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487E0" w14:textId="77777777"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P802.15.xx</w:t>
      </w:r>
    </w:p>
    <w:p w14:paraId="20ED4A02" w14:textId="77777777"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3A3C64">
        <w:rPr>
          <w:rStyle w:val="fontstyle21"/>
        </w:rPr>
        <w:t>9-</w:t>
      </w:r>
      <w:r w:rsidR="003A3C64">
        <w:rPr>
          <w:rStyle w:val="fontstyle21"/>
          <w:rFonts w:hint="eastAsia"/>
        </w:rPr>
        <w:t>March</w:t>
      </w:r>
      <w:r>
        <w:rPr>
          <w:rStyle w:val="fontstyle21"/>
        </w:rPr>
        <w:t>-2017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14:paraId="204DED92" w14:textId="77777777"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P802.15.xx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14:paraId="507196E4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Default="001273A7" w:rsidP="009E44C1">
      <w:pPr>
        <w:rPr>
          <w:rStyle w:val="fontstyle01"/>
          <w:rFonts w:hint="eastAsia"/>
        </w:rPr>
      </w:pPr>
      <w:r>
        <w:rPr>
          <w:rStyle w:val="fontstyle01"/>
        </w:rPr>
        <w:t xml:space="preserve">2.1 Title: </w:t>
      </w:r>
    </w:p>
    <w:p w14:paraId="67D0687C" w14:textId="77777777" w:rsidR="00101B44" w:rsidRDefault="00E477AC" w:rsidP="0033686F">
      <w:pPr>
        <w:jc w:val="center"/>
        <w:rPr>
          <w:rStyle w:val="fontstyle21"/>
          <w:rFonts w:hint="eastAsia"/>
          <w:color w:val="FF0000"/>
        </w:rPr>
      </w:pPr>
      <w:bookmarkStart w:id="0" w:name="_Hlk497949314"/>
      <w:r w:rsidRPr="0033686F">
        <w:rPr>
          <w:rStyle w:val="fontstyle21"/>
          <w:color w:val="FF0000"/>
        </w:rPr>
        <w:t xml:space="preserve">Standard for </w:t>
      </w:r>
      <w:r w:rsidR="00DF4FD6" w:rsidRPr="0033686F">
        <w:rPr>
          <w:rStyle w:val="fontstyle21"/>
          <w:color w:val="FF0000"/>
        </w:rPr>
        <w:t>Vehicular OWC</w:t>
      </w:r>
      <w:r w:rsidRPr="0033686F">
        <w:rPr>
          <w:rStyle w:val="fontstyle21"/>
          <w:color w:val="FF0000"/>
        </w:rPr>
        <w:t xml:space="preserve"> Study Group</w:t>
      </w:r>
      <w:r w:rsidR="0033686F" w:rsidRPr="0033686F">
        <w:rPr>
          <w:rStyle w:val="fontstyle21"/>
          <w:rFonts w:hint="eastAsia"/>
          <w:color w:val="FF0000"/>
        </w:rPr>
        <w:t xml:space="preserve"> </w:t>
      </w:r>
    </w:p>
    <w:p w14:paraId="41455049" w14:textId="77777777" w:rsidR="00DF4FD6" w:rsidRPr="00BD2E06" w:rsidRDefault="0033686F" w:rsidP="00BD2E06">
      <w:pPr>
        <w:jc w:val="center"/>
        <w:rPr>
          <w:rStyle w:val="fontstyle21"/>
          <w:rFonts w:hint="eastAsia"/>
          <w:color w:val="00B050"/>
        </w:rPr>
      </w:pPr>
      <w:r w:rsidRPr="0033686F">
        <w:rPr>
          <w:rStyle w:val="fontstyle21"/>
          <w:rFonts w:hint="eastAsia"/>
          <w:color w:val="00B050"/>
        </w:rPr>
        <w:t xml:space="preserve">(or </w:t>
      </w:r>
      <w:r w:rsidR="003A3C64" w:rsidRPr="0033686F">
        <w:rPr>
          <w:rStyle w:val="fontstyle21"/>
          <w:color w:val="00B050"/>
        </w:rPr>
        <w:t xml:space="preserve">Standard for </w:t>
      </w:r>
      <w:r w:rsidR="00BD2E06">
        <w:rPr>
          <w:rStyle w:val="fontstyle21"/>
          <w:color w:val="00B050"/>
        </w:rPr>
        <w:t xml:space="preserve">Hybrid OCC-LiFi </w:t>
      </w:r>
      <w:r w:rsidR="003A3C64" w:rsidRPr="0033686F">
        <w:rPr>
          <w:rStyle w:val="fontstyle21"/>
          <w:color w:val="00B050"/>
        </w:rPr>
        <w:t>Study Group</w:t>
      </w:r>
      <w:bookmarkEnd w:id="0"/>
      <w:r w:rsidRPr="0033686F">
        <w:rPr>
          <w:rStyle w:val="fontstyle21"/>
          <w:color w:val="00B050"/>
        </w:rPr>
        <w:t>)</w:t>
      </w:r>
    </w:p>
    <w:p w14:paraId="1B25E84C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14:paraId="6E8FDAC5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14:paraId="6F731296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77777777" w:rsidR="001273A7" w:rsidRDefault="001273A7" w:rsidP="001273A7">
      <w:r>
        <w:rPr>
          <w:rStyle w:val="fontstyle01"/>
        </w:rPr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Pr="009110D6">
        <w:rPr>
          <w:rStyle w:val="fontstyle21"/>
          <w:color w:val="FF0000"/>
        </w:rPr>
        <w:t>0</w:t>
      </w:r>
      <w:r w:rsidR="00BD2E06">
        <w:rPr>
          <w:rStyle w:val="fontstyle21"/>
          <w:color w:val="FF0000"/>
        </w:rPr>
        <w:t>7</w:t>
      </w:r>
      <w:r w:rsidRPr="009110D6">
        <w:rPr>
          <w:rStyle w:val="fontstyle21"/>
          <w:color w:val="FF0000"/>
        </w:rPr>
        <w:t>/2018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months.: </w:t>
      </w:r>
      <w:r w:rsidR="00BD2E06">
        <w:rPr>
          <w:rStyle w:val="fontstyle21"/>
          <w:color w:val="FF0000"/>
        </w:rPr>
        <w:t>3</w:t>
      </w:r>
      <w:r w:rsidRPr="009110D6">
        <w:rPr>
          <w:rStyle w:val="fontstyle21"/>
          <w:color w:val="FF0000"/>
        </w:rPr>
        <w:t>/201</w:t>
      </w:r>
      <w:r w:rsidR="00BD2E06">
        <w:rPr>
          <w:rStyle w:val="fontstyle21"/>
          <w:color w:val="FF0000"/>
        </w:rPr>
        <w:t>9</w:t>
      </w:r>
      <w:r w:rsidRPr="009110D6">
        <w:rPr>
          <w:color w:val="FF0000"/>
        </w:rPr>
        <w:t xml:space="preserve"> </w:t>
      </w:r>
    </w:p>
    <w:p w14:paraId="1F5C8BE4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14:paraId="3C6F7ECC" w14:textId="77777777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5.1 Approximate number of people expected to be actively involved in the development of this project: </w:t>
      </w:r>
      <w:r w:rsidR="0033686F">
        <w:rPr>
          <w:rStyle w:val="fontstyle21"/>
        </w:rPr>
        <w:t>3</w:t>
      </w:r>
      <w:r>
        <w:rPr>
          <w:rStyle w:val="fontstyle21"/>
        </w:rPr>
        <w:t>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t>from 10,000 nm to 190 nm</w:t>
      </w:r>
      <w:r w:rsidR="002C4795" w:rsidRPr="002C4795">
        <w:rPr>
          <w:rStyle w:val="fontstyle21"/>
          <w:color w:val="FF0000"/>
        </w:rPr>
        <w:t xml:space="preserve"> (VLC to NIR)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 xml:space="preserve">in optically transparent media for </w:t>
      </w:r>
      <w:r w:rsidR="003A2888" w:rsidRPr="003A2888">
        <w:rPr>
          <w:rStyle w:val="fontstyle21"/>
          <w:color w:val="00B0F0"/>
        </w:rPr>
        <w:t>optical camera communications</w:t>
      </w:r>
      <w:r w:rsidRPr="003A2888">
        <w:rPr>
          <w:rStyle w:val="fontstyle21"/>
          <w:color w:val="00B050"/>
        </w:rPr>
        <w:t xml:space="preserve">. </w:t>
      </w:r>
      <w:r>
        <w:rPr>
          <w:rStyle w:val="fontstyle21"/>
        </w:rPr>
        <w:t>The standard is capable of del</w:t>
      </w:r>
      <w:r w:rsidR="002C4795">
        <w:rPr>
          <w:rStyle w:val="fontstyle21"/>
        </w:rPr>
        <w:t xml:space="preserve">ivering data </w:t>
      </w:r>
      <w:r w:rsidR="002C4795" w:rsidRPr="002C4795">
        <w:rPr>
          <w:rStyle w:val="fontstyle21"/>
          <w:color w:val="FF0000"/>
        </w:rPr>
        <w:t xml:space="preserve">rates </w:t>
      </w:r>
      <w:r w:rsidR="002C4795" w:rsidRPr="0033686F">
        <w:rPr>
          <w:rStyle w:val="fontstyle21"/>
          <w:color w:val="FF0000"/>
        </w:rPr>
        <w:t xml:space="preserve">between </w:t>
      </w:r>
      <w:r w:rsidR="002C4795" w:rsidRPr="00F53461">
        <w:rPr>
          <w:rStyle w:val="fontstyle21"/>
          <w:color w:val="00B0F0"/>
        </w:rPr>
        <w:t xml:space="preserve">10 bps </w:t>
      </w:r>
      <w:r w:rsidRPr="0033686F">
        <w:rPr>
          <w:rStyle w:val="fontstyle21"/>
          <w:color w:val="FF0000"/>
        </w:rPr>
        <w:t xml:space="preserve">and </w:t>
      </w:r>
      <w:r w:rsidR="002C4795" w:rsidRPr="0033686F">
        <w:rPr>
          <w:rStyle w:val="fontstyle21"/>
          <w:color w:val="FF0000"/>
        </w:rPr>
        <w:t>1</w:t>
      </w:r>
      <w:r w:rsidR="0028041C" w:rsidRPr="0033686F">
        <w:rPr>
          <w:rStyle w:val="fontstyle21"/>
          <w:color w:val="FF0000"/>
        </w:rPr>
        <w:t>00</w:t>
      </w:r>
      <w:r w:rsidR="002C4795" w:rsidRPr="0033686F">
        <w:rPr>
          <w:rStyle w:val="fontstyle21"/>
          <w:color w:val="FF0000"/>
        </w:rPr>
        <w:t xml:space="preserve"> Mbit/s</w:t>
      </w:r>
      <w:r w:rsidR="00BD2E06">
        <w:rPr>
          <w:rStyle w:val="fontstyle21"/>
          <w:color w:val="FF0000"/>
        </w:rPr>
        <w:t xml:space="preserve"> for OCC and </w:t>
      </w:r>
      <w:r w:rsidR="00BD2E06" w:rsidRPr="0033686F">
        <w:rPr>
          <w:rStyle w:val="fontstyle21"/>
          <w:color w:val="FF0000"/>
        </w:rPr>
        <w:t xml:space="preserve">between </w:t>
      </w:r>
      <w:r w:rsidR="00BD2E06" w:rsidRPr="00F53461">
        <w:rPr>
          <w:rStyle w:val="fontstyle21"/>
          <w:color w:val="00B0F0"/>
        </w:rPr>
        <w:t>10</w:t>
      </w:r>
      <w:r w:rsidR="00BD2E06">
        <w:rPr>
          <w:rStyle w:val="fontstyle21"/>
          <w:color w:val="00B0F0"/>
        </w:rPr>
        <w:t>0 Mbit/s</w:t>
      </w:r>
      <w:r w:rsidR="00BD2E06" w:rsidRPr="00F53461">
        <w:rPr>
          <w:rStyle w:val="fontstyle21"/>
          <w:color w:val="00B0F0"/>
        </w:rPr>
        <w:t xml:space="preserve"> </w:t>
      </w:r>
      <w:r w:rsidR="00BD2E06" w:rsidRPr="0033686F">
        <w:rPr>
          <w:rStyle w:val="fontstyle21"/>
          <w:color w:val="FF0000"/>
        </w:rPr>
        <w:t xml:space="preserve">and </w:t>
      </w:r>
      <w:r w:rsidR="00BD2E06">
        <w:rPr>
          <w:rStyle w:val="fontstyle21"/>
          <w:color w:val="FF0000"/>
        </w:rPr>
        <w:t xml:space="preserve">1 </w:t>
      </w:r>
      <w:proofErr w:type="spellStart"/>
      <w:r w:rsidR="00BD2E06">
        <w:rPr>
          <w:rStyle w:val="fontstyle21"/>
          <w:color w:val="FF0000"/>
        </w:rPr>
        <w:t>T</w:t>
      </w:r>
      <w:r w:rsidR="00BD2E06" w:rsidRPr="0033686F">
        <w:rPr>
          <w:rStyle w:val="fontstyle21"/>
          <w:color w:val="FF0000"/>
        </w:rPr>
        <w:t>bit</w:t>
      </w:r>
      <w:proofErr w:type="spellEnd"/>
      <w:r w:rsidR="00BD2E06" w:rsidRPr="0033686F">
        <w:rPr>
          <w:rStyle w:val="fontstyle21"/>
          <w:color w:val="FF0000"/>
        </w:rPr>
        <w:t>/s</w:t>
      </w:r>
      <w:r w:rsidR="00BD2E06">
        <w:rPr>
          <w:rStyle w:val="fontstyle21"/>
          <w:color w:val="FF0000"/>
        </w:rPr>
        <w:t xml:space="preserve"> for LiFi</w:t>
      </w:r>
      <w:r>
        <w:rPr>
          <w:rStyle w:val="fontstyle21"/>
        </w:rPr>
        <w:t>. It is designed for point to point and point to multi 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>varying channel conditions and maintaining connectivity during mobility</w:t>
      </w:r>
      <w:r w:rsidR="00627325" w:rsidRPr="00CB398D">
        <w:rPr>
          <w:rStyle w:val="fontstyle21"/>
          <w:color w:val="FF0000"/>
        </w:rPr>
        <w:t xml:space="preserve"> (</w:t>
      </w:r>
      <w:commentRangeStart w:id="1"/>
      <w:r w:rsidR="003A3C64">
        <w:rPr>
          <w:rFonts w:ascii="Times New Roman" w:hAnsi="Times New Roman" w:cs="Times New Roman"/>
          <w:color w:val="FF0000"/>
          <w:sz w:val="20"/>
          <w:szCs w:val="20"/>
        </w:rPr>
        <w:t>v</w:t>
      </w:r>
      <w:r w:rsidR="00434C90" w:rsidRPr="003A3C64">
        <w:rPr>
          <w:rFonts w:ascii="Times New Roman" w:hAnsi="Times New Roman" w:cs="Times New Roman"/>
          <w:color w:val="FF0000"/>
          <w:sz w:val="20"/>
          <w:szCs w:val="20"/>
        </w:rPr>
        <w:t xml:space="preserve">ehicular </w:t>
      </w:r>
      <w:r w:rsidR="00627325" w:rsidRPr="003A3C64">
        <w:rPr>
          <w:rStyle w:val="fontstyle21"/>
          <w:color w:val="FF0000"/>
        </w:rPr>
        <w:t xml:space="preserve">speed </w:t>
      </w:r>
      <w:r w:rsidR="00B86039" w:rsidRPr="003A3C64">
        <w:rPr>
          <w:rStyle w:val="fontstyle21"/>
          <w:color w:val="FF0000"/>
        </w:rPr>
        <w:t xml:space="preserve">up to </w:t>
      </w:r>
      <w:r w:rsidR="00627325" w:rsidRPr="003A3C64">
        <w:rPr>
          <w:rStyle w:val="fontstyle21"/>
          <w:color w:val="FF0000"/>
        </w:rPr>
        <w:t>200</w:t>
      </w:r>
      <w:r w:rsidR="003A2888">
        <w:rPr>
          <w:rStyle w:val="fontstyle21"/>
          <w:color w:val="FF0000"/>
        </w:rPr>
        <w:t xml:space="preserve"> </w:t>
      </w:r>
      <w:r w:rsidR="00627325" w:rsidRPr="003A3C64">
        <w:rPr>
          <w:rStyle w:val="fontstyle21"/>
          <w:color w:val="FF0000"/>
        </w:rPr>
        <w:t>km/h</w:t>
      </w:r>
      <w:commentRangeEnd w:id="1"/>
      <w:r w:rsidR="00BD45DC">
        <w:rPr>
          <w:rStyle w:val="CommentReference"/>
        </w:rPr>
        <w:commentReference w:id="1"/>
      </w:r>
      <w:r w:rsidR="00627325" w:rsidRPr="003A3C64">
        <w:rPr>
          <w:rStyle w:val="fontstyle21"/>
          <w:color w:val="FF0000"/>
        </w:rPr>
        <w:t>)</w:t>
      </w:r>
      <w:r w:rsidR="00CB398D" w:rsidRPr="003A3C64">
        <w:rPr>
          <w:rStyle w:val="fontstyle21"/>
          <w:color w:val="FF0000"/>
        </w:rPr>
        <w:t>,</w:t>
      </w:r>
      <w:r w:rsidR="00CB398D" w:rsidRPr="00CB398D">
        <w:rPr>
          <w:rStyle w:val="fontstyle21"/>
          <w:color w:val="FF0000"/>
        </w:rPr>
        <w:t xml:space="preserve">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195B7C" w:rsidRPr="0028130B">
        <w:rPr>
          <w:rStyle w:val="fontstyle21"/>
          <w:color w:val="00B050"/>
          <w:u w:val="single"/>
        </w:rPr>
        <w:t>long communication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 xml:space="preserve">to </w:t>
      </w:r>
      <w:commentRangeStart w:id="3"/>
      <w:r w:rsidR="00195B7C" w:rsidRPr="00195B7C">
        <w:rPr>
          <w:rStyle w:val="fontstyle21"/>
          <w:color w:val="00B050"/>
        </w:rPr>
        <w:t>100</w:t>
      </w:r>
      <w:r w:rsidR="003A2888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m</w:t>
      </w:r>
      <w:commentRangeEnd w:id="3"/>
      <w:r w:rsidR="00BD45DC">
        <w:rPr>
          <w:rStyle w:val="CommentReference"/>
        </w:rPr>
        <w:commentReference w:id="3"/>
      </w:r>
      <w:r w:rsidR="00195B7C" w:rsidRPr="00195B7C">
        <w:rPr>
          <w:rStyle w:val="fontstyle21"/>
          <w:color w:val="00B050"/>
        </w:rPr>
        <w:t>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standard may include MIMO, relaying, and mechanisms enabling heterogeneous operation with existing </w:t>
      </w:r>
      <w:commentRangeStart w:id="4"/>
      <w:r>
        <w:rPr>
          <w:rStyle w:val="fontstyle21"/>
        </w:rPr>
        <w:t>RF</w:t>
      </w:r>
      <w:commentRangeEnd w:id="4"/>
      <w:r w:rsidR="00C55D0E">
        <w:rPr>
          <w:rStyle w:val="CommentReference"/>
        </w:rPr>
        <w:commentReference w:id="4"/>
      </w:r>
      <w:r>
        <w:rPr>
          <w:rStyle w:val="fontstyle21"/>
        </w:rPr>
        <w:t xml:space="preserve">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14:paraId="1C603134" w14:textId="77777777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</w:t>
      </w:r>
      <w:r w:rsidR="003A2888">
        <w:rPr>
          <w:rStyle w:val="fontstyle21"/>
        </w:rPr>
        <w:t xml:space="preserve"> </w:t>
      </w:r>
      <w:r w:rsidR="00BD2E06" w:rsidRPr="00BD2E06">
        <w:rPr>
          <w:rStyle w:val="fontstyle21"/>
          <w:color w:val="FF0000"/>
        </w:rPr>
        <w:t>hybrid OCC-LiFi</w:t>
      </w:r>
      <w:r w:rsidRPr="00BD2E06">
        <w:rPr>
          <w:rStyle w:val="fontstyle21"/>
          <w:color w:val="FF0000"/>
        </w:rPr>
        <w:t xml:space="preserve">, </w:t>
      </w:r>
      <w:r>
        <w:rPr>
          <w:rStyle w:val="fontstyle21"/>
        </w:rPr>
        <w:t>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applications requiring, secure, high performance,</w:t>
      </w:r>
      <w:r w:rsidR="0069587E">
        <w:rPr>
          <w:rStyle w:val="fontstyle21"/>
        </w:rPr>
        <w:t xml:space="preserve"> </w:t>
      </w:r>
      <w:r w:rsidR="0069587E" w:rsidRPr="0033686F">
        <w:rPr>
          <w:rStyle w:val="fontstyle21"/>
          <w:color w:val="00B050"/>
          <w:u w:val="single"/>
        </w:rPr>
        <w:t xml:space="preserve">long range optical </w:t>
      </w:r>
      <w:r w:rsidR="003A2888" w:rsidRPr="0033686F">
        <w:rPr>
          <w:rStyle w:val="fontstyle21"/>
          <w:color w:val="00B050"/>
          <w:u w:val="single"/>
        </w:rPr>
        <w:t xml:space="preserve">camera </w:t>
      </w:r>
      <w:r w:rsidR="0069587E" w:rsidRPr="0033686F">
        <w:rPr>
          <w:rStyle w:val="fontstyle21"/>
          <w:color w:val="00B050"/>
          <w:u w:val="single"/>
        </w:rPr>
        <w:t>communication</w:t>
      </w:r>
      <w:r w:rsidR="0069587E" w:rsidRPr="0033686F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</w:t>
      </w:r>
      <w:commentRangeStart w:id="5"/>
      <w:r w:rsidR="0069587E" w:rsidRPr="0069587E">
        <w:rPr>
          <w:rStyle w:val="fontstyle21"/>
          <w:color w:val="00B050"/>
        </w:rPr>
        <w:t>100m</w:t>
      </w:r>
      <w:commentRangeEnd w:id="5"/>
      <w:r w:rsidR="00F24750">
        <w:rPr>
          <w:rStyle w:val="CommentReference"/>
        </w:rPr>
        <w:commentReference w:id="5"/>
      </w:r>
      <w:r w:rsidR="0069587E" w:rsidRPr="0069587E">
        <w:rPr>
          <w:rStyle w:val="fontstyle21"/>
          <w:color w:val="00B050"/>
        </w:rPr>
        <w:t>)</w:t>
      </w:r>
      <w:r w:rsidR="0069587E">
        <w:rPr>
          <w:rStyle w:val="fontstyle21"/>
        </w:rPr>
        <w:t>,</w:t>
      </w:r>
      <w:r w:rsidR="00BD2E06">
        <w:rPr>
          <w:rStyle w:val="fontstyle21"/>
        </w:rPr>
        <w:t xml:space="preserve"> </w:t>
      </w:r>
      <w:r w:rsidR="00BD2E06" w:rsidRPr="00BD2E06">
        <w:rPr>
          <w:rStyle w:val="fontstyle21"/>
          <w:color w:val="FF0000"/>
        </w:rPr>
        <w:t xml:space="preserve">high-speed LiFi (up to 1 </w:t>
      </w:r>
      <w:proofErr w:type="spellStart"/>
      <w:r w:rsidR="00BD2E06" w:rsidRPr="00BD2E06">
        <w:rPr>
          <w:rStyle w:val="fontstyle21"/>
          <w:color w:val="FF0000"/>
        </w:rPr>
        <w:t>Tbps</w:t>
      </w:r>
      <w:proofErr w:type="spellEnd"/>
      <w:r w:rsidR="00BD2E06" w:rsidRPr="00BD2E06">
        <w:rPr>
          <w:rStyle w:val="fontstyle21"/>
          <w:color w:val="FF0000"/>
        </w:rPr>
        <w:t>),</w:t>
      </w:r>
      <w:r w:rsidR="0069587E" w:rsidRPr="00BD2E06">
        <w:rPr>
          <w:rStyle w:val="fontstyle21"/>
          <w:color w:val="FF0000"/>
        </w:rPr>
        <w:t xml:space="preserve"> </w:t>
      </w:r>
      <w:r w:rsidR="003A2888" w:rsidRPr="003A2888">
        <w:rPr>
          <w:rStyle w:val="fontstyle21"/>
          <w:color w:val="00B0F0"/>
        </w:rPr>
        <w:t>safety issues of V2X</w:t>
      </w:r>
      <w:r w:rsidR="003A2888">
        <w:rPr>
          <w:rStyle w:val="fontstyle21"/>
        </w:rPr>
        <w:t xml:space="preserve">, </w:t>
      </w:r>
      <w:r w:rsidR="0069587E">
        <w:rPr>
          <w:rStyle w:val="fontstyle21"/>
        </w:rPr>
        <w:t xml:space="preserve">and </w:t>
      </w:r>
      <w:r w:rsidRPr="0033686F">
        <w:rPr>
          <w:rStyle w:val="fontstyle21"/>
        </w:rPr>
        <w:t>high data rate communications.</w:t>
      </w:r>
      <w:r>
        <w:rPr>
          <w:rStyle w:val="fontstyle21"/>
        </w:rPr>
        <w:t xml:space="preserve"> The standard provides (i)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 xml:space="preserve">penetrate through optically opaque walls, (iii) data delivery without using </w:t>
      </w:r>
      <w:commentRangeStart w:id="6"/>
      <w:r>
        <w:rPr>
          <w:rStyle w:val="fontstyle21"/>
        </w:rPr>
        <w:t>Radio Frequency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commentRangeEnd w:id="6"/>
      <w:r w:rsidR="00C55D0E">
        <w:rPr>
          <w:rStyle w:val="CommentReference"/>
        </w:rPr>
        <w:commentReference w:id="6"/>
      </w:r>
      <w:r>
        <w:rPr>
          <w:rStyle w:val="fontstyle21"/>
        </w:rPr>
        <w:t xml:space="preserve">(RF) spectrum, which is desirable in various industrial environments; (iii) high reliability and low latency </w:t>
      </w:r>
      <w:r w:rsidR="00302521">
        <w:rPr>
          <w:rStyle w:val="fontstyle21"/>
        </w:rPr>
        <w:t xml:space="preserve">data transferring that meet the </w:t>
      </w:r>
      <w:r>
        <w:rPr>
          <w:rStyle w:val="fontstyle21"/>
        </w:rPr>
        <w:t>unique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requirements of industrial applications; and (iv)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14:paraId="314C4A3E" w14:textId="77777777" w:rsidR="00A6461B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>Given the growing expectation of ubiquitous wireless connectivity in industrial environments,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unlicensed, high bandwidth, easy-to-use wireless communications technology, immune to </w:t>
      </w:r>
      <w:commentRangeStart w:id="7"/>
      <w:r>
        <w:rPr>
          <w:rStyle w:val="fontstyle21"/>
        </w:rPr>
        <w:t xml:space="preserve">radio frequency </w:t>
      </w:r>
      <w:commentRangeEnd w:id="7"/>
      <w:r w:rsidR="00C55D0E">
        <w:rPr>
          <w:rStyle w:val="CommentReference"/>
        </w:rPr>
        <w:commentReference w:id="7"/>
      </w:r>
      <w:r>
        <w:rPr>
          <w:rStyle w:val="fontstyle21"/>
        </w:rPr>
        <w:t>(RF) 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industrial devices, to provide secure, non RF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infrastructure on a one to one, or one to many or many to one basis at acceptable data rates. Potential applications include 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5E1314" w:rsidRPr="005E1314">
        <w:rPr>
          <w:rStyle w:val="fontstyle21"/>
        </w:rPr>
        <w:t xml:space="preserve">Vehicular </w:t>
      </w:r>
      <w:r>
        <w:rPr>
          <w:rStyle w:val="fontstyle21"/>
        </w:rPr>
        <w:t>systems, 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</w:p>
    <w:p w14:paraId="56C908C2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There is also a similar emerging need in commercial/business settings, especially in environments requiring high data rates and high levels of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21"/>
        </w:rPr>
        <w:t>security.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r>
        <w:rPr>
          <w:rStyle w:val="fontstyle21"/>
        </w:rPr>
        <w:t>Industrial devices manufactures, system integrators, aircraft and transportation manufactures, medical</w:t>
      </w:r>
      <w:r w:rsidR="00FD54E5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equipment manufacturers, lighting manufacturers, silicon providers, networking equipment manufacturers, and academic researchers</w:t>
      </w:r>
    </w:p>
    <w:p w14:paraId="7961EB51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6.1.a. Is the Sponsor aware of any copyright permissions needed for this project?: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6.1.b. Is the Sponsor aware of possible registration activity related to this </w:t>
      </w:r>
      <w:proofErr w:type="gramStart"/>
      <w:r>
        <w:rPr>
          <w:rStyle w:val="fontstyle01"/>
        </w:rPr>
        <w:t>project?: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14:paraId="194409FC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7.1 Are there other standards or projects with a similar scope?: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14:paraId="4167EC00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d. Tanvir Hossan" w:date="2018-03-07T00:26:00Z" w:initials="MTH">
    <w:p w14:paraId="696C2C15" w14:textId="7FB0908E" w:rsidR="00BD45DC" w:rsidRDefault="00BD45DC">
      <w:pPr>
        <w:pStyle w:val="CommentText"/>
      </w:pPr>
      <w:r>
        <w:rPr>
          <w:rStyle w:val="CommentReference"/>
        </w:rPr>
        <w:annotationRef/>
      </w:r>
      <w:r w:rsidR="00C55D0E">
        <w:t xml:space="preserve">Maximum vehicular speed is 110 km/h. </w:t>
      </w:r>
      <w:bookmarkStart w:id="2" w:name="_GoBack"/>
      <w:bookmarkEnd w:id="2"/>
    </w:p>
  </w:comment>
  <w:comment w:id="3" w:author="Md. Tanvir Hossan" w:date="2018-03-07T00:29:00Z" w:initials="MTH">
    <w:p w14:paraId="75E40F79" w14:textId="7BD20C1F" w:rsidR="00BD45DC" w:rsidRDefault="00BD45DC">
      <w:pPr>
        <w:pStyle w:val="CommentText"/>
      </w:pPr>
      <w:r>
        <w:rPr>
          <w:rStyle w:val="CommentReference"/>
        </w:rPr>
        <w:annotationRef/>
      </w:r>
      <w:r w:rsidR="00F24750">
        <w:rPr>
          <w:rStyle w:val="CommentReference"/>
        </w:rPr>
        <w:t>Research says the possible communication distance in OCC is 200 m</w:t>
      </w:r>
    </w:p>
  </w:comment>
  <w:comment w:id="4" w:author="Md. Tanvir Hossan" w:date="2018-03-07T00:44:00Z" w:initials="MTH">
    <w:p w14:paraId="3EFD8F32" w14:textId="5088716F" w:rsidR="00C55D0E" w:rsidRDefault="00C55D0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use</w:t>
      </w:r>
      <w:r>
        <w:t xml:space="preserve"> full form of RF</w:t>
      </w:r>
    </w:p>
  </w:comment>
  <w:comment w:id="5" w:author="Md. Tanvir Hossan" w:date="2018-03-07T00:41:00Z" w:initials="MTH">
    <w:p w14:paraId="51BBDAEA" w14:textId="0AE7DB3B" w:rsidR="00F24750" w:rsidRDefault="00F2475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Research says the possible communication distance in OCC is 200</w:t>
      </w:r>
      <w:r>
        <w:rPr>
          <w:rStyle w:val="CommentReference"/>
        </w:rPr>
        <w:t xml:space="preserve"> </w:t>
      </w:r>
      <w:r>
        <w:rPr>
          <w:rStyle w:val="CommentReference"/>
        </w:rPr>
        <w:t>m</w:t>
      </w:r>
    </w:p>
  </w:comment>
  <w:comment w:id="6" w:author="Md. Tanvir Hossan" w:date="2018-03-07T00:43:00Z" w:initials="MTH">
    <w:p w14:paraId="521870F0" w14:textId="4284F66E" w:rsidR="00C55D0E" w:rsidRDefault="00C55D0E">
      <w:pPr>
        <w:pStyle w:val="CommentText"/>
      </w:pPr>
      <w:r>
        <w:rPr>
          <w:rStyle w:val="CommentReference"/>
        </w:rPr>
        <w:annotationRef/>
      </w:r>
      <w:r>
        <w:t>Delete full form of RF</w:t>
      </w:r>
    </w:p>
  </w:comment>
  <w:comment w:id="7" w:author="Md. Tanvir Hossan" w:date="2018-03-07T00:44:00Z" w:initials="MTH">
    <w:p w14:paraId="3D1A052E" w14:textId="08444AFD" w:rsidR="00C55D0E" w:rsidRDefault="00C55D0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Delete full form of RF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6C2C15" w15:done="0"/>
  <w15:commentEx w15:paraId="75E40F79" w15:done="0"/>
  <w15:commentEx w15:paraId="3EFD8F32" w15:done="0"/>
  <w15:commentEx w15:paraId="51BBDAEA" w15:done="0"/>
  <w15:commentEx w15:paraId="521870F0" w15:done="0"/>
  <w15:commentEx w15:paraId="3D1A052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4BC1" w14:textId="77777777" w:rsidR="00BA4389" w:rsidRDefault="00BA4389" w:rsidP="001273A7">
      <w:pPr>
        <w:spacing w:after="0" w:line="240" w:lineRule="auto"/>
      </w:pPr>
      <w:r>
        <w:separator/>
      </w:r>
    </w:p>
  </w:endnote>
  <w:endnote w:type="continuationSeparator" w:id="0">
    <w:p w14:paraId="65CCEF33" w14:textId="77777777" w:rsidR="00BA4389" w:rsidRDefault="00BA4389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34ADB" w14:textId="77777777" w:rsidR="00BA4389" w:rsidRDefault="00BA4389" w:rsidP="001273A7">
      <w:pPr>
        <w:spacing w:after="0" w:line="240" w:lineRule="auto"/>
      </w:pPr>
      <w:r>
        <w:separator/>
      </w:r>
    </w:p>
  </w:footnote>
  <w:footnote w:type="continuationSeparator" w:id="0">
    <w:p w14:paraId="7EA7BE67" w14:textId="77777777" w:rsidR="00BA4389" w:rsidRDefault="00BA4389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117F" w14:textId="77777777" w:rsidR="0033686F" w:rsidRDefault="0033686F" w:rsidP="004B3ED0">
    <w:pPr>
      <w:pStyle w:val="Header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15-17-0525-</w:t>
    </w:r>
    <w:r w:rsidR="00AE7F9B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4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d. Tanvir Hossan">
    <w15:presenceInfo w15:providerId="Windows Live" w15:userId="64bf7b30801f27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1"/>
    <w:rsid w:val="00015594"/>
    <w:rsid w:val="00066691"/>
    <w:rsid w:val="00097780"/>
    <w:rsid w:val="00101B44"/>
    <w:rsid w:val="001273A7"/>
    <w:rsid w:val="00195B7C"/>
    <w:rsid w:val="0028041C"/>
    <w:rsid w:val="0028130B"/>
    <w:rsid w:val="002C4795"/>
    <w:rsid w:val="002E7E4F"/>
    <w:rsid w:val="00302521"/>
    <w:rsid w:val="0033686F"/>
    <w:rsid w:val="003A2888"/>
    <w:rsid w:val="003A3C64"/>
    <w:rsid w:val="004339AD"/>
    <w:rsid w:val="00434C90"/>
    <w:rsid w:val="004763A4"/>
    <w:rsid w:val="0049525D"/>
    <w:rsid w:val="004B3ED0"/>
    <w:rsid w:val="0050318D"/>
    <w:rsid w:val="0056127B"/>
    <w:rsid w:val="005D296A"/>
    <w:rsid w:val="005E0CF6"/>
    <w:rsid w:val="005E1314"/>
    <w:rsid w:val="00611781"/>
    <w:rsid w:val="00627325"/>
    <w:rsid w:val="0069587E"/>
    <w:rsid w:val="00773CB1"/>
    <w:rsid w:val="00782E12"/>
    <w:rsid w:val="00812C2E"/>
    <w:rsid w:val="008364E4"/>
    <w:rsid w:val="009110D6"/>
    <w:rsid w:val="00915D75"/>
    <w:rsid w:val="009E44C1"/>
    <w:rsid w:val="00A6461B"/>
    <w:rsid w:val="00AE7F9B"/>
    <w:rsid w:val="00B86039"/>
    <w:rsid w:val="00BA4389"/>
    <w:rsid w:val="00BD2E06"/>
    <w:rsid w:val="00BD3FDC"/>
    <w:rsid w:val="00BD45DC"/>
    <w:rsid w:val="00C55D0E"/>
    <w:rsid w:val="00C634EB"/>
    <w:rsid w:val="00CB398D"/>
    <w:rsid w:val="00D04EE6"/>
    <w:rsid w:val="00D4444B"/>
    <w:rsid w:val="00D66245"/>
    <w:rsid w:val="00DB1673"/>
    <w:rsid w:val="00DD0BE9"/>
    <w:rsid w:val="00DF4FD6"/>
    <w:rsid w:val="00E04F07"/>
    <w:rsid w:val="00E477AC"/>
    <w:rsid w:val="00EA3754"/>
    <w:rsid w:val="00F24750"/>
    <w:rsid w:val="00F53461"/>
    <w:rsid w:val="00FA252D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A7"/>
  </w:style>
  <w:style w:type="paragraph" w:styleId="Footer">
    <w:name w:val="footer"/>
    <w:basedOn w:val="Normal"/>
    <w:link w:val="Footer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A7"/>
  </w:style>
  <w:style w:type="character" w:customStyle="1" w:styleId="fontstyle01">
    <w:name w:val="fontstyle01"/>
    <w:basedOn w:val="DefaultParagraphFont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Md. Tanvir Hossan</cp:lastModifiedBy>
  <cp:revision>5</cp:revision>
  <dcterms:created xsi:type="dcterms:W3CDTF">2018-03-06T15:19:00Z</dcterms:created>
  <dcterms:modified xsi:type="dcterms:W3CDTF">2018-03-06T15:46:00Z</dcterms:modified>
</cp:coreProperties>
</file>