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488" w:rsidRDefault="00A17F02">
      <w:pPr>
        <w:ind w:firstLine="281"/>
        <w:jc w:val="center"/>
        <w:rPr>
          <w:b/>
          <w:sz w:val="28"/>
        </w:rPr>
      </w:pPr>
      <w:r>
        <w:rPr>
          <w:b/>
          <w:sz w:val="28"/>
        </w:rPr>
        <w:t>IEEE P802.15</w:t>
      </w:r>
    </w:p>
    <w:p w:rsidR="00101488" w:rsidRDefault="00A17F02">
      <w:pPr>
        <w:ind w:firstLine="281"/>
        <w:jc w:val="center"/>
        <w:rPr>
          <w:b/>
          <w:sz w:val="28"/>
        </w:rPr>
      </w:pPr>
      <w:r>
        <w:rPr>
          <w:b/>
          <w:sz w:val="28"/>
        </w:rPr>
        <w:t>Wireless Personal Area Networks</w:t>
      </w:r>
    </w:p>
    <w:p w:rsidR="00101488" w:rsidRDefault="00101488">
      <w:pPr>
        <w:ind w:firstLine="281"/>
        <w:jc w:val="center"/>
        <w:rPr>
          <w:b/>
          <w:sz w:val="28"/>
        </w:rPr>
      </w:pPr>
    </w:p>
    <w:tbl>
      <w:tblPr>
        <w:tblW w:w="0" w:type="auto"/>
        <w:tblInd w:w="108" w:type="dxa"/>
        <w:tblLayout w:type="fixed"/>
        <w:tblLook w:val="0000" w:firstRow="0" w:lastRow="0" w:firstColumn="0" w:lastColumn="0" w:noHBand="0" w:noVBand="0"/>
      </w:tblPr>
      <w:tblGrid>
        <w:gridCol w:w="1260"/>
        <w:gridCol w:w="2709"/>
        <w:gridCol w:w="5481"/>
      </w:tblGrid>
      <w:tr w:rsidR="00101488">
        <w:tc>
          <w:tcPr>
            <w:tcW w:w="1260" w:type="dxa"/>
            <w:tcBorders>
              <w:top w:val="single" w:sz="6" w:space="0" w:color="auto"/>
            </w:tcBorders>
          </w:tcPr>
          <w:p w:rsidR="00101488" w:rsidRDefault="00A17F02">
            <w:pPr>
              <w:pStyle w:val="covertext"/>
              <w:ind w:firstLine="240"/>
            </w:pPr>
            <w:r>
              <w:t>Project</w:t>
            </w:r>
          </w:p>
        </w:tc>
        <w:tc>
          <w:tcPr>
            <w:tcW w:w="8190" w:type="dxa"/>
            <w:gridSpan w:val="2"/>
            <w:tcBorders>
              <w:top w:val="single" w:sz="6" w:space="0" w:color="auto"/>
            </w:tcBorders>
          </w:tcPr>
          <w:p w:rsidR="00101488" w:rsidRDefault="00A17F02">
            <w:pPr>
              <w:pStyle w:val="covertext"/>
              <w:ind w:firstLine="240"/>
            </w:pPr>
            <w:r>
              <w:t>IEEE P802.15 Working Group for Wireless Personal Area Networks (WPANs)</w:t>
            </w:r>
          </w:p>
        </w:tc>
      </w:tr>
      <w:tr w:rsidR="00101488">
        <w:tc>
          <w:tcPr>
            <w:tcW w:w="1260" w:type="dxa"/>
            <w:tcBorders>
              <w:top w:val="single" w:sz="6" w:space="0" w:color="auto"/>
            </w:tcBorders>
          </w:tcPr>
          <w:p w:rsidR="00101488" w:rsidRDefault="00A17F02">
            <w:pPr>
              <w:pStyle w:val="covertext"/>
              <w:ind w:firstLine="240"/>
            </w:pPr>
            <w:r>
              <w:t>Title</w:t>
            </w:r>
          </w:p>
        </w:tc>
        <w:tc>
          <w:tcPr>
            <w:tcW w:w="8190" w:type="dxa"/>
            <w:gridSpan w:val="2"/>
            <w:tcBorders>
              <w:top w:val="single" w:sz="6" w:space="0" w:color="auto"/>
            </w:tcBorders>
          </w:tcPr>
          <w:p w:rsidR="00101488" w:rsidRDefault="006857C1" w:rsidP="00BC2D58">
            <w:pPr>
              <w:pStyle w:val="covertext"/>
              <w:ind w:firstLine="281"/>
            </w:pPr>
            <w:r>
              <w:rPr>
                <w:b/>
                <w:sz w:val="28"/>
              </w:rPr>
              <w:t xml:space="preserve">Supplemental text for </w:t>
            </w:r>
            <w:r w:rsidR="00096F63">
              <w:rPr>
                <w:rFonts w:hint="eastAsia"/>
                <w:b/>
                <w:sz w:val="28"/>
                <w:lang w:eastAsia="ja-JP"/>
              </w:rPr>
              <w:t>D3</w:t>
            </w:r>
            <w:r w:rsidR="00096F63">
              <w:rPr>
                <w:b/>
                <w:sz w:val="28"/>
              </w:rPr>
              <w:t xml:space="preserve"> </w:t>
            </w:r>
            <w:r>
              <w:rPr>
                <w:b/>
                <w:sz w:val="28"/>
              </w:rPr>
              <w:t>comment</w:t>
            </w:r>
            <w:bookmarkStart w:id="0" w:name="_GoBack"/>
            <w:bookmarkEnd w:id="0"/>
            <w:r>
              <w:rPr>
                <w:b/>
                <w:sz w:val="28"/>
              </w:rPr>
              <w:t xml:space="preserve"> resolution </w:t>
            </w:r>
            <w:r w:rsidR="00BC2D58">
              <w:rPr>
                <w:b/>
                <w:sz w:val="28"/>
              </w:rPr>
              <w:t>by Panasonic</w:t>
            </w:r>
          </w:p>
        </w:tc>
      </w:tr>
      <w:tr w:rsidR="00101488">
        <w:tc>
          <w:tcPr>
            <w:tcW w:w="1260" w:type="dxa"/>
            <w:tcBorders>
              <w:top w:val="single" w:sz="6" w:space="0" w:color="auto"/>
            </w:tcBorders>
          </w:tcPr>
          <w:p w:rsidR="00101488" w:rsidRDefault="00A17F02">
            <w:pPr>
              <w:pStyle w:val="covertext"/>
              <w:ind w:firstLine="240"/>
            </w:pPr>
            <w:r>
              <w:t>Date Submitted</w:t>
            </w:r>
          </w:p>
        </w:tc>
        <w:tc>
          <w:tcPr>
            <w:tcW w:w="8190" w:type="dxa"/>
            <w:gridSpan w:val="2"/>
            <w:tcBorders>
              <w:top w:val="single" w:sz="6" w:space="0" w:color="auto"/>
            </w:tcBorders>
          </w:tcPr>
          <w:p w:rsidR="00101488" w:rsidRDefault="006857C1" w:rsidP="00C32A27">
            <w:pPr>
              <w:pStyle w:val="covertext"/>
              <w:ind w:firstLine="240"/>
            </w:pPr>
            <w:r>
              <w:t>August</w:t>
            </w:r>
            <w:r w:rsidR="006D3565">
              <w:t xml:space="preserve"> 201</w:t>
            </w:r>
            <w:r w:rsidR="006D3565">
              <w:rPr>
                <w:rFonts w:hint="eastAsia"/>
                <w:lang w:eastAsia="ja-JP"/>
              </w:rPr>
              <w:t>7</w:t>
            </w:r>
          </w:p>
        </w:tc>
      </w:tr>
      <w:tr w:rsidR="00101488" w:rsidTr="00C32A27">
        <w:tc>
          <w:tcPr>
            <w:tcW w:w="1260" w:type="dxa"/>
            <w:tcBorders>
              <w:top w:val="single" w:sz="4" w:space="0" w:color="auto"/>
              <w:bottom w:val="single" w:sz="4" w:space="0" w:color="auto"/>
            </w:tcBorders>
          </w:tcPr>
          <w:p w:rsidR="00101488" w:rsidRDefault="00A17F02">
            <w:pPr>
              <w:pStyle w:val="covertext"/>
              <w:ind w:firstLine="240"/>
            </w:pPr>
            <w:r>
              <w:t>Source</w:t>
            </w:r>
          </w:p>
        </w:tc>
        <w:tc>
          <w:tcPr>
            <w:tcW w:w="2709" w:type="dxa"/>
            <w:tcBorders>
              <w:top w:val="single" w:sz="4" w:space="0" w:color="auto"/>
              <w:bottom w:val="single" w:sz="4" w:space="0" w:color="auto"/>
            </w:tcBorders>
          </w:tcPr>
          <w:p w:rsidR="00101488" w:rsidRDefault="00A17F02" w:rsidP="00C32A27">
            <w:pPr>
              <w:pStyle w:val="covertext"/>
              <w:spacing w:before="0" w:after="0"/>
              <w:ind w:firstLine="240"/>
            </w:pPr>
            <w:r>
              <w:t>[</w:t>
            </w:r>
            <w:r w:rsidR="00C32A27">
              <w:t>Hideki Aoyama</w:t>
            </w:r>
            <w:r>
              <w:t>]</w:t>
            </w:r>
            <w:r>
              <w:br/>
              <w:t>[</w:t>
            </w:r>
            <w:fldSimple w:instr=" DOCPROPERTY &quot;Company&quot;  \* MERGEFORMAT ">
              <w:r w:rsidR="00C32A27">
                <w:t>Panasonic</w:t>
              </w:r>
            </w:fldSimple>
            <w:r>
              <w:t>]</w:t>
            </w:r>
            <w:r>
              <w:br/>
              <w:t>[address]</w:t>
            </w:r>
          </w:p>
        </w:tc>
        <w:tc>
          <w:tcPr>
            <w:tcW w:w="5481" w:type="dxa"/>
            <w:tcBorders>
              <w:top w:val="single" w:sz="4" w:space="0" w:color="auto"/>
              <w:bottom w:val="single" w:sz="4" w:space="0" w:color="auto"/>
            </w:tcBorders>
          </w:tcPr>
          <w:p w:rsidR="00101488" w:rsidRDefault="00A17F02">
            <w:pPr>
              <w:pStyle w:val="covertext"/>
              <w:tabs>
                <w:tab w:val="left" w:pos="1152"/>
              </w:tabs>
              <w:spacing w:before="0" w:after="0"/>
              <w:ind w:firstLine="240"/>
              <w:rPr>
                <w:sz w:val="18"/>
              </w:rPr>
            </w:pPr>
            <w:r>
              <w:t>Voic</w:t>
            </w:r>
            <w:r w:rsidR="00C32A27">
              <w:t>e:</w:t>
            </w:r>
            <w:r w:rsidR="00C32A27">
              <w:tab/>
              <w:t>[   ]</w:t>
            </w:r>
            <w:r w:rsidR="00C32A27">
              <w:br/>
              <w:t>Fax:</w:t>
            </w:r>
            <w:r w:rsidR="00C32A27">
              <w:tab/>
              <w:t>[   ]</w:t>
            </w:r>
            <w:r w:rsidR="00C32A27">
              <w:br/>
              <w:t>E-mail:</w:t>
            </w:r>
            <w:r w:rsidR="00C32A27">
              <w:tab/>
              <w:t>[aoyama.hideki@jp.panasonic.com</w:t>
            </w:r>
            <w:r>
              <w:t>]</w:t>
            </w:r>
          </w:p>
        </w:tc>
      </w:tr>
      <w:tr w:rsidR="00101488">
        <w:tc>
          <w:tcPr>
            <w:tcW w:w="1260" w:type="dxa"/>
            <w:tcBorders>
              <w:top w:val="single" w:sz="6" w:space="0" w:color="auto"/>
            </w:tcBorders>
          </w:tcPr>
          <w:p w:rsidR="00101488" w:rsidRDefault="00A17F02">
            <w:pPr>
              <w:pStyle w:val="covertext"/>
              <w:ind w:firstLine="240"/>
            </w:pPr>
            <w:r>
              <w:t>Re:</w:t>
            </w:r>
          </w:p>
        </w:tc>
        <w:tc>
          <w:tcPr>
            <w:tcW w:w="8190" w:type="dxa"/>
            <w:gridSpan w:val="2"/>
            <w:tcBorders>
              <w:top w:val="single" w:sz="6" w:space="0" w:color="auto"/>
            </w:tcBorders>
          </w:tcPr>
          <w:p w:rsidR="00101488" w:rsidRDefault="00A17F02">
            <w:pPr>
              <w:pStyle w:val="covertext"/>
              <w:ind w:firstLine="240"/>
            </w:pPr>
            <w:r>
              <w:t>[If this is a proposed revision, cite the original document.]</w:t>
            </w:r>
          </w:p>
          <w:p w:rsidR="00101488" w:rsidRDefault="00A17F02">
            <w:pPr>
              <w:pStyle w:val="covertext"/>
              <w:ind w:firstLine="240"/>
            </w:pPr>
            <w:r>
              <w:t>[If this is a response to a Call for Contributions, cite the name and date of the Call for Contributions to which this document responds, as well as the relevant item number in the Call for Contributions.]</w:t>
            </w:r>
          </w:p>
          <w:p w:rsidR="00101488" w:rsidRDefault="00A17F02">
            <w:pPr>
              <w:pStyle w:val="covertext"/>
              <w:ind w:firstLine="240"/>
            </w:pPr>
            <w:r>
              <w:t>[Note: Contributions that are not responsive to this section of the template, and contributions which do not address the topic under which they are submitted, may be refused or consigned to the “General Contributions” area.]</w:t>
            </w:r>
          </w:p>
        </w:tc>
      </w:tr>
      <w:tr w:rsidR="00101488">
        <w:tc>
          <w:tcPr>
            <w:tcW w:w="1260" w:type="dxa"/>
            <w:tcBorders>
              <w:top w:val="single" w:sz="6" w:space="0" w:color="auto"/>
            </w:tcBorders>
          </w:tcPr>
          <w:p w:rsidR="00101488" w:rsidRDefault="00A17F02">
            <w:pPr>
              <w:pStyle w:val="covertext"/>
              <w:ind w:firstLine="240"/>
            </w:pPr>
            <w:r>
              <w:t>Abstract</w:t>
            </w:r>
          </w:p>
        </w:tc>
        <w:tc>
          <w:tcPr>
            <w:tcW w:w="8190" w:type="dxa"/>
            <w:gridSpan w:val="2"/>
            <w:tcBorders>
              <w:top w:val="single" w:sz="6" w:space="0" w:color="auto"/>
            </w:tcBorders>
          </w:tcPr>
          <w:p w:rsidR="00101488" w:rsidRDefault="00A17F02">
            <w:pPr>
              <w:pStyle w:val="covertext"/>
              <w:ind w:firstLine="240"/>
            </w:pPr>
            <w:r>
              <w:t>[Description of document contents.]</w:t>
            </w:r>
          </w:p>
          <w:p w:rsidR="00101488" w:rsidRDefault="00101488">
            <w:pPr>
              <w:pStyle w:val="covertext"/>
              <w:ind w:firstLine="240"/>
            </w:pPr>
          </w:p>
        </w:tc>
      </w:tr>
      <w:tr w:rsidR="00101488">
        <w:tc>
          <w:tcPr>
            <w:tcW w:w="1260" w:type="dxa"/>
            <w:tcBorders>
              <w:top w:val="single" w:sz="6" w:space="0" w:color="auto"/>
            </w:tcBorders>
          </w:tcPr>
          <w:p w:rsidR="00101488" w:rsidRDefault="00A17F02">
            <w:pPr>
              <w:pStyle w:val="covertext"/>
              <w:ind w:firstLine="240"/>
            </w:pPr>
            <w:r>
              <w:t>Purpose</w:t>
            </w:r>
          </w:p>
        </w:tc>
        <w:tc>
          <w:tcPr>
            <w:tcW w:w="8190" w:type="dxa"/>
            <w:gridSpan w:val="2"/>
            <w:tcBorders>
              <w:top w:val="single" w:sz="6" w:space="0" w:color="auto"/>
            </w:tcBorders>
          </w:tcPr>
          <w:p w:rsidR="00101488" w:rsidRDefault="00A17F02">
            <w:pPr>
              <w:pStyle w:val="covertext"/>
              <w:ind w:firstLine="240"/>
            </w:pPr>
            <w:r>
              <w:t>[Description of what the author wants P802.15 to do with the information in the document.]</w:t>
            </w:r>
          </w:p>
        </w:tc>
      </w:tr>
      <w:tr w:rsidR="00101488">
        <w:tc>
          <w:tcPr>
            <w:tcW w:w="1260" w:type="dxa"/>
            <w:tcBorders>
              <w:top w:val="single" w:sz="6" w:space="0" w:color="auto"/>
              <w:bottom w:val="single" w:sz="6" w:space="0" w:color="auto"/>
            </w:tcBorders>
          </w:tcPr>
          <w:p w:rsidR="00101488" w:rsidRDefault="00A17F02">
            <w:pPr>
              <w:pStyle w:val="covertext"/>
              <w:ind w:firstLine="240"/>
            </w:pPr>
            <w:r>
              <w:t>Notice</w:t>
            </w:r>
          </w:p>
        </w:tc>
        <w:tc>
          <w:tcPr>
            <w:tcW w:w="8190" w:type="dxa"/>
            <w:gridSpan w:val="2"/>
            <w:tcBorders>
              <w:top w:val="single" w:sz="6" w:space="0" w:color="auto"/>
              <w:bottom w:val="single" w:sz="6" w:space="0" w:color="auto"/>
            </w:tcBorders>
          </w:tcPr>
          <w:p w:rsidR="00101488" w:rsidRDefault="00A17F02">
            <w:pPr>
              <w:pStyle w:val="covertext"/>
              <w:ind w:firstLine="24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01488">
        <w:tc>
          <w:tcPr>
            <w:tcW w:w="1260" w:type="dxa"/>
            <w:tcBorders>
              <w:top w:val="single" w:sz="6" w:space="0" w:color="auto"/>
              <w:bottom w:val="single" w:sz="6" w:space="0" w:color="auto"/>
            </w:tcBorders>
          </w:tcPr>
          <w:p w:rsidR="00101488" w:rsidRDefault="00A17F02">
            <w:pPr>
              <w:pStyle w:val="covertext"/>
              <w:ind w:firstLine="240"/>
            </w:pPr>
            <w:r>
              <w:t>Release</w:t>
            </w:r>
          </w:p>
        </w:tc>
        <w:tc>
          <w:tcPr>
            <w:tcW w:w="8190" w:type="dxa"/>
            <w:gridSpan w:val="2"/>
            <w:tcBorders>
              <w:top w:val="single" w:sz="6" w:space="0" w:color="auto"/>
              <w:bottom w:val="single" w:sz="6" w:space="0" w:color="auto"/>
            </w:tcBorders>
          </w:tcPr>
          <w:p w:rsidR="00101488" w:rsidRDefault="00A17F02">
            <w:pPr>
              <w:pStyle w:val="covertext"/>
              <w:ind w:firstLine="240"/>
            </w:pPr>
            <w:r>
              <w:t>The contributor acknowledges and accepts that this contribution becomes the property of IEEE and may be made publicly available by P802.15.</w:t>
            </w:r>
          </w:p>
        </w:tc>
      </w:tr>
    </w:tbl>
    <w:p w:rsidR="00C949EA" w:rsidRDefault="00A17F02" w:rsidP="006D3565">
      <w:pPr>
        <w:pStyle w:val="1"/>
        <w:ind w:firstLine="281"/>
      </w:pPr>
      <w:r>
        <w:br w:type="page"/>
      </w:r>
    </w:p>
    <w:p w:rsidR="00955D12" w:rsidRPr="00955D12" w:rsidRDefault="00955D12" w:rsidP="00955D12">
      <w:pPr>
        <w:pStyle w:val="2"/>
        <w:rPr>
          <w:lang w:eastAsia="ja-JP"/>
        </w:rPr>
      </w:pPr>
      <w:r w:rsidRPr="00955D12">
        <w:rPr>
          <w:rFonts w:hint="eastAsia"/>
          <w:lang w:eastAsia="ja-JP"/>
        </w:rPr>
        <w:lastRenderedPageBreak/>
        <w:t>Comment 13</w:t>
      </w:r>
    </w:p>
    <w:p w:rsidR="00955D12" w:rsidRPr="0080371E" w:rsidRDefault="00955D12" w:rsidP="00955D12">
      <w:pPr>
        <w:rPr>
          <w:b/>
          <w:strike/>
          <w:color w:val="0070C0"/>
          <w:lang w:eastAsia="ja-JP"/>
        </w:rPr>
      </w:pPr>
      <w:r w:rsidRPr="0080371E">
        <w:rPr>
          <w:b/>
          <w:strike/>
          <w:color w:val="0070C0"/>
          <w:lang w:eastAsia="ja-JP"/>
        </w:rPr>
        <w:t>4.8.3 MPM MAC frame format</w:t>
      </w:r>
    </w:p>
    <w:p w:rsidR="00955D12" w:rsidRPr="0080371E" w:rsidRDefault="00955D12" w:rsidP="00955D12">
      <w:pPr>
        <w:rPr>
          <w:strike/>
          <w:color w:val="0070C0"/>
          <w:lang w:eastAsia="ja-JP"/>
        </w:rPr>
      </w:pPr>
      <w:r w:rsidRPr="0080371E">
        <w:rPr>
          <w:strike/>
          <w:color w:val="0070C0"/>
          <w:lang w:eastAsia="ja-JP"/>
        </w:rPr>
        <w:t>MPM MAC frame format is composed of a MHR and a MSDU. The MHR field contains the sequence number subfield.</w:t>
      </w:r>
    </w:p>
    <w:p w:rsidR="00955D12" w:rsidRDefault="00955D12" w:rsidP="00955D12">
      <w:pPr>
        <w:rPr>
          <w:lang w:eastAsia="ja-JP"/>
        </w:rPr>
      </w:pPr>
    </w:p>
    <w:p w:rsidR="00955D12" w:rsidRPr="0080371E" w:rsidRDefault="00955D12" w:rsidP="00955D12">
      <w:pPr>
        <w:rPr>
          <w:b/>
          <w:color w:val="FF0000"/>
          <w:lang w:eastAsia="ja-JP"/>
        </w:rPr>
      </w:pPr>
      <w:r w:rsidRPr="0080371E">
        <w:rPr>
          <w:b/>
          <w:color w:val="FF0000"/>
          <w:lang w:eastAsia="ja-JP"/>
        </w:rPr>
        <w:t xml:space="preserve">4.8.3 MPM </w:t>
      </w:r>
      <w:proofErr w:type="spellStart"/>
      <w:r w:rsidRPr="0080371E">
        <w:rPr>
          <w:b/>
          <w:color w:val="FF0000"/>
          <w:lang w:eastAsia="ja-JP"/>
        </w:rPr>
        <w:t>Superframe</w:t>
      </w:r>
      <w:proofErr w:type="spellEnd"/>
      <w:r w:rsidRPr="0080371E">
        <w:rPr>
          <w:b/>
          <w:color w:val="FF0000"/>
          <w:lang w:eastAsia="ja-JP"/>
        </w:rPr>
        <w:t xml:space="preserve"> Structure</w:t>
      </w:r>
    </w:p>
    <w:p w:rsidR="00955D12" w:rsidRDefault="0080371E" w:rsidP="0080371E">
      <w:pPr>
        <w:rPr>
          <w:color w:val="FF0000"/>
          <w:lang w:eastAsia="ja-JP"/>
        </w:rPr>
      </w:pPr>
      <w:r w:rsidRPr="0080371E">
        <w:rPr>
          <w:color w:val="FF0000"/>
          <w:lang w:eastAsia="ja-JP"/>
        </w:rPr>
        <w:t xml:space="preserve">It is anticipated that </w:t>
      </w:r>
      <w:r w:rsidRPr="0080371E">
        <w:rPr>
          <w:rFonts w:hint="eastAsia"/>
          <w:color w:val="FF0000"/>
          <w:lang w:eastAsia="ja-JP"/>
        </w:rPr>
        <w:t>MPM</w:t>
      </w:r>
      <w:r w:rsidRPr="0080371E">
        <w:rPr>
          <w:color w:val="FF0000"/>
          <w:lang w:eastAsia="ja-JP"/>
        </w:rPr>
        <w:t xml:space="preserve"> will use unslotted ALOHA; that is, when the </w:t>
      </w:r>
      <w:r w:rsidRPr="0080371E">
        <w:rPr>
          <w:rFonts w:hint="eastAsia"/>
          <w:color w:val="FF0000"/>
          <w:lang w:eastAsia="ja-JP"/>
        </w:rPr>
        <w:t>MPM</w:t>
      </w:r>
      <w:r w:rsidRPr="0080371E">
        <w:rPr>
          <w:color w:val="FF0000"/>
          <w:lang w:eastAsia="ja-JP"/>
        </w:rPr>
        <w:t xml:space="preserve"> transmitter has a packet to send, it just sends it. There is no beacon and the transmitter does not do a listen before talk channel activity check.  The </w:t>
      </w:r>
      <w:proofErr w:type="spellStart"/>
      <w:r w:rsidRPr="0080371E">
        <w:rPr>
          <w:color w:val="FF0000"/>
          <w:lang w:eastAsia="ja-JP"/>
        </w:rPr>
        <w:t>superframe</w:t>
      </w:r>
      <w:proofErr w:type="spellEnd"/>
      <w:r w:rsidRPr="0080371E">
        <w:rPr>
          <w:color w:val="FF0000"/>
          <w:lang w:eastAsia="ja-JP"/>
        </w:rPr>
        <w:t xml:space="preserve"> structure Figure 17 consists of only the</w:t>
      </w:r>
      <w:r>
        <w:rPr>
          <w:color w:val="FF0000"/>
          <w:lang w:eastAsia="ja-JP"/>
        </w:rPr>
        <w:t xml:space="preserve"> contention </w:t>
      </w:r>
      <w:r w:rsidRPr="0080371E">
        <w:rPr>
          <w:color w:val="FF0000"/>
          <w:lang w:eastAsia="ja-JP"/>
        </w:rPr>
        <w:t>access</w:t>
      </w:r>
      <w:r>
        <w:rPr>
          <w:color w:val="FF0000"/>
          <w:lang w:eastAsia="ja-JP"/>
        </w:rPr>
        <w:t xml:space="preserve"> period</w:t>
      </w:r>
      <w:r w:rsidRPr="0080371E">
        <w:rPr>
          <w:color w:val="FF0000"/>
          <w:lang w:eastAsia="ja-JP"/>
        </w:rPr>
        <w:t xml:space="preserve"> (see 5.1.1.1.2).</w:t>
      </w:r>
    </w:p>
    <w:p w:rsidR="0080371E" w:rsidRPr="0080371E" w:rsidRDefault="0080371E" w:rsidP="0080371E">
      <w:pPr>
        <w:rPr>
          <w:color w:val="FF0000"/>
          <w:lang w:eastAsia="ja-JP"/>
        </w:rPr>
      </w:pPr>
    </w:p>
    <w:p w:rsidR="0080371E" w:rsidRDefault="009F0EB6" w:rsidP="009F0EB6">
      <w:pPr>
        <w:pStyle w:val="2"/>
        <w:rPr>
          <w:lang w:eastAsia="ja-JP"/>
        </w:rPr>
      </w:pPr>
      <w:r>
        <w:rPr>
          <w:rFonts w:hint="eastAsia"/>
          <w:lang w:eastAsia="ja-JP"/>
        </w:rPr>
        <w:t>Comment 20</w:t>
      </w:r>
    </w:p>
    <w:p w:rsidR="009F0EB6" w:rsidRDefault="00BE602A" w:rsidP="0080371E">
      <w:pPr>
        <w:rPr>
          <w:lang w:eastAsia="ja-JP"/>
        </w:rPr>
      </w:pPr>
      <w:r w:rsidRPr="00BE602A">
        <w:rPr>
          <w:rFonts w:hint="eastAsia"/>
          <w:lang w:eastAsia="ja-JP"/>
        </w:rPr>
        <w:t>Add</w:t>
      </w:r>
      <w:r>
        <w:rPr>
          <w:lang w:eastAsia="ja-JP"/>
        </w:rPr>
        <w:t xml:space="preserve"> </w:t>
      </w:r>
      <w:r w:rsidR="006857C1">
        <w:rPr>
          <w:lang w:eastAsia="ja-JP"/>
        </w:rPr>
        <w:t>the following attribute to Table 64 (MAC PIB attributes).</w:t>
      </w:r>
    </w:p>
    <w:tbl>
      <w:tblPr>
        <w:tblStyle w:val="a8"/>
        <w:tblW w:w="0" w:type="auto"/>
        <w:tblLook w:val="04A0" w:firstRow="1" w:lastRow="0" w:firstColumn="1" w:lastColumn="0" w:noHBand="0" w:noVBand="1"/>
      </w:tblPr>
      <w:tblGrid>
        <w:gridCol w:w="1843"/>
        <w:gridCol w:w="1505"/>
        <w:gridCol w:w="1489"/>
        <w:gridCol w:w="1483"/>
        <w:gridCol w:w="1536"/>
        <w:gridCol w:w="1494"/>
      </w:tblGrid>
      <w:tr w:rsidR="006857C1" w:rsidTr="006857C1">
        <w:tc>
          <w:tcPr>
            <w:tcW w:w="1558" w:type="dxa"/>
          </w:tcPr>
          <w:p w:rsidR="006857C1" w:rsidRPr="006857C1" w:rsidRDefault="006857C1" w:rsidP="0080371E">
            <w:pPr>
              <w:rPr>
                <w:rFonts w:eastAsiaTheme="minorEastAsia"/>
                <w:lang w:eastAsia="ja-JP"/>
              </w:rPr>
            </w:pPr>
            <w:r>
              <w:rPr>
                <w:rFonts w:eastAsiaTheme="minorEastAsia" w:hint="eastAsia"/>
                <w:lang w:eastAsia="ja-JP"/>
              </w:rPr>
              <w:t>Attribute</w:t>
            </w:r>
          </w:p>
        </w:tc>
        <w:tc>
          <w:tcPr>
            <w:tcW w:w="1558" w:type="dxa"/>
          </w:tcPr>
          <w:p w:rsidR="006857C1" w:rsidRPr="006857C1" w:rsidRDefault="006857C1" w:rsidP="0080371E">
            <w:pPr>
              <w:rPr>
                <w:rFonts w:eastAsiaTheme="minorEastAsia"/>
                <w:lang w:eastAsia="ja-JP"/>
              </w:rPr>
            </w:pPr>
            <w:proofErr w:type="spellStart"/>
            <w:r>
              <w:rPr>
                <w:rFonts w:eastAsiaTheme="minorEastAsia" w:hint="eastAsia"/>
                <w:lang w:eastAsia="ja-JP"/>
              </w:rPr>
              <w:t>Identifer</w:t>
            </w:r>
            <w:proofErr w:type="spellEnd"/>
          </w:p>
        </w:tc>
        <w:tc>
          <w:tcPr>
            <w:tcW w:w="1558" w:type="dxa"/>
          </w:tcPr>
          <w:p w:rsidR="006857C1" w:rsidRPr="006857C1" w:rsidRDefault="006857C1" w:rsidP="0080371E">
            <w:pPr>
              <w:rPr>
                <w:rFonts w:eastAsiaTheme="minorEastAsia"/>
                <w:lang w:eastAsia="ja-JP"/>
              </w:rPr>
            </w:pPr>
            <w:r>
              <w:rPr>
                <w:rFonts w:eastAsiaTheme="minorEastAsia" w:hint="eastAsia"/>
                <w:lang w:eastAsia="ja-JP"/>
              </w:rPr>
              <w:t>Type</w:t>
            </w:r>
          </w:p>
        </w:tc>
        <w:tc>
          <w:tcPr>
            <w:tcW w:w="1558" w:type="dxa"/>
          </w:tcPr>
          <w:p w:rsidR="006857C1" w:rsidRPr="006857C1" w:rsidRDefault="006857C1" w:rsidP="0080371E">
            <w:pPr>
              <w:rPr>
                <w:rFonts w:eastAsiaTheme="minorEastAsia"/>
                <w:lang w:eastAsia="ja-JP"/>
              </w:rPr>
            </w:pPr>
            <w:r>
              <w:rPr>
                <w:rFonts w:eastAsiaTheme="minorEastAsia" w:hint="eastAsia"/>
                <w:lang w:eastAsia="ja-JP"/>
              </w:rPr>
              <w:t>Range</w:t>
            </w:r>
          </w:p>
        </w:tc>
        <w:tc>
          <w:tcPr>
            <w:tcW w:w="1559" w:type="dxa"/>
          </w:tcPr>
          <w:p w:rsidR="006857C1" w:rsidRPr="006857C1" w:rsidRDefault="006857C1" w:rsidP="0080371E">
            <w:pPr>
              <w:rPr>
                <w:rFonts w:eastAsiaTheme="minorEastAsia"/>
                <w:lang w:eastAsia="ja-JP"/>
              </w:rPr>
            </w:pPr>
            <w:r>
              <w:rPr>
                <w:rFonts w:eastAsiaTheme="minorEastAsia" w:hint="eastAsia"/>
                <w:lang w:eastAsia="ja-JP"/>
              </w:rPr>
              <w:t>Description</w:t>
            </w:r>
          </w:p>
        </w:tc>
        <w:tc>
          <w:tcPr>
            <w:tcW w:w="1559" w:type="dxa"/>
          </w:tcPr>
          <w:p w:rsidR="006857C1" w:rsidRPr="006857C1" w:rsidRDefault="006857C1" w:rsidP="0080371E">
            <w:pPr>
              <w:rPr>
                <w:rFonts w:eastAsiaTheme="minorEastAsia"/>
                <w:lang w:eastAsia="ja-JP"/>
              </w:rPr>
            </w:pPr>
            <w:r>
              <w:rPr>
                <w:rFonts w:eastAsiaTheme="minorEastAsia" w:hint="eastAsia"/>
                <w:lang w:eastAsia="ja-JP"/>
              </w:rPr>
              <w:t>Default</w:t>
            </w:r>
          </w:p>
        </w:tc>
      </w:tr>
      <w:tr w:rsidR="006857C1" w:rsidTr="006857C1">
        <w:tc>
          <w:tcPr>
            <w:tcW w:w="1558" w:type="dxa"/>
          </w:tcPr>
          <w:p w:rsidR="006857C1" w:rsidRPr="006857C1" w:rsidRDefault="006857C1" w:rsidP="0080371E">
            <w:pPr>
              <w:rPr>
                <w:rFonts w:eastAsiaTheme="minorEastAsia"/>
                <w:lang w:eastAsia="ja-JP"/>
              </w:rPr>
            </w:pPr>
            <w:proofErr w:type="spellStart"/>
            <w:r>
              <w:rPr>
                <w:rFonts w:eastAsiaTheme="minorEastAsia"/>
                <w:lang w:eastAsia="ja-JP"/>
              </w:rPr>
              <w:t>macMsduLength</w:t>
            </w:r>
            <w:proofErr w:type="spellEnd"/>
          </w:p>
        </w:tc>
        <w:tc>
          <w:tcPr>
            <w:tcW w:w="1558" w:type="dxa"/>
          </w:tcPr>
          <w:p w:rsidR="006857C1" w:rsidRDefault="006857C1" w:rsidP="0080371E">
            <w:pPr>
              <w:rPr>
                <w:lang w:eastAsia="ja-JP"/>
              </w:rPr>
            </w:pPr>
          </w:p>
        </w:tc>
        <w:tc>
          <w:tcPr>
            <w:tcW w:w="1558" w:type="dxa"/>
          </w:tcPr>
          <w:p w:rsidR="006857C1" w:rsidRPr="006857C1" w:rsidRDefault="006857C1" w:rsidP="0080371E">
            <w:pPr>
              <w:rPr>
                <w:rFonts w:eastAsiaTheme="minorEastAsia"/>
                <w:lang w:eastAsia="ja-JP"/>
              </w:rPr>
            </w:pPr>
            <w:r>
              <w:rPr>
                <w:rFonts w:eastAsiaTheme="minorEastAsia" w:hint="eastAsia"/>
                <w:lang w:eastAsia="ja-JP"/>
              </w:rPr>
              <w:t>Integer</w:t>
            </w:r>
          </w:p>
        </w:tc>
        <w:tc>
          <w:tcPr>
            <w:tcW w:w="1558" w:type="dxa"/>
          </w:tcPr>
          <w:p w:rsidR="006857C1" w:rsidRPr="006857C1" w:rsidRDefault="006857C1" w:rsidP="0080371E">
            <w:pPr>
              <w:rPr>
                <w:rFonts w:eastAsiaTheme="minorEastAsia"/>
                <w:lang w:eastAsia="ja-JP"/>
              </w:rPr>
            </w:pPr>
            <w:r>
              <w:rPr>
                <w:rFonts w:eastAsiaTheme="minorEastAsia" w:hint="eastAsia"/>
                <w:lang w:eastAsia="ja-JP"/>
              </w:rPr>
              <w:t>0-65535</w:t>
            </w:r>
          </w:p>
        </w:tc>
        <w:tc>
          <w:tcPr>
            <w:tcW w:w="1559" w:type="dxa"/>
          </w:tcPr>
          <w:p w:rsidR="006857C1" w:rsidRPr="006857C1" w:rsidRDefault="006857C1" w:rsidP="0080371E">
            <w:pPr>
              <w:rPr>
                <w:rFonts w:eastAsiaTheme="minorEastAsia"/>
                <w:lang w:eastAsia="ja-JP"/>
              </w:rPr>
            </w:pPr>
            <w:r>
              <w:rPr>
                <w:rFonts w:eastAsiaTheme="minorEastAsia" w:hint="eastAsia"/>
                <w:lang w:eastAsia="ja-JP"/>
              </w:rPr>
              <w:t>This attribute specifies the length of MSDU</w:t>
            </w:r>
          </w:p>
        </w:tc>
        <w:tc>
          <w:tcPr>
            <w:tcW w:w="1559" w:type="dxa"/>
          </w:tcPr>
          <w:p w:rsidR="006857C1" w:rsidRPr="006857C1" w:rsidRDefault="006857C1" w:rsidP="0080371E">
            <w:pPr>
              <w:rPr>
                <w:lang w:eastAsia="ja-JP"/>
              </w:rPr>
            </w:pPr>
            <w:r>
              <w:rPr>
                <w:lang w:eastAsia="ja-JP"/>
              </w:rPr>
              <w:t>0</w:t>
            </w:r>
          </w:p>
        </w:tc>
      </w:tr>
    </w:tbl>
    <w:p w:rsidR="006857C1" w:rsidRDefault="006857C1" w:rsidP="0080371E">
      <w:pPr>
        <w:rPr>
          <w:lang w:eastAsia="ja-JP"/>
        </w:rPr>
      </w:pPr>
    </w:p>
    <w:p w:rsidR="00E604A1" w:rsidRDefault="00E604A1" w:rsidP="0080371E">
      <w:pPr>
        <w:rPr>
          <w:lang w:eastAsia="ja-JP"/>
        </w:rPr>
      </w:pPr>
    </w:p>
    <w:p w:rsidR="006857C1" w:rsidRDefault="006857C1" w:rsidP="0080371E">
      <w:pPr>
        <w:rPr>
          <w:lang w:eastAsia="ja-JP"/>
        </w:rPr>
      </w:pPr>
      <w:r>
        <w:rPr>
          <w:lang w:eastAsia="ja-JP"/>
        </w:rPr>
        <w:t>Change text in 5.2.1.8.3 (PDF page 112, line 15) as follows.</w:t>
      </w:r>
    </w:p>
    <w:p w:rsidR="00E604A1" w:rsidRDefault="00E604A1" w:rsidP="006857C1">
      <w:pPr>
        <w:pStyle w:val="5"/>
        <w:rPr>
          <w:lang w:eastAsia="ja-JP"/>
        </w:rPr>
      </w:pPr>
      <w:r>
        <w:rPr>
          <w:lang w:eastAsia="ja-JP"/>
        </w:rPr>
        <w:t>MPM payload field</w:t>
      </w:r>
    </w:p>
    <w:p w:rsidR="00E604A1" w:rsidRDefault="00E604A1" w:rsidP="00E604A1">
      <w:pPr>
        <w:ind w:firstLine="240"/>
        <w:rPr>
          <w:lang w:eastAsia="ja-JP"/>
        </w:rPr>
      </w:pPr>
      <w:r>
        <w:rPr>
          <w:lang w:eastAsia="ja-JP"/>
        </w:rPr>
        <w:t xml:space="preserve">MPM uses only the frame payload. The bit-length of the payload is defined by </w:t>
      </w:r>
      <w:proofErr w:type="spellStart"/>
      <w:r w:rsidRPr="006857C1">
        <w:rPr>
          <w:i/>
          <w:strike/>
          <w:color w:val="0070C0"/>
          <w:lang w:eastAsia="ja-JP"/>
        </w:rPr>
        <w:t>macDataLength</w:t>
      </w:r>
      <w:r w:rsidR="006857C1" w:rsidRPr="006857C1">
        <w:rPr>
          <w:i/>
          <w:color w:val="FF0000"/>
          <w:lang w:eastAsia="ja-JP"/>
        </w:rPr>
        <w:t>macMsduLength</w:t>
      </w:r>
      <w:proofErr w:type="spellEnd"/>
      <w:r>
        <w:rPr>
          <w:lang w:eastAsia="ja-JP"/>
        </w:rPr>
        <w:t>.</w:t>
      </w:r>
    </w:p>
    <w:p w:rsidR="00E604A1" w:rsidRPr="00E604A1" w:rsidRDefault="00E604A1" w:rsidP="0080371E">
      <w:pPr>
        <w:rPr>
          <w:lang w:eastAsia="ja-JP"/>
        </w:rPr>
      </w:pPr>
    </w:p>
    <w:sectPr w:rsidR="00E604A1" w:rsidRPr="00E604A1">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E33" w:rsidRDefault="00D70E33">
      <w:pPr>
        <w:ind w:firstLine="240"/>
      </w:pPr>
      <w:r>
        <w:separator/>
      </w:r>
    </w:p>
  </w:endnote>
  <w:endnote w:type="continuationSeparator" w:id="0">
    <w:p w:rsidR="00D70E33" w:rsidRDefault="00D70E33">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73" w:rsidRDefault="004C2A73">
    <w:pPr>
      <w:pStyle w:val="a3"/>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73" w:rsidRDefault="004C2A73">
    <w:pPr>
      <w:pStyle w:val="a3"/>
      <w:widowControl w:val="0"/>
      <w:pBdr>
        <w:top w:val="single" w:sz="6" w:space="0" w:color="auto"/>
      </w:pBdr>
      <w:tabs>
        <w:tab w:val="clear" w:pos="4320"/>
        <w:tab w:val="clear" w:pos="8640"/>
        <w:tab w:val="center" w:pos="4680"/>
        <w:tab w:val="right" w:pos="9360"/>
      </w:tabs>
      <w:spacing w:before="240"/>
      <w:ind w:firstLine="240"/>
    </w:pPr>
    <w:r>
      <w:t>Submission</w:t>
    </w:r>
    <w:r>
      <w:tab/>
      <w:t xml:space="preserve">Page </w:t>
    </w:r>
    <w:r>
      <w:pgNum/>
    </w:r>
    <w:r>
      <w:tab/>
      <w:t>Hideki Aoyama, Panasonic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73" w:rsidRDefault="004C2A73">
    <w:pPr>
      <w:pStyle w:val="a3"/>
      <w:widowControl w:val="0"/>
      <w:pBdr>
        <w:top w:val="single" w:sz="6" w:space="0" w:color="auto"/>
      </w:pBdr>
      <w:tabs>
        <w:tab w:val="clear" w:pos="4320"/>
        <w:tab w:val="clear" w:pos="8640"/>
        <w:tab w:val="center" w:pos="4680"/>
        <w:tab w:val="right" w:pos="9360"/>
      </w:tabs>
      <w:spacing w:before="240"/>
      <w:ind w:firstLin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E33" w:rsidRDefault="00D70E33">
      <w:pPr>
        <w:ind w:firstLine="240"/>
      </w:pPr>
      <w:r>
        <w:separator/>
      </w:r>
    </w:p>
  </w:footnote>
  <w:footnote w:type="continuationSeparator" w:id="0">
    <w:p w:rsidR="00D70E33" w:rsidRDefault="00D70E33">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73" w:rsidRDefault="004C2A73">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73" w:rsidRDefault="004C2A73" w:rsidP="00E357F7">
    <w:pPr>
      <w:pStyle w:val="a4"/>
      <w:widowControl w:val="0"/>
      <w:pBdr>
        <w:bottom w:val="single" w:sz="6" w:space="0" w:color="auto"/>
        <w:between w:val="single" w:sz="6" w:space="0" w:color="auto"/>
      </w:pBdr>
      <w:tabs>
        <w:tab w:val="clear" w:pos="4320"/>
        <w:tab w:val="clear" w:pos="8640"/>
        <w:tab w:val="right" w:pos="9270"/>
      </w:tabs>
      <w:spacing w:after="360"/>
      <w:ind w:firstLine="281"/>
      <w:jc w:val="both"/>
      <w:rPr>
        <w:b/>
        <w:noProof/>
        <w:sz w:val="28"/>
      </w:rPr>
    </w:pPr>
    <w:r>
      <w:rPr>
        <w:b/>
        <w:sz w:val="28"/>
      </w:rPr>
      <w:fldChar w:fldCharType="begin"/>
    </w:r>
    <w:r>
      <w:rPr>
        <w:b/>
        <w:sz w:val="28"/>
      </w:rPr>
      <w:instrText xml:space="preserve"> SAVEDATE \@ "MMMM, yyyy" \* MERGEFORMAT </w:instrText>
    </w:r>
    <w:r>
      <w:rPr>
        <w:b/>
        <w:sz w:val="28"/>
      </w:rPr>
      <w:fldChar w:fldCharType="separate"/>
    </w:r>
    <w:r w:rsidR="00096F63">
      <w:rPr>
        <w:b/>
        <w:noProof/>
        <w:sz w:val="28"/>
        <w:lang w:eastAsia="ja-JP"/>
      </w:rPr>
      <w:t>August</w:t>
    </w:r>
    <w:r w:rsidR="00096F63">
      <w:rPr>
        <w:b/>
        <w:noProof/>
        <w:sz w:val="28"/>
      </w:rPr>
      <w:t>, 2017</w:t>
    </w:r>
    <w:r>
      <w:rPr>
        <w:b/>
        <w:sz w:val="28"/>
      </w:rPr>
      <w:fldChar w:fldCharType="end"/>
    </w:r>
    <w:r>
      <w:rPr>
        <w:b/>
        <w:sz w:val="28"/>
      </w:rPr>
      <w:tab/>
      <w:t xml:space="preserve"> IEEE P802.15-</w:t>
    </w:r>
    <w:r w:rsidRPr="0033070E">
      <w:t xml:space="preserve"> </w:t>
    </w:r>
    <w:r w:rsidR="00096F63">
      <w:rPr>
        <w:b/>
        <w:sz w:val="28"/>
      </w:rPr>
      <w:t>17-0459</w:t>
    </w:r>
    <w:r>
      <w:rPr>
        <w:b/>
        <w:sz w:val="28"/>
      </w:rPr>
      <w:t>-00</w:t>
    </w:r>
    <w:r w:rsidRPr="0033070E">
      <w:rPr>
        <w:b/>
        <w:sz w:val="28"/>
      </w:rPr>
      <w:t>-007a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A73" w:rsidRDefault="004C2A73">
    <w:pPr>
      <w:pStyle w:val="a4"/>
      <w:widowControl w:val="0"/>
      <w:pBdr>
        <w:bottom w:val="single" w:sz="6" w:space="0" w:color="auto"/>
        <w:between w:val="single" w:sz="6" w:space="0" w:color="auto"/>
      </w:pBdr>
      <w:tabs>
        <w:tab w:val="clear" w:pos="4320"/>
        <w:tab w:val="clear" w:pos="8640"/>
        <w:tab w:val="right" w:pos="9360"/>
      </w:tabs>
      <w:spacing w:after="360"/>
      <w:ind w:firstLine="24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3732"/>
    <w:multiLevelType w:val="hybridMultilevel"/>
    <w:tmpl w:val="ED96581A"/>
    <w:lvl w:ilvl="0" w:tplc="8E3044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11D48"/>
    <w:multiLevelType w:val="hybridMultilevel"/>
    <w:tmpl w:val="0508565A"/>
    <w:lvl w:ilvl="0" w:tplc="09AA28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86B56CB"/>
    <w:multiLevelType w:val="hybridMultilevel"/>
    <w:tmpl w:val="3446B5F6"/>
    <w:lvl w:ilvl="0" w:tplc="139224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1"/>
  <w:activeWritingStyle w:appName="MSWord" w:lang="en-US" w:vendorID="64" w:dllVersion="6" w:nlCheck="1" w:checkStyle="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EA"/>
    <w:rsid w:val="00001E75"/>
    <w:rsid w:val="000039B6"/>
    <w:rsid w:val="00014C9E"/>
    <w:rsid w:val="00016963"/>
    <w:rsid w:val="00020D33"/>
    <w:rsid w:val="000213D3"/>
    <w:rsid w:val="00022F80"/>
    <w:rsid w:val="00024E03"/>
    <w:rsid w:val="000311A9"/>
    <w:rsid w:val="0003223F"/>
    <w:rsid w:val="000455DB"/>
    <w:rsid w:val="00070ADD"/>
    <w:rsid w:val="00072A68"/>
    <w:rsid w:val="00073336"/>
    <w:rsid w:val="00081AFB"/>
    <w:rsid w:val="000872F4"/>
    <w:rsid w:val="00095CD9"/>
    <w:rsid w:val="00096F63"/>
    <w:rsid w:val="000B7643"/>
    <w:rsid w:val="000D33EF"/>
    <w:rsid w:val="000D5A42"/>
    <w:rsid w:val="000E37A6"/>
    <w:rsid w:val="000E380A"/>
    <w:rsid w:val="000E6249"/>
    <w:rsid w:val="000F24FA"/>
    <w:rsid w:val="00101488"/>
    <w:rsid w:val="00101EDD"/>
    <w:rsid w:val="00110155"/>
    <w:rsid w:val="00111DD7"/>
    <w:rsid w:val="00137A12"/>
    <w:rsid w:val="001555D5"/>
    <w:rsid w:val="001766CE"/>
    <w:rsid w:val="00180884"/>
    <w:rsid w:val="00181DB1"/>
    <w:rsid w:val="00183721"/>
    <w:rsid w:val="0019072A"/>
    <w:rsid w:val="00190B82"/>
    <w:rsid w:val="001C00F7"/>
    <w:rsid w:val="001D416C"/>
    <w:rsid w:val="001E44B8"/>
    <w:rsid w:val="001E590D"/>
    <w:rsid w:val="001F3594"/>
    <w:rsid w:val="0020405A"/>
    <w:rsid w:val="0020538E"/>
    <w:rsid w:val="00226CF4"/>
    <w:rsid w:val="00230EC5"/>
    <w:rsid w:val="00231DFC"/>
    <w:rsid w:val="0023266D"/>
    <w:rsid w:val="00245FFD"/>
    <w:rsid w:val="00247CB0"/>
    <w:rsid w:val="00257487"/>
    <w:rsid w:val="00271515"/>
    <w:rsid w:val="00271EC3"/>
    <w:rsid w:val="00284AA2"/>
    <w:rsid w:val="00285292"/>
    <w:rsid w:val="00292BBE"/>
    <w:rsid w:val="002A4487"/>
    <w:rsid w:val="002A5225"/>
    <w:rsid w:val="002B464F"/>
    <w:rsid w:val="002D3826"/>
    <w:rsid w:val="002E2A31"/>
    <w:rsid w:val="002E7147"/>
    <w:rsid w:val="00300A48"/>
    <w:rsid w:val="00302898"/>
    <w:rsid w:val="0031459F"/>
    <w:rsid w:val="003155EC"/>
    <w:rsid w:val="00320267"/>
    <w:rsid w:val="00320503"/>
    <w:rsid w:val="00326A15"/>
    <w:rsid w:val="0033070E"/>
    <w:rsid w:val="00345161"/>
    <w:rsid w:val="00354BD3"/>
    <w:rsid w:val="003556B7"/>
    <w:rsid w:val="00384D4A"/>
    <w:rsid w:val="00390B9C"/>
    <w:rsid w:val="003A109E"/>
    <w:rsid w:val="003A7C15"/>
    <w:rsid w:val="003B4E3F"/>
    <w:rsid w:val="003B56F5"/>
    <w:rsid w:val="003D3D74"/>
    <w:rsid w:val="003D6790"/>
    <w:rsid w:val="003E4D94"/>
    <w:rsid w:val="003F292B"/>
    <w:rsid w:val="00405D09"/>
    <w:rsid w:val="00407314"/>
    <w:rsid w:val="00414568"/>
    <w:rsid w:val="00416282"/>
    <w:rsid w:val="004525C6"/>
    <w:rsid w:val="004646B8"/>
    <w:rsid w:val="00475943"/>
    <w:rsid w:val="0048008A"/>
    <w:rsid w:val="004C2A73"/>
    <w:rsid w:val="004C5B91"/>
    <w:rsid w:val="004D280D"/>
    <w:rsid w:val="004E2EB8"/>
    <w:rsid w:val="004E4D11"/>
    <w:rsid w:val="004E6ED3"/>
    <w:rsid w:val="004F2A1B"/>
    <w:rsid w:val="004F6E0B"/>
    <w:rsid w:val="00503D75"/>
    <w:rsid w:val="005040DC"/>
    <w:rsid w:val="00504E40"/>
    <w:rsid w:val="00513636"/>
    <w:rsid w:val="00517C7B"/>
    <w:rsid w:val="00534AE0"/>
    <w:rsid w:val="005405CD"/>
    <w:rsid w:val="005465CC"/>
    <w:rsid w:val="00561EDF"/>
    <w:rsid w:val="005671B4"/>
    <w:rsid w:val="00592857"/>
    <w:rsid w:val="00595759"/>
    <w:rsid w:val="005A40A7"/>
    <w:rsid w:val="005A60E6"/>
    <w:rsid w:val="005B0678"/>
    <w:rsid w:val="005C249E"/>
    <w:rsid w:val="005D09DB"/>
    <w:rsid w:val="005E4C36"/>
    <w:rsid w:val="005E7EC4"/>
    <w:rsid w:val="00601038"/>
    <w:rsid w:val="00614886"/>
    <w:rsid w:val="00617A9A"/>
    <w:rsid w:val="006309C2"/>
    <w:rsid w:val="00643FDA"/>
    <w:rsid w:val="00655691"/>
    <w:rsid w:val="006561F2"/>
    <w:rsid w:val="00660439"/>
    <w:rsid w:val="006605BE"/>
    <w:rsid w:val="00682BF9"/>
    <w:rsid w:val="006857C1"/>
    <w:rsid w:val="00687E83"/>
    <w:rsid w:val="0069783A"/>
    <w:rsid w:val="006C15E3"/>
    <w:rsid w:val="006C32D9"/>
    <w:rsid w:val="006C3B80"/>
    <w:rsid w:val="006C6BE8"/>
    <w:rsid w:val="006D01A2"/>
    <w:rsid w:val="006D3565"/>
    <w:rsid w:val="006D722D"/>
    <w:rsid w:val="006D784A"/>
    <w:rsid w:val="006F442F"/>
    <w:rsid w:val="007031D3"/>
    <w:rsid w:val="00705AB7"/>
    <w:rsid w:val="00707725"/>
    <w:rsid w:val="00711F35"/>
    <w:rsid w:val="00716875"/>
    <w:rsid w:val="00721801"/>
    <w:rsid w:val="00727D16"/>
    <w:rsid w:val="007313F0"/>
    <w:rsid w:val="00744F07"/>
    <w:rsid w:val="007458CD"/>
    <w:rsid w:val="00747205"/>
    <w:rsid w:val="00747A74"/>
    <w:rsid w:val="00751FF0"/>
    <w:rsid w:val="00761373"/>
    <w:rsid w:val="00763F76"/>
    <w:rsid w:val="00764FB3"/>
    <w:rsid w:val="0076556D"/>
    <w:rsid w:val="00767CBC"/>
    <w:rsid w:val="007960E6"/>
    <w:rsid w:val="007975F8"/>
    <w:rsid w:val="007A3C89"/>
    <w:rsid w:val="007B5DCA"/>
    <w:rsid w:val="007C2632"/>
    <w:rsid w:val="007C3275"/>
    <w:rsid w:val="007D2D07"/>
    <w:rsid w:val="007D4DFE"/>
    <w:rsid w:val="0080156C"/>
    <w:rsid w:val="008033CD"/>
    <w:rsid w:val="0080371E"/>
    <w:rsid w:val="00804FDF"/>
    <w:rsid w:val="00807F10"/>
    <w:rsid w:val="00821E0F"/>
    <w:rsid w:val="008344C6"/>
    <w:rsid w:val="00867588"/>
    <w:rsid w:val="0087117B"/>
    <w:rsid w:val="00875813"/>
    <w:rsid w:val="0087603A"/>
    <w:rsid w:val="0087799F"/>
    <w:rsid w:val="008818E6"/>
    <w:rsid w:val="00883F01"/>
    <w:rsid w:val="008933DF"/>
    <w:rsid w:val="00895F86"/>
    <w:rsid w:val="008A3ED6"/>
    <w:rsid w:val="008B52C2"/>
    <w:rsid w:val="008B74C7"/>
    <w:rsid w:val="008D083B"/>
    <w:rsid w:val="008E56C2"/>
    <w:rsid w:val="008E5A5D"/>
    <w:rsid w:val="008E718B"/>
    <w:rsid w:val="008F092F"/>
    <w:rsid w:val="008F36D5"/>
    <w:rsid w:val="008F72D5"/>
    <w:rsid w:val="0090355E"/>
    <w:rsid w:val="009109B6"/>
    <w:rsid w:val="00923EA2"/>
    <w:rsid w:val="0092418A"/>
    <w:rsid w:val="00927DA3"/>
    <w:rsid w:val="00947140"/>
    <w:rsid w:val="00952980"/>
    <w:rsid w:val="00955D12"/>
    <w:rsid w:val="0096544A"/>
    <w:rsid w:val="009713DD"/>
    <w:rsid w:val="00983108"/>
    <w:rsid w:val="00991192"/>
    <w:rsid w:val="009A42D4"/>
    <w:rsid w:val="009A58BF"/>
    <w:rsid w:val="009B3576"/>
    <w:rsid w:val="009C2005"/>
    <w:rsid w:val="009E0DBB"/>
    <w:rsid w:val="009E25F2"/>
    <w:rsid w:val="009F0EB6"/>
    <w:rsid w:val="00A17F02"/>
    <w:rsid w:val="00A312AB"/>
    <w:rsid w:val="00A33CA6"/>
    <w:rsid w:val="00A359C2"/>
    <w:rsid w:val="00A53043"/>
    <w:rsid w:val="00A5551E"/>
    <w:rsid w:val="00A61835"/>
    <w:rsid w:val="00A72275"/>
    <w:rsid w:val="00A8554A"/>
    <w:rsid w:val="00AA3696"/>
    <w:rsid w:val="00AC383F"/>
    <w:rsid w:val="00AD1931"/>
    <w:rsid w:val="00AD3F6E"/>
    <w:rsid w:val="00AE1877"/>
    <w:rsid w:val="00AF27C3"/>
    <w:rsid w:val="00B0006C"/>
    <w:rsid w:val="00B01259"/>
    <w:rsid w:val="00B057B5"/>
    <w:rsid w:val="00B10FF0"/>
    <w:rsid w:val="00B16D7B"/>
    <w:rsid w:val="00B2225A"/>
    <w:rsid w:val="00B4188D"/>
    <w:rsid w:val="00B42406"/>
    <w:rsid w:val="00B46C5A"/>
    <w:rsid w:val="00B50787"/>
    <w:rsid w:val="00B53CC2"/>
    <w:rsid w:val="00B552EF"/>
    <w:rsid w:val="00B673F5"/>
    <w:rsid w:val="00B77C54"/>
    <w:rsid w:val="00B972A8"/>
    <w:rsid w:val="00BB1F04"/>
    <w:rsid w:val="00BB7C53"/>
    <w:rsid w:val="00BC2D58"/>
    <w:rsid w:val="00BC6346"/>
    <w:rsid w:val="00BD1970"/>
    <w:rsid w:val="00BD4FCA"/>
    <w:rsid w:val="00BE1EBB"/>
    <w:rsid w:val="00BE4412"/>
    <w:rsid w:val="00BE602A"/>
    <w:rsid w:val="00BF7B6B"/>
    <w:rsid w:val="00C04D85"/>
    <w:rsid w:val="00C04EDC"/>
    <w:rsid w:val="00C17391"/>
    <w:rsid w:val="00C32A27"/>
    <w:rsid w:val="00C47C49"/>
    <w:rsid w:val="00C47CB7"/>
    <w:rsid w:val="00C57582"/>
    <w:rsid w:val="00C6574C"/>
    <w:rsid w:val="00C704A4"/>
    <w:rsid w:val="00C72C0A"/>
    <w:rsid w:val="00C774C6"/>
    <w:rsid w:val="00C839BD"/>
    <w:rsid w:val="00C85D8B"/>
    <w:rsid w:val="00C86C6E"/>
    <w:rsid w:val="00C949EA"/>
    <w:rsid w:val="00C9753F"/>
    <w:rsid w:val="00CD5032"/>
    <w:rsid w:val="00CE2B40"/>
    <w:rsid w:val="00CF0539"/>
    <w:rsid w:val="00CF20BA"/>
    <w:rsid w:val="00D008E7"/>
    <w:rsid w:val="00D10044"/>
    <w:rsid w:val="00D353D3"/>
    <w:rsid w:val="00D4289B"/>
    <w:rsid w:val="00D438D6"/>
    <w:rsid w:val="00D43AF9"/>
    <w:rsid w:val="00D47048"/>
    <w:rsid w:val="00D53B47"/>
    <w:rsid w:val="00D548FC"/>
    <w:rsid w:val="00D62084"/>
    <w:rsid w:val="00D628D8"/>
    <w:rsid w:val="00D62DDA"/>
    <w:rsid w:val="00D700A3"/>
    <w:rsid w:val="00D70E33"/>
    <w:rsid w:val="00D80EC8"/>
    <w:rsid w:val="00D82B66"/>
    <w:rsid w:val="00DA4217"/>
    <w:rsid w:val="00DB6A6A"/>
    <w:rsid w:val="00DC1038"/>
    <w:rsid w:val="00DC3775"/>
    <w:rsid w:val="00DC45BC"/>
    <w:rsid w:val="00DC4F32"/>
    <w:rsid w:val="00DC6B2C"/>
    <w:rsid w:val="00DE3BEE"/>
    <w:rsid w:val="00DE5466"/>
    <w:rsid w:val="00DF6A77"/>
    <w:rsid w:val="00DF6C5E"/>
    <w:rsid w:val="00E14797"/>
    <w:rsid w:val="00E15A1F"/>
    <w:rsid w:val="00E21D51"/>
    <w:rsid w:val="00E245C7"/>
    <w:rsid w:val="00E357F7"/>
    <w:rsid w:val="00E5203E"/>
    <w:rsid w:val="00E5313B"/>
    <w:rsid w:val="00E53158"/>
    <w:rsid w:val="00E604A1"/>
    <w:rsid w:val="00E60BDE"/>
    <w:rsid w:val="00E82E66"/>
    <w:rsid w:val="00E92208"/>
    <w:rsid w:val="00EA0DE6"/>
    <w:rsid w:val="00EA187E"/>
    <w:rsid w:val="00EA6093"/>
    <w:rsid w:val="00EB6481"/>
    <w:rsid w:val="00EB674F"/>
    <w:rsid w:val="00EC4DC9"/>
    <w:rsid w:val="00ED28B9"/>
    <w:rsid w:val="00EE676D"/>
    <w:rsid w:val="00F022E3"/>
    <w:rsid w:val="00F06AB3"/>
    <w:rsid w:val="00F06B39"/>
    <w:rsid w:val="00F0797F"/>
    <w:rsid w:val="00F32CF7"/>
    <w:rsid w:val="00F36A9C"/>
    <w:rsid w:val="00F40803"/>
    <w:rsid w:val="00F4499E"/>
    <w:rsid w:val="00F61FA3"/>
    <w:rsid w:val="00F7079A"/>
    <w:rsid w:val="00F81007"/>
    <w:rsid w:val="00FA3DB2"/>
    <w:rsid w:val="00FA6998"/>
    <w:rsid w:val="00FA7E94"/>
    <w:rsid w:val="00FB3095"/>
    <w:rsid w:val="00FC502E"/>
    <w:rsid w:val="00FD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7287EC"/>
  <w15:docId w15:val="{294C1503-6548-4197-A26B-63A06FEE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D12"/>
    <w:rPr>
      <w:rFonts w:ascii="Times New Roman" w:hAnsi="Times New Roman"/>
      <w:sz w:val="24"/>
    </w:rPr>
  </w:style>
  <w:style w:type="paragraph" w:styleId="1">
    <w:name w:val="heading 1"/>
    <w:basedOn w:val="a"/>
    <w:next w:val="a"/>
    <w:link w:val="10"/>
    <w:uiPriority w:val="9"/>
    <w:qFormat/>
    <w:rsid w:val="001766CE"/>
    <w:pPr>
      <w:keepNext/>
      <w:spacing w:before="240" w:after="60"/>
      <w:outlineLvl w:val="0"/>
    </w:pPr>
    <w:rPr>
      <w:rFonts w:ascii="Arial" w:hAnsi="Arial"/>
      <w:b/>
      <w:kern w:val="28"/>
      <w:sz w:val="28"/>
      <w:u w:val="single"/>
    </w:rPr>
  </w:style>
  <w:style w:type="paragraph" w:styleId="2">
    <w:name w:val="heading 2"/>
    <w:basedOn w:val="a"/>
    <w:next w:val="a"/>
    <w:qFormat/>
    <w:rsid w:val="001E590D"/>
    <w:pPr>
      <w:keepNext/>
      <w:spacing w:before="240" w:after="60"/>
      <w:outlineLvl w:val="1"/>
    </w:pPr>
    <w:rPr>
      <w:rFonts w:ascii="Arial" w:eastAsia="Times New Roman" w:hAnsi="Arial"/>
      <w:b/>
      <w:sz w:val="28"/>
    </w:rPr>
  </w:style>
  <w:style w:type="paragraph" w:styleId="3">
    <w:name w:val="heading 3"/>
    <w:basedOn w:val="a"/>
    <w:next w:val="a"/>
    <w:qFormat/>
    <w:rsid w:val="00CD5032"/>
    <w:pPr>
      <w:keepNext/>
      <w:tabs>
        <w:tab w:val="left" w:pos="792"/>
      </w:tabs>
      <w:spacing w:before="240" w:after="60"/>
      <w:outlineLvl w:val="2"/>
    </w:pPr>
    <w:rPr>
      <w:rFonts w:ascii="Arial" w:hAnsi="Arial"/>
      <w:b/>
      <w:sz w:val="26"/>
    </w:rPr>
  </w:style>
  <w:style w:type="paragraph" w:styleId="4">
    <w:name w:val="heading 4"/>
    <w:basedOn w:val="a"/>
    <w:next w:val="a"/>
    <w:qFormat/>
    <w:rsid w:val="0003223F"/>
    <w:pPr>
      <w:spacing w:beforeLines="50" w:before="50" w:afterLines="50" w:after="50"/>
      <w:outlineLvl w:val="3"/>
    </w:pPr>
    <w:rPr>
      <w:rFonts w:ascii="Times" w:hAnsi="Times"/>
      <w:b/>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customStyle="1" w:styleId="10">
    <w:name w:val="見出し 1 (文字)"/>
    <w:link w:val="1"/>
    <w:uiPriority w:val="9"/>
    <w:rsid w:val="001766CE"/>
    <w:rPr>
      <w:rFonts w:ascii="Arial" w:hAnsi="Arial"/>
      <w:b/>
      <w:kern w:val="28"/>
      <w:sz w:val="28"/>
      <w:u w:val="single"/>
    </w:rPr>
  </w:style>
  <w:style w:type="table" w:styleId="a8">
    <w:name w:val="Table Grid"/>
    <w:basedOn w:val="a1"/>
    <w:uiPriority w:val="39"/>
    <w:rsid w:val="00C94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949EA"/>
    <w:rPr>
      <w:color w:val="0563C1"/>
      <w:u w:val="single"/>
    </w:rPr>
  </w:style>
  <w:style w:type="paragraph" w:styleId="aa">
    <w:name w:val="Balloon Text"/>
    <w:basedOn w:val="a"/>
    <w:link w:val="ab"/>
    <w:uiPriority w:val="99"/>
    <w:semiHidden/>
    <w:unhideWhenUsed/>
    <w:rsid w:val="00C949EA"/>
    <w:rPr>
      <w:rFonts w:ascii="Segoe UI" w:hAnsi="Segoe UI" w:cs="Segoe UI"/>
      <w:sz w:val="18"/>
      <w:szCs w:val="18"/>
    </w:rPr>
  </w:style>
  <w:style w:type="character" w:customStyle="1" w:styleId="ab">
    <w:name w:val="吹き出し (文字)"/>
    <w:basedOn w:val="a0"/>
    <w:link w:val="aa"/>
    <w:uiPriority w:val="99"/>
    <w:semiHidden/>
    <w:rsid w:val="00C949EA"/>
    <w:rPr>
      <w:rFonts w:ascii="Segoe UI" w:hAnsi="Segoe UI" w:cs="Segoe UI"/>
      <w:sz w:val="18"/>
      <w:szCs w:val="18"/>
    </w:rPr>
  </w:style>
  <w:style w:type="character" w:styleId="ac">
    <w:name w:val="Placeholder Text"/>
    <w:basedOn w:val="a0"/>
    <w:uiPriority w:val="99"/>
    <w:semiHidden/>
    <w:rsid w:val="00B673F5"/>
    <w:rPr>
      <w:color w:val="808080"/>
    </w:rPr>
  </w:style>
  <w:style w:type="paragraph" w:styleId="ad">
    <w:name w:val="List Paragraph"/>
    <w:basedOn w:val="a"/>
    <w:uiPriority w:val="34"/>
    <w:qFormat/>
    <w:rsid w:val="00E53158"/>
    <w:pPr>
      <w:ind w:leftChars="400" w:left="840"/>
    </w:pPr>
  </w:style>
  <w:style w:type="character" w:styleId="ae">
    <w:name w:val="annotation reference"/>
    <w:basedOn w:val="a0"/>
    <w:uiPriority w:val="99"/>
    <w:semiHidden/>
    <w:unhideWhenUsed/>
    <w:rsid w:val="000D33EF"/>
    <w:rPr>
      <w:sz w:val="18"/>
      <w:szCs w:val="18"/>
    </w:rPr>
  </w:style>
  <w:style w:type="paragraph" w:styleId="af">
    <w:name w:val="annotation text"/>
    <w:basedOn w:val="a"/>
    <w:link w:val="af0"/>
    <w:uiPriority w:val="99"/>
    <w:semiHidden/>
    <w:unhideWhenUsed/>
    <w:rsid w:val="000D33EF"/>
  </w:style>
  <w:style w:type="character" w:customStyle="1" w:styleId="af0">
    <w:name w:val="コメント文字列 (文字)"/>
    <w:basedOn w:val="a0"/>
    <w:link w:val="af"/>
    <w:uiPriority w:val="99"/>
    <w:semiHidden/>
    <w:rsid w:val="000D33EF"/>
    <w:rPr>
      <w:rFonts w:ascii="Times New Roman" w:hAnsi="Times New Roman"/>
      <w:sz w:val="24"/>
    </w:rPr>
  </w:style>
  <w:style w:type="paragraph" w:styleId="af1">
    <w:name w:val="annotation subject"/>
    <w:basedOn w:val="af"/>
    <w:next w:val="af"/>
    <w:link w:val="af2"/>
    <w:uiPriority w:val="99"/>
    <w:semiHidden/>
    <w:unhideWhenUsed/>
    <w:rsid w:val="000D33EF"/>
    <w:rPr>
      <w:b/>
      <w:bCs/>
    </w:rPr>
  </w:style>
  <w:style w:type="character" w:customStyle="1" w:styleId="af2">
    <w:name w:val="コメント内容 (文字)"/>
    <w:basedOn w:val="af0"/>
    <w:link w:val="af1"/>
    <w:uiPriority w:val="99"/>
    <w:semiHidden/>
    <w:rsid w:val="000D33EF"/>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0270">
      <w:bodyDiv w:val="1"/>
      <w:marLeft w:val="0"/>
      <w:marRight w:val="0"/>
      <w:marTop w:val="0"/>
      <w:marBottom w:val="0"/>
      <w:divBdr>
        <w:top w:val="none" w:sz="0" w:space="0" w:color="auto"/>
        <w:left w:val="none" w:sz="0" w:space="0" w:color="auto"/>
        <w:bottom w:val="none" w:sz="0" w:space="0" w:color="auto"/>
        <w:right w:val="none" w:sz="0" w:space="0" w:color="auto"/>
      </w:divBdr>
    </w:div>
    <w:div w:id="256603576">
      <w:bodyDiv w:val="1"/>
      <w:marLeft w:val="0"/>
      <w:marRight w:val="0"/>
      <w:marTop w:val="0"/>
      <w:marBottom w:val="0"/>
      <w:divBdr>
        <w:top w:val="none" w:sz="0" w:space="0" w:color="auto"/>
        <w:left w:val="none" w:sz="0" w:space="0" w:color="auto"/>
        <w:bottom w:val="none" w:sz="0" w:space="0" w:color="auto"/>
        <w:right w:val="none" w:sz="0" w:space="0" w:color="auto"/>
      </w:divBdr>
    </w:div>
    <w:div w:id="279845198">
      <w:bodyDiv w:val="1"/>
      <w:marLeft w:val="0"/>
      <w:marRight w:val="0"/>
      <w:marTop w:val="0"/>
      <w:marBottom w:val="0"/>
      <w:divBdr>
        <w:top w:val="none" w:sz="0" w:space="0" w:color="auto"/>
        <w:left w:val="none" w:sz="0" w:space="0" w:color="auto"/>
        <w:bottom w:val="none" w:sz="0" w:space="0" w:color="auto"/>
        <w:right w:val="none" w:sz="0" w:space="0" w:color="auto"/>
      </w:divBdr>
    </w:div>
    <w:div w:id="403643478">
      <w:bodyDiv w:val="1"/>
      <w:marLeft w:val="0"/>
      <w:marRight w:val="0"/>
      <w:marTop w:val="0"/>
      <w:marBottom w:val="0"/>
      <w:divBdr>
        <w:top w:val="none" w:sz="0" w:space="0" w:color="auto"/>
        <w:left w:val="none" w:sz="0" w:space="0" w:color="auto"/>
        <w:bottom w:val="none" w:sz="0" w:space="0" w:color="auto"/>
        <w:right w:val="none" w:sz="0" w:space="0" w:color="auto"/>
      </w:divBdr>
    </w:div>
    <w:div w:id="730425770">
      <w:bodyDiv w:val="1"/>
      <w:marLeft w:val="0"/>
      <w:marRight w:val="0"/>
      <w:marTop w:val="0"/>
      <w:marBottom w:val="0"/>
      <w:divBdr>
        <w:top w:val="none" w:sz="0" w:space="0" w:color="auto"/>
        <w:left w:val="none" w:sz="0" w:space="0" w:color="auto"/>
        <w:bottom w:val="none" w:sz="0" w:space="0" w:color="auto"/>
        <w:right w:val="none" w:sz="0" w:space="0" w:color="auto"/>
      </w:divBdr>
    </w:div>
    <w:div w:id="872498181">
      <w:bodyDiv w:val="1"/>
      <w:marLeft w:val="0"/>
      <w:marRight w:val="0"/>
      <w:marTop w:val="0"/>
      <w:marBottom w:val="0"/>
      <w:divBdr>
        <w:top w:val="none" w:sz="0" w:space="0" w:color="auto"/>
        <w:left w:val="none" w:sz="0" w:space="0" w:color="auto"/>
        <w:bottom w:val="none" w:sz="0" w:space="0" w:color="auto"/>
        <w:right w:val="none" w:sz="0" w:space="0" w:color="auto"/>
      </w:divBdr>
    </w:div>
    <w:div w:id="994728147">
      <w:bodyDiv w:val="1"/>
      <w:marLeft w:val="0"/>
      <w:marRight w:val="0"/>
      <w:marTop w:val="0"/>
      <w:marBottom w:val="0"/>
      <w:divBdr>
        <w:top w:val="none" w:sz="0" w:space="0" w:color="auto"/>
        <w:left w:val="none" w:sz="0" w:space="0" w:color="auto"/>
        <w:bottom w:val="none" w:sz="0" w:space="0" w:color="auto"/>
        <w:right w:val="none" w:sz="0" w:space="0" w:color="auto"/>
      </w:divBdr>
    </w:div>
    <w:div w:id="1113865006">
      <w:bodyDiv w:val="1"/>
      <w:marLeft w:val="0"/>
      <w:marRight w:val="0"/>
      <w:marTop w:val="0"/>
      <w:marBottom w:val="0"/>
      <w:divBdr>
        <w:top w:val="none" w:sz="0" w:space="0" w:color="auto"/>
        <w:left w:val="none" w:sz="0" w:space="0" w:color="auto"/>
        <w:bottom w:val="none" w:sz="0" w:space="0" w:color="auto"/>
        <w:right w:val="none" w:sz="0" w:space="0" w:color="auto"/>
      </w:divBdr>
    </w:div>
    <w:div w:id="1574271368">
      <w:bodyDiv w:val="1"/>
      <w:marLeft w:val="0"/>
      <w:marRight w:val="0"/>
      <w:marTop w:val="0"/>
      <w:marBottom w:val="0"/>
      <w:divBdr>
        <w:top w:val="none" w:sz="0" w:space="0" w:color="auto"/>
        <w:left w:val="none" w:sz="0" w:space="0" w:color="auto"/>
        <w:bottom w:val="none" w:sz="0" w:space="0" w:color="auto"/>
        <w:right w:val="none" w:sz="0" w:space="0" w:color="auto"/>
      </w:divBdr>
    </w:div>
    <w:div w:id="1779175942">
      <w:bodyDiv w:val="1"/>
      <w:marLeft w:val="0"/>
      <w:marRight w:val="0"/>
      <w:marTop w:val="0"/>
      <w:marBottom w:val="0"/>
      <w:divBdr>
        <w:top w:val="none" w:sz="0" w:space="0" w:color="auto"/>
        <w:left w:val="none" w:sz="0" w:space="0" w:color="auto"/>
        <w:bottom w:val="none" w:sz="0" w:space="0" w:color="auto"/>
        <w:right w:val="none" w:sz="0" w:space="0" w:color="auto"/>
      </w:divBdr>
    </w:div>
    <w:div w:id="200770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F6C0-5549-4352-BC0E-EBA2CE1D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786</TotalTime>
  <Pages>2</Pages>
  <Words>371</Words>
  <Characters>2053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&lt;title&gt;</vt:lpstr>
      <vt:lpstr>&lt;title&gt;</vt:lpstr>
    </vt:vector>
  </TitlesOfParts>
  <Company>Panasonic</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Hideki Aoyama</dc:creator>
  <cp:keywords/>
  <dc:description/>
  <cp:lastModifiedBy>Hideki Aoyama</cp:lastModifiedBy>
  <cp:revision>23</cp:revision>
  <cp:lastPrinted>1900-12-31T15:00:00Z</cp:lastPrinted>
  <dcterms:created xsi:type="dcterms:W3CDTF">2017-03-14T20:42:00Z</dcterms:created>
  <dcterms:modified xsi:type="dcterms:W3CDTF">2017-08-05T02:26:00Z</dcterms:modified>
  <cp:category>&lt;doc#&gt;</cp:category>
</cp:coreProperties>
</file>