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pPr>
        <w:jc w:val="center"/>
        <w:rPr>
          <w:b/>
          <w:sz w:val="28"/>
        </w:rPr>
      </w:pPr>
      <w:r>
        <w:rPr>
          <w:b/>
          <w:sz w:val="28"/>
        </w:rPr>
        <w:t>IEEE P802.15</w:t>
      </w:r>
    </w:p>
    <w:p w14:paraId="6CE365DB" w14:textId="77777777" w:rsidR="00BF0609" w:rsidRDefault="00BF5C82">
      <w:pPr>
        <w:jc w:val="center"/>
        <w:rPr>
          <w:b/>
          <w:sz w:val="28"/>
        </w:rPr>
      </w:pPr>
      <w:r>
        <w:rPr>
          <w:b/>
          <w:sz w:val="28"/>
        </w:rPr>
        <w:t>Wireless Personal Area Networks</w:t>
      </w:r>
    </w:p>
    <w:p w14:paraId="6AC7665C" w14:textId="77777777" w:rsidR="00BF0609" w:rsidRDefault="00BF0609">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pPr>
              <w:pStyle w:val="covertext"/>
            </w:pPr>
            <w:r>
              <w:t>Project</w:t>
            </w:r>
          </w:p>
        </w:tc>
        <w:tc>
          <w:tcPr>
            <w:tcW w:w="8190" w:type="dxa"/>
            <w:gridSpan w:val="2"/>
            <w:tcBorders>
              <w:top w:val="single" w:sz="6" w:space="0" w:color="auto"/>
            </w:tcBorders>
          </w:tcPr>
          <w:p w14:paraId="14426A7F" w14:textId="77777777" w:rsidR="00BF0609" w:rsidRDefault="00BF5C82">
            <w:pPr>
              <w:pStyle w:val="covertext"/>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pPr>
              <w:pStyle w:val="covertext"/>
            </w:pPr>
            <w:r>
              <w:t>Title</w:t>
            </w:r>
          </w:p>
        </w:tc>
        <w:tc>
          <w:tcPr>
            <w:tcW w:w="8190" w:type="dxa"/>
            <w:gridSpan w:val="2"/>
            <w:tcBorders>
              <w:top w:val="single" w:sz="6" w:space="0" w:color="auto"/>
            </w:tcBorders>
          </w:tcPr>
          <w:p w14:paraId="61CEE415" w14:textId="76559913" w:rsidR="00BF0609" w:rsidRDefault="00DA243E" w:rsidP="00D32F27">
            <w:pPr>
              <w:pStyle w:val="covertext"/>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pPr>
              <w:pStyle w:val="covertext"/>
            </w:pPr>
            <w:r>
              <w:t>Date Submitted</w:t>
            </w:r>
          </w:p>
        </w:tc>
        <w:tc>
          <w:tcPr>
            <w:tcW w:w="8190" w:type="dxa"/>
            <w:gridSpan w:val="2"/>
            <w:tcBorders>
              <w:top w:val="single" w:sz="6" w:space="0" w:color="auto"/>
            </w:tcBorders>
          </w:tcPr>
          <w:p w14:paraId="309656BF" w14:textId="09E58DFF" w:rsidR="00BF0609" w:rsidRDefault="00B75D79" w:rsidP="00DA243E">
            <w:pPr>
              <w:pStyle w:val="covertext"/>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pPr>
              <w:pStyle w:val="covertext"/>
            </w:pPr>
            <w:r>
              <w:t>Source</w:t>
            </w:r>
          </w:p>
        </w:tc>
        <w:tc>
          <w:tcPr>
            <w:tcW w:w="4050" w:type="dxa"/>
            <w:tcBorders>
              <w:top w:val="single" w:sz="4" w:space="0" w:color="auto"/>
              <w:bottom w:val="single" w:sz="4" w:space="0" w:color="auto"/>
            </w:tcBorders>
          </w:tcPr>
          <w:p w14:paraId="3DFE2114" w14:textId="77777777" w:rsidR="00B64DE8" w:rsidRPr="008B21DA" w:rsidRDefault="00B64DE8" w:rsidP="00B64DE8">
            <w:pPr>
              <w:rPr>
                <w:lang w:val="de-DE"/>
              </w:rPr>
            </w:pPr>
            <w:r w:rsidRPr="008B21DA">
              <w:rPr>
                <w:lang w:val="de-DE"/>
              </w:rPr>
              <w:t>Volker Jungnickel (Fraunhofer HHI)</w:t>
            </w:r>
          </w:p>
          <w:p w14:paraId="5947DD72" w14:textId="77777777" w:rsidR="00B64DE8" w:rsidRPr="008B21DA" w:rsidRDefault="00B64DE8" w:rsidP="00B64DE8">
            <w:pPr>
              <w:rPr>
                <w:lang w:val="de-DE"/>
              </w:rPr>
            </w:pPr>
            <w:r w:rsidRPr="008B21DA">
              <w:rPr>
                <w:lang w:val="de-DE"/>
              </w:rPr>
              <w:t xml:space="preserve">Mohammad </w:t>
            </w:r>
            <w:proofErr w:type="spellStart"/>
            <w:r w:rsidRPr="008B21DA">
              <w:rPr>
                <w:lang w:val="de-DE"/>
              </w:rPr>
              <w:t>Noshad</w:t>
            </w:r>
            <w:proofErr w:type="spellEnd"/>
            <w:r w:rsidRPr="008B21DA">
              <w:rPr>
                <w:lang w:val="de-DE"/>
              </w:rPr>
              <w:t xml:space="preserve"> (</w:t>
            </w:r>
            <w:proofErr w:type="spellStart"/>
            <w:r w:rsidRPr="008B21DA">
              <w:rPr>
                <w:lang w:val="de-DE"/>
              </w:rPr>
              <w:t>VLNComm</w:t>
            </w:r>
            <w:proofErr w:type="spellEnd"/>
            <w:r w:rsidRPr="008B21DA">
              <w:rPr>
                <w:lang w:val="de-DE"/>
              </w:rPr>
              <w:t>)</w:t>
            </w:r>
          </w:p>
          <w:p w14:paraId="35074ECF" w14:textId="77777777" w:rsidR="00B64DE8" w:rsidRPr="008B21DA" w:rsidRDefault="00B64DE8" w:rsidP="00B64DE8">
            <w:pPr>
              <w:rPr>
                <w:lang w:val="de-DE"/>
              </w:rPr>
            </w:pPr>
            <w:proofErr w:type="spellStart"/>
            <w:r w:rsidRPr="008B21DA">
              <w:rPr>
                <w:lang w:val="de-DE"/>
              </w:rPr>
              <w:t>Tae-Gyu</w:t>
            </w:r>
            <w:proofErr w:type="spellEnd"/>
            <w:r w:rsidRPr="008B21DA">
              <w:rPr>
                <w:lang w:val="de-DE"/>
              </w:rPr>
              <w:t xml:space="preserve"> Kang (ETRI) </w:t>
            </w:r>
          </w:p>
          <w:p w14:paraId="7467205B" w14:textId="77777777" w:rsidR="00B64DE8" w:rsidRPr="008B21DA" w:rsidRDefault="00B64DE8" w:rsidP="00B64DE8">
            <w:pPr>
              <w:rPr>
                <w:lang w:val="de-DE"/>
              </w:rPr>
            </w:pPr>
            <w:r w:rsidRPr="008B21DA">
              <w:rPr>
                <w:lang w:val="de-DE"/>
              </w:rPr>
              <w:t>Sang-Kyu Lim (ETRI)</w:t>
            </w:r>
          </w:p>
          <w:p w14:paraId="31F2BE8E" w14:textId="793EFBA0" w:rsidR="00CD5600" w:rsidRPr="00B64DE8" w:rsidRDefault="00B64DE8" w:rsidP="00B64DE8">
            <w:pPr>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pPr>
              <w:pStyle w:val="covertext"/>
              <w:tabs>
                <w:tab w:val="left" w:pos="1152"/>
              </w:tabs>
              <w:spacing w:before="0" w:after="0"/>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pPr>
              <w:pStyle w:val="covertext"/>
            </w:pPr>
            <w:r>
              <w:t>Re:</w:t>
            </w:r>
          </w:p>
        </w:tc>
        <w:tc>
          <w:tcPr>
            <w:tcW w:w="8190" w:type="dxa"/>
            <w:gridSpan w:val="2"/>
            <w:tcBorders>
              <w:top w:val="single" w:sz="6" w:space="0" w:color="auto"/>
            </w:tcBorders>
          </w:tcPr>
          <w:p w14:paraId="08BE7B5A" w14:textId="77777777" w:rsidR="00BF0609" w:rsidRDefault="00BF5C82">
            <w:pPr>
              <w:pStyle w:val="covertext"/>
            </w:pPr>
            <w:r>
              <w:t>[If this is a proposed revision, cite the original document.]</w:t>
            </w:r>
          </w:p>
          <w:p w14:paraId="0E8ED356" w14:textId="77777777" w:rsidR="00BF0609" w:rsidRDefault="00BF5C82" w:rsidP="005360A8">
            <w:pPr>
              <w:pStyle w:val="covertext"/>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5360A8">
            <w:pPr>
              <w:pStyle w:val="covertext"/>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pPr>
              <w:pStyle w:val="covertext"/>
            </w:pPr>
            <w:r>
              <w:t>Abstract</w:t>
            </w:r>
          </w:p>
        </w:tc>
        <w:tc>
          <w:tcPr>
            <w:tcW w:w="8190" w:type="dxa"/>
            <w:gridSpan w:val="2"/>
            <w:tcBorders>
              <w:top w:val="single" w:sz="6" w:space="0" w:color="auto"/>
            </w:tcBorders>
          </w:tcPr>
          <w:p w14:paraId="02FE4953" w14:textId="3ED13835" w:rsidR="00BF0609" w:rsidRDefault="00BF5C82">
            <w:pPr>
              <w:pStyle w:val="covertext"/>
            </w:pPr>
            <w:r>
              <w:t>[</w:t>
            </w:r>
            <w:r w:rsidR="00695C61">
              <w:t>Proposal for pulsed modulation PHY in D1 of 802.15.13</w:t>
            </w:r>
            <w:r w:rsidR="00E66415">
              <w:t>]</w:t>
            </w:r>
            <w:r w:rsidR="001A660E">
              <w:t xml:space="preserve"> </w:t>
            </w:r>
          </w:p>
          <w:p w14:paraId="704F9585" w14:textId="77777777" w:rsidR="00BF0609" w:rsidRDefault="00BF0609">
            <w:pPr>
              <w:pStyle w:val="covertext"/>
            </w:pPr>
          </w:p>
        </w:tc>
      </w:tr>
      <w:tr w:rsidR="00BF0609" w14:paraId="7F10367A" w14:textId="77777777">
        <w:tc>
          <w:tcPr>
            <w:tcW w:w="1260" w:type="dxa"/>
            <w:tcBorders>
              <w:top w:val="single" w:sz="6" w:space="0" w:color="auto"/>
            </w:tcBorders>
          </w:tcPr>
          <w:p w14:paraId="70DA6D2A" w14:textId="77777777" w:rsidR="00BF0609" w:rsidRDefault="00BF5C82">
            <w:pPr>
              <w:pStyle w:val="covertext"/>
            </w:pPr>
            <w:r>
              <w:t>Purpose</w:t>
            </w:r>
          </w:p>
        </w:tc>
        <w:tc>
          <w:tcPr>
            <w:tcW w:w="8190" w:type="dxa"/>
            <w:gridSpan w:val="2"/>
            <w:tcBorders>
              <w:top w:val="single" w:sz="6" w:space="0" w:color="auto"/>
            </w:tcBorders>
          </w:tcPr>
          <w:p w14:paraId="069AE357" w14:textId="19B0B257" w:rsidR="00BF0609" w:rsidRDefault="00BF5C82" w:rsidP="00B75D79">
            <w:pPr>
              <w:pStyle w:val="covertext"/>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pPr>
              <w:pStyle w:val="covertext"/>
            </w:pPr>
            <w:r>
              <w:t>Notice</w:t>
            </w:r>
          </w:p>
        </w:tc>
        <w:tc>
          <w:tcPr>
            <w:tcW w:w="8190" w:type="dxa"/>
            <w:gridSpan w:val="2"/>
            <w:tcBorders>
              <w:top w:val="single" w:sz="6" w:space="0" w:color="auto"/>
              <w:bottom w:val="single" w:sz="6" w:space="0" w:color="auto"/>
            </w:tcBorders>
          </w:tcPr>
          <w:p w14:paraId="1D792F04" w14:textId="77777777" w:rsidR="00BF0609" w:rsidRDefault="00BF5C82" w:rsidP="005360A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pPr>
              <w:pStyle w:val="covertext"/>
            </w:pPr>
            <w:r>
              <w:t>Release</w:t>
            </w:r>
          </w:p>
        </w:tc>
        <w:tc>
          <w:tcPr>
            <w:tcW w:w="8190" w:type="dxa"/>
            <w:gridSpan w:val="2"/>
            <w:tcBorders>
              <w:top w:val="single" w:sz="6" w:space="0" w:color="auto"/>
              <w:bottom w:val="single" w:sz="6" w:space="0" w:color="auto"/>
            </w:tcBorders>
          </w:tcPr>
          <w:p w14:paraId="344295DC" w14:textId="77777777" w:rsidR="00BF0609" w:rsidRDefault="00BF5C82" w:rsidP="005360A8">
            <w:pPr>
              <w:pStyle w:val="covertext"/>
              <w:jc w:val="both"/>
            </w:pPr>
            <w:r>
              <w:t>The contributor acknowledges and accepts that this contribution becomes the property of IEEE and may be made publicly available by P802.15.</w:t>
            </w:r>
          </w:p>
        </w:tc>
      </w:tr>
    </w:tbl>
    <w:p w14:paraId="7A3F30B5" w14:textId="51266DB2" w:rsidR="000E4E8B" w:rsidRDefault="00BF5C82" w:rsidP="002334CF">
      <w:pPr>
        <w:widowControl w:val="0"/>
        <w:spacing w:before="120"/>
        <w:rPr>
          <w:lang w:val="en-GB"/>
        </w:rPr>
      </w:pPr>
      <w:r>
        <w:rPr>
          <w:b/>
          <w:sz w:val="28"/>
        </w:rPr>
        <w:br w:type="page"/>
      </w:r>
    </w:p>
    <w:p w14:paraId="5BA5A734" w14:textId="709ADAFA" w:rsidR="000E4E8B" w:rsidRDefault="00C30F93" w:rsidP="00BB79DD">
      <w:pPr>
        <w:rPr>
          <w:lang w:val="en-GB"/>
        </w:rPr>
      </w:pPr>
      <w:r>
        <w:rPr>
          <w:lang w:val="en-GB"/>
        </w:rPr>
        <w:lastRenderedPageBreak/>
        <w:t>Descriptive part of Pulsed Modulation PHY</w:t>
      </w:r>
    </w:p>
    <w:p w14:paraId="4A4B225A" w14:textId="77777777" w:rsidR="002334CF" w:rsidRDefault="002334CF" w:rsidP="00BB79DD">
      <w:pPr>
        <w:rPr>
          <w:lang w:val="en-GB"/>
        </w:rPr>
      </w:pPr>
    </w:p>
    <w:p w14:paraId="2F34A712" w14:textId="75310B69" w:rsidR="00C30F93" w:rsidRDefault="00C30F93" w:rsidP="00A32FF6">
      <w:pPr>
        <w:rPr>
          <w:lang w:val="en-GB"/>
        </w:rPr>
      </w:pPr>
      <w:r>
        <w:rPr>
          <w:lang w:val="en-GB"/>
        </w:rPr>
        <w:t>Goes into Section 4.4.1</w:t>
      </w:r>
    </w:p>
    <w:p w14:paraId="11FA1CB5" w14:textId="77777777" w:rsidR="00C30F93" w:rsidRDefault="00C30F93" w:rsidP="00A32FF6">
      <w:pPr>
        <w:rPr>
          <w:lang w:val="en-GB"/>
        </w:rPr>
      </w:pPr>
    </w:p>
    <w:p w14:paraId="0AA063F6" w14:textId="4E22C238" w:rsidR="00C30F93" w:rsidRDefault="00C30F93" w:rsidP="00C30F93">
      <w:pPr>
        <w:autoSpaceDE w:val="0"/>
        <w:autoSpaceDN w:val="0"/>
        <w:adjustRightInd w:val="0"/>
        <w:rPr>
          <w:lang w:val="en-GB"/>
        </w:rPr>
      </w:pPr>
      <w:r w:rsidRPr="00E44CC2">
        <w:rPr>
          <w:rFonts w:ascii="TimesNewRomanPSMT" w:hAnsi="TimesNewRomanPSMT" w:cs="TimesNewRomanPSMT"/>
        </w:rPr>
        <w:t xml:space="preserve">b) Pulsed Modulation PHY: This PHY type is intended for </w:t>
      </w:r>
      <w:r w:rsidR="00846388" w:rsidRPr="00E44CC2">
        <w:rPr>
          <w:rFonts w:ascii="TimesNewRomanPSMT" w:hAnsi="TimesNewRomanPSMT" w:cs="TimesNewRomanPSMT"/>
        </w:rPr>
        <w:t>applications</w:t>
      </w:r>
      <w:r w:rsidRPr="00E44CC2">
        <w:rPr>
          <w:rFonts w:ascii="TimesNewRomanPSMT" w:hAnsi="TimesNewRomanPSMT" w:cs="TimesNewRomanPSMT"/>
        </w:rPr>
        <w:t xml:space="preserve"> requiring moderate data rate from 1 Mbit/s up to </w:t>
      </w:r>
      <w:r w:rsidR="00846388" w:rsidRPr="00E44CC2">
        <w:rPr>
          <w:rFonts w:ascii="TimesNewRomanPSMT" w:hAnsi="TimesNewRomanPSMT" w:cs="TimesNewRomanPSMT"/>
        </w:rPr>
        <w:t xml:space="preserve">few </w:t>
      </w:r>
      <w:r w:rsidRPr="00E44CC2">
        <w:rPr>
          <w:rFonts w:ascii="TimesNewRomanPSMT" w:hAnsi="TimesNewRomanPSMT" w:cs="TimesNewRomanPSMT"/>
        </w:rPr>
        <w:t>100 Mbit/s.</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 it uses modulation schemes like PPM, </w:t>
      </w:r>
      <w:r w:rsidRPr="00E44CC2">
        <w:rPr>
          <w:rFonts w:ascii="TimesNewRomanPSMT" w:hAnsi="TimesNewRomanPSMT" w:cs="TimesNewRomanPSMT"/>
        </w:rPr>
        <w:t>OOK</w:t>
      </w:r>
      <w:r w:rsidR="00E44CC2" w:rsidRPr="00E44CC2">
        <w:rPr>
          <w:rFonts w:ascii="TimesNewRomanPSMT" w:hAnsi="TimesNewRomanPSMT" w:cs="TimesNewRomanPSMT"/>
        </w:rPr>
        <w:t xml:space="preserve"> and PAM </w:t>
      </w:r>
      <w:r w:rsidR="00E44CC2">
        <w:rPr>
          <w:rFonts w:ascii="TimesNewRomanPSMT" w:hAnsi="TimesNewRomanPSMT" w:cs="TimesNewRomanPSMT"/>
        </w:rPr>
        <w:t xml:space="preserve">and </w:t>
      </w:r>
      <w:r w:rsidR="00E44CC2" w:rsidRPr="00E44CC2">
        <w:rPr>
          <w:rFonts w:ascii="TimesNewRomanPSMT" w:hAnsi="TimesNewRomanPSMT" w:cs="TimesNewRomanPSMT"/>
        </w:rPr>
        <w:t>variable code rates as defined in Table 107.</w:t>
      </w:r>
    </w:p>
    <w:p w14:paraId="49DFA5B1" w14:textId="77777777" w:rsidR="00A32FF6" w:rsidRDefault="00A32FF6" w:rsidP="00A32FF6">
      <w:pPr>
        <w:rPr>
          <w:lang w:val="en-GB"/>
        </w:rPr>
      </w:pPr>
    </w:p>
    <w:p w14:paraId="1A7987B8" w14:textId="7D1ED245" w:rsidR="0046589C" w:rsidRDefault="0046589C" w:rsidP="00E44CC2">
      <w:pPr>
        <w:rPr>
          <w:lang w:val="en-GB"/>
        </w:rPr>
      </w:pPr>
      <w:r>
        <w:rPr>
          <w:lang w:val="en-GB"/>
        </w:rPr>
        <w:t xml:space="preserve">4.4.3 Dimming support </w:t>
      </w:r>
    </w:p>
    <w:p w14:paraId="4358530B" w14:textId="77777777" w:rsidR="0046589C" w:rsidRDefault="0046589C" w:rsidP="00E44CC2">
      <w:pPr>
        <w:rPr>
          <w:lang w:val="en-GB"/>
        </w:rPr>
      </w:pPr>
    </w:p>
    <w:p w14:paraId="46530063" w14:textId="10EE59CC" w:rsidR="0038536D" w:rsidRDefault="0038536D" w:rsidP="00E44CC2">
      <w:pPr>
        <w:rPr>
          <w:lang w:val="en-GB"/>
        </w:rPr>
      </w:pPr>
      <w:r>
        <w:rPr>
          <w:lang w:val="en-GB"/>
        </w:rPr>
        <w:t>Dimming in general is an optional feature and designed so that it is independent of the communication functionality.</w:t>
      </w:r>
      <w:r w:rsidR="00800DF2">
        <w:rPr>
          <w:lang w:val="en-GB"/>
        </w:rPr>
        <w:t xml:space="preserve"> The receiver is not required to know what dimming level is used while communication is ongoing.</w:t>
      </w:r>
      <w:r>
        <w:rPr>
          <w:lang w:val="en-GB"/>
        </w:rPr>
        <w:t xml:space="preserve">  </w:t>
      </w:r>
    </w:p>
    <w:p w14:paraId="7942B139" w14:textId="77777777" w:rsidR="0038536D" w:rsidRDefault="0038536D" w:rsidP="00E44CC2">
      <w:pPr>
        <w:rPr>
          <w:lang w:val="en-GB"/>
        </w:rPr>
      </w:pPr>
    </w:p>
    <w:p w14:paraId="68DF6652" w14:textId="7C3D3B79" w:rsidR="00367359" w:rsidRDefault="0046589C" w:rsidP="00E44CC2">
      <w:pPr>
        <w:rPr>
          <w:lang w:val="en-GB"/>
        </w:rPr>
      </w:pPr>
      <w:r>
        <w:rPr>
          <w:lang w:val="en-GB"/>
        </w:rPr>
        <w:t xml:space="preserve">4.4.3.1 </w:t>
      </w:r>
      <w:r w:rsidR="00367359">
        <w:rPr>
          <w:lang w:val="en-GB"/>
        </w:rPr>
        <w:t>Dimming support</w:t>
      </w:r>
      <w:r>
        <w:rPr>
          <w:lang w:val="en-GB"/>
        </w:rPr>
        <w:t xml:space="preserve"> </w:t>
      </w:r>
      <w:r w:rsidR="00800DF2">
        <w:rPr>
          <w:lang w:val="en-GB"/>
        </w:rPr>
        <w:t>using constant bias current</w:t>
      </w:r>
      <w:r>
        <w:rPr>
          <w:lang w:val="en-GB"/>
        </w:rPr>
        <w:t xml:space="preserve"> </w:t>
      </w:r>
    </w:p>
    <w:p w14:paraId="5D6544A9" w14:textId="77777777" w:rsidR="00367359" w:rsidRDefault="00367359" w:rsidP="00E44CC2">
      <w:pPr>
        <w:rPr>
          <w:lang w:val="en-GB"/>
        </w:rPr>
      </w:pPr>
    </w:p>
    <w:p w14:paraId="1E918E71" w14:textId="3A188497" w:rsidR="000C2D61" w:rsidRDefault="00800DF2" w:rsidP="00E44CC2">
      <w:pPr>
        <w:rPr>
          <w:lang w:val="en-GB"/>
        </w:rPr>
      </w:pPr>
      <w:r>
        <w:rPr>
          <w:lang w:val="en-GB"/>
        </w:rPr>
        <w:t>D</w:t>
      </w:r>
      <w:r w:rsidR="00E44CC2">
        <w:rPr>
          <w:lang w:val="en-GB"/>
        </w:rPr>
        <w:t xml:space="preserve">imming </w:t>
      </w:r>
      <w:r w:rsidR="000C2D61">
        <w:rPr>
          <w:lang w:val="en-GB"/>
        </w:rPr>
        <w:t xml:space="preserve">can be </w:t>
      </w:r>
      <w:r w:rsidR="00E44CC2">
        <w:rPr>
          <w:lang w:val="en-GB"/>
        </w:rPr>
        <w:t xml:space="preserve">controlled via a bias current which is constant over time </w:t>
      </w:r>
      <w:r w:rsidR="0038536D">
        <w:rPr>
          <w:lang w:val="en-GB"/>
        </w:rPr>
        <w:t xml:space="preserve">and orthogonal to the modulator </w:t>
      </w:r>
      <w:r w:rsidR="00E44CC2">
        <w:rPr>
          <w:lang w:val="en-GB"/>
        </w:rPr>
        <w:t xml:space="preserve">output signal </w:t>
      </w:r>
      <w:r w:rsidR="0038536D">
        <w:rPr>
          <w:lang w:val="en-GB"/>
        </w:rPr>
        <w:t xml:space="preserve">used for </w:t>
      </w:r>
      <w:r w:rsidR="00E44CC2">
        <w:rPr>
          <w:lang w:val="en-GB"/>
        </w:rPr>
        <w:t>the data transmission (denoted as modulation signal). Th</w:t>
      </w:r>
      <w:r w:rsidR="0038536D">
        <w:rPr>
          <w:lang w:val="en-GB"/>
        </w:rPr>
        <w:t>is</w:t>
      </w:r>
      <w:r w:rsidR="00E44CC2">
        <w:rPr>
          <w:lang w:val="en-GB"/>
        </w:rPr>
        <w:t xml:space="preserve"> property of the modulation signal can be realized using several techniques, e.g. by using line coding (e.g. Manchester coding, 4B6B or 8B10B) or </w:t>
      </w:r>
      <w:proofErr w:type="spellStart"/>
      <w:r w:rsidR="00E44CC2">
        <w:rPr>
          <w:lang w:val="en-GB"/>
        </w:rPr>
        <w:t>Hadamard</w:t>
      </w:r>
      <w:proofErr w:type="spellEnd"/>
      <w:r w:rsidR="00E44CC2">
        <w:rPr>
          <w:lang w:val="en-GB"/>
        </w:rPr>
        <w:t xml:space="preserve"> Coded Modulation (HCM)) as described in </w:t>
      </w:r>
      <w:r w:rsidR="00451186">
        <w:rPr>
          <w:lang w:val="en-GB"/>
        </w:rPr>
        <w:t>section 10.</w:t>
      </w:r>
      <w:commentRangeStart w:id="0"/>
      <w:r w:rsidR="00451186">
        <w:rPr>
          <w:lang w:val="en-GB"/>
        </w:rPr>
        <w:t>x</w:t>
      </w:r>
      <w:commentRangeEnd w:id="0"/>
      <w:r w:rsidR="00451186">
        <w:rPr>
          <w:rStyle w:val="Kommentarzeichen"/>
        </w:rPr>
        <w:commentReference w:id="0"/>
      </w:r>
      <w:r w:rsidR="00E44CC2">
        <w:rPr>
          <w:lang w:val="en-GB"/>
        </w:rPr>
        <w:t xml:space="preserve">. </w:t>
      </w:r>
    </w:p>
    <w:p w14:paraId="439F1E40" w14:textId="77777777" w:rsidR="000C2D61" w:rsidRDefault="000C2D61" w:rsidP="00E44CC2">
      <w:pPr>
        <w:rPr>
          <w:lang w:val="en-GB"/>
        </w:rPr>
      </w:pPr>
    </w:p>
    <w:p w14:paraId="69310523" w14:textId="6B30C47D" w:rsidR="00E44CC2" w:rsidRDefault="000C2D61" w:rsidP="00E44CC2">
      <w:pPr>
        <w:rPr>
          <w:lang w:val="en-GB"/>
        </w:rPr>
      </w:pPr>
      <w:r>
        <w:rPr>
          <w:lang w:val="en-GB"/>
        </w:rPr>
        <w:t xml:space="preserve">The </w:t>
      </w:r>
      <w:r w:rsidR="00551AAC">
        <w:rPr>
          <w:lang w:val="en-GB"/>
        </w:rPr>
        <w:t xml:space="preserve">OWC </w:t>
      </w:r>
      <w:r>
        <w:rPr>
          <w:lang w:val="en-GB"/>
        </w:rPr>
        <w:t>system is responsible for the modulation while the lighting system provides a dimming level</w:t>
      </w:r>
      <w:r w:rsidR="00551AAC">
        <w:rPr>
          <w:lang w:val="en-GB"/>
        </w:rPr>
        <w:t xml:space="preserve"> which is processed in </w:t>
      </w:r>
      <w:r>
        <w:rPr>
          <w:lang w:val="en-GB"/>
        </w:rPr>
        <w:t xml:space="preserve">a control unit being independent of the </w:t>
      </w:r>
      <w:r w:rsidR="00551AAC">
        <w:rPr>
          <w:lang w:val="en-GB"/>
        </w:rPr>
        <w:t xml:space="preserve">OWC </w:t>
      </w:r>
      <w:r>
        <w:rPr>
          <w:lang w:val="en-GB"/>
        </w:rPr>
        <w:t xml:space="preserve">system. The control unit can set </w:t>
      </w:r>
      <w:r w:rsidR="00551AAC">
        <w:rPr>
          <w:lang w:val="en-GB"/>
        </w:rPr>
        <w:t xml:space="preserve">both, </w:t>
      </w:r>
      <w:r>
        <w:rPr>
          <w:lang w:val="en-GB"/>
        </w:rPr>
        <w:t xml:space="preserve">the bias and the modulation index to achieve the required dimming level and </w:t>
      </w:r>
      <w:r w:rsidR="00551AAC">
        <w:rPr>
          <w:lang w:val="en-GB"/>
        </w:rPr>
        <w:t xml:space="preserve">to </w:t>
      </w:r>
      <w:r>
        <w:rPr>
          <w:lang w:val="en-GB"/>
        </w:rPr>
        <w:t xml:space="preserve">avoid clipping. Finally, </w:t>
      </w:r>
      <w:r w:rsidR="00E44CC2">
        <w:rPr>
          <w:lang w:val="en-GB"/>
        </w:rPr>
        <w:t>the bias and the modulation are added</w:t>
      </w:r>
      <w:r w:rsidR="00551AAC">
        <w:rPr>
          <w:lang w:val="en-GB"/>
        </w:rPr>
        <w:t>, as shown in Figure XXX</w:t>
      </w:r>
      <w:r w:rsidR="00E44CC2">
        <w:rPr>
          <w:lang w:val="en-GB"/>
        </w:rPr>
        <w:t>.</w:t>
      </w:r>
      <w:r>
        <w:rPr>
          <w:lang w:val="en-GB"/>
        </w:rPr>
        <w:t xml:space="preserve"> </w:t>
      </w:r>
    </w:p>
    <w:p w14:paraId="53D006A3" w14:textId="48EECEA5" w:rsidR="009370DE" w:rsidRDefault="00E44CC2" w:rsidP="000A12D2">
      <w:pPr>
        <w:rPr>
          <w:lang w:val="en-GB"/>
        </w:rPr>
      </w:pPr>
      <w:r>
        <w:rPr>
          <w:lang w:val="en-GB"/>
        </w:rPr>
        <w:t xml:space="preserve">  </w:t>
      </w:r>
    </w:p>
    <w:p w14:paraId="203943C0" w14:textId="7284A960" w:rsidR="0038536D" w:rsidRDefault="0038536D" w:rsidP="0038536D">
      <w:pPr>
        <w:jc w:val="center"/>
        <w:rPr>
          <w:lang w:val="en-GB"/>
        </w:rPr>
      </w:pPr>
      <w:r>
        <w:rPr>
          <w:noProof/>
        </w:rPr>
        <w:drawing>
          <wp:inline distT="0" distB="0" distL="0" distR="0" wp14:anchorId="27B73BA1" wp14:editId="595690FD">
            <wp:extent cx="2982686" cy="2237015"/>
            <wp:effectExtent l="0" t="0" r="8255" b="0"/>
            <wp:docPr id="1" name="Grafik 1" descr="C:\Users\jungnickel\AppData\Local\Microsoft\Windows\Temporary Internet Files\Content.Word\20170719_11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nickel\AppData\Local\Microsoft\Windows\Temporary Internet Files\Content.Word\20170719_1132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686" cy="2237015"/>
                    </a:xfrm>
                    <a:prstGeom prst="rect">
                      <a:avLst/>
                    </a:prstGeom>
                    <a:noFill/>
                    <a:ln>
                      <a:noFill/>
                    </a:ln>
                  </pic:spPr>
                </pic:pic>
              </a:graphicData>
            </a:graphic>
          </wp:inline>
        </w:drawing>
      </w:r>
    </w:p>
    <w:p w14:paraId="0C7A64B0" w14:textId="0B8E2258" w:rsidR="00551AAC" w:rsidRDefault="00551AAC" w:rsidP="0038536D">
      <w:pPr>
        <w:jc w:val="center"/>
        <w:rPr>
          <w:lang w:val="en-GB"/>
        </w:rPr>
      </w:pPr>
      <w:r>
        <w:rPr>
          <w:lang w:val="en-GB"/>
        </w:rPr>
        <w:lastRenderedPageBreak/>
        <w:t xml:space="preserve">Figure XXX </w:t>
      </w:r>
    </w:p>
    <w:p w14:paraId="4E75781F" w14:textId="77777777" w:rsidR="00551AAC" w:rsidRDefault="00551AAC" w:rsidP="0038536D">
      <w:pPr>
        <w:jc w:val="center"/>
        <w:rPr>
          <w:lang w:val="en-GB"/>
        </w:rPr>
      </w:pPr>
    </w:p>
    <w:p w14:paraId="4FE8F34B" w14:textId="1C717E5A" w:rsidR="0038536D" w:rsidRDefault="000C2D61" w:rsidP="000A12D2">
      <w:pPr>
        <w:rPr>
          <w:lang w:val="en-GB"/>
        </w:rPr>
      </w:pPr>
      <w:r>
        <w:rPr>
          <w:lang w:val="en-GB"/>
        </w:rPr>
        <w:t>In this way, the receiver does not even need to know the dimming level in order to decode the data from the compound signal received after the PD, and if needed, the transmitter is free to set the dimming level independent of the receiver. Accordingly, there is no need for signalling fields telling the receiver the dimming level used at the transmitter, or an accordingly used parameter setting of the modulation scheme.</w:t>
      </w:r>
    </w:p>
    <w:p w14:paraId="490912B8" w14:textId="77777777" w:rsidR="000C2D61" w:rsidRDefault="000C2D61" w:rsidP="000A12D2">
      <w:pPr>
        <w:rPr>
          <w:lang w:val="en-GB"/>
        </w:rPr>
      </w:pPr>
    </w:p>
    <w:p w14:paraId="3D5A7A9C" w14:textId="18C13D83" w:rsidR="0046589C" w:rsidRDefault="0046589C" w:rsidP="000A12D2">
      <w:pPr>
        <w:rPr>
          <w:lang w:val="en-GB"/>
        </w:rPr>
      </w:pPr>
      <w:r>
        <w:rPr>
          <w:lang w:val="en-GB"/>
        </w:rPr>
        <w:t>4.4.3.2 Dimming support</w:t>
      </w:r>
      <w:r w:rsidR="00451186">
        <w:rPr>
          <w:lang w:val="en-GB"/>
        </w:rPr>
        <w:t xml:space="preserve"> by using the pulse width</w:t>
      </w:r>
    </w:p>
    <w:p w14:paraId="531E9880" w14:textId="77777777" w:rsidR="0046589C" w:rsidRDefault="0046589C" w:rsidP="000A12D2">
      <w:pPr>
        <w:rPr>
          <w:lang w:val="en-GB"/>
        </w:rPr>
      </w:pPr>
    </w:p>
    <w:p w14:paraId="6905116D" w14:textId="3CE9B4A9" w:rsidR="0038536D" w:rsidRDefault="0038536D" w:rsidP="0038536D">
      <w:pPr>
        <w:jc w:val="center"/>
        <w:rPr>
          <w:lang w:val="en-GB"/>
        </w:rPr>
      </w:pPr>
      <w:r>
        <w:rPr>
          <w:noProof/>
        </w:rPr>
        <w:drawing>
          <wp:inline distT="0" distB="0" distL="0" distR="0" wp14:anchorId="3D209BF4" wp14:editId="5BA8E76C">
            <wp:extent cx="3156858" cy="2370244"/>
            <wp:effectExtent l="0" t="0" r="5715" b="0"/>
            <wp:docPr id="2" name="Grafik 2" descr="C:\Users\jungnickel\AppData\Local\Microsoft\Windows\Temporary Internet Files\Content.Word\20170719_11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gnickel\AppData\Local\Microsoft\Windows\Temporary Internet Files\Content.Word\20170719_1128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6858" cy="2370244"/>
                    </a:xfrm>
                    <a:prstGeom prst="rect">
                      <a:avLst/>
                    </a:prstGeom>
                    <a:noFill/>
                    <a:ln>
                      <a:noFill/>
                    </a:ln>
                  </pic:spPr>
                </pic:pic>
              </a:graphicData>
            </a:graphic>
          </wp:inline>
        </w:drawing>
      </w:r>
    </w:p>
    <w:p w14:paraId="4B819F57" w14:textId="77777777" w:rsidR="00551AAC" w:rsidRDefault="00551AAC" w:rsidP="0038536D">
      <w:pPr>
        <w:jc w:val="center"/>
        <w:rPr>
          <w:lang w:val="en-GB"/>
        </w:rPr>
      </w:pPr>
    </w:p>
    <w:p w14:paraId="46CA98F6" w14:textId="6AD16A5B" w:rsidR="00551AAC" w:rsidRDefault="00551AAC" w:rsidP="0038536D">
      <w:pPr>
        <w:jc w:val="center"/>
        <w:rPr>
          <w:lang w:val="en-GB"/>
        </w:rPr>
      </w:pPr>
      <w:r>
        <w:rPr>
          <w:lang w:val="en-GB"/>
        </w:rPr>
        <w:t>Figure XXX+1 Dimming for VPPM</w:t>
      </w:r>
    </w:p>
    <w:p w14:paraId="027A626F" w14:textId="77777777" w:rsidR="0038536D" w:rsidRDefault="0038536D" w:rsidP="000A12D2">
      <w:pPr>
        <w:rPr>
          <w:lang w:val="en-GB"/>
        </w:rPr>
      </w:pPr>
    </w:p>
    <w:p w14:paraId="09188C4C" w14:textId="176B4714" w:rsidR="00451186" w:rsidRDefault="00451186" w:rsidP="00800DF2">
      <w:pPr>
        <w:rPr>
          <w:lang w:val="en-GB"/>
        </w:rPr>
      </w:pPr>
      <w:r>
        <w:rPr>
          <w:lang w:val="en-GB"/>
        </w:rPr>
        <w:t xml:space="preserve">This method is using the pulse </w:t>
      </w:r>
      <w:r w:rsidR="00FB5EBE">
        <w:rPr>
          <w:lang w:val="en-GB"/>
        </w:rPr>
        <w:t>width in the pulse-</w:t>
      </w:r>
      <w:r>
        <w:rPr>
          <w:lang w:val="en-GB"/>
        </w:rPr>
        <w:t>shaping filter following the modulation part of the system</w:t>
      </w:r>
      <w:r w:rsidR="00FB5EBE">
        <w:rPr>
          <w:lang w:val="en-GB"/>
        </w:rPr>
        <w:t>, as e.g. in combination with the VPPM modulation described in section 10.x</w:t>
      </w:r>
      <w:r>
        <w:rPr>
          <w:lang w:val="en-GB"/>
        </w:rPr>
        <w:t>.</w:t>
      </w:r>
      <w:r w:rsidR="00FB5EBE">
        <w:rPr>
          <w:lang w:val="en-GB"/>
        </w:rPr>
        <w:t xml:space="preserve"> Instead of changing the bias current, here the pulse width is adapted according to the dimming level, yielding shorter pulse width for lower light level, for instance. </w:t>
      </w:r>
      <w:r>
        <w:rPr>
          <w:lang w:val="en-GB"/>
        </w:rPr>
        <w:t xml:space="preserve"> </w:t>
      </w:r>
    </w:p>
    <w:p w14:paraId="486185A2" w14:textId="0DCAF796" w:rsidR="00451186" w:rsidRDefault="00451186" w:rsidP="00800DF2">
      <w:pPr>
        <w:rPr>
          <w:lang w:val="en-GB"/>
        </w:rPr>
      </w:pPr>
      <w:r>
        <w:rPr>
          <w:lang w:val="en-GB"/>
        </w:rPr>
        <w:t xml:space="preserve"> </w:t>
      </w:r>
    </w:p>
    <w:p w14:paraId="331E2EFB" w14:textId="42AF52E5" w:rsidR="00551AAC" w:rsidRPr="00800DF2" w:rsidRDefault="00FB5EBE" w:rsidP="00800DF2">
      <w:pPr>
        <w:rPr>
          <w:lang w:val="en-GB"/>
        </w:rPr>
      </w:pPr>
      <w:r>
        <w:rPr>
          <w:lang w:val="en-GB"/>
        </w:rPr>
        <w:t>Updated t</w:t>
      </w:r>
      <w:r w:rsidR="00551AAC" w:rsidRPr="00800DF2">
        <w:rPr>
          <w:lang w:val="en-GB"/>
        </w:rPr>
        <w:t xml:space="preserve">ext will be provided by Mohammad </w:t>
      </w:r>
      <w:proofErr w:type="spellStart"/>
      <w:r w:rsidR="00551AAC" w:rsidRPr="00800DF2">
        <w:rPr>
          <w:lang w:val="en-GB"/>
        </w:rPr>
        <w:t>Noshad</w:t>
      </w:r>
      <w:proofErr w:type="spellEnd"/>
      <w:r w:rsidR="00551AAC" w:rsidRPr="00800DF2">
        <w:rPr>
          <w:lang w:val="en-GB"/>
        </w:rPr>
        <w:t xml:space="preserve"> (</w:t>
      </w:r>
      <w:proofErr w:type="spellStart"/>
      <w:r w:rsidR="00551AAC" w:rsidRPr="00800DF2">
        <w:rPr>
          <w:lang w:val="en-GB"/>
        </w:rPr>
        <w:t>vlncomm</w:t>
      </w:r>
      <w:proofErr w:type="spellEnd"/>
      <w:r w:rsidR="00551AAC" w:rsidRPr="00800DF2">
        <w:rPr>
          <w:lang w:val="en-GB"/>
        </w:rPr>
        <w:t>) and Sang-</w:t>
      </w:r>
      <w:proofErr w:type="spellStart"/>
      <w:r w:rsidR="00551AAC" w:rsidRPr="00800DF2">
        <w:rPr>
          <w:lang w:val="en-GB"/>
        </w:rPr>
        <w:t>Kyu</w:t>
      </w:r>
      <w:proofErr w:type="spellEnd"/>
      <w:r w:rsidR="00551AAC" w:rsidRPr="00800DF2">
        <w:rPr>
          <w:lang w:val="en-GB"/>
        </w:rPr>
        <w:t xml:space="preserve"> Lim (ETRI)</w:t>
      </w:r>
    </w:p>
    <w:p w14:paraId="774CC53B" w14:textId="34A70885" w:rsidR="0046589C" w:rsidRDefault="00551AAC" w:rsidP="000A12D2">
      <w:pPr>
        <w:rPr>
          <w:lang w:val="en-GB"/>
        </w:rPr>
      </w:pPr>
      <w:proofErr w:type="gramStart"/>
      <w:r>
        <w:rPr>
          <w:lang w:val="en-GB"/>
        </w:rPr>
        <w:t>in</w:t>
      </w:r>
      <w:proofErr w:type="gramEnd"/>
      <w:r>
        <w:rPr>
          <w:lang w:val="en-GB"/>
        </w:rPr>
        <w:t xml:space="preserve"> a revised version of this document.</w:t>
      </w:r>
    </w:p>
    <w:p w14:paraId="2AAFB05E" w14:textId="77777777" w:rsidR="0046589C" w:rsidRDefault="0046589C" w:rsidP="000A12D2">
      <w:pPr>
        <w:rPr>
          <w:lang w:val="en-GB"/>
        </w:rPr>
      </w:pPr>
    </w:p>
    <w:p w14:paraId="552DAF64" w14:textId="7227EEBD" w:rsidR="009370DE" w:rsidRDefault="00C30F93" w:rsidP="000A12D2">
      <w:pPr>
        <w:rPr>
          <w:lang w:val="en-GB"/>
        </w:rPr>
      </w:pPr>
      <w:r>
        <w:rPr>
          <w:lang w:val="en-GB"/>
        </w:rPr>
        <w:t xml:space="preserve">Normative part </w:t>
      </w:r>
    </w:p>
    <w:p w14:paraId="25916DC7" w14:textId="77777777" w:rsidR="009370DE" w:rsidRDefault="009370DE" w:rsidP="000A12D2">
      <w:pPr>
        <w:rPr>
          <w:lang w:val="en-GB"/>
        </w:rPr>
      </w:pPr>
    </w:p>
    <w:p w14:paraId="7A60ED75" w14:textId="77777777" w:rsidR="009370DE" w:rsidRDefault="009370DE" w:rsidP="000A12D2">
      <w:pPr>
        <w:rPr>
          <w:lang w:val="en-GB"/>
        </w:rPr>
      </w:pPr>
      <w:r>
        <w:rPr>
          <w:lang w:val="en-GB"/>
        </w:rPr>
        <w:t>10</w:t>
      </w:r>
      <w:r>
        <w:rPr>
          <w:lang w:val="en-GB"/>
        </w:rPr>
        <w:tab/>
        <w:t>Pulsed Modulation PHY</w:t>
      </w:r>
    </w:p>
    <w:p w14:paraId="14192772" w14:textId="77777777" w:rsidR="00F90669" w:rsidRDefault="00F90669" w:rsidP="000A12D2">
      <w:pPr>
        <w:rPr>
          <w:lang w:val="en-GB"/>
        </w:rPr>
      </w:pPr>
    </w:p>
    <w:p w14:paraId="707DEB19" w14:textId="57415EE2" w:rsidR="004C7C07" w:rsidRDefault="004C7C07" w:rsidP="000A12D2">
      <w:pPr>
        <w:rPr>
          <w:lang w:val="en-GB"/>
        </w:rPr>
      </w:pPr>
      <w:r>
        <w:rPr>
          <w:lang w:val="en-GB"/>
        </w:rPr>
        <w:t xml:space="preserve">10.1 </w:t>
      </w:r>
      <w:r>
        <w:rPr>
          <w:lang w:val="en-GB"/>
        </w:rPr>
        <w:tab/>
        <w:t>Transmitter architecture</w:t>
      </w:r>
    </w:p>
    <w:p w14:paraId="07BC8DFF" w14:textId="77777777" w:rsidR="004C7C07" w:rsidRDefault="004C7C07" w:rsidP="000A12D2">
      <w:pPr>
        <w:rPr>
          <w:lang w:val="en-GB"/>
        </w:rPr>
      </w:pPr>
    </w:p>
    <w:p w14:paraId="78F5227C" w14:textId="288AB9E7" w:rsidR="006E401A" w:rsidRDefault="006E401A" w:rsidP="006E401A">
      <w:pPr>
        <w:jc w:val="center"/>
        <w:rPr>
          <w:lang w:val="en-GB"/>
        </w:rPr>
      </w:pPr>
      <w:r>
        <w:rPr>
          <w:noProof/>
        </w:rPr>
        <w:lastRenderedPageBreak/>
        <w:drawing>
          <wp:inline distT="0" distB="0" distL="0" distR="0" wp14:anchorId="226A299D" wp14:editId="127F64C4">
            <wp:extent cx="2990335" cy="2243077"/>
            <wp:effectExtent l="0" t="0" r="635" b="5080"/>
            <wp:docPr id="3" name="Grafik 3" descr="C:\Users\jungnickel\AppData\Local\Microsoft\Windows\Temporary Internet Files\Content.Word\20170719_12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gnickel\AppData\Local\Microsoft\Windows\Temporary Internet Files\Content.Word\20170719_1225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450" cy="2244663"/>
                    </a:xfrm>
                    <a:prstGeom prst="rect">
                      <a:avLst/>
                    </a:prstGeom>
                    <a:noFill/>
                    <a:ln>
                      <a:noFill/>
                    </a:ln>
                  </pic:spPr>
                </pic:pic>
              </a:graphicData>
            </a:graphic>
          </wp:inline>
        </w:drawing>
      </w:r>
    </w:p>
    <w:p w14:paraId="3C49669B" w14:textId="77777777" w:rsidR="006E401A" w:rsidRDefault="006E401A" w:rsidP="006E401A">
      <w:pPr>
        <w:jc w:val="center"/>
        <w:rPr>
          <w:lang w:val="en-GB"/>
        </w:rPr>
      </w:pPr>
    </w:p>
    <w:p w14:paraId="66F21303" w14:textId="74A967DA" w:rsidR="006E401A" w:rsidRDefault="006E401A" w:rsidP="006E401A">
      <w:pPr>
        <w:jc w:val="center"/>
        <w:rPr>
          <w:lang w:val="en-GB"/>
        </w:rPr>
      </w:pPr>
      <w:r>
        <w:rPr>
          <w:lang w:val="en-GB"/>
        </w:rPr>
        <w:t xml:space="preserve">Figure YYY – Pulsed Amplitude Transmitter  </w:t>
      </w:r>
    </w:p>
    <w:p w14:paraId="6F38F817" w14:textId="77777777" w:rsidR="006E401A" w:rsidRDefault="006E401A" w:rsidP="000A12D2">
      <w:pPr>
        <w:rPr>
          <w:lang w:val="en-GB"/>
        </w:rPr>
      </w:pPr>
    </w:p>
    <w:p w14:paraId="41ABF7DF" w14:textId="51233730" w:rsidR="007C229B" w:rsidRDefault="007C229B" w:rsidP="000A12D2">
      <w:pPr>
        <w:rPr>
          <w:lang w:val="en-GB"/>
        </w:rPr>
      </w:pPr>
      <w:r>
        <w:rPr>
          <w:lang w:val="en-GB"/>
        </w:rPr>
        <w:t>10.</w:t>
      </w:r>
      <w:r w:rsidR="004C7C07">
        <w:rPr>
          <w:lang w:val="en-GB"/>
        </w:rPr>
        <w:t>2</w:t>
      </w:r>
      <w:r>
        <w:rPr>
          <w:lang w:val="en-GB"/>
        </w:rPr>
        <w:t xml:space="preserve"> </w:t>
      </w:r>
      <w:r>
        <w:rPr>
          <w:lang w:val="en-GB"/>
        </w:rPr>
        <w:tab/>
        <w:t>Forward error correction</w:t>
      </w:r>
    </w:p>
    <w:p w14:paraId="64244B69" w14:textId="77777777" w:rsidR="002366FA" w:rsidRDefault="002366FA" w:rsidP="000A12D2">
      <w:pPr>
        <w:rPr>
          <w:lang w:val="en-GB"/>
        </w:rPr>
      </w:pPr>
    </w:p>
    <w:p w14:paraId="32DB1282" w14:textId="6C6EA3E8" w:rsidR="006E401A" w:rsidRDefault="006E401A" w:rsidP="000A12D2">
      <w:pPr>
        <w:rPr>
          <w:lang w:val="en-GB"/>
        </w:rPr>
      </w:pPr>
      <w:r>
        <w:rPr>
          <w:lang w:val="en-GB"/>
        </w:rPr>
        <w:t xml:space="preserve">The Pulsed Amplitude Transmitter is using Reed-Solomon Coding denoted as </w:t>
      </w:r>
      <w:proofErr w:type="gramStart"/>
      <w:r>
        <w:rPr>
          <w:lang w:val="en-GB"/>
        </w:rPr>
        <w:t>RS(</w:t>
      </w:r>
      <w:proofErr w:type="gramEnd"/>
      <w:r>
        <w:rPr>
          <w:lang w:val="en-GB"/>
        </w:rPr>
        <w:t xml:space="preserve">n, k) where n denotes the number of input bits and </w:t>
      </w:r>
      <w:r w:rsidRPr="00FB5EBE">
        <w:rPr>
          <w:i/>
          <w:lang w:val="en-GB"/>
        </w:rPr>
        <w:t>k</w:t>
      </w:r>
      <w:r>
        <w:rPr>
          <w:lang w:val="en-GB"/>
        </w:rPr>
        <w:t xml:space="preserve"> the number of output bits.</w:t>
      </w:r>
      <w:r w:rsidR="00FB5EBE">
        <w:rPr>
          <w:lang w:val="en-GB"/>
        </w:rPr>
        <w:t xml:space="preserve"> In particular, there are short and long block lengths </w:t>
      </w:r>
      <w:r w:rsidR="00FB5EBE" w:rsidRPr="00FB5EBE">
        <w:rPr>
          <w:i/>
          <w:lang w:val="en-GB"/>
        </w:rPr>
        <w:t>n</w:t>
      </w:r>
      <w:r w:rsidR="00FB5EBE">
        <w:rPr>
          <w:lang w:val="en-GB"/>
        </w:rPr>
        <w:t xml:space="preserve"> for control and data</w:t>
      </w:r>
      <w:r w:rsidR="001B5003">
        <w:rPr>
          <w:lang w:val="en-GB"/>
        </w:rPr>
        <w:t>, accordingly. Moreover, the code rate is adaptable in several steps.</w:t>
      </w:r>
      <w:r w:rsidR="00FB5EBE">
        <w:rPr>
          <w:lang w:val="en-GB"/>
        </w:rPr>
        <w:t xml:space="preserve"> </w:t>
      </w:r>
    </w:p>
    <w:p w14:paraId="22020CCF" w14:textId="1961E091" w:rsidR="006E401A" w:rsidRDefault="006E401A" w:rsidP="000A12D2">
      <w:pPr>
        <w:rPr>
          <w:lang w:val="en-GB"/>
        </w:rPr>
      </w:pPr>
      <w:r>
        <w:rPr>
          <w:lang w:val="en-GB"/>
        </w:rPr>
        <w:t xml:space="preserve"> </w:t>
      </w:r>
    </w:p>
    <w:p w14:paraId="143927C1" w14:textId="345522FD" w:rsidR="00A32FF6" w:rsidRDefault="009370DE" w:rsidP="000A12D2">
      <w:pPr>
        <w:rPr>
          <w:lang w:val="en-GB"/>
        </w:rPr>
      </w:pPr>
      <w:r>
        <w:rPr>
          <w:lang w:val="en-GB"/>
        </w:rPr>
        <w:t>10.</w:t>
      </w:r>
      <w:r w:rsidR="004C7C07">
        <w:rPr>
          <w:lang w:val="en-GB"/>
        </w:rPr>
        <w:t>3</w:t>
      </w:r>
      <w:r>
        <w:rPr>
          <w:lang w:val="en-GB"/>
        </w:rPr>
        <w:tab/>
      </w:r>
      <w:r w:rsidR="006E401A">
        <w:rPr>
          <w:lang w:val="en-GB"/>
        </w:rPr>
        <w:t>Line encoder</w:t>
      </w:r>
      <w:r w:rsidR="00A32FF6">
        <w:rPr>
          <w:lang w:val="en-GB"/>
        </w:rPr>
        <w:t xml:space="preserve"> </w:t>
      </w:r>
    </w:p>
    <w:p w14:paraId="5F6DE265" w14:textId="77777777" w:rsidR="002366FA" w:rsidRDefault="002366FA" w:rsidP="000A12D2">
      <w:pPr>
        <w:rPr>
          <w:lang w:val="en-GB"/>
        </w:rPr>
      </w:pPr>
    </w:p>
    <w:p w14:paraId="412C15F5" w14:textId="7E11D4E2" w:rsidR="006E401A" w:rsidRDefault="006E401A" w:rsidP="000A12D2">
      <w:pPr>
        <w:rPr>
          <w:lang w:val="en-GB"/>
        </w:rPr>
      </w:pPr>
      <w:r>
        <w:rPr>
          <w:lang w:val="en-GB"/>
        </w:rPr>
        <w:t>The line coder uses simple formats such as the Manchester code, or more complex schemes such as 4b6b or 8b10b</w:t>
      </w:r>
      <w:r w:rsidR="001B5003">
        <w:rPr>
          <w:lang w:val="en-GB"/>
        </w:rPr>
        <w:t xml:space="preserve"> for OOK and 5S6S in case of 4-PAM</w:t>
      </w:r>
      <w:r>
        <w:rPr>
          <w:lang w:val="en-GB"/>
        </w:rPr>
        <w:t xml:space="preserve">. Note that, for maintaining a constant average light output, both the systematic output of the FEC (n bits) and the redundant part (k-n bits) have to be passed through the line encoder. </w:t>
      </w:r>
    </w:p>
    <w:p w14:paraId="2801517D" w14:textId="77777777" w:rsidR="006E401A" w:rsidRDefault="006E401A" w:rsidP="000A12D2">
      <w:pPr>
        <w:rPr>
          <w:lang w:val="en-GB"/>
        </w:rPr>
      </w:pPr>
    </w:p>
    <w:p w14:paraId="56B1F3E3" w14:textId="14E10CC5" w:rsidR="00066D5A" w:rsidRDefault="007C229B" w:rsidP="000A12D2">
      <w:pPr>
        <w:rPr>
          <w:lang w:val="en-GB"/>
        </w:rPr>
      </w:pPr>
      <w:r>
        <w:rPr>
          <w:lang w:val="en-GB"/>
        </w:rPr>
        <w:t>10.</w:t>
      </w:r>
      <w:r w:rsidR="006E401A">
        <w:rPr>
          <w:lang w:val="en-GB"/>
        </w:rPr>
        <w:t>4</w:t>
      </w:r>
      <w:r>
        <w:rPr>
          <w:lang w:val="en-GB"/>
        </w:rPr>
        <w:t xml:space="preserve">. </w:t>
      </w:r>
      <w:r>
        <w:rPr>
          <w:lang w:val="en-GB"/>
        </w:rPr>
        <w:tab/>
      </w:r>
      <w:r w:rsidR="001B5003">
        <w:rPr>
          <w:lang w:val="en-GB"/>
        </w:rPr>
        <w:t>S</w:t>
      </w:r>
      <w:r w:rsidR="006E401A">
        <w:rPr>
          <w:lang w:val="en-GB"/>
        </w:rPr>
        <w:t>ymbol mapper</w:t>
      </w:r>
    </w:p>
    <w:p w14:paraId="488EDD29" w14:textId="77777777" w:rsidR="002366FA" w:rsidRDefault="002366FA" w:rsidP="000A12D2">
      <w:pPr>
        <w:rPr>
          <w:lang w:val="en-GB"/>
        </w:rPr>
      </w:pPr>
    </w:p>
    <w:p w14:paraId="4395DFF8" w14:textId="1D0D212B" w:rsidR="006E401A" w:rsidRDefault="006E401A" w:rsidP="000A12D2">
      <w:pPr>
        <w:rPr>
          <w:lang w:val="en-GB"/>
        </w:rPr>
      </w:pPr>
      <w:r>
        <w:rPr>
          <w:lang w:val="en-GB"/>
        </w:rPr>
        <w:t>10.4.1</w:t>
      </w:r>
      <w:r>
        <w:rPr>
          <w:lang w:val="en-GB"/>
        </w:rPr>
        <w:tab/>
        <w:t>OOK</w:t>
      </w:r>
      <w:r w:rsidR="003D4ECC">
        <w:rPr>
          <w:lang w:val="en-GB"/>
        </w:rPr>
        <w:t xml:space="preserve"> mapper</w:t>
      </w:r>
    </w:p>
    <w:p w14:paraId="02B1F2C1" w14:textId="77777777" w:rsidR="006E401A" w:rsidRDefault="006E401A" w:rsidP="000A12D2">
      <w:pPr>
        <w:rPr>
          <w:lang w:val="en-GB"/>
        </w:rPr>
      </w:pPr>
    </w:p>
    <w:p w14:paraId="14F41858" w14:textId="005FDDD4" w:rsidR="00694DBA" w:rsidRDefault="00694DBA" w:rsidP="000A12D2">
      <w:pPr>
        <w:rPr>
          <w:lang w:val="en-GB"/>
        </w:rPr>
      </w:pPr>
      <w:r>
        <w:rPr>
          <w:lang w:val="en-GB"/>
        </w:rPr>
        <w:t>The OOK mapper is transparent, it maps {0, 1} to {</w:t>
      </w:r>
      <w:r w:rsidR="00F21578">
        <w:rPr>
          <w:lang w:val="en-GB"/>
        </w:rPr>
        <w:t xml:space="preserve">0, </w:t>
      </w:r>
      <w:r>
        <w:rPr>
          <w:lang w:val="en-GB"/>
        </w:rPr>
        <w:t xml:space="preserve">1}.  </w:t>
      </w:r>
    </w:p>
    <w:p w14:paraId="12424F97" w14:textId="77777777" w:rsidR="00694DBA" w:rsidRDefault="00694DBA" w:rsidP="000A12D2">
      <w:pPr>
        <w:rPr>
          <w:lang w:val="en-GB"/>
        </w:rPr>
      </w:pPr>
    </w:p>
    <w:p w14:paraId="4B38C330" w14:textId="1BBE1E0E" w:rsidR="006E401A" w:rsidRDefault="006E401A" w:rsidP="000A12D2">
      <w:pPr>
        <w:rPr>
          <w:lang w:val="en-GB"/>
        </w:rPr>
      </w:pPr>
      <w:r>
        <w:rPr>
          <w:lang w:val="en-GB"/>
        </w:rPr>
        <w:t>10.4.2 PAM</w:t>
      </w:r>
      <w:r w:rsidR="003D4ECC">
        <w:rPr>
          <w:lang w:val="en-GB"/>
        </w:rPr>
        <w:t xml:space="preserve"> mapper</w:t>
      </w:r>
    </w:p>
    <w:p w14:paraId="7923B69D" w14:textId="77777777" w:rsidR="006E401A" w:rsidRDefault="006E401A" w:rsidP="000A12D2">
      <w:pPr>
        <w:rPr>
          <w:lang w:val="en-GB"/>
        </w:rPr>
      </w:pPr>
    </w:p>
    <w:p w14:paraId="0670F7B0" w14:textId="68D44F6B" w:rsidR="00694DBA" w:rsidRDefault="00694DBA" w:rsidP="000A12D2">
      <w:pPr>
        <w:rPr>
          <w:lang w:val="en-GB"/>
        </w:rPr>
      </w:pPr>
      <w:r>
        <w:rPr>
          <w:lang w:val="en-GB"/>
        </w:rPr>
        <w:t>The PAM mapper is using 4-PAM only. It puts two consecutive bits into a symbol and maps them as {00, 01, 10, 11}</w:t>
      </w:r>
      <w:r w:rsidR="00F21578">
        <w:rPr>
          <w:lang w:val="en-GB"/>
        </w:rPr>
        <w:t xml:space="preserve"> to {0</w:t>
      </w:r>
      <w:proofErr w:type="gramStart"/>
      <w:r w:rsidR="00F21578">
        <w:rPr>
          <w:lang w:val="en-GB"/>
        </w:rPr>
        <w:t xml:space="preserve">, </w:t>
      </w:r>
      <w:proofErr w:type="gramEnd"/>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0A12D2">
      <w:pPr>
        <w:rPr>
          <w:lang w:val="en-GB"/>
        </w:rPr>
      </w:pPr>
    </w:p>
    <w:p w14:paraId="6A21992C" w14:textId="6793B1BC" w:rsidR="006E401A" w:rsidRDefault="006E401A" w:rsidP="000A12D2">
      <w:pPr>
        <w:rPr>
          <w:lang w:val="en-GB"/>
        </w:rPr>
      </w:pPr>
      <w:r>
        <w:rPr>
          <w:lang w:val="en-GB"/>
        </w:rPr>
        <w:t>10.4.3 HCM</w:t>
      </w:r>
      <w:r w:rsidR="003D4ECC">
        <w:rPr>
          <w:lang w:val="en-GB"/>
        </w:rPr>
        <w:t xml:space="preserve"> mapper</w:t>
      </w:r>
    </w:p>
    <w:p w14:paraId="55A030D5" w14:textId="668AA8E3" w:rsidR="00A32FF6" w:rsidRDefault="00A32FF6" w:rsidP="000A12D2">
      <w:pPr>
        <w:rPr>
          <w:lang w:val="en-GB"/>
        </w:rPr>
      </w:pPr>
      <w:r>
        <w:rPr>
          <w:lang w:val="en-GB"/>
        </w:rPr>
        <w:t xml:space="preserve"> </w:t>
      </w:r>
    </w:p>
    <w:p w14:paraId="62DB9E81" w14:textId="77777777" w:rsidR="00F73CCC" w:rsidRDefault="00F73CCC" w:rsidP="000A12D2">
      <w:pPr>
        <w:rPr>
          <w:lang w:val="en-GB"/>
        </w:rPr>
      </w:pPr>
      <w:r>
        <w:rPr>
          <w:lang w:val="en-GB"/>
        </w:rPr>
        <w:lastRenderedPageBreak/>
        <w:t xml:space="preserve">Text will be provided by Mohammad </w:t>
      </w:r>
      <w:proofErr w:type="spellStart"/>
      <w:r>
        <w:rPr>
          <w:lang w:val="en-GB"/>
        </w:rPr>
        <w:t>Noshad</w:t>
      </w:r>
      <w:proofErr w:type="spellEnd"/>
      <w:r>
        <w:rPr>
          <w:lang w:val="en-GB"/>
        </w:rPr>
        <w:t xml:space="preserve"> (</w:t>
      </w:r>
      <w:proofErr w:type="spellStart"/>
      <w:r>
        <w:rPr>
          <w:lang w:val="en-GB"/>
        </w:rPr>
        <w:t>vlncomm</w:t>
      </w:r>
      <w:proofErr w:type="spellEnd"/>
      <w:r>
        <w:rPr>
          <w:lang w:val="en-GB"/>
        </w:rPr>
        <w:t>).</w:t>
      </w:r>
    </w:p>
    <w:p w14:paraId="786D7AF8" w14:textId="77777777" w:rsidR="00FB48F1" w:rsidRDefault="00FB48F1" w:rsidP="000A12D2">
      <w:pPr>
        <w:rPr>
          <w:lang w:val="en-GB"/>
        </w:rPr>
      </w:pPr>
    </w:p>
    <w:p w14:paraId="7D05C36C" w14:textId="77777777" w:rsidR="00FB48F1" w:rsidRDefault="00FB48F1" w:rsidP="000A12D2">
      <w:pPr>
        <w:rPr>
          <w:b/>
          <w:lang w:val="en-GB"/>
        </w:rPr>
      </w:pPr>
      <w:r w:rsidRPr="00FB48F1">
        <w:rPr>
          <w:b/>
          <w:lang w:val="en-GB"/>
        </w:rPr>
        <w:t>Current parameter settings</w:t>
      </w:r>
    </w:p>
    <w:p w14:paraId="33091306" w14:textId="77777777" w:rsidR="00FB48F1" w:rsidRDefault="00FB48F1" w:rsidP="000A12D2">
      <w:pPr>
        <w:rPr>
          <w:b/>
          <w:lang w:val="en-GB"/>
        </w:rPr>
      </w:pPr>
    </w:p>
    <w:p w14:paraId="1B13703C" w14:textId="53B534EB" w:rsidR="00FB48F1" w:rsidRDefault="00D20F8D" w:rsidP="000A12D2">
      <w:pPr>
        <w:rPr>
          <w:lang w:val="en-GB"/>
        </w:rPr>
      </w:pPr>
      <w:r>
        <w:rPr>
          <w:lang w:val="en-GB"/>
        </w:rPr>
        <w:t>(</w:t>
      </w:r>
      <w:r w:rsidR="00FB48F1">
        <w:rPr>
          <w:lang w:val="en-GB"/>
        </w:rPr>
        <w:t>to be discussed and finally included in new Table 107).</w:t>
      </w:r>
    </w:p>
    <w:p w14:paraId="13D7F917" w14:textId="1E5CB54C" w:rsidR="00F73CCC" w:rsidRDefault="00F73CCC" w:rsidP="000A12D2">
      <w:pPr>
        <w:rPr>
          <w:lang w:val="en-GB"/>
        </w:rPr>
      </w:pPr>
      <w:r>
        <w:rPr>
          <w:lang w:val="en-GB"/>
        </w:rPr>
        <w:t xml:space="preserve"> </w:t>
      </w:r>
    </w:p>
    <w:tbl>
      <w:tblPr>
        <w:tblStyle w:val="Tabellenraster"/>
        <w:tblW w:w="0" w:type="auto"/>
        <w:tblLayout w:type="fixed"/>
        <w:tblLook w:val="04A0" w:firstRow="1" w:lastRow="0" w:firstColumn="1" w:lastColumn="0" w:noHBand="0" w:noVBand="1"/>
      </w:tblPr>
      <w:tblGrid>
        <w:gridCol w:w="959"/>
        <w:gridCol w:w="1559"/>
        <w:gridCol w:w="1418"/>
        <w:gridCol w:w="2409"/>
        <w:gridCol w:w="1560"/>
        <w:gridCol w:w="1671"/>
      </w:tblGrid>
      <w:tr w:rsidR="00D20C07" w14:paraId="3C899129" w14:textId="4A9C8A84" w:rsidTr="008B21DA">
        <w:tc>
          <w:tcPr>
            <w:tcW w:w="959" w:type="dxa"/>
          </w:tcPr>
          <w:p w14:paraId="6F2772BD" w14:textId="50409A51" w:rsidR="00D20C07" w:rsidRDefault="009B4843" w:rsidP="00D20C07">
            <w:pPr>
              <w:rPr>
                <w:lang w:val="en-GB"/>
              </w:rPr>
            </w:pPr>
            <w:r>
              <w:rPr>
                <w:lang w:val="en-GB"/>
              </w:rPr>
              <w:t>M</w:t>
            </w:r>
            <w:r w:rsidR="00D20C07">
              <w:rPr>
                <w:lang w:val="en-GB"/>
              </w:rPr>
              <w:t>ode</w:t>
            </w:r>
          </w:p>
        </w:tc>
        <w:tc>
          <w:tcPr>
            <w:tcW w:w="1559" w:type="dxa"/>
          </w:tcPr>
          <w:p w14:paraId="5769A08A" w14:textId="6F0D2FA3" w:rsidR="00D20C07" w:rsidRDefault="00D20C07" w:rsidP="000A12D2">
            <w:pPr>
              <w:rPr>
                <w:lang w:val="en-GB"/>
              </w:rPr>
            </w:pPr>
            <w:r>
              <w:rPr>
                <w:lang w:val="en-GB"/>
              </w:rPr>
              <w:t>FEC</w:t>
            </w:r>
          </w:p>
        </w:tc>
        <w:tc>
          <w:tcPr>
            <w:tcW w:w="1418" w:type="dxa"/>
          </w:tcPr>
          <w:p w14:paraId="0A40ACEC" w14:textId="1B1BF545" w:rsidR="00D20C07" w:rsidRDefault="00D20C07" w:rsidP="000A12D2">
            <w:pPr>
              <w:rPr>
                <w:lang w:val="en-GB"/>
              </w:rPr>
            </w:pPr>
            <w:r>
              <w:rPr>
                <w:lang w:val="en-GB"/>
              </w:rPr>
              <w:t>Line code</w:t>
            </w:r>
          </w:p>
        </w:tc>
        <w:tc>
          <w:tcPr>
            <w:tcW w:w="2409" w:type="dxa"/>
          </w:tcPr>
          <w:p w14:paraId="6E368497" w14:textId="1A9D252C" w:rsidR="00D20C07" w:rsidRDefault="00D20C07" w:rsidP="00D20C07">
            <w:pPr>
              <w:rPr>
                <w:lang w:val="en-GB"/>
              </w:rPr>
            </w:pPr>
            <w:r>
              <w:rPr>
                <w:lang w:val="en-GB"/>
              </w:rPr>
              <w:t>Modulation</w:t>
            </w:r>
          </w:p>
        </w:tc>
        <w:tc>
          <w:tcPr>
            <w:tcW w:w="1560" w:type="dxa"/>
          </w:tcPr>
          <w:p w14:paraId="727ABF12" w14:textId="43DD6B27" w:rsidR="00D20C07" w:rsidRDefault="00D20C07" w:rsidP="00D20C07">
            <w:pPr>
              <w:rPr>
                <w:lang w:val="en-GB"/>
              </w:rPr>
            </w:pPr>
            <w:r>
              <w:rPr>
                <w:lang w:val="en-GB"/>
              </w:rPr>
              <w:t>Clock Rate</w:t>
            </w:r>
            <w:r w:rsidR="002D3BFA">
              <w:rPr>
                <w:lang w:val="en-GB"/>
              </w:rPr>
              <w:t>/MHz</w:t>
            </w:r>
          </w:p>
        </w:tc>
        <w:tc>
          <w:tcPr>
            <w:tcW w:w="1671" w:type="dxa"/>
          </w:tcPr>
          <w:p w14:paraId="6A00FC90" w14:textId="206480E6" w:rsidR="00D20C07" w:rsidRDefault="00D20C07" w:rsidP="00D20C07">
            <w:pPr>
              <w:rPr>
                <w:lang w:val="en-GB"/>
              </w:rPr>
            </w:pPr>
            <w:r>
              <w:rPr>
                <w:lang w:val="en-GB"/>
              </w:rPr>
              <w:t>Data Rate</w:t>
            </w:r>
            <w:r w:rsidR="002D3BFA">
              <w:rPr>
                <w:lang w:val="en-GB"/>
              </w:rPr>
              <w:t>/Mb/s</w:t>
            </w:r>
          </w:p>
        </w:tc>
      </w:tr>
      <w:tr w:rsidR="00681E7B" w14:paraId="0AAA236A" w14:textId="77777777" w:rsidTr="008B21DA">
        <w:tc>
          <w:tcPr>
            <w:tcW w:w="959" w:type="dxa"/>
            <w:vMerge w:val="restart"/>
          </w:tcPr>
          <w:p w14:paraId="748DC670" w14:textId="00A13845" w:rsidR="00681E7B" w:rsidRDefault="00681E7B" w:rsidP="000A12D2">
            <w:pPr>
              <w:rPr>
                <w:lang w:val="en-GB"/>
              </w:rPr>
            </w:pPr>
            <w:r>
              <w:rPr>
                <w:lang w:val="en-GB"/>
              </w:rPr>
              <w:t>OOK</w:t>
            </w:r>
          </w:p>
        </w:tc>
        <w:tc>
          <w:tcPr>
            <w:tcW w:w="1559" w:type="dxa"/>
          </w:tcPr>
          <w:p w14:paraId="65A3F6CE" w14:textId="77777777" w:rsidR="00681E7B" w:rsidRDefault="00681E7B" w:rsidP="000A12D2">
            <w:pPr>
              <w:rPr>
                <w:lang w:val="en-GB"/>
              </w:rPr>
            </w:pPr>
            <w:r>
              <w:rPr>
                <w:lang w:val="en-GB"/>
              </w:rPr>
              <w:t>RS(</w:t>
            </w:r>
            <w:proofErr w:type="spellStart"/>
            <w:r>
              <w:rPr>
                <w:lang w:val="en-GB"/>
              </w:rPr>
              <w:t>n,k</w:t>
            </w:r>
            <w:proofErr w:type="spellEnd"/>
            <w:r>
              <w:rPr>
                <w:lang w:val="en-GB"/>
              </w:rPr>
              <w:t>) with</w:t>
            </w:r>
          </w:p>
          <w:p w14:paraId="7E02B8AF" w14:textId="6C056025" w:rsidR="00681E7B" w:rsidRPr="00F73CCC" w:rsidRDefault="00681E7B" w:rsidP="004C0E36">
            <w:r>
              <w:rPr>
                <w:lang w:val="en-GB"/>
              </w:rPr>
              <w:t>(</w:t>
            </w:r>
            <w:r w:rsidR="004C0E36" w:rsidRPr="00F73CCC">
              <w:t>550</w:t>
            </w:r>
            <w:r w:rsidR="004C0E36">
              <w:t xml:space="preserve">, </w:t>
            </w:r>
            <w:r w:rsidRPr="00F73CCC">
              <w:t>524</w:t>
            </w:r>
            <w:r>
              <w:t xml:space="preserve">) </w:t>
            </w:r>
          </w:p>
        </w:tc>
        <w:tc>
          <w:tcPr>
            <w:tcW w:w="1418" w:type="dxa"/>
          </w:tcPr>
          <w:p w14:paraId="49741779" w14:textId="3734A55B" w:rsidR="00681E7B" w:rsidRDefault="00681E7B" w:rsidP="00D20C07">
            <w:pPr>
              <w:rPr>
                <w:lang w:val="en-GB"/>
              </w:rPr>
            </w:pPr>
            <w:r>
              <w:rPr>
                <w:lang w:val="en-GB"/>
              </w:rPr>
              <w:t>8B10B</w:t>
            </w:r>
          </w:p>
        </w:tc>
        <w:tc>
          <w:tcPr>
            <w:tcW w:w="2409" w:type="dxa"/>
          </w:tcPr>
          <w:p w14:paraId="05B54737" w14:textId="5BEDF0AC" w:rsidR="00681E7B" w:rsidRDefault="00681E7B" w:rsidP="00D20C07">
            <w:pPr>
              <w:rPr>
                <w:lang w:val="en-GB"/>
              </w:rPr>
            </w:pPr>
            <w:r>
              <w:rPr>
                <w:lang w:val="en-GB"/>
              </w:rPr>
              <w:t>OOK</w:t>
            </w:r>
          </w:p>
        </w:tc>
        <w:tc>
          <w:tcPr>
            <w:tcW w:w="1560" w:type="dxa"/>
            <w:vMerge w:val="restart"/>
          </w:tcPr>
          <w:p w14:paraId="14A93378" w14:textId="4A7378CF" w:rsidR="008B21DA" w:rsidRPr="008B21DA" w:rsidRDefault="008B21DA" w:rsidP="00681E7B">
            <w:pPr>
              <w:rPr>
                <w:lang w:val="de-DE"/>
              </w:rPr>
            </w:pPr>
            <w:r w:rsidRPr="008B21DA">
              <w:rPr>
                <w:lang w:val="de-DE"/>
              </w:rPr>
              <w:t>n*1 MHz</w:t>
            </w:r>
          </w:p>
          <w:p w14:paraId="541E3B0E" w14:textId="0DF947CC" w:rsidR="008B21DA" w:rsidRDefault="008B21DA" w:rsidP="00681E7B">
            <w:r w:rsidRPr="008B21DA">
              <w:t>(n</w:t>
            </w:r>
            <w:r>
              <w:rPr>
                <w:vertAlign w:val="subscript"/>
              </w:rPr>
              <w:t>1</w:t>
            </w:r>
            <w:r w:rsidRPr="008B21DA">
              <w:t>=</w:t>
            </w:r>
            <w:r>
              <w:t>2.</w:t>
            </w:r>
            <w:r w:rsidRPr="008B21DA">
              <w:t>..</w:t>
            </w:r>
            <w:r>
              <w:t>9</w:t>
            </w:r>
            <w:r>
              <w:t>)</w:t>
            </w:r>
          </w:p>
          <w:p w14:paraId="57E7910B" w14:textId="5331BF7E" w:rsidR="008B21DA" w:rsidRPr="008B21DA" w:rsidRDefault="008B21DA" w:rsidP="00681E7B">
            <w:r w:rsidRPr="008B21DA">
              <w:t>N</w:t>
            </w:r>
            <w:r w:rsidRPr="008B21DA">
              <w:rPr>
                <w:vertAlign w:val="subscript"/>
              </w:rPr>
              <w:t>10</w:t>
            </w:r>
            <w:r w:rsidRPr="008B21DA">
              <w:t>*10 MHz</w:t>
            </w:r>
          </w:p>
          <w:p w14:paraId="1679BCAF" w14:textId="3CC28715" w:rsidR="00681E7B" w:rsidRPr="008B21DA" w:rsidRDefault="008B21DA" w:rsidP="008B21DA">
            <w:r>
              <w:t>(n=1…10)</w:t>
            </w:r>
          </w:p>
        </w:tc>
        <w:tc>
          <w:tcPr>
            <w:tcW w:w="1671" w:type="dxa"/>
          </w:tcPr>
          <w:p w14:paraId="09CC9720" w14:textId="57BDE264" w:rsidR="00B14826" w:rsidRDefault="008B21DA" w:rsidP="000A12D2">
            <w:pPr>
              <w:rPr>
                <w:lang w:val="en-GB"/>
              </w:rPr>
            </w:pPr>
            <w:r>
              <w:rPr>
                <w:lang w:val="en-GB"/>
              </w:rPr>
              <w:t>1.52</w:t>
            </w:r>
            <w:r w:rsidR="00B14826">
              <w:rPr>
                <w:lang w:val="en-GB"/>
              </w:rPr>
              <w:t xml:space="preserve"> Mb/s…</w:t>
            </w:r>
          </w:p>
          <w:p w14:paraId="574845C9" w14:textId="04985EC9" w:rsidR="00681E7B" w:rsidRDefault="008B21DA" w:rsidP="004C0E36">
            <w:pPr>
              <w:rPr>
                <w:lang w:val="en-GB"/>
              </w:rPr>
            </w:pPr>
            <w:r>
              <w:rPr>
                <w:lang w:val="en-GB"/>
              </w:rPr>
              <w:t>76</w:t>
            </w:r>
            <w:r w:rsidR="00681E7B">
              <w:rPr>
                <w:lang w:val="en-GB"/>
              </w:rPr>
              <w:t>.1 Mb/s</w:t>
            </w:r>
          </w:p>
        </w:tc>
      </w:tr>
      <w:tr w:rsidR="00681E7B" w14:paraId="691070A4" w14:textId="77777777" w:rsidTr="008B21DA">
        <w:tc>
          <w:tcPr>
            <w:tcW w:w="959" w:type="dxa"/>
            <w:vMerge/>
          </w:tcPr>
          <w:p w14:paraId="2E887B18" w14:textId="3A284D4C" w:rsidR="00681E7B" w:rsidRDefault="00681E7B" w:rsidP="000A12D2">
            <w:pPr>
              <w:rPr>
                <w:lang w:val="en-GB"/>
              </w:rPr>
            </w:pPr>
          </w:p>
        </w:tc>
        <w:tc>
          <w:tcPr>
            <w:tcW w:w="1559" w:type="dxa"/>
          </w:tcPr>
          <w:p w14:paraId="34811F7D" w14:textId="77777777" w:rsidR="00681E7B" w:rsidRDefault="00681E7B" w:rsidP="000A12D2">
            <w:r>
              <w:t xml:space="preserve">RS with </w:t>
            </w:r>
          </w:p>
          <w:p w14:paraId="44E71558" w14:textId="25466487" w:rsidR="00681E7B" w:rsidRDefault="00681E7B" w:rsidP="004C0E36">
            <w:pPr>
              <w:rPr>
                <w:lang w:val="en-GB"/>
              </w:rPr>
            </w:pPr>
            <w:r>
              <w:t>(</w:t>
            </w:r>
            <w:r w:rsidR="004C0E36">
              <w:t xml:space="preserve">36, </w:t>
            </w:r>
            <w:r>
              <w:t>24</w:t>
            </w:r>
            <w:r w:rsidR="004C0E36">
              <w:t>)</w:t>
            </w:r>
          </w:p>
        </w:tc>
        <w:tc>
          <w:tcPr>
            <w:tcW w:w="1418" w:type="dxa"/>
          </w:tcPr>
          <w:p w14:paraId="702AB1B3" w14:textId="53342975" w:rsidR="00681E7B" w:rsidRDefault="00681E7B" w:rsidP="00D20C07">
            <w:pPr>
              <w:rPr>
                <w:lang w:val="en-GB"/>
              </w:rPr>
            </w:pPr>
            <w:r>
              <w:rPr>
                <w:lang w:val="en-GB"/>
              </w:rPr>
              <w:t>8B10B</w:t>
            </w:r>
          </w:p>
        </w:tc>
        <w:tc>
          <w:tcPr>
            <w:tcW w:w="2409" w:type="dxa"/>
          </w:tcPr>
          <w:p w14:paraId="30F00CF9" w14:textId="13274A58" w:rsidR="00681E7B" w:rsidRDefault="00681E7B" w:rsidP="00D20C07">
            <w:pPr>
              <w:rPr>
                <w:lang w:val="en-GB"/>
              </w:rPr>
            </w:pPr>
            <w:r>
              <w:rPr>
                <w:lang w:val="en-GB"/>
              </w:rPr>
              <w:t>OOK</w:t>
            </w:r>
          </w:p>
        </w:tc>
        <w:tc>
          <w:tcPr>
            <w:tcW w:w="1560" w:type="dxa"/>
            <w:vMerge/>
          </w:tcPr>
          <w:p w14:paraId="042E8A59" w14:textId="39B1E796" w:rsidR="00681E7B" w:rsidRDefault="00681E7B" w:rsidP="00681E7B">
            <w:pPr>
              <w:rPr>
                <w:lang w:val="en-GB"/>
              </w:rPr>
            </w:pPr>
            <w:commentRangeStart w:id="1"/>
          </w:p>
        </w:tc>
        <w:tc>
          <w:tcPr>
            <w:tcW w:w="1671" w:type="dxa"/>
          </w:tcPr>
          <w:p w14:paraId="087E1C4D" w14:textId="270BBAC6" w:rsidR="00681E7B" w:rsidRDefault="00B14826" w:rsidP="008B21DA">
            <w:pPr>
              <w:rPr>
                <w:lang w:val="en-GB"/>
              </w:rPr>
            </w:pPr>
            <w:r>
              <w:rPr>
                <w:lang w:val="en-GB"/>
              </w:rPr>
              <w:t>1</w:t>
            </w:r>
            <w:r w:rsidR="00681E7B">
              <w:rPr>
                <w:lang w:val="en-GB"/>
              </w:rPr>
              <w:t>.</w:t>
            </w:r>
            <w:r>
              <w:rPr>
                <w:lang w:val="en-GB"/>
              </w:rPr>
              <w:t>06</w:t>
            </w:r>
            <w:r w:rsidR="00681E7B">
              <w:rPr>
                <w:lang w:val="en-GB"/>
              </w:rPr>
              <w:t xml:space="preserve"> </w:t>
            </w:r>
            <w:r>
              <w:rPr>
                <w:lang w:val="en-GB"/>
              </w:rPr>
              <w:t>k</w:t>
            </w:r>
            <w:r w:rsidR="00681E7B">
              <w:rPr>
                <w:lang w:val="en-GB"/>
              </w:rPr>
              <w:t>b/s…</w:t>
            </w:r>
            <w:r>
              <w:rPr>
                <w:lang w:val="en-GB"/>
              </w:rPr>
              <w:t xml:space="preserve"> </w:t>
            </w:r>
            <w:r w:rsidR="008B21DA">
              <w:rPr>
                <w:lang w:val="en-GB"/>
              </w:rPr>
              <w:t>53.3</w:t>
            </w:r>
            <w:r w:rsidR="00681E7B">
              <w:rPr>
                <w:lang w:val="en-GB"/>
              </w:rPr>
              <w:t xml:space="preserve"> Mb/s</w:t>
            </w:r>
            <w:commentRangeEnd w:id="1"/>
            <w:r w:rsidR="008B21DA">
              <w:rPr>
                <w:rStyle w:val="Kommentarzeichen"/>
              </w:rPr>
              <w:commentReference w:id="1"/>
            </w:r>
          </w:p>
        </w:tc>
      </w:tr>
      <w:tr w:rsidR="00D20C07" w14:paraId="633F3820" w14:textId="42E61739" w:rsidTr="008B21DA">
        <w:tc>
          <w:tcPr>
            <w:tcW w:w="959" w:type="dxa"/>
            <w:vMerge/>
          </w:tcPr>
          <w:p w14:paraId="0492B8ED" w14:textId="58A1D34D" w:rsidR="00D20C07" w:rsidRDefault="00D20C07" w:rsidP="000A12D2">
            <w:pPr>
              <w:rPr>
                <w:lang w:val="en-GB"/>
              </w:rPr>
            </w:pPr>
          </w:p>
        </w:tc>
        <w:tc>
          <w:tcPr>
            <w:tcW w:w="1559" w:type="dxa"/>
          </w:tcPr>
          <w:p w14:paraId="769D68AF" w14:textId="77777777" w:rsidR="004B425C" w:rsidRDefault="00D20C07" w:rsidP="004C0E36">
            <w:pPr>
              <w:rPr>
                <w:lang w:val="en-GB"/>
              </w:rPr>
            </w:pPr>
            <w:r>
              <w:rPr>
                <w:lang w:val="en-GB"/>
              </w:rPr>
              <w:t>RS(</w:t>
            </w:r>
            <w:proofErr w:type="spellStart"/>
            <w:r>
              <w:rPr>
                <w:lang w:val="en-GB"/>
              </w:rPr>
              <w:t>n,k</w:t>
            </w:r>
            <w:proofErr w:type="spellEnd"/>
            <w:r>
              <w:rPr>
                <w:lang w:val="en-GB"/>
              </w:rPr>
              <w:t>)</w:t>
            </w:r>
            <w:r w:rsidR="004C0E36">
              <w:rPr>
                <w:lang w:val="en-GB"/>
              </w:rPr>
              <w:t xml:space="preserve"> with </w:t>
            </w:r>
          </w:p>
          <w:p w14:paraId="0BCD0636" w14:textId="0FC5EB73" w:rsidR="00D20C07" w:rsidRDefault="004C0E36" w:rsidP="004C0E36">
            <w:pPr>
              <w:rPr>
                <w:lang w:val="en-GB"/>
              </w:rPr>
            </w:pPr>
            <w:r>
              <w:rPr>
                <w:lang w:val="en-GB"/>
              </w:rPr>
              <w:t>(160, 128)</w:t>
            </w:r>
          </w:p>
        </w:tc>
        <w:tc>
          <w:tcPr>
            <w:tcW w:w="1418" w:type="dxa"/>
          </w:tcPr>
          <w:p w14:paraId="5373FC3D" w14:textId="7D511C39" w:rsidR="00D20C07" w:rsidRDefault="00D20C07" w:rsidP="00D20C07">
            <w:pPr>
              <w:rPr>
                <w:lang w:val="en-GB"/>
              </w:rPr>
            </w:pPr>
            <w:r>
              <w:rPr>
                <w:lang w:val="en-GB"/>
              </w:rPr>
              <w:t>Manchester</w:t>
            </w:r>
          </w:p>
        </w:tc>
        <w:tc>
          <w:tcPr>
            <w:tcW w:w="2409" w:type="dxa"/>
          </w:tcPr>
          <w:p w14:paraId="23A099F6" w14:textId="388D333B" w:rsidR="00D20C07" w:rsidRDefault="00D20C07" w:rsidP="00D20C07">
            <w:pPr>
              <w:rPr>
                <w:lang w:val="en-GB"/>
              </w:rPr>
            </w:pPr>
            <w:r>
              <w:rPr>
                <w:lang w:val="en-GB"/>
              </w:rPr>
              <w:t>VPPM</w:t>
            </w:r>
          </w:p>
        </w:tc>
        <w:tc>
          <w:tcPr>
            <w:tcW w:w="1560" w:type="dxa"/>
          </w:tcPr>
          <w:p w14:paraId="1015C9AA" w14:textId="5B1087AA" w:rsidR="00D20C07" w:rsidRDefault="00B14826" w:rsidP="000A12D2">
            <w:pPr>
              <w:rPr>
                <w:lang w:val="en-GB"/>
              </w:rPr>
            </w:pPr>
            <w:r>
              <w:rPr>
                <w:lang w:val="en-GB"/>
              </w:rPr>
              <w:t>4, 8, 16 MHz</w:t>
            </w:r>
          </w:p>
        </w:tc>
        <w:tc>
          <w:tcPr>
            <w:tcW w:w="1671" w:type="dxa"/>
          </w:tcPr>
          <w:p w14:paraId="2EE63E13" w14:textId="22D3AD39" w:rsidR="00D20C07" w:rsidRDefault="004C0E36" w:rsidP="004B425C">
            <w:pPr>
              <w:rPr>
                <w:lang w:val="en-GB"/>
              </w:rPr>
            </w:pPr>
            <w:r>
              <w:rPr>
                <w:lang w:val="en-GB"/>
              </w:rPr>
              <w:t>1.6 Mb/s, 3.2 Mb/s, 6.4 Mb</w:t>
            </w:r>
            <w:r w:rsidR="009B4843">
              <w:rPr>
                <w:lang w:val="en-GB"/>
              </w:rPr>
              <w:t>/</w:t>
            </w:r>
            <w:r>
              <w:rPr>
                <w:lang w:val="en-GB"/>
              </w:rPr>
              <w:t>s</w:t>
            </w:r>
          </w:p>
        </w:tc>
      </w:tr>
      <w:tr w:rsidR="00D20C07" w14:paraId="30E46325" w14:textId="51E82509" w:rsidTr="008B21DA">
        <w:tc>
          <w:tcPr>
            <w:tcW w:w="959" w:type="dxa"/>
          </w:tcPr>
          <w:p w14:paraId="0B590197" w14:textId="6F5691E2" w:rsidR="00D20C07" w:rsidRDefault="00D20C07" w:rsidP="000A12D2">
            <w:pPr>
              <w:rPr>
                <w:lang w:val="en-GB"/>
              </w:rPr>
            </w:pPr>
            <w:r>
              <w:rPr>
                <w:lang w:val="en-GB"/>
              </w:rPr>
              <w:t>PAM</w:t>
            </w:r>
          </w:p>
        </w:tc>
        <w:tc>
          <w:tcPr>
            <w:tcW w:w="1559" w:type="dxa"/>
          </w:tcPr>
          <w:p w14:paraId="5D6F29F8" w14:textId="77777777" w:rsidR="00D20C07" w:rsidRDefault="00A25280" w:rsidP="000A12D2">
            <w:pPr>
              <w:rPr>
                <w:lang w:val="en-GB"/>
              </w:rPr>
            </w:pPr>
            <w:r>
              <w:rPr>
                <w:lang w:val="en-GB"/>
              </w:rPr>
              <w:t>RS(</w:t>
            </w:r>
            <w:proofErr w:type="spellStart"/>
            <w:r>
              <w:rPr>
                <w:lang w:val="en-GB"/>
              </w:rPr>
              <w:t>n,k</w:t>
            </w:r>
            <w:proofErr w:type="spellEnd"/>
            <w:r>
              <w:rPr>
                <w:lang w:val="en-GB"/>
              </w:rPr>
              <w:t>)</w:t>
            </w:r>
            <w:r w:rsidR="006B1747">
              <w:rPr>
                <w:lang w:val="en-GB"/>
              </w:rPr>
              <w:t xml:space="preserve"> with</w:t>
            </w:r>
          </w:p>
          <w:p w14:paraId="709EA8C9" w14:textId="717E9AC6" w:rsidR="006B1747" w:rsidRDefault="006B1747" w:rsidP="000A12D2">
            <w:pPr>
              <w:rPr>
                <w:lang w:val="en-GB"/>
              </w:rPr>
            </w:pPr>
            <w:r>
              <w:rPr>
                <w:lang w:val="en-GB"/>
              </w:rPr>
              <w:t>(</w:t>
            </w:r>
            <w:r w:rsidRPr="00F73CCC">
              <w:t>550</w:t>
            </w:r>
            <w:r>
              <w:t xml:space="preserve">, </w:t>
            </w:r>
            <w:r w:rsidRPr="00F73CCC">
              <w:t>524</w:t>
            </w:r>
            <w:r>
              <w:t>)</w:t>
            </w:r>
          </w:p>
        </w:tc>
        <w:tc>
          <w:tcPr>
            <w:tcW w:w="1418" w:type="dxa"/>
          </w:tcPr>
          <w:p w14:paraId="11BE2A4C" w14:textId="525FF545" w:rsidR="00D20C07" w:rsidRDefault="00A25280" w:rsidP="00A25280">
            <w:pPr>
              <w:rPr>
                <w:lang w:val="en-GB"/>
              </w:rPr>
            </w:pPr>
            <w:r>
              <w:rPr>
                <w:lang w:val="en-GB"/>
              </w:rPr>
              <w:t>5S6S</w:t>
            </w:r>
          </w:p>
        </w:tc>
        <w:tc>
          <w:tcPr>
            <w:tcW w:w="2409" w:type="dxa"/>
          </w:tcPr>
          <w:p w14:paraId="47696214" w14:textId="43F86F21" w:rsidR="00D20C07" w:rsidRDefault="00A25280" w:rsidP="000A12D2">
            <w:pPr>
              <w:rPr>
                <w:lang w:val="en-GB"/>
              </w:rPr>
            </w:pPr>
            <w:r>
              <w:rPr>
                <w:lang w:val="en-GB"/>
              </w:rPr>
              <w:t>4-PAM</w:t>
            </w:r>
          </w:p>
        </w:tc>
        <w:tc>
          <w:tcPr>
            <w:tcW w:w="1560" w:type="dxa"/>
          </w:tcPr>
          <w:p w14:paraId="51E1A4B5" w14:textId="5EFA11FA" w:rsidR="00D20C07" w:rsidRDefault="006B1747" w:rsidP="000A12D2">
            <w:pPr>
              <w:rPr>
                <w:lang w:val="en-GB"/>
              </w:rPr>
            </w:pPr>
            <w:r>
              <w:rPr>
                <w:lang w:val="en-GB"/>
              </w:rPr>
              <w:t>2, 4, 8, 16, 32, 64 MHz</w:t>
            </w:r>
          </w:p>
        </w:tc>
        <w:tc>
          <w:tcPr>
            <w:tcW w:w="1671" w:type="dxa"/>
          </w:tcPr>
          <w:p w14:paraId="4B6E2622" w14:textId="5D50C0F7" w:rsidR="006B1747" w:rsidRDefault="006B1747" w:rsidP="006B1747">
            <w:pPr>
              <w:rPr>
                <w:lang w:val="en-GB"/>
              </w:rPr>
            </w:pPr>
            <w:r>
              <w:rPr>
                <w:lang w:val="en-GB"/>
              </w:rPr>
              <w:t>3.14 Mb/s…</w:t>
            </w:r>
          </w:p>
          <w:p w14:paraId="587896CF" w14:textId="35538E7B" w:rsidR="00D20C07" w:rsidRDefault="006B1747" w:rsidP="006B1747">
            <w:pPr>
              <w:rPr>
                <w:lang w:val="en-GB"/>
              </w:rPr>
            </w:pPr>
            <w:r>
              <w:rPr>
                <w:lang w:val="en-GB"/>
              </w:rPr>
              <w:t>100.5 Mb/s</w:t>
            </w:r>
          </w:p>
        </w:tc>
        <w:bookmarkStart w:id="2" w:name="_GoBack"/>
        <w:bookmarkEnd w:id="2"/>
      </w:tr>
      <w:tr w:rsidR="00D20C07" w14:paraId="3FA6ADEE" w14:textId="253E61FC" w:rsidTr="008B21DA">
        <w:tc>
          <w:tcPr>
            <w:tcW w:w="959" w:type="dxa"/>
          </w:tcPr>
          <w:p w14:paraId="44BC6007" w14:textId="0CAA0496" w:rsidR="00D20C07" w:rsidRDefault="00D20C07" w:rsidP="000A12D2">
            <w:pPr>
              <w:rPr>
                <w:lang w:val="en-GB"/>
              </w:rPr>
            </w:pPr>
            <w:r>
              <w:rPr>
                <w:lang w:val="en-GB"/>
              </w:rPr>
              <w:t>HCM</w:t>
            </w:r>
          </w:p>
        </w:tc>
        <w:tc>
          <w:tcPr>
            <w:tcW w:w="1559" w:type="dxa"/>
          </w:tcPr>
          <w:p w14:paraId="0B74CB02" w14:textId="77777777" w:rsidR="004B425C" w:rsidRDefault="004B425C" w:rsidP="000A12D2">
            <w:pPr>
              <w:rPr>
                <w:lang w:val="en-GB"/>
              </w:rPr>
            </w:pPr>
            <w:r>
              <w:rPr>
                <w:lang w:val="en-GB"/>
              </w:rPr>
              <w:t>RS(</w:t>
            </w:r>
            <w:proofErr w:type="spellStart"/>
            <w:r>
              <w:rPr>
                <w:lang w:val="en-GB"/>
              </w:rPr>
              <w:t>n,k</w:t>
            </w:r>
            <w:proofErr w:type="spellEnd"/>
            <w:r>
              <w:rPr>
                <w:lang w:val="en-GB"/>
              </w:rPr>
              <w:t xml:space="preserve">) with </w:t>
            </w:r>
          </w:p>
          <w:p w14:paraId="09BCC15E" w14:textId="1A9CD156" w:rsidR="00D20C07" w:rsidRDefault="004B425C" w:rsidP="000A12D2">
            <w:pPr>
              <w:rPr>
                <w:lang w:val="en-GB"/>
              </w:rPr>
            </w:pPr>
            <w:r>
              <w:rPr>
                <w:lang w:val="en-GB"/>
              </w:rPr>
              <w:t>(255, 248)</w:t>
            </w:r>
          </w:p>
        </w:tc>
        <w:tc>
          <w:tcPr>
            <w:tcW w:w="1418" w:type="dxa"/>
          </w:tcPr>
          <w:p w14:paraId="2952D7F1" w14:textId="5E6C2A3E" w:rsidR="00D20C07" w:rsidRDefault="004B425C" w:rsidP="000A12D2">
            <w:pPr>
              <w:rPr>
                <w:lang w:val="en-GB"/>
              </w:rPr>
            </w:pPr>
            <w:r>
              <w:rPr>
                <w:lang w:val="en-GB"/>
              </w:rPr>
              <w:t>none</w:t>
            </w:r>
          </w:p>
        </w:tc>
        <w:tc>
          <w:tcPr>
            <w:tcW w:w="2409" w:type="dxa"/>
          </w:tcPr>
          <w:p w14:paraId="56AC957F" w14:textId="42ED37D5" w:rsidR="00994C44" w:rsidRDefault="000245FD" w:rsidP="000A12D2">
            <w:pPr>
              <w:rPr>
                <w:lang w:val="en-GB"/>
              </w:rPr>
            </w:pPr>
            <w:r>
              <w:rPr>
                <w:lang w:val="en-GB"/>
              </w:rPr>
              <w:t>OOK</w:t>
            </w:r>
            <w:r w:rsidR="009B4843">
              <w:rPr>
                <w:lang w:val="en-GB"/>
              </w:rPr>
              <w:t xml:space="preserve"> </w:t>
            </w:r>
            <w:r>
              <w:rPr>
                <w:lang w:val="en-GB"/>
              </w:rPr>
              <w:t>+</w:t>
            </w:r>
            <w:r w:rsidR="009B4843">
              <w:rPr>
                <w:lang w:val="en-GB"/>
              </w:rPr>
              <w:t xml:space="preserve"> </w:t>
            </w:r>
            <w:r w:rsidR="00994C44">
              <w:rPr>
                <w:lang w:val="en-GB"/>
              </w:rPr>
              <w:t>(7</w:t>
            </w:r>
            <w:proofErr w:type="gramStart"/>
            <w:r w:rsidR="00994C44">
              <w:rPr>
                <w:lang w:val="en-GB"/>
              </w:rPr>
              <w:t>,8</w:t>
            </w:r>
            <w:proofErr w:type="gramEnd"/>
            <w:r w:rsidR="00994C44">
              <w:rPr>
                <w:lang w:val="en-GB"/>
              </w:rPr>
              <w:t>) HCM</w:t>
            </w:r>
            <w:r>
              <w:rPr>
                <w:lang w:val="en-GB"/>
              </w:rPr>
              <w:t>…</w:t>
            </w:r>
          </w:p>
          <w:p w14:paraId="6A32F324" w14:textId="569D1413" w:rsidR="00D20C07" w:rsidRDefault="000245FD" w:rsidP="000245FD">
            <w:pPr>
              <w:rPr>
                <w:lang w:val="en-GB"/>
              </w:rPr>
            </w:pPr>
            <w:r>
              <w:rPr>
                <w:lang w:val="en-GB"/>
              </w:rPr>
              <w:t>4-PAM</w:t>
            </w:r>
            <w:r w:rsidR="009B4843">
              <w:rPr>
                <w:lang w:val="en-GB"/>
              </w:rPr>
              <w:t xml:space="preserve"> </w:t>
            </w:r>
            <w:r>
              <w:rPr>
                <w:lang w:val="en-GB"/>
              </w:rPr>
              <w:t>+</w:t>
            </w:r>
            <w:r w:rsidR="009B4843">
              <w:rPr>
                <w:lang w:val="en-GB"/>
              </w:rPr>
              <w:t xml:space="preserve"> </w:t>
            </w:r>
            <w:r w:rsidR="00994C44">
              <w:rPr>
                <w:lang w:val="en-GB"/>
              </w:rPr>
              <w:t xml:space="preserve">(31, 32) HCM </w:t>
            </w:r>
          </w:p>
        </w:tc>
        <w:tc>
          <w:tcPr>
            <w:tcW w:w="1560" w:type="dxa"/>
          </w:tcPr>
          <w:p w14:paraId="6541D1C4" w14:textId="34FF5E9D" w:rsidR="00D20C07" w:rsidRDefault="00994C44" w:rsidP="000A12D2">
            <w:pPr>
              <w:rPr>
                <w:lang w:val="en-GB"/>
              </w:rPr>
            </w:pPr>
            <w:r>
              <w:rPr>
                <w:lang w:val="en-GB"/>
              </w:rPr>
              <w:t>3.125, 6.25, 12.5, 25, 50, 100</w:t>
            </w:r>
            <w:r w:rsidR="002D3BFA">
              <w:rPr>
                <w:lang w:val="en-GB"/>
              </w:rPr>
              <w:t xml:space="preserve"> MHz</w:t>
            </w:r>
          </w:p>
        </w:tc>
        <w:tc>
          <w:tcPr>
            <w:tcW w:w="1671" w:type="dxa"/>
          </w:tcPr>
          <w:p w14:paraId="24A0E61C" w14:textId="77777777" w:rsidR="00D20C07" w:rsidRDefault="00994C44" w:rsidP="00994C44">
            <w:pPr>
              <w:rPr>
                <w:lang w:val="en-GB"/>
              </w:rPr>
            </w:pPr>
            <w:r>
              <w:rPr>
                <w:lang w:val="en-GB"/>
              </w:rPr>
              <w:t>2.66 Mb/s…</w:t>
            </w:r>
          </w:p>
          <w:p w14:paraId="29194883" w14:textId="583D6A94" w:rsidR="00994C44" w:rsidRDefault="000245FD" w:rsidP="000245FD">
            <w:pPr>
              <w:rPr>
                <w:lang w:val="en-GB"/>
              </w:rPr>
            </w:pPr>
            <w:r>
              <w:rPr>
                <w:lang w:val="en-GB"/>
              </w:rPr>
              <w:t>188</w:t>
            </w:r>
            <w:r w:rsidR="00994C44">
              <w:rPr>
                <w:lang w:val="en-GB"/>
              </w:rPr>
              <w:t>.</w:t>
            </w:r>
            <w:r>
              <w:rPr>
                <w:lang w:val="en-GB"/>
              </w:rPr>
              <w:t>4</w:t>
            </w:r>
            <w:r w:rsidR="00994C44">
              <w:rPr>
                <w:lang w:val="en-GB"/>
              </w:rPr>
              <w:t xml:space="preserve"> Mb/s</w:t>
            </w:r>
          </w:p>
        </w:tc>
      </w:tr>
    </w:tbl>
    <w:p w14:paraId="14EE4E6B" w14:textId="6629DE60" w:rsidR="00B77B04" w:rsidRDefault="00B77B04" w:rsidP="000A12D2">
      <w:pPr>
        <w:rPr>
          <w:lang w:val="en-GB"/>
        </w:rPr>
      </w:pPr>
    </w:p>
    <w:sectPr w:rsidR="00B77B04">
      <w:headerReference w:type="default"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ungnickel, Volker" w:date="2017-07-19T14:16:00Z" w:initials="JV">
    <w:p w14:paraId="59A37092" w14:textId="09C7625E" w:rsidR="00451186" w:rsidRDefault="00451186">
      <w:pPr>
        <w:pStyle w:val="Kommentartext"/>
      </w:pPr>
      <w:r>
        <w:rPr>
          <w:rStyle w:val="Kommentarzeichen"/>
        </w:rPr>
        <w:annotationRef/>
      </w:r>
      <w:r>
        <w:rPr>
          <w:lang w:val="en-GB"/>
        </w:rPr>
        <w:t xml:space="preserve">Note for Technical Editor: see </w:t>
      </w:r>
      <w:r w:rsidRPr="003C46AE">
        <w:rPr>
          <w:b/>
          <w:lang w:val="en-GB"/>
        </w:rPr>
        <w:t>doc. 15-17</w:t>
      </w:r>
      <w:r>
        <w:rPr>
          <w:b/>
          <w:lang w:val="en-GB"/>
        </w:rPr>
        <w:t>-0450r0</w:t>
      </w:r>
    </w:p>
  </w:comment>
  <w:comment w:id="1" w:author="Jungnickel, Volker" w:date="2017-07-21T15:54:00Z" w:initials="JV">
    <w:p w14:paraId="0808FB26" w14:textId="38735A30" w:rsidR="008B21DA" w:rsidRDefault="008B21DA">
      <w:pPr>
        <w:pStyle w:val="Kommentartext"/>
      </w:pPr>
      <w:r>
        <w:rPr>
          <w:rStyle w:val="Kommentarzeichen"/>
        </w:rPr>
        <w:annotationRef/>
      </w:r>
      <w:r>
        <w:t xml:space="preserve">HHI Implementers prefer a scalable approach based on 1 and 10 </w:t>
      </w:r>
      <w:proofErr w:type="spellStart"/>
      <w:r>
        <w:t>MHz.</w:t>
      </w:r>
      <w:proofErr w:type="spellEnd"/>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FE8F4" w14:textId="77777777" w:rsidR="006A359F" w:rsidRDefault="006A359F">
      <w:r>
        <w:separator/>
      </w:r>
    </w:p>
  </w:endnote>
  <w:endnote w:type="continuationSeparator" w:id="0">
    <w:p w14:paraId="3926D061" w14:textId="77777777" w:rsidR="006A359F" w:rsidRDefault="006A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3A244330" w:rsidR="00CD5600" w:rsidRPr="008B21DA" w:rsidRDefault="00CD5600">
    <w:pPr>
      <w:pStyle w:val="Fuzeile"/>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w:t>
    </w:r>
    <w:proofErr w:type="spellStart"/>
    <w:r w:rsidRPr="008B21DA">
      <w:rPr>
        <w:lang w:val="de-DE"/>
      </w:rPr>
      <w:t>of</w:t>
    </w:r>
    <w:proofErr w:type="spellEnd"/>
    <w:r w:rsidRPr="008B21DA">
      <w:rPr>
        <w:lang w:val="de-DE"/>
      </w:rPr>
      <w:t xml:space="preserve"> </w:t>
    </w:r>
    <w:r w:rsidR="006A359F">
      <w:fldChar w:fldCharType="begin"/>
    </w:r>
    <w:r w:rsidR="006A359F" w:rsidRPr="008B21DA">
      <w:rPr>
        <w:lang w:val="de-DE"/>
      </w:rPr>
      <w:instrText xml:space="preserve"> NUMPAGES   \* MERGEFORMAT </w:instrText>
    </w:r>
    <w:r w:rsidR="006A359F">
      <w:fldChar w:fldCharType="separate"/>
    </w:r>
    <w:r w:rsidR="00B3751A">
      <w:rPr>
        <w:noProof/>
        <w:lang w:val="de-DE"/>
      </w:rPr>
      <w:t>5</w:t>
    </w:r>
    <w:r w:rsidR="006A359F">
      <w:rPr>
        <w:noProof/>
      </w:rPr>
      <w:fldChar w:fldCharType="end"/>
    </w:r>
    <w:r w:rsidRPr="008B21DA">
      <w:rPr>
        <w:lang w:val="de-DE"/>
      </w:rPr>
      <w:tab/>
    </w:r>
    <w:r w:rsidR="00E00205" w:rsidRPr="008B21DA">
      <w:rPr>
        <w:lang w:val="de-DE"/>
      </w:rPr>
      <w:t>Volker Jungnickel</w:t>
    </w:r>
    <w:r w:rsidRPr="008B21DA">
      <w:rPr>
        <w:lang w:val="de-DE"/>
      </w:rPr>
      <w:t xml:space="preserve">, </w:t>
    </w:r>
    <w:r w:rsidR="00E00205" w:rsidRPr="008B21DA">
      <w:rPr>
        <w:lang w:val="de-DE"/>
      </w:rPr>
      <w:t>Fraunhofer HHI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CD5600" w:rsidRPr="00FD7099" w:rsidRDefault="00CD5600">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2E2A8" w14:textId="77777777" w:rsidR="006A359F" w:rsidRDefault="006A359F">
      <w:r>
        <w:separator/>
      </w:r>
    </w:p>
  </w:footnote>
  <w:footnote w:type="continuationSeparator" w:id="0">
    <w:p w14:paraId="38CB2641" w14:textId="77777777" w:rsidR="006A359F" w:rsidRDefault="006A3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4327AEF5" w:rsidR="00CD5600" w:rsidRDefault="00CD5600">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8B21DA">
      <w:rPr>
        <w:b/>
        <w:noProof/>
        <w:sz w:val="28"/>
      </w:rPr>
      <w:t>July, 2017</w:t>
    </w:r>
    <w:r>
      <w:rPr>
        <w:b/>
        <w:sz w:val="28"/>
      </w:rPr>
      <w:fldChar w:fldCharType="end"/>
    </w:r>
    <w:r>
      <w:rPr>
        <w:b/>
        <w:sz w:val="28"/>
      </w:rPr>
      <w:tab/>
      <w:t xml:space="preserve"> IEEE P802.15-17-0</w:t>
    </w:r>
    <w:r w:rsidR="00412F2C">
      <w:rPr>
        <w:b/>
        <w:sz w:val="28"/>
      </w:rPr>
      <w:t>4</w:t>
    </w:r>
    <w:r w:rsidR="00E00205">
      <w:rPr>
        <w:b/>
        <w:sz w:val="28"/>
      </w:rPr>
      <w:t>5</w:t>
    </w:r>
    <w:r w:rsidR="00DA243E">
      <w:rPr>
        <w:b/>
        <w:sz w:val="28"/>
      </w:rPr>
      <w:t>4</w:t>
    </w:r>
    <w:r w:rsidRPr="00D13EBE">
      <w:rPr>
        <w:b/>
        <w:sz w:val="28"/>
      </w:rPr>
      <w:t>-</w:t>
    </w:r>
    <w:r w:rsidR="00B3751A">
      <w:rPr>
        <w:b/>
        <w:sz w:val="28"/>
      </w:rPr>
      <w:t>02</w:t>
    </w:r>
    <w:r w:rsidRPr="00D13EBE">
      <w:rPr>
        <w:b/>
        <w:sz w:val="28"/>
      </w:rPr>
      <w:t>-0013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CD5600" w:rsidRDefault="00CD560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3"/>
  </w:num>
  <w:num w:numId="3">
    <w:abstractNumId w:val="2"/>
  </w:num>
  <w:num w:numId="4">
    <w:abstractNumId w:val="3"/>
  </w:num>
  <w:num w:numId="5">
    <w:abstractNumId w:val="18"/>
  </w:num>
  <w:num w:numId="6">
    <w:abstractNumId w:val="4"/>
  </w:num>
  <w:num w:numId="7">
    <w:abstractNumId w:val="9"/>
  </w:num>
  <w:num w:numId="8">
    <w:abstractNumId w:val="1"/>
  </w:num>
  <w:num w:numId="9">
    <w:abstractNumId w:val="16"/>
  </w:num>
  <w:num w:numId="10">
    <w:abstractNumId w:val="7"/>
  </w:num>
  <w:num w:numId="11">
    <w:abstractNumId w:val="0"/>
  </w:num>
  <w:num w:numId="12">
    <w:abstractNumId w:val="10"/>
  </w:num>
  <w:num w:numId="13">
    <w:abstractNumId w:val="11"/>
  </w:num>
  <w:num w:numId="14">
    <w:abstractNumId w:val="20"/>
  </w:num>
  <w:num w:numId="15">
    <w:abstractNumId w:val="15"/>
  </w:num>
  <w:num w:numId="16">
    <w:abstractNumId w:val="17"/>
  </w:num>
  <w:num w:numId="17">
    <w:abstractNumId w:val="14"/>
  </w:num>
  <w:num w:numId="18">
    <w:abstractNumId w:val="5"/>
  </w:num>
  <w:num w:numId="19">
    <w:abstractNumId w:val="21"/>
  </w:num>
  <w:num w:numId="20">
    <w:abstractNumId w:val="8"/>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4E8B"/>
    <w:rsid w:val="000F4FB1"/>
    <w:rsid w:val="00100357"/>
    <w:rsid w:val="0010038D"/>
    <w:rsid w:val="00106AD4"/>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611EF"/>
    <w:rsid w:val="00164438"/>
    <w:rsid w:val="00171F88"/>
    <w:rsid w:val="00187E76"/>
    <w:rsid w:val="001A084F"/>
    <w:rsid w:val="001A2A7D"/>
    <w:rsid w:val="001A660E"/>
    <w:rsid w:val="001A70F9"/>
    <w:rsid w:val="001B2E31"/>
    <w:rsid w:val="001B5003"/>
    <w:rsid w:val="001B7A63"/>
    <w:rsid w:val="001C362C"/>
    <w:rsid w:val="001C53EE"/>
    <w:rsid w:val="001D4FF9"/>
    <w:rsid w:val="001E25CF"/>
    <w:rsid w:val="001E2A50"/>
    <w:rsid w:val="001F4D81"/>
    <w:rsid w:val="00212B09"/>
    <w:rsid w:val="0022693B"/>
    <w:rsid w:val="002334CF"/>
    <w:rsid w:val="002366FA"/>
    <w:rsid w:val="00241BE6"/>
    <w:rsid w:val="00261518"/>
    <w:rsid w:val="00270EFE"/>
    <w:rsid w:val="00282DFB"/>
    <w:rsid w:val="00283DB9"/>
    <w:rsid w:val="002A6EEB"/>
    <w:rsid w:val="002B0ABC"/>
    <w:rsid w:val="002B14A5"/>
    <w:rsid w:val="002B2665"/>
    <w:rsid w:val="002B3B6D"/>
    <w:rsid w:val="002C38F9"/>
    <w:rsid w:val="002D3066"/>
    <w:rsid w:val="002D3BFA"/>
    <w:rsid w:val="002D49CC"/>
    <w:rsid w:val="002E0414"/>
    <w:rsid w:val="002E39C6"/>
    <w:rsid w:val="002F538A"/>
    <w:rsid w:val="00302109"/>
    <w:rsid w:val="003022D5"/>
    <w:rsid w:val="00303E60"/>
    <w:rsid w:val="00317452"/>
    <w:rsid w:val="0033018F"/>
    <w:rsid w:val="00330568"/>
    <w:rsid w:val="0035739F"/>
    <w:rsid w:val="00367359"/>
    <w:rsid w:val="0036768E"/>
    <w:rsid w:val="00373177"/>
    <w:rsid w:val="003748B9"/>
    <w:rsid w:val="00375D19"/>
    <w:rsid w:val="003810D4"/>
    <w:rsid w:val="0038536D"/>
    <w:rsid w:val="003854BE"/>
    <w:rsid w:val="00392BFA"/>
    <w:rsid w:val="003A18CC"/>
    <w:rsid w:val="003B4228"/>
    <w:rsid w:val="003C46AE"/>
    <w:rsid w:val="003C6125"/>
    <w:rsid w:val="003D292F"/>
    <w:rsid w:val="003D4ECC"/>
    <w:rsid w:val="003D74D5"/>
    <w:rsid w:val="003F1763"/>
    <w:rsid w:val="003F4489"/>
    <w:rsid w:val="003F7BC7"/>
    <w:rsid w:val="004004A9"/>
    <w:rsid w:val="00406574"/>
    <w:rsid w:val="00412F2C"/>
    <w:rsid w:val="00421C77"/>
    <w:rsid w:val="004243DA"/>
    <w:rsid w:val="00433F76"/>
    <w:rsid w:val="0043438F"/>
    <w:rsid w:val="00451186"/>
    <w:rsid w:val="00453487"/>
    <w:rsid w:val="00455B36"/>
    <w:rsid w:val="0046589C"/>
    <w:rsid w:val="004776D8"/>
    <w:rsid w:val="00482B17"/>
    <w:rsid w:val="00484A09"/>
    <w:rsid w:val="004907EF"/>
    <w:rsid w:val="004A057D"/>
    <w:rsid w:val="004B3B38"/>
    <w:rsid w:val="004B425C"/>
    <w:rsid w:val="004B44FF"/>
    <w:rsid w:val="004C0E36"/>
    <w:rsid w:val="004C7C07"/>
    <w:rsid w:val="004D2EDD"/>
    <w:rsid w:val="004D6B48"/>
    <w:rsid w:val="0051073F"/>
    <w:rsid w:val="005109EC"/>
    <w:rsid w:val="005112E6"/>
    <w:rsid w:val="005119E8"/>
    <w:rsid w:val="005171DE"/>
    <w:rsid w:val="005226BB"/>
    <w:rsid w:val="00522EA0"/>
    <w:rsid w:val="00525B80"/>
    <w:rsid w:val="005360A8"/>
    <w:rsid w:val="00540300"/>
    <w:rsid w:val="00540DF0"/>
    <w:rsid w:val="005438A0"/>
    <w:rsid w:val="00544C4C"/>
    <w:rsid w:val="00551AAC"/>
    <w:rsid w:val="0055329A"/>
    <w:rsid w:val="00554BA1"/>
    <w:rsid w:val="005627F6"/>
    <w:rsid w:val="00564D03"/>
    <w:rsid w:val="00570748"/>
    <w:rsid w:val="00570F83"/>
    <w:rsid w:val="00587AF6"/>
    <w:rsid w:val="005A2628"/>
    <w:rsid w:val="005A60F8"/>
    <w:rsid w:val="005C160B"/>
    <w:rsid w:val="005C1684"/>
    <w:rsid w:val="005C5993"/>
    <w:rsid w:val="005C7419"/>
    <w:rsid w:val="005C7896"/>
    <w:rsid w:val="005E0783"/>
    <w:rsid w:val="005F01A3"/>
    <w:rsid w:val="005F30D7"/>
    <w:rsid w:val="005F7C5B"/>
    <w:rsid w:val="00612386"/>
    <w:rsid w:val="00631A92"/>
    <w:rsid w:val="00636104"/>
    <w:rsid w:val="0063765A"/>
    <w:rsid w:val="0064253D"/>
    <w:rsid w:val="0064347F"/>
    <w:rsid w:val="006536F6"/>
    <w:rsid w:val="0065658E"/>
    <w:rsid w:val="006579F8"/>
    <w:rsid w:val="006651F4"/>
    <w:rsid w:val="00674F8E"/>
    <w:rsid w:val="00676B13"/>
    <w:rsid w:val="00680707"/>
    <w:rsid w:val="006811F6"/>
    <w:rsid w:val="00681E7B"/>
    <w:rsid w:val="006934E7"/>
    <w:rsid w:val="00694DBA"/>
    <w:rsid w:val="00695949"/>
    <w:rsid w:val="00695C61"/>
    <w:rsid w:val="006A1ED0"/>
    <w:rsid w:val="006A359F"/>
    <w:rsid w:val="006B1747"/>
    <w:rsid w:val="006C2C3B"/>
    <w:rsid w:val="006D5C70"/>
    <w:rsid w:val="006D5F45"/>
    <w:rsid w:val="006E1FB6"/>
    <w:rsid w:val="006E3B6F"/>
    <w:rsid w:val="006E401A"/>
    <w:rsid w:val="006F645A"/>
    <w:rsid w:val="00705143"/>
    <w:rsid w:val="0071312E"/>
    <w:rsid w:val="0071479E"/>
    <w:rsid w:val="00720BE4"/>
    <w:rsid w:val="0073006E"/>
    <w:rsid w:val="007311E9"/>
    <w:rsid w:val="0074075E"/>
    <w:rsid w:val="0074291A"/>
    <w:rsid w:val="0075575A"/>
    <w:rsid w:val="0075631E"/>
    <w:rsid w:val="0076438E"/>
    <w:rsid w:val="007722F9"/>
    <w:rsid w:val="00774584"/>
    <w:rsid w:val="007B17E4"/>
    <w:rsid w:val="007C229B"/>
    <w:rsid w:val="007C5A53"/>
    <w:rsid w:val="007E27F5"/>
    <w:rsid w:val="007E70D6"/>
    <w:rsid w:val="007F0AB0"/>
    <w:rsid w:val="007F0AE8"/>
    <w:rsid w:val="00800DF2"/>
    <w:rsid w:val="00801C58"/>
    <w:rsid w:val="00815412"/>
    <w:rsid w:val="008263ED"/>
    <w:rsid w:val="00826B9B"/>
    <w:rsid w:val="00834801"/>
    <w:rsid w:val="0084456D"/>
    <w:rsid w:val="00844867"/>
    <w:rsid w:val="00846388"/>
    <w:rsid w:val="00857842"/>
    <w:rsid w:val="008824EC"/>
    <w:rsid w:val="008861EE"/>
    <w:rsid w:val="0088764F"/>
    <w:rsid w:val="00887E4C"/>
    <w:rsid w:val="00892CB8"/>
    <w:rsid w:val="008B21DA"/>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4835"/>
    <w:rsid w:val="009370DE"/>
    <w:rsid w:val="00947333"/>
    <w:rsid w:val="009475EB"/>
    <w:rsid w:val="00971724"/>
    <w:rsid w:val="00971C09"/>
    <w:rsid w:val="00994C44"/>
    <w:rsid w:val="009A598E"/>
    <w:rsid w:val="009B4843"/>
    <w:rsid w:val="009B500C"/>
    <w:rsid w:val="009C0AB8"/>
    <w:rsid w:val="009C2AD2"/>
    <w:rsid w:val="009D1AE1"/>
    <w:rsid w:val="009D6732"/>
    <w:rsid w:val="009E2B03"/>
    <w:rsid w:val="009E55CD"/>
    <w:rsid w:val="009F0137"/>
    <w:rsid w:val="009F23E4"/>
    <w:rsid w:val="009F487F"/>
    <w:rsid w:val="00A06096"/>
    <w:rsid w:val="00A15C17"/>
    <w:rsid w:val="00A163B2"/>
    <w:rsid w:val="00A21228"/>
    <w:rsid w:val="00A25280"/>
    <w:rsid w:val="00A27FBB"/>
    <w:rsid w:val="00A32FF6"/>
    <w:rsid w:val="00A400B5"/>
    <w:rsid w:val="00A6418B"/>
    <w:rsid w:val="00A847CB"/>
    <w:rsid w:val="00A85947"/>
    <w:rsid w:val="00A905BF"/>
    <w:rsid w:val="00A922D1"/>
    <w:rsid w:val="00A9430F"/>
    <w:rsid w:val="00A9463E"/>
    <w:rsid w:val="00A95993"/>
    <w:rsid w:val="00A97C6F"/>
    <w:rsid w:val="00AA0B86"/>
    <w:rsid w:val="00AA1CCE"/>
    <w:rsid w:val="00AA451A"/>
    <w:rsid w:val="00AB37DC"/>
    <w:rsid w:val="00AB661E"/>
    <w:rsid w:val="00AB784B"/>
    <w:rsid w:val="00AD4BE9"/>
    <w:rsid w:val="00AE055D"/>
    <w:rsid w:val="00B048DA"/>
    <w:rsid w:val="00B050B6"/>
    <w:rsid w:val="00B13A75"/>
    <w:rsid w:val="00B14826"/>
    <w:rsid w:val="00B20FBA"/>
    <w:rsid w:val="00B26A65"/>
    <w:rsid w:val="00B31493"/>
    <w:rsid w:val="00B34190"/>
    <w:rsid w:val="00B34AC4"/>
    <w:rsid w:val="00B3751A"/>
    <w:rsid w:val="00B42ADE"/>
    <w:rsid w:val="00B444EA"/>
    <w:rsid w:val="00B613B5"/>
    <w:rsid w:val="00B64A15"/>
    <w:rsid w:val="00B64DE8"/>
    <w:rsid w:val="00B65FE3"/>
    <w:rsid w:val="00B660F4"/>
    <w:rsid w:val="00B75D79"/>
    <w:rsid w:val="00B77B04"/>
    <w:rsid w:val="00B85198"/>
    <w:rsid w:val="00B91BB9"/>
    <w:rsid w:val="00B946F3"/>
    <w:rsid w:val="00B95118"/>
    <w:rsid w:val="00BA1243"/>
    <w:rsid w:val="00BA18CA"/>
    <w:rsid w:val="00BA286C"/>
    <w:rsid w:val="00BA3B40"/>
    <w:rsid w:val="00BA5FB7"/>
    <w:rsid w:val="00BA60CB"/>
    <w:rsid w:val="00BB22A3"/>
    <w:rsid w:val="00BB79DD"/>
    <w:rsid w:val="00BC6C84"/>
    <w:rsid w:val="00BE27FB"/>
    <w:rsid w:val="00BE4145"/>
    <w:rsid w:val="00BE6FC3"/>
    <w:rsid w:val="00BF0609"/>
    <w:rsid w:val="00BF56E0"/>
    <w:rsid w:val="00BF5C82"/>
    <w:rsid w:val="00C017AB"/>
    <w:rsid w:val="00C028C5"/>
    <w:rsid w:val="00C04D1C"/>
    <w:rsid w:val="00C05FCE"/>
    <w:rsid w:val="00C2491A"/>
    <w:rsid w:val="00C30F93"/>
    <w:rsid w:val="00C32AF2"/>
    <w:rsid w:val="00C51484"/>
    <w:rsid w:val="00C521BF"/>
    <w:rsid w:val="00C63794"/>
    <w:rsid w:val="00C671FA"/>
    <w:rsid w:val="00C745CA"/>
    <w:rsid w:val="00C850A6"/>
    <w:rsid w:val="00C917BF"/>
    <w:rsid w:val="00C92DBD"/>
    <w:rsid w:val="00CA5E2D"/>
    <w:rsid w:val="00CB14ED"/>
    <w:rsid w:val="00CB339B"/>
    <w:rsid w:val="00CC0776"/>
    <w:rsid w:val="00CC7A5A"/>
    <w:rsid w:val="00CD5600"/>
    <w:rsid w:val="00CE2C51"/>
    <w:rsid w:val="00CE7AC8"/>
    <w:rsid w:val="00CF5736"/>
    <w:rsid w:val="00D00DDD"/>
    <w:rsid w:val="00D01965"/>
    <w:rsid w:val="00D0327B"/>
    <w:rsid w:val="00D04F4B"/>
    <w:rsid w:val="00D13EBE"/>
    <w:rsid w:val="00D20C07"/>
    <w:rsid w:val="00D20F8D"/>
    <w:rsid w:val="00D21C3C"/>
    <w:rsid w:val="00D26A50"/>
    <w:rsid w:val="00D32F27"/>
    <w:rsid w:val="00D40AE7"/>
    <w:rsid w:val="00D45ACB"/>
    <w:rsid w:val="00D47F85"/>
    <w:rsid w:val="00D57E39"/>
    <w:rsid w:val="00D627B7"/>
    <w:rsid w:val="00D727A3"/>
    <w:rsid w:val="00D74317"/>
    <w:rsid w:val="00D8613F"/>
    <w:rsid w:val="00DA243E"/>
    <w:rsid w:val="00DB7C8B"/>
    <w:rsid w:val="00DD15A7"/>
    <w:rsid w:val="00DD5664"/>
    <w:rsid w:val="00DE35E9"/>
    <w:rsid w:val="00DE7D55"/>
    <w:rsid w:val="00DE7E87"/>
    <w:rsid w:val="00DF565D"/>
    <w:rsid w:val="00DF6E04"/>
    <w:rsid w:val="00E00205"/>
    <w:rsid w:val="00E1181C"/>
    <w:rsid w:val="00E1533C"/>
    <w:rsid w:val="00E156D4"/>
    <w:rsid w:val="00E21566"/>
    <w:rsid w:val="00E23E3D"/>
    <w:rsid w:val="00E24E4F"/>
    <w:rsid w:val="00E34D05"/>
    <w:rsid w:val="00E36A08"/>
    <w:rsid w:val="00E428BF"/>
    <w:rsid w:val="00E44CC2"/>
    <w:rsid w:val="00E44D60"/>
    <w:rsid w:val="00E56BD4"/>
    <w:rsid w:val="00E64E62"/>
    <w:rsid w:val="00E66415"/>
    <w:rsid w:val="00E70CC0"/>
    <w:rsid w:val="00E72C25"/>
    <w:rsid w:val="00E7447C"/>
    <w:rsid w:val="00E953D5"/>
    <w:rsid w:val="00EA2541"/>
    <w:rsid w:val="00EB3238"/>
    <w:rsid w:val="00EB3E0D"/>
    <w:rsid w:val="00EB6B17"/>
    <w:rsid w:val="00EB772E"/>
    <w:rsid w:val="00EE51C5"/>
    <w:rsid w:val="00EF1A59"/>
    <w:rsid w:val="00F049E4"/>
    <w:rsid w:val="00F04D13"/>
    <w:rsid w:val="00F0553E"/>
    <w:rsid w:val="00F108E0"/>
    <w:rsid w:val="00F1545E"/>
    <w:rsid w:val="00F208A2"/>
    <w:rsid w:val="00F21578"/>
    <w:rsid w:val="00F42562"/>
    <w:rsid w:val="00F46107"/>
    <w:rsid w:val="00F52AD3"/>
    <w:rsid w:val="00F56557"/>
    <w:rsid w:val="00F56F29"/>
    <w:rsid w:val="00F639CD"/>
    <w:rsid w:val="00F7010E"/>
    <w:rsid w:val="00F72243"/>
    <w:rsid w:val="00F73CCC"/>
    <w:rsid w:val="00F773BC"/>
    <w:rsid w:val="00F81781"/>
    <w:rsid w:val="00F826C4"/>
    <w:rsid w:val="00F85EED"/>
    <w:rsid w:val="00F9027C"/>
    <w:rsid w:val="00F90669"/>
    <w:rsid w:val="00FB1EDD"/>
    <w:rsid w:val="00FB25EA"/>
    <w:rsid w:val="00FB48F1"/>
    <w:rsid w:val="00FB5EBE"/>
    <w:rsid w:val="00FD59D7"/>
    <w:rsid w:val="00FD662D"/>
    <w:rsid w:val="00FD66AD"/>
    <w:rsid w:val="00FD7099"/>
    <w:rsid w:val="00FE08E5"/>
    <w:rsid w:val="00FE2875"/>
    <w:rsid w:val="00FE3E9A"/>
    <w:rsid w:val="00FE7C01"/>
    <w:rsid w:val="00FF72D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CA2C2-3183-4B99-91B9-B5740C9D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5</Pages>
  <Words>873</Words>
  <Characters>4980</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Jungnickel, Volker</cp:lastModifiedBy>
  <cp:revision>3</cp:revision>
  <cp:lastPrinted>2014-11-06T15:49:00Z</cp:lastPrinted>
  <dcterms:created xsi:type="dcterms:W3CDTF">2017-07-21T13:55:00Z</dcterms:created>
  <dcterms:modified xsi:type="dcterms:W3CDTF">2017-07-21T13:55:00Z</dcterms:modified>
  <cp:category>&lt;doc#&gt;</cp:category>
</cp:coreProperties>
</file>