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A4160" w14:textId="77777777" w:rsidR="00AC5D80" w:rsidRPr="00F1788E" w:rsidRDefault="00AC5D80" w:rsidP="00AC5D80">
      <w:pPr>
        <w:pStyle w:val="Heading1"/>
        <w:rPr>
          <w:sz w:val="18"/>
        </w:rPr>
      </w:pPr>
    </w:p>
    <w:p w14:paraId="038AE8EE" w14:textId="77777777"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031698E7" w14:textId="77777777"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14F4905D" w14:textId="77777777" w:rsidR="00AC5D80" w:rsidRDefault="00AC5D80" w:rsidP="00AC5D80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C5D80" w14:paraId="7AB56DB9" w14:textId="77777777" w:rsidTr="00615735">
        <w:tc>
          <w:tcPr>
            <w:tcW w:w="1260" w:type="dxa"/>
            <w:tcBorders>
              <w:top w:val="single" w:sz="6" w:space="0" w:color="auto"/>
            </w:tcBorders>
          </w:tcPr>
          <w:p w14:paraId="05530D58" w14:textId="77777777" w:rsidR="00AC5D80" w:rsidRDefault="00AC5D80" w:rsidP="00615735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5E338D02" w14:textId="77777777" w:rsidR="00AC5D80" w:rsidRDefault="00AC5D80" w:rsidP="00615735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C5D80" w14:paraId="6E3E77A0" w14:textId="77777777" w:rsidTr="00615735">
        <w:tc>
          <w:tcPr>
            <w:tcW w:w="1260" w:type="dxa"/>
            <w:tcBorders>
              <w:top w:val="single" w:sz="6" w:space="0" w:color="auto"/>
            </w:tcBorders>
          </w:tcPr>
          <w:p w14:paraId="1D3F56E8" w14:textId="77777777" w:rsidR="00AC5D80" w:rsidRDefault="00AC5D80" w:rsidP="00615735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21F5D022" w14:textId="57CAE179" w:rsidR="00AC5D80" w:rsidRDefault="00BF0F14" w:rsidP="00B709AC">
            <w:pPr>
              <w:pStyle w:val="covertext"/>
            </w:pPr>
            <w:r>
              <w:rPr>
                <w:b/>
                <w:sz w:val="28"/>
              </w:rPr>
              <w:t xml:space="preserve">Discussion on </w:t>
            </w:r>
            <w:r w:rsidR="001A4969">
              <w:rPr>
                <w:b/>
                <w:sz w:val="28"/>
              </w:rPr>
              <w:t xml:space="preserve">Flicker Mitigation and </w:t>
            </w:r>
            <w:r>
              <w:rPr>
                <w:b/>
                <w:sz w:val="28"/>
              </w:rPr>
              <w:t>Dimming methods</w:t>
            </w:r>
          </w:p>
        </w:tc>
      </w:tr>
      <w:tr w:rsidR="00AC5D80" w14:paraId="1C79C1EA" w14:textId="77777777" w:rsidTr="00615735">
        <w:tc>
          <w:tcPr>
            <w:tcW w:w="1260" w:type="dxa"/>
            <w:tcBorders>
              <w:top w:val="single" w:sz="6" w:space="0" w:color="auto"/>
            </w:tcBorders>
          </w:tcPr>
          <w:p w14:paraId="6D8015B5" w14:textId="77777777" w:rsidR="00AC5D80" w:rsidRDefault="00AC5D80" w:rsidP="00615735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65CD9FD6" w14:textId="660A955F" w:rsidR="00AC5D80" w:rsidRDefault="00AC5D80" w:rsidP="00B709AC">
            <w:pPr>
              <w:pStyle w:val="covertext"/>
            </w:pPr>
            <w:r w:rsidRPr="005A6601">
              <w:rPr>
                <w:noProof/>
              </w:rPr>
              <w:t>[</w:t>
            </w:r>
            <w:r w:rsidR="007314BC">
              <w:rPr>
                <w:noProof/>
              </w:rPr>
              <w:t>July</w:t>
            </w:r>
            <w:r w:rsidR="006E3256"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AC5D80" w14:paraId="1822D68C" w14:textId="77777777" w:rsidTr="00615735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610FA70" w14:textId="77777777" w:rsidR="00AC5D80" w:rsidRDefault="00AC5D80" w:rsidP="00615735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14:paraId="546458A7" w14:textId="77777777" w:rsidR="00AC5D80" w:rsidRPr="00752F22" w:rsidRDefault="00AC5D80" w:rsidP="00615735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Trang Nguyen, and </w:t>
            </w:r>
            <w:proofErr w:type="spellStart"/>
            <w:r>
              <w:rPr>
                <w:rFonts w:ascii="Arial" w:hAnsi="Arial" w:cs="Arial"/>
                <w:szCs w:val="24"/>
              </w:rPr>
              <w:t>Yeong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Min Jang (</w:t>
            </w:r>
            <w:proofErr w:type="spellStart"/>
            <w:r>
              <w:rPr>
                <w:rFonts w:ascii="Arial" w:hAnsi="Arial" w:cs="Arial"/>
                <w:szCs w:val="24"/>
              </w:rPr>
              <w:t>Kookmin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University)</w:t>
            </w:r>
          </w:p>
          <w:p w14:paraId="28A9E0D3" w14:textId="77777777" w:rsidR="00AC5D80" w:rsidRPr="00D12662" w:rsidRDefault="00AC5D80" w:rsidP="00615735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C5D80" w14:paraId="4C4BDFF8" w14:textId="77777777" w:rsidTr="00615735">
        <w:tc>
          <w:tcPr>
            <w:tcW w:w="1260" w:type="dxa"/>
            <w:tcBorders>
              <w:top w:val="single" w:sz="6" w:space="0" w:color="auto"/>
            </w:tcBorders>
          </w:tcPr>
          <w:p w14:paraId="0B8D6ED0" w14:textId="77777777" w:rsidR="00AC5D80" w:rsidRDefault="00AC5D80" w:rsidP="00615735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BE0CCA5" w14:textId="224959C6" w:rsidR="00FF08A2" w:rsidRPr="00FF08A2" w:rsidRDefault="006E3256" w:rsidP="00FF08A2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="007314BC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 xml:space="preserve"> comments and resolutions</w:t>
            </w:r>
          </w:p>
          <w:p w14:paraId="0A17C0CB" w14:textId="77777777" w:rsidR="00AC5D80" w:rsidRDefault="00FF08A2" w:rsidP="00FF08A2">
            <w:pPr>
              <w:pStyle w:val="covertext"/>
              <w:tabs>
                <w:tab w:val="left" w:pos="1122"/>
              </w:tabs>
            </w:pPr>
            <w:r>
              <w:tab/>
            </w:r>
          </w:p>
        </w:tc>
      </w:tr>
      <w:tr w:rsidR="00AC5D80" w14:paraId="630341BD" w14:textId="77777777" w:rsidTr="00615735">
        <w:tc>
          <w:tcPr>
            <w:tcW w:w="1260" w:type="dxa"/>
            <w:tcBorders>
              <w:top w:val="single" w:sz="6" w:space="0" w:color="auto"/>
            </w:tcBorders>
          </w:tcPr>
          <w:p w14:paraId="15DC1E17" w14:textId="77777777" w:rsidR="00AC5D80" w:rsidRDefault="00AC5D80" w:rsidP="00615735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87B0889" w14:textId="1E9F3112" w:rsidR="00AC5D80" w:rsidRDefault="00BF0F14" w:rsidP="00BB0D57">
            <w:pPr>
              <w:pStyle w:val="covertext"/>
            </w:pPr>
            <w:r>
              <w:t>Dimming methods for OCC</w:t>
            </w:r>
            <w:r w:rsidR="00BB0D57">
              <w:t>, Revision of 8.5.2.4 Dimming during data transmission.</w:t>
            </w:r>
          </w:p>
        </w:tc>
      </w:tr>
      <w:tr w:rsidR="00AC5D80" w14:paraId="7806A65A" w14:textId="77777777" w:rsidTr="00615735">
        <w:tc>
          <w:tcPr>
            <w:tcW w:w="1260" w:type="dxa"/>
            <w:tcBorders>
              <w:top w:val="single" w:sz="6" w:space="0" w:color="auto"/>
            </w:tcBorders>
          </w:tcPr>
          <w:p w14:paraId="0EFDE4ED" w14:textId="77777777" w:rsidR="00AC5D80" w:rsidRDefault="00AC5D80" w:rsidP="00615735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D4415D7" w14:textId="414D98C2" w:rsidR="00AC5D80" w:rsidRDefault="006E3256" w:rsidP="007314BC">
            <w:pPr>
              <w:pStyle w:val="covertext"/>
            </w:pPr>
            <w:r>
              <w:t>D</w:t>
            </w:r>
            <w:r w:rsidR="007314BC">
              <w:t>3</w:t>
            </w:r>
            <w:r>
              <w:t xml:space="preserve"> comments and resolution</w:t>
            </w:r>
          </w:p>
        </w:tc>
      </w:tr>
      <w:tr w:rsidR="00AC5D80" w14:paraId="1582E802" w14:textId="77777777" w:rsidTr="00615735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228D550" w14:textId="77777777" w:rsidR="00AC5D80" w:rsidRDefault="00AC5D80" w:rsidP="00615735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638C3966" w14:textId="77777777" w:rsidR="00AC5D80" w:rsidRDefault="00AC5D80" w:rsidP="00615735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5A6601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C5D80" w14:paraId="6D3CB6AA" w14:textId="77777777" w:rsidTr="00615735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5A0B420F" w14:textId="77777777" w:rsidR="00AC5D80" w:rsidRDefault="00AC5D80" w:rsidP="00615735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7CF20F2A" w14:textId="77777777" w:rsidR="00AC5D80" w:rsidRDefault="00AC5D80" w:rsidP="00615735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4D389410" w14:textId="77777777" w:rsidR="00AC5D80" w:rsidRPr="00204A9B" w:rsidRDefault="00AC5D80" w:rsidP="00AC5D80">
      <w:r>
        <w:br w:type="page"/>
      </w:r>
    </w:p>
    <w:p w14:paraId="0E9510D8" w14:textId="1E61E552" w:rsidR="00BA090F" w:rsidRDefault="002917D5" w:rsidP="00875F0E">
      <w:pPr>
        <w:pStyle w:val="Heading1"/>
        <w:rPr>
          <w:b/>
          <w:sz w:val="26"/>
        </w:rPr>
      </w:pPr>
      <w:r>
        <w:rPr>
          <w:b/>
          <w:sz w:val="26"/>
        </w:rPr>
        <w:lastRenderedPageBreak/>
        <w:t xml:space="preserve">B. </w:t>
      </w:r>
      <w:r w:rsidR="001B1FF5">
        <w:rPr>
          <w:b/>
          <w:sz w:val="26"/>
        </w:rPr>
        <w:t xml:space="preserve">(Informative) </w:t>
      </w:r>
      <w:commentRangeStart w:id="0"/>
      <w:r w:rsidR="00F062F5">
        <w:rPr>
          <w:b/>
          <w:sz w:val="26"/>
        </w:rPr>
        <w:t xml:space="preserve">Summary </w:t>
      </w:r>
      <w:r w:rsidR="00F062F5" w:rsidRPr="005C4FCC">
        <w:rPr>
          <w:b/>
          <w:noProof/>
          <w:sz w:val="26"/>
        </w:rPr>
        <w:t>o</w:t>
      </w:r>
      <w:r w:rsidR="005C4FCC">
        <w:rPr>
          <w:b/>
          <w:noProof/>
          <w:sz w:val="26"/>
        </w:rPr>
        <w:t>f</w:t>
      </w:r>
      <w:r w:rsidR="00EE6DE8">
        <w:rPr>
          <w:b/>
          <w:sz w:val="26"/>
        </w:rPr>
        <w:t xml:space="preserve"> </w:t>
      </w:r>
      <w:r w:rsidR="00BF0F14">
        <w:rPr>
          <w:b/>
          <w:sz w:val="26"/>
        </w:rPr>
        <w:t xml:space="preserve">Dimming </w:t>
      </w:r>
      <w:r w:rsidR="00BF0F14" w:rsidRPr="005C4FCC">
        <w:rPr>
          <w:b/>
          <w:noProof/>
          <w:sz w:val="26"/>
        </w:rPr>
        <w:t>methods</w:t>
      </w:r>
      <w:commentRangeEnd w:id="0"/>
      <w:r w:rsidR="00045A0E">
        <w:rPr>
          <w:rStyle w:val="CommentReference"/>
          <w:rFonts w:asciiTheme="minorHAnsi" w:eastAsiaTheme="minorEastAsia" w:hAnsiTheme="minorHAnsi" w:cstheme="minorBidi"/>
          <w:color w:val="auto"/>
          <w:lang w:eastAsia="ko-KR"/>
        </w:rPr>
        <w:commentReference w:id="0"/>
      </w:r>
    </w:p>
    <w:p w14:paraId="07B3D895" w14:textId="0A6543E3" w:rsidR="00B709AC" w:rsidRPr="00045A0E" w:rsidRDefault="001B1FF5" w:rsidP="00BB1357">
      <w:pPr>
        <w:spacing w:after="0" w:line="240" w:lineRule="auto"/>
        <w:jc w:val="both"/>
        <w:rPr>
          <w:color w:val="FF0000"/>
          <w:lang w:eastAsia="en-US"/>
        </w:rPr>
      </w:pPr>
      <w:r w:rsidRPr="00045A0E">
        <w:rPr>
          <w:color w:val="FF0000"/>
          <w:lang w:eastAsia="en-US"/>
        </w:rPr>
        <w:t>The dimming methods are applied to individual PHY operating modes as descried as follows:</w:t>
      </w:r>
    </w:p>
    <w:p w14:paraId="372194FE" w14:textId="2DDA75C0" w:rsidR="00CB50DE" w:rsidRPr="00045A0E" w:rsidRDefault="00E4556F" w:rsidP="00740D1A">
      <w:pPr>
        <w:pStyle w:val="ListParagraph"/>
        <w:numPr>
          <w:ilvl w:val="0"/>
          <w:numId w:val="19"/>
        </w:numPr>
        <w:jc w:val="both"/>
        <w:rPr>
          <w:color w:val="FF0000"/>
          <w:lang w:eastAsia="en-US"/>
        </w:rPr>
      </w:pPr>
      <w:r w:rsidRPr="00E4556F">
        <w:rPr>
          <w:b/>
          <w:color w:val="FF0000"/>
          <w:lang w:eastAsia="en-US"/>
        </w:rPr>
        <w:t>Dimming method 1</w:t>
      </w:r>
      <w:r>
        <w:rPr>
          <w:color w:val="FF0000"/>
          <w:lang w:eastAsia="en-US"/>
        </w:rPr>
        <w:t xml:space="preserve"> (</w:t>
      </w:r>
      <w:r w:rsidR="00CB50DE" w:rsidRPr="00045A0E">
        <w:rPr>
          <w:color w:val="FF0000"/>
          <w:lang w:eastAsia="en-US"/>
        </w:rPr>
        <w:t>Compensation symbol insertion</w:t>
      </w:r>
      <w:r>
        <w:rPr>
          <w:color w:val="FF0000"/>
          <w:lang w:eastAsia="en-US"/>
        </w:rPr>
        <w:t>) shall be applied for PHY-I OOK and</w:t>
      </w:r>
      <w:r w:rsidR="006C3609" w:rsidRPr="00045A0E">
        <w:rPr>
          <w:color w:val="FF0000"/>
          <w:lang w:eastAsia="en-US"/>
        </w:rPr>
        <w:t xml:space="preserve"> </w:t>
      </w:r>
      <w:r>
        <w:rPr>
          <w:color w:val="FF0000"/>
          <w:lang w:eastAsia="en-US"/>
        </w:rPr>
        <w:t>PHY-V MPM.</w:t>
      </w:r>
    </w:p>
    <w:p w14:paraId="027A1211" w14:textId="650E1432" w:rsidR="00CB50DE" w:rsidRPr="00045A0E" w:rsidRDefault="00E4556F" w:rsidP="00740D1A">
      <w:pPr>
        <w:pStyle w:val="ListParagraph"/>
        <w:numPr>
          <w:ilvl w:val="0"/>
          <w:numId w:val="19"/>
        </w:numPr>
        <w:jc w:val="both"/>
        <w:rPr>
          <w:color w:val="FF0000"/>
          <w:lang w:eastAsia="en-US"/>
        </w:rPr>
      </w:pPr>
      <w:r w:rsidRPr="00E4556F">
        <w:rPr>
          <w:b/>
          <w:color w:val="FF0000"/>
          <w:lang w:eastAsia="en-US"/>
        </w:rPr>
        <w:t>Dimming method 2</w:t>
      </w:r>
      <w:r>
        <w:rPr>
          <w:color w:val="FF0000"/>
          <w:lang w:eastAsia="en-US"/>
        </w:rPr>
        <w:t xml:space="preserve"> (</w:t>
      </w:r>
      <w:r w:rsidR="00CB50DE" w:rsidRPr="00045A0E">
        <w:rPr>
          <w:color w:val="FF0000"/>
          <w:lang w:eastAsia="en-US"/>
        </w:rPr>
        <w:t>Pulse width modulation</w:t>
      </w:r>
      <w:r>
        <w:rPr>
          <w:color w:val="FF0000"/>
          <w:lang w:eastAsia="en-US"/>
        </w:rPr>
        <w:t>)</w:t>
      </w:r>
      <w:r w:rsidR="006C3609" w:rsidRPr="00045A0E">
        <w:rPr>
          <w:color w:val="FF0000"/>
          <w:lang w:eastAsia="en-US"/>
        </w:rPr>
        <w:t xml:space="preserve"> </w:t>
      </w:r>
      <w:r>
        <w:rPr>
          <w:color w:val="FF0000"/>
          <w:lang w:eastAsia="en-US"/>
        </w:rPr>
        <w:t>shall be applied for PHY-II VPPM;</w:t>
      </w:r>
      <w:r w:rsidR="006C3609" w:rsidRPr="00045A0E">
        <w:rPr>
          <w:color w:val="FF0000"/>
          <w:lang w:eastAsia="en-US"/>
        </w:rPr>
        <w:t xml:space="preserve"> </w:t>
      </w:r>
      <w:r>
        <w:rPr>
          <w:color w:val="FF0000"/>
          <w:lang w:eastAsia="en-US"/>
        </w:rPr>
        <w:t xml:space="preserve">PHY-IV </w:t>
      </w:r>
      <w:r w:rsidR="00740D1A" w:rsidRPr="00045A0E">
        <w:rPr>
          <w:color w:val="FF0000"/>
          <w:lang w:eastAsia="en-US"/>
        </w:rPr>
        <w:t xml:space="preserve">UFSOOK, </w:t>
      </w:r>
      <w:r w:rsidR="006C3609" w:rsidRPr="00E4556F">
        <w:rPr>
          <w:color w:val="FF0000"/>
          <w:lang w:eastAsia="en-US"/>
        </w:rPr>
        <w:t xml:space="preserve">Twinkle VPPM, </w:t>
      </w:r>
      <w:r>
        <w:rPr>
          <w:color w:val="FF0000"/>
          <w:lang w:eastAsia="en-US"/>
        </w:rPr>
        <w:t xml:space="preserve">and </w:t>
      </w:r>
      <w:r w:rsidR="006C3609" w:rsidRPr="00E4556F">
        <w:rPr>
          <w:color w:val="FF0000"/>
          <w:lang w:eastAsia="en-US"/>
        </w:rPr>
        <w:t>HS-PSK</w:t>
      </w:r>
      <w:r>
        <w:rPr>
          <w:color w:val="FF0000"/>
          <w:lang w:eastAsia="en-US"/>
        </w:rPr>
        <w:t>; PHY-V</w:t>
      </w:r>
      <w:r w:rsidR="006C3609" w:rsidRPr="00045A0E">
        <w:rPr>
          <w:color w:val="FF0000"/>
          <w:lang w:eastAsia="en-US"/>
        </w:rPr>
        <w:t xml:space="preserve"> MPM, RS-FSK, </w:t>
      </w:r>
      <w:r>
        <w:rPr>
          <w:color w:val="FF0000"/>
          <w:lang w:eastAsia="en-US"/>
        </w:rPr>
        <w:t xml:space="preserve">and </w:t>
      </w:r>
      <w:r w:rsidR="006C3609" w:rsidRPr="00045A0E">
        <w:rPr>
          <w:color w:val="FF0000"/>
          <w:lang w:eastAsia="en-US"/>
        </w:rPr>
        <w:t>CM-FSK</w:t>
      </w:r>
      <w:r>
        <w:rPr>
          <w:color w:val="FF0000"/>
          <w:lang w:eastAsia="en-US"/>
        </w:rPr>
        <w:t>.</w:t>
      </w:r>
    </w:p>
    <w:p w14:paraId="7C15BAA1" w14:textId="741FAAD5" w:rsidR="00CB50DE" w:rsidRDefault="00E4556F" w:rsidP="00BB1357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color w:val="FF0000"/>
          <w:lang w:eastAsia="en-US"/>
        </w:rPr>
      </w:pPr>
      <w:r w:rsidRPr="00E4556F">
        <w:rPr>
          <w:b/>
          <w:color w:val="FF0000"/>
          <w:lang w:eastAsia="en-US"/>
        </w:rPr>
        <w:t>Dimming method 3</w:t>
      </w:r>
      <w:r>
        <w:rPr>
          <w:color w:val="FF0000"/>
          <w:lang w:eastAsia="en-US"/>
        </w:rPr>
        <w:t xml:space="preserve"> (</w:t>
      </w:r>
      <w:r w:rsidR="00CB50DE" w:rsidRPr="00045A0E">
        <w:rPr>
          <w:color w:val="FF0000"/>
          <w:lang w:eastAsia="en-US"/>
        </w:rPr>
        <w:t>Amplitude modulation</w:t>
      </w:r>
      <w:r>
        <w:rPr>
          <w:color w:val="FF0000"/>
          <w:lang w:eastAsia="en-US"/>
        </w:rPr>
        <w:t>)</w:t>
      </w:r>
      <w:r w:rsidR="006C3609" w:rsidRPr="00045A0E">
        <w:rPr>
          <w:color w:val="FF0000"/>
          <w:lang w:eastAsia="en-US"/>
        </w:rPr>
        <w:t xml:space="preserve"> </w:t>
      </w:r>
      <w:r>
        <w:rPr>
          <w:color w:val="FF0000"/>
          <w:lang w:eastAsia="en-US"/>
        </w:rPr>
        <w:t xml:space="preserve">shall be applied for PHY-III CSK; PHY-IV </w:t>
      </w:r>
      <w:r w:rsidRPr="00045A0E">
        <w:rPr>
          <w:color w:val="FF0000"/>
          <w:lang w:eastAsia="en-US"/>
        </w:rPr>
        <w:t xml:space="preserve">S2-PSK, </w:t>
      </w:r>
      <w:r w:rsidRPr="00E4556F">
        <w:rPr>
          <w:color w:val="FF0000"/>
          <w:lang w:eastAsia="en-US"/>
        </w:rPr>
        <w:t xml:space="preserve">Twinkle VPPM, </w:t>
      </w:r>
      <w:r>
        <w:rPr>
          <w:color w:val="FF0000"/>
          <w:lang w:eastAsia="en-US"/>
        </w:rPr>
        <w:t xml:space="preserve">and </w:t>
      </w:r>
      <w:r w:rsidRPr="00E4556F">
        <w:rPr>
          <w:color w:val="FF0000"/>
          <w:lang w:eastAsia="en-US"/>
        </w:rPr>
        <w:t>HS-PSK</w:t>
      </w:r>
      <w:r>
        <w:rPr>
          <w:color w:val="FF0000"/>
          <w:lang w:eastAsia="en-US"/>
        </w:rPr>
        <w:t>; PHY-V</w:t>
      </w:r>
      <w:r w:rsidRPr="00045A0E">
        <w:rPr>
          <w:color w:val="FF0000"/>
          <w:lang w:eastAsia="en-US"/>
        </w:rPr>
        <w:t xml:space="preserve"> </w:t>
      </w:r>
      <w:r w:rsidR="00740D1A" w:rsidRPr="00045A0E">
        <w:rPr>
          <w:color w:val="FF0000"/>
          <w:lang w:eastAsia="en-US"/>
        </w:rPr>
        <w:t>C-OOK</w:t>
      </w:r>
      <w:r>
        <w:rPr>
          <w:color w:val="FF0000"/>
          <w:lang w:eastAsia="en-US"/>
        </w:rPr>
        <w:t>.</w:t>
      </w:r>
    </w:p>
    <w:p w14:paraId="3C4CB425" w14:textId="3077D159" w:rsidR="00E4556F" w:rsidRPr="00E4556F" w:rsidRDefault="00E4556F" w:rsidP="00E4556F">
      <w:pPr>
        <w:jc w:val="both"/>
        <w:rPr>
          <w:color w:val="FF0000"/>
          <w:lang w:eastAsia="en-US"/>
        </w:rPr>
      </w:pPr>
      <w:r>
        <w:rPr>
          <w:color w:val="FF0000"/>
          <w:lang w:eastAsia="en-US"/>
        </w:rPr>
        <w:t>Table 1 summaries the selection of dimming methods for PHY operating modes.</w:t>
      </w:r>
    </w:p>
    <w:p w14:paraId="7F9EB98D" w14:textId="6A519B6A" w:rsidR="00483C74" w:rsidRPr="00BB1357" w:rsidRDefault="006C3609" w:rsidP="00701B66">
      <w:pPr>
        <w:jc w:val="center"/>
        <w:rPr>
          <w:b/>
          <w:color w:val="FF0000"/>
          <w:sz w:val="26"/>
        </w:rPr>
      </w:pPr>
      <w:r w:rsidRPr="00BB1357">
        <w:rPr>
          <w:b/>
          <w:color w:val="FF0000"/>
          <w:sz w:val="26"/>
        </w:rPr>
        <w:t xml:space="preserve">Table 1- </w:t>
      </w:r>
      <w:r w:rsidR="00E4556F" w:rsidRPr="00BB1357">
        <w:rPr>
          <w:b/>
          <w:color w:val="FF0000"/>
          <w:sz w:val="26"/>
        </w:rPr>
        <w:t xml:space="preserve">Choice of </w:t>
      </w:r>
      <w:r w:rsidR="00483C74" w:rsidRPr="00BB1357">
        <w:rPr>
          <w:b/>
          <w:color w:val="FF0000"/>
          <w:sz w:val="26"/>
        </w:rPr>
        <w:t xml:space="preserve">Dimming methods for PHY </w:t>
      </w:r>
      <w:r w:rsidR="001C6F16" w:rsidRPr="00BB1357">
        <w:rPr>
          <w:b/>
          <w:color w:val="FF0000"/>
          <w:sz w:val="26"/>
        </w:rPr>
        <w:t xml:space="preserve">operating </w:t>
      </w:r>
      <w:r w:rsidR="00483C74" w:rsidRPr="00BB1357">
        <w:rPr>
          <w:b/>
          <w:color w:val="FF0000"/>
          <w:sz w:val="26"/>
        </w:rPr>
        <w:t>modes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155"/>
        <w:gridCol w:w="3870"/>
        <w:gridCol w:w="3330"/>
      </w:tblGrid>
      <w:tr w:rsidR="00483C74" w:rsidRPr="00197CE4" w14:paraId="20F17E5D" w14:textId="77777777" w:rsidTr="001C6F16">
        <w:trPr>
          <w:trHeight w:val="413"/>
        </w:trPr>
        <w:tc>
          <w:tcPr>
            <w:tcW w:w="2155" w:type="dxa"/>
          </w:tcPr>
          <w:p w14:paraId="6D618A96" w14:textId="4940B57B" w:rsidR="00483C74" w:rsidRPr="00197CE4" w:rsidRDefault="001C6F16" w:rsidP="001C6F16">
            <w:pPr>
              <w:jc w:val="center"/>
              <w:rPr>
                <w:color w:val="7030A0"/>
                <w:sz w:val="26"/>
              </w:rPr>
            </w:pPr>
            <w:r w:rsidRPr="001C6F16">
              <w:rPr>
                <w:rFonts w:ascii="Arial Narrow" w:hAnsi="Arial Narrow"/>
                <w:b/>
                <w:color w:val="7030A0"/>
                <w:sz w:val="26"/>
                <w:szCs w:val="16"/>
              </w:rPr>
              <w:t>Mode</w:t>
            </w:r>
          </w:p>
        </w:tc>
        <w:tc>
          <w:tcPr>
            <w:tcW w:w="3870" w:type="dxa"/>
          </w:tcPr>
          <w:p w14:paraId="520EA0D1" w14:textId="2D0A91C8" w:rsidR="00483C74" w:rsidRPr="001C6F16" w:rsidRDefault="00BB0D57" w:rsidP="00BB0D57">
            <w:pPr>
              <w:jc w:val="center"/>
              <w:rPr>
                <w:rFonts w:ascii="Arial Narrow" w:hAnsi="Arial Narrow"/>
                <w:b/>
                <w:color w:val="7030A0"/>
                <w:sz w:val="26"/>
                <w:szCs w:val="16"/>
              </w:rPr>
            </w:pPr>
            <w:r>
              <w:rPr>
                <w:rFonts w:ascii="Arial Narrow" w:hAnsi="Arial Narrow"/>
                <w:b/>
                <w:color w:val="7030A0"/>
                <w:sz w:val="26"/>
                <w:szCs w:val="16"/>
              </w:rPr>
              <w:t>Selection of d</w:t>
            </w:r>
            <w:r w:rsidR="00483C74" w:rsidRPr="001C6F16">
              <w:rPr>
                <w:rFonts w:ascii="Arial Narrow" w:hAnsi="Arial Narrow"/>
                <w:b/>
                <w:color w:val="7030A0"/>
                <w:sz w:val="26"/>
                <w:szCs w:val="16"/>
              </w:rPr>
              <w:t>imming method</w:t>
            </w:r>
          </w:p>
        </w:tc>
        <w:tc>
          <w:tcPr>
            <w:tcW w:w="3330" w:type="dxa"/>
          </w:tcPr>
          <w:p w14:paraId="163C4360" w14:textId="77777777" w:rsidR="00483C74" w:rsidRPr="001C6F16" w:rsidRDefault="00483C74" w:rsidP="001D6288">
            <w:pPr>
              <w:jc w:val="center"/>
              <w:rPr>
                <w:rFonts w:ascii="Arial Narrow" w:hAnsi="Arial Narrow"/>
                <w:b/>
                <w:color w:val="7030A0"/>
                <w:sz w:val="26"/>
                <w:szCs w:val="16"/>
              </w:rPr>
            </w:pPr>
            <w:r w:rsidRPr="001C6F16">
              <w:rPr>
                <w:rFonts w:ascii="Arial Narrow" w:hAnsi="Arial Narrow"/>
                <w:b/>
                <w:color w:val="7030A0"/>
                <w:sz w:val="26"/>
                <w:szCs w:val="16"/>
              </w:rPr>
              <w:t>Remark</w:t>
            </w:r>
          </w:p>
        </w:tc>
      </w:tr>
      <w:tr w:rsidR="009A4D52" w:rsidRPr="00197CE4" w14:paraId="3B5E16B7" w14:textId="77777777" w:rsidTr="00524A63">
        <w:trPr>
          <w:trHeight w:val="584"/>
        </w:trPr>
        <w:tc>
          <w:tcPr>
            <w:tcW w:w="9355" w:type="dxa"/>
            <w:gridSpan w:val="3"/>
            <w:shd w:val="clear" w:color="auto" w:fill="002060"/>
          </w:tcPr>
          <w:p w14:paraId="5A4C4774" w14:textId="50EBF87E" w:rsidR="009A4D52" w:rsidRPr="00524A63" w:rsidRDefault="009A4D52" w:rsidP="001D6288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16"/>
              </w:rPr>
            </w:pPr>
            <w:r w:rsidRPr="00524A63">
              <w:rPr>
                <w:b/>
                <w:color w:val="FFFFFF" w:themeColor="background1"/>
                <w:sz w:val="26"/>
              </w:rPr>
              <w:t>PHY I, II, III</w:t>
            </w:r>
          </w:p>
        </w:tc>
      </w:tr>
      <w:tr w:rsidR="009A4D52" w:rsidRPr="001C6F16" w14:paraId="6A3DD61A" w14:textId="77777777" w:rsidTr="00E4556F">
        <w:trPr>
          <w:trHeight w:val="269"/>
        </w:trPr>
        <w:tc>
          <w:tcPr>
            <w:tcW w:w="2155" w:type="dxa"/>
          </w:tcPr>
          <w:p w14:paraId="2DFAB733" w14:textId="6232D09E" w:rsidR="009A4D52" w:rsidRPr="00622830" w:rsidRDefault="001C6F16" w:rsidP="00E4556F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OOK</w:t>
            </w:r>
          </w:p>
        </w:tc>
        <w:tc>
          <w:tcPr>
            <w:tcW w:w="3870" w:type="dxa"/>
          </w:tcPr>
          <w:p w14:paraId="0652FD31" w14:textId="1F822353" w:rsidR="009A4D52" w:rsidRPr="00524A63" w:rsidRDefault="001C6F16" w:rsidP="00E4556F">
            <w:pPr>
              <w:jc w:val="center"/>
              <w:rPr>
                <w:rFonts w:ascii="Arial Narrow" w:hAnsi="Arial Narrow"/>
                <w:color w:val="00B050"/>
                <w:sz w:val="24"/>
              </w:rPr>
            </w:pPr>
            <w:r w:rsidRPr="00524A63">
              <w:rPr>
                <w:rFonts w:ascii="Arial Narrow" w:hAnsi="Arial Narrow"/>
                <w:color w:val="00B050"/>
                <w:sz w:val="24"/>
              </w:rPr>
              <w:t>Compensation insertion dimming</w:t>
            </w:r>
          </w:p>
        </w:tc>
        <w:tc>
          <w:tcPr>
            <w:tcW w:w="3330" w:type="dxa"/>
            <w:shd w:val="clear" w:color="auto" w:fill="D6E3BC" w:themeFill="accent3" w:themeFillTint="66"/>
          </w:tcPr>
          <w:p w14:paraId="38C7F63A" w14:textId="5EF0679A" w:rsidR="009A4D52" w:rsidRPr="00524A63" w:rsidRDefault="001C6F16" w:rsidP="00E4556F">
            <w:pPr>
              <w:jc w:val="center"/>
              <w:rPr>
                <w:rFonts w:ascii="Arial Narrow" w:hAnsi="Arial Narrow"/>
                <w:b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00B050"/>
                <w:sz w:val="24"/>
              </w:rPr>
              <w:t>Method 1</w:t>
            </w:r>
          </w:p>
        </w:tc>
      </w:tr>
      <w:tr w:rsidR="009A4D52" w:rsidRPr="001C6F16" w14:paraId="03E207ED" w14:textId="77777777" w:rsidTr="00E4556F">
        <w:trPr>
          <w:trHeight w:val="242"/>
        </w:trPr>
        <w:tc>
          <w:tcPr>
            <w:tcW w:w="2155" w:type="dxa"/>
          </w:tcPr>
          <w:p w14:paraId="4E9314D7" w14:textId="57A7E677" w:rsidR="009A4D52" w:rsidRPr="00622830" w:rsidRDefault="001C6F16" w:rsidP="00E4556F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VPPM</w:t>
            </w:r>
          </w:p>
        </w:tc>
        <w:tc>
          <w:tcPr>
            <w:tcW w:w="3870" w:type="dxa"/>
          </w:tcPr>
          <w:p w14:paraId="7B936A79" w14:textId="110EDB55" w:rsidR="009A4D52" w:rsidRPr="00524A63" w:rsidRDefault="001C6F16" w:rsidP="00E4556F">
            <w:pPr>
              <w:jc w:val="center"/>
              <w:rPr>
                <w:rFonts w:ascii="Arial Narrow" w:hAnsi="Arial Narrow"/>
                <w:b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PWM dimming</w:t>
            </w:r>
          </w:p>
        </w:tc>
        <w:tc>
          <w:tcPr>
            <w:tcW w:w="3330" w:type="dxa"/>
            <w:shd w:val="clear" w:color="auto" w:fill="DBE5F1" w:themeFill="accent1" w:themeFillTint="33"/>
          </w:tcPr>
          <w:p w14:paraId="61689326" w14:textId="5679E1D9" w:rsidR="009A4D52" w:rsidRPr="00524A63" w:rsidRDefault="001C6F16" w:rsidP="00E4556F">
            <w:pPr>
              <w:jc w:val="center"/>
              <w:rPr>
                <w:rFonts w:ascii="Arial Narrow" w:hAnsi="Arial Narrow"/>
                <w:b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Method 2</w:t>
            </w:r>
          </w:p>
        </w:tc>
      </w:tr>
      <w:tr w:rsidR="009A4D52" w:rsidRPr="001C6F16" w14:paraId="06C2AF42" w14:textId="77777777" w:rsidTr="00E4556F">
        <w:trPr>
          <w:trHeight w:val="287"/>
        </w:trPr>
        <w:tc>
          <w:tcPr>
            <w:tcW w:w="2155" w:type="dxa"/>
          </w:tcPr>
          <w:p w14:paraId="41B7AA41" w14:textId="26C51922" w:rsidR="009A4D52" w:rsidRPr="00622830" w:rsidRDefault="001C6F16" w:rsidP="00E4556F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CSK</w:t>
            </w:r>
          </w:p>
        </w:tc>
        <w:tc>
          <w:tcPr>
            <w:tcW w:w="3870" w:type="dxa"/>
          </w:tcPr>
          <w:p w14:paraId="3E0B6178" w14:textId="4D08CDFF" w:rsidR="009A4D52" w:rsidRPr="00524A63" w:rsidRDefault="001C6F16" w:rsidP="00E4556F">
            <w:pPr>
              <w:jc w:val="center"/>
              <w:rPr>
                <w:rFonts w:ascii="Arial Narrow" w:hAnsi="Arial Narrow"/>
                <w:b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C00000"/>
                <w:sz w:val="24"/>
              </w:rPr>
              <w:t>AM dimming</w:t>
            </w:r>
          </w:p>
        </w:tc>
        <w:tc>
          <w:tcPr>
            <w:tcW w:w="3330" w:type="dxa"/>
            <w:shd w:val="clear" w:color="auto" w:fill="E5B8B7" w:themeFill="accent2" w:themeFillTint="66"/>
          </w:tcPr>
          <w:p w14:paraId="55A71AF9" w14:textId="17FA48AB" w:rsidR="009A4D52" w:rsidRPr="00524A63" w:rsidRDefault="001C6F16" w:rsidP="00E4556F">
            <w:pPr>
              <w:jc w:val="center"/>
              <w:rPr>
                <w:rFonts w:ascii="Arial Narrow" w:hAnsi="Arial Narrow"/>
                <w:b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C00000"/>
                <w:sz w:val="24"/>
              </w:rPr>
              <w:t>Method 3</w:t>
            </w:r>
          </w:p>
        </w:tc>
      </w:tr>
      <w:tr w:rsidR="00483C74" w:rsidRPr="001C6F16" w14:paraId="11B4BFB9" w14:textId="77777777" w:rsidTr="00524A63">
        <w:trPr>
          <w:trHeight w:val="521"/>
        </w:trPr>
        <w:tc>
          <w:tcPr>
            <w:tcW w:w="9355" w:type="dxa"/>
            <w:gridSpan w:val="3"/>
            <w:shd w:val="clear" w:color="auto" w:fill="002060"/>
          </w:tcPr>
          <w:p w14:paraId="6B896A02" w14:textId="77777777" w:rsidR="00483C74" w:rsidRPr="001C6F16" w:rsidRDefault="00483C74" w:rsidP="001D6288">
            <w:pPr>
              <w:jc w:val="center"/>
              <w:rPr>
                <w:color w:val="7030A0"/>
              </w:rPr>
            </w:pPr>
            <w:r w:rsidRPr="00524A63">
              <w:rPr>
                <w:b/>
                <w:color w:val="FFFFFF" w:themeColor="background1"/>
                <w:sz w:val="26"/>
              </w:rPr>
              <w:t>PHY IV</w:t>
            </w:r>
          </w:p>
        </w:tc>
      </w:tr>
      <w:tr w:rsidR="00483C74" w:rsidRPr="001C6F16" w14:paraId="37683919" w14:textId="77777777" w:rsidTr="006C3609">
        <w:tc>
          <w:tcPr>
            <w:tcW w:w="2155" w:type="dxa"/>
          </w:tcPr>
          <w:p w14:paraId="5E2BCC62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UFSOOK</w:t>
            </w:r>
          </w:p>
        </w:tc>
        <w:tc>
          <w:tcPr>
            <w:tcW w:w="3870" w:type="dxa"/>
          </w:tcPr>
          <w:p w14:paraId="514CC3F0" w14:textId="6140F3C4" w:rsidR="00483C74" w:rsidRPr="00524A63" w:rsidRDefault="006C3609" w:rsidP="00483C74">
            <w:pPr>
              <w:jc w:val="center"/>
              <w:rPr>
                <w:rFonts w:ascii="Arial Narrow" w:hAnsi="Arial Narrow"/>
                <w:color w:val="C0000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PWM dimming</w:t>
            </w:r>
          </w:p>
        </w:tc>
        <w:tc>
          <w:tcPr>
            <w:tcW w:w="3330" w:type="dxa"/>
            <w:shd w:val="clear" w:color="auto" w:fill="FFFFFF" w:themeFill="background1"/>
          </w:tcPr>
          <w:p w14:paraId="09059D17" w14:textId="304FA30D" w:rsidR="00483C74" w:rsidRPr="00524A63" w:rsidRDefault="006C3609" w:rsidP="00483C74">
            <w:pPr>
              <w:jc w:val="center"/>
              <w:rPr>
                <w:rFonts w:ascii="Arial Narrow" w:hAnsi="Arial Narrow"/>
                <w:color w:val="C0000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Method 2</w:t>
            </w:r>
          </w:p>
        </w:tc>
      </w:tr>
      <w:tr w:rsidR="00483C74" w:rsidRPr="001C6F16" w14:paraId="106D7F26" w14:textId="77777777" w:rsidTr="00524A63">
        <w:tc>
          <w:tcPr>
            <w:tcW w:w="2155" w:type="dxa"/>
          </w:tcPr>
          <w:p w14:paraId="34634156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S2-PSK</w:t>
            </w:r>
          </w:p>
        </w:tc>
        <w:tc>
          <w:tcPr>
            <w:tcW w:w="3870" w:type="dxa"/>
          </w:tcPr>
          <w:p w14:paraId="5ECE3E22" w14:textId="6050AC78" w:rsidR="00483C74" w:rsidRPr="00524A63" w:rsidRDefault="00483C74" w:rsidP="00483C74">
            <w:pPr>
              <w:jc w:val="center"/>
              <w:rPr>
                <w:rFonts w:ascii="Arial Narrow" w:hAnsi="Arial Narrow"/>
                <w:color w:val="C00000"/>
                <w:sz w:val="24"/>
              </w:rPr>
            </w:pPr>
            <w:r w:rsidRPr="00524A63">
              <w:rPr>
                <w:rFonts w:ascii="Arial Narrow" w:hAnsi="Arial Narrow"/>
                <w:color w:val="C00000"/>
                <w:sz w:val="24"/>
              </w:rPr>
              <w:t>AM dimming</w:t>
            </w:r>
          </w:p>
        </w:tc>
        <w:tc>
          <w:tcPr>
            <w:tcW w:w="3330" w:type="dxa"/>
            <w:shd w:val="clear" w:color="auto" w:fill="E5B8B7" w:themeFill="accent2" w:themeFillTint="66"/>
          </w:tcPr>
          <w:p w14:paraId="2932798A" w14:textId="2C729B43" w:rsidR="00483C74" w:rsidRPr="00524A63" w:rsidRDefault="001B1FF5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C00000"/>
                <w:sz w:val="24"/>
              </w:rPr>
              <w:t>Method 3</w:t>
            </w:r>
          </w:p>
        </w:tc>
      </w:tr>
      <w:tr w:rsidR="00483C74" w:rsidRPr="001C6F16" w14:paraId="006F7D2A" w14:textId="77777777" w:rsidTr="001C6F16">
        <w:tc>
          <w:tcPr>
            <w:tcW w:w="2155" w:type="dxa"/>
          </w:tcPr>
          <w:p w14:paraId="585317CF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Twinkle VPPM</w:t>
            </w:r>
          </w:p>
        </w:tc>
        <w:tc>
          <w:tcPr>
            <w:tcW w:w="3870" w:type="dxa"/>
          </w:tcPr>
          <w:p w14:paraId="06C5510C" w14:textId="1ACE2227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PWM dimming</w:t>
            </w:r>
            <w:r w:rsidR="00E442C6">
              <w:rPr>
                <w:rFonts w:ascii="Arial Narrow" w:hAnsi="Arial Narrow"/>
                <w:color w:val="7030A0"/>
                <w:sz w:val="24"/>
              </w:rPr>
              <w:t>/</w:t>
            </w:r>
            <w:r w:rsidR="00E442C6" w:rsidRPr="00524A63">
              <w:rPr>
                <w:rFonts w:ascii="Arial Narrow" w:hAnsi="Arial Narrow"/>
                <w:color w:val="C00000"/>
                <w:sz w:val="24"/>
              </w:rPr>
              <w:t xml:space="preserve"> AM dimming</w:t>
            </w:r>
          </w:p>
        </w:tc>
        <w:tc>
          <w:tcPr>
            <w:tcW w:w="3330" w:type="dxa"/>
            <w:vMerge w:val="restart"/>
          </w:tcPr>
          <w:p w14:paraId="5AC2DB9A" w14:textId="0A2B0402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Method 2</w:t>
            </w:r>
            <w:r w:rsidR="00E442C6">
              <w:rPr>
                <w:rFonts w:ascii="Arial Narrow" w:hAnsi="Arial Narrow"/>
                <w:color w:val="7030A0"/>
                <w:sz w:val="24"/>
              </w:rPr>
              <w:t xml:space="preserve">/ </w:t>
            </w:r>
            <w:r w:rsidR="00E442C6" w:rsidRPr="00E442C6">
              <w:rPr>
                <w:rFonts w:ascii="Arial Narrow" w:hAnsi="Arial Narrow"/>
                <w:color w:val="C00000"/>
                <w:sz w:val="24"/>
              </w:rPr>
              <w:t>hybrid method</w:t>
            </w:r>
          </w:p>
        </w:tc>
      </w:tr>
      <w:tr w:rsidR="00483C74" w:rsidRPr="001C6F16" w14:paraId="4F0A0EDA" w14:textId="77777777" w:rsidTr="001C6F16">
        <w:tc>
          <w:tcPr>
            <w:tcW w:w="2155" w:type="dxa"/>
          </w:tcPr>
          <w:p w14:paraId="50215C0B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HS-PSK</w:t>
            </w:r>
          </w:p>
        </w:tc>
        <w:tc>
          <w:tcPr>
            <w:tcW w:w="3870" w:type="dxa"/>
          </w:tcPr>
          <w:p w14:paraId="2AD4FD25" w14:textId="305D12FE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PWM dimming</w:t>
            </w:r>
            <w:r w:rsidR="00E442C6">
              <w:rPr>
                <w:rFonts w:ascii="Arial Narrow" w:hAnsi="Arial Narrow"/>
                <w:color w:val="7030A0"/>
                <w:sz w:val="24"/>
              </w:rPr>
              <w:t>/</w:t>
            </w:r>
            <w:r w:rsidR="00E442C6" w:rsidRPr="00524A63">
              <w:rPr>
                <w:rFonts w:ascii="Arial Narrow" w:hAnsi="Arial Narrow"/>
                <w:color w:val="C00000"/>
                <w:sz w:val="24"/>
              </w:rPr>
              <w:t xml:space="preserve"> AM dimming</w:t>
            </w:r>
          </w:p>
        </w:tc>
        <w:tc>
          <w:tcPr>
            <w:tcW w:w="3330" w:type="dxa"/>
            <w:vMerge/>
          </w:tcPr>
          <w:p w14:paraId="48005001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</w:p>
        </w:tc>
      </w:tr>
      <w:tr w:rsidR="00483C74" w:rsidRPr="001C6F16" w14:paraId="3D415082" w14:textId="77777777" w:rsidTr="001C6F16">
        <w:tc>
          <w:tcPr>
            <w:tcW w:w="2155" w:type="dxa"/>
          </w:tcPr>
          <w:p w14:paraId="4FE8AEE4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Offset-VPPM</w:t>
            </w:r>
          </w:p>
        </w:tc>
        <w:tc>
          <w:tcPr>
            <w:tcW w:w="3870" w:type="dxa"/>
          </w:tcPr>
          <w:p w14:paraId="2C8A37AC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sz w:val="24"/>
              </w:rPr>
            </w:pPr>
            <w:r w:rsidRPr="00524A63">
              <w:rPr>
                <w:rFonts w:ascii="Arial Narrow" w:hAnsi="Arial Narrow"/>
                <w:sz w:val="24"/>
              </w:rPr>
              <w:t>Not supported</w:t>
            </w:r>
          </w:p>
        </w:tc>
        <w:tc>
          <w:tcPr>
            <w:tcW w:w="3330" w:type="dxa"/>
          </w:tcPr>
          <w:p w14:paraId="4D8688F7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sz w:val="24"/>
              </w:rPr>
            </w:pPr>
            <w:r w:rsidRPr="00524A63">
              <w:rPr>
                <w:rFonts w:ascii="Arial Narrow" w:hAnsi="Arial Narrow"/>
                <w:sz w:val="24"/>
              </w:rPr>
              <w:t>Flicker mode</w:t>
            </w:r>
          </w:p>
        </w:tc>
      </w:tr>
      <w:tr w:rsidR="00483C74" w:rsidRPr="001C6F16" w14:paraId="44875A8B" w14:textId="77777777" w:rsidTr="00524A63">
        <w:trPr>
          <w:trHeight w:val="566"/>
        </w:trPr>
        <w:tc>
          <w:tcPr>
            <w:tcW w:w="9355" w:type="dxa"/>
            <w:gridSpan w:val="3"/>
            <w:shd w:val="clear" w:color="auto" w:fill="002060"/>
          </w:tcPr>
          <w:p w14:paraId="0DBA70D5" w14:textId="77777777" w:rsidR="00483C74" w:rsidRPr="001C6F16" w:rsidRDefault="00483C74" w:rsidP="00483C74">
            <w:pPr>
              <w:jc w:val="center"/>
              <w:rPr>
                <w:color w:val="7030A0"/>
              </w:rPr>
            </w:pPr>
            <w:r w:rsidRPr="00524A63">
              <w:rPr>
                <w:b/>
                <w:color w:val="FFFFFF" w:themeColor="background1"/>
                <w:sz w:val="26"/>
              </w:rPr>
              <w:t>PHY V</w:t>
            </w:r>
          </w:p>
        </w:tc>
      </w:tr>
      <w:tr w:rsidR="00483C74" w:rsidRPr="001C6F16" w14:paraId="5E690A0D" w14:textId="77777777" w:rsidTr="001C6F16">
        <w:tc>
          <w:tcPr>
            <w:tcW w:w="2155" w:type="dxa"/>
          </w:tcPr>
          <w:p w14:paraId="17A9650F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RS-FSK</w:t>
            </w:r>
          </w:p>
        </w:tc>
        <w:tc>
          <w:tcPr>
            <w:tcW w:w="3870" w:type="dxa"/>
          </w:tcPr>
          <w:p w14:paraId="5896ACC4" w14:textId="5CFD1A7D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PWM dimming</w:t>
            </w:r>
          </w:p>
        </w:tc>
        <w:tc>
          <w:tcPr>
            <w:tcW w:w="3330" w:type="dxa"/>
            <w:vMerge w:val="restart"/>
          </w:tcPr>
          <w:p w14:paraId="276EBD83" w14:textId="1EB13475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Method 2</w:t>
            </w:r>
          </w:p>
        </w:tc>
      </w:tr>
      <w:tr w:rsidR="00483C74" w:rsidRPr="001C6F16" w14:paraId="796E0C7C" w14:textId="77777777" w:rsidTr="001C6F16">
        <w:tc>
          <w:tcPr>
            <w:tcW w:w="2155" w:type="dxa"/>
          </w:tcPr>
          <w:p w14:paraId="7EB38F27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CM-FSK</w:t>
            </w:r>
          </w:p>
        </w:tc>
        <w:tc>
          <w:tcPr>
            <w:tcW w:w="3870" w:type="dxa"/>
          </w:tcPr>
          <w:p w14:paraId="4987C3BA" w14:textId="6DF74D1F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PWM dimming</w:t>
            </w:r>
          </w:p>
        </w:tc>
        <w:tc>
          <w:tcPr>
            <w:tcW w:w="3330" w:type="dxa"/>
            <w:vMerge/>
          </w:tcPr>
          <w:p w14:paraId="786C9A72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</w:p>
        </w:tc>
      </w:tr>
      <w:tr w:rsidR="00483C74" w:rsidRPr="001C6F16" w14:paraId="38163191" w14:textId="77777777" w:rsidTr="00524A63">
        <w:tc>
          <w:tcPr>
            <w:tcW w:w="2155" w:type="dxa"/>
          </w:tcPr>
          <w:p w14:paraId="0DE1E1AB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C-OOK</w:t>
            </w:r>
          </w:p>
        </w:tc>
        <w:tc>
          <w:tcPr>
            <w:tcW w:w="3870" w:type="dxa"/>
          </w:tcPr>
          <w:p w14:paraId="2D9B10E6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color w:val="C00000"/>
                <w:sz w:val="24"/>
              </w:rPr>
            </w:pPr>
            <w:r w:rsidRPr="00524A63">
              <w:rPr>
                <w:rFonts w:ascii="Arial Narrow" w:hAnsi="Arial Narrow"/>
                <w:color w:val="C00000"/>
                <w:sz w:val="24"/>
              </w:rPr>
              <w:t>AM dimming</w:t>
            </w:r>
          </w:p>
        </w:tc>
        <w:tc>
          <w:tcPr>
            <w:tcW w:w="3330" w:type="dxa"/>
            <w:shd w:val="clear" w:color="auto" w:fill="E5B8B7" w:themeFill="accent2" w:themeFillTint="66"/>
          </w:tcPr>
          <w:p w14:paraId="30E40EBD" w14:textId="3DD2165C" w:rsidR="00483C74" w:rsidRPr="00524A63" w:rsidRDefault="00483C74" w:rsidP="00483C74">
            <w:pPr>
              <w:jc w:val="center"/>
              <w:rPr>
                <w:rFonts w:ascii="Arial Narrow" w:hAnsi="Arial Narrow"/>
                <w:color w:val="C00000"/>
                <w:sz w:val="24"/>
              </w:rPr>
            </w:pPr>
            <w:r w:rsidRPr="00524A63">
              <w:rPr>
                <w:rFonts w:ascii="Arial Narrow" w:hAnsi="Arial Narrow"/>
                <w:color w:val="C00000"/>
                <w:sz w:val="24"/>
              </w:rPr>
              <w:t>Method 3</w:t>
            </w:r>
          </w:p>
        </w:tc>
      </w:tr>
      <w:tr w:rsidR="00483C74" w:rsidRPr="001C6F16" w14:paraId="2035E3D7" w14:textId="77777777" w:rsidTr="00E4556F">
        <w:trPr>
          <w:trHeight w:val="593"/>
        </w:trPr>
        <w:tc>
          <w:tcPr>
            <w:tcW w:w="2155" w:type="dxa"/>
          </w:tcPr>
          <w:p w14:paraId="46785766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MPM</w:t>
            </w:r>
          </w:p>
        </w:tc>
        <w:tc>
          <w:tcPr>
            <w:tcW w:w="3870" w:type="dxa"/>
          </w:tcPr>
          <w:p w14:paraId="292A52E6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color w:val="FF000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PWM dimming/</w:t>
            </w:r>
            <w:r w:rsidRPr="00524A63">
              <w:rPr>
                <w:rFonts w:ascii="Arial Narrow" w:hAnsi="Arial Narrow"/>
                <w:color w:val="FF0000"/>
                <w:sz w:val="24"/>
              </w:rPr>
              <w:t xml:space="preserve"> </w:t>
            </w:r>
          </w:p>
          <w:p w14:paraId="1BC8B802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color w:val="00B050"/>
                <w:sz w:val="24"/>
              </w:rPr>
            </w:pPr>
            <w:r w:rsidRPr="00524A63">
              <w:rPr>
                <w:rFonts w:ascii="Arial Narrow" w:hAnsi="Arial Narrow"/>
                <w:color w:val="00B050"/>
                <w:sz w:val="24"/>
              </w:rPr>
              <w:t>Compensation insertion dimming</w:t>
            </w:r>
          </w:p>
          <w:p w14:paraId="38B1BA47" w14:textId="253CA981" w:rsidR="009A4D52" w:rsidRPr="001B1FF5" w:rsidRDefault="001B1FF5" w:rsidP="00483C74">
            <w:pPr>
              <w:jc w:val="center"/>
              <w:rPr>
                <w:rFonts w:ascii="Arial Narrow" w:hAnsi="Arial Narrow"/>
                <w:color w:val="7030A0"/>
                <w:sz w:val="24"/>
              </w:rPr>
            </w:pPr>
            <w:r>
              <w:rPr>
                <w:rFonts w:ascii="Arial Narrow" w:hAnsi="Arial Narrow"/>
                <w:color w:val="C00000"/>
                <w:sz w:val="24"/>
              </w:rPr>
              <w:t xml:space="preserve">AM dimming </w:t>
            </w:r>
          </w:p>
        </w:tc>
        <w:tc>
          <w:tcPr>
            <w:tcW w:w="3330" w:type="dxa"/>
          </w:tcPr>
          <w:p w14:paraId="639E2551" w14:textId="77777777" w:rsidR="00483C74" w:rsidRPr="00524A63" w:rsidRDefault="00483C74" w:rsidP="00483C74">
            <w:pPr>
              <w:pStyle w:val="ListParagraph"/>
              <w:ind w:left="-25"/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524A63">
              <w:rPr>
                <w:rFonts w:ascii="Arial Narrow" w:hAnsi="Arial Narrow"/>
                <w:color w:val="7030A0"/>
                <w:sz w:val="24"/>
              </w:rPr>
              <w:t>Method 2/</w:t>
            </w:r>
          </w:p>
          <w:p w14:paraId="1FEF3A2D" w14:textId="77777777" w:rsidR="00483C74" w:rsidRPr="00524A63" w:rsidRDefault="00483C74" w:rsidP="00483C74">
            <w:pPr>
              <w:pStyle w:val="ListParagraph"/>
              <w:ind w:left="-25"/>
              <w:jc w:val="center"/>
              <w:rPr>
                <w:rFonts w:ascii="Arial Narrow" w:hAnsi="Arial Narrow"/>
                <w:color w:val="00B050"/>
                <w:sz w:val="24"/>
              </w:rPr>
            </w:pPr>
            <w:r w:rsidRPr="00524A63">
              <w:rPr>
                <w:rFonts w:ascii="Arial Narrow" w:hAnsi="Arial Narrow"/>
                <w:color w:val="00B050"/>
                <w:sz w:val="24"/>
              </w:rPr>
              <w:t xml:space="preserve"> Method 1</w:t>
            </w:r>
            <w:r w:rsidR="009A4D52" w:rsidRPr="00524A63">
              <w:rPr>
                <w:rFonts w:ascii="Arial Narrow" w:hAnsi="Arial Narrow"/>
                <w:color w:val="00B050"/>
                <w:sz w:val="24"/>
              </w:rPr>
              <w:t>/</w:t>
            </w:r>
          </w:p>
          <w:p w14:paraId="6B8674A6" w14:textId="3797973B" w:rsidR="009A4D52" w:rsidRPr="001B1FF5" w:rsidRDefault="009A4D52" w:rsidP="00483C74">
            <w:pPr>
              <w:pStyle w:val="ListParagraph"/>
              <w:ind w:left="-25"/>
              <w:jc w:val="center"/>
              <w:rPr>
                <w:rFonts w:ascii="Arial Narrow" w:hAnsi="Arial Narrow"/>
                <w:color w:val="7030A0"/>
                <w:sz w:val="24"/>
              </w:rPr>
            </w:pPr>
            <w:r w:rsidRPr="001B1FF5">
              <w:rPr>
                <w:rFonts w:ascii="Arial Narrow" w:hAnsi="Arial Narrow"/>
                <w:color w:val="C00000"/>
                <w:sz w:val="24"/>
              </w:rPr>
              <w:t>Method 3</w:t>
            </w:r>
          </w:p>
        </w:tc>
      </w:tr>
      <w:tr w:rsidR="00483C74" w:rsidRPr="001C6F16" w14:paraId="18A6987D" w14:textId="77777777" w:rsidTr="00524A63">
        <w:trPr>
          <w:trHeight w:val="557"/>
        </w:trPr>
        <w:tc>
          <w:tcPr>
            <w:tcW w:w="9355" w:type="dxa"/>
            <w:gridSpan w:val="3"/>
            <w:shd w:val="clear" w:color="auto" w:fill="002060"/>
          </w:tcPr>
          <w:p w14:paraId="4E72795C" w14:textId="77777777" w:rsidR="00483C74" w:rsidRPr="001C6F16" w:rsidRDefault="00483C74" w:rsidP="00483C74">
            <w:pPr>
              <w:jc w:val="center"/>
              <w:rPr>
                <w:color w:val="7030A0"/>
              </w:rPr>
            </w:pPr>
            <w:r w:rsidRPr="00524A63">
              <w:rPr>
                <w:b/>
                <w:color w:val="FFFFFF" w:themeColor="background1"/>
                <w:sz w:val="26"/>
              </w:rPr>
              <w:t>PHY VI</w:t>
            </w:r>
          </w:p>
        </w:tc>
      </w:tr>
      <w:tr w:rsidR="00483C74" w:rsidRPr="001C6F16" w14:paraId="4D5C1881" w14:textId="77777777" w:rsidTr="001C6F16">
        <w:tc>
          <w:tcPr>
            <w:tcW w:w="2155" w:type="dxa"/>
          </w:tcPr>
          <w:p w14:paraId="4A34B3A0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A-QL</w:t>
            </w:r>
          </w:p>
        </w:tc>
        <w:tc>
          <w:tcPr>
            <w:tcW w:w="3870" w:type="dxa"/>
          </w:tcPr>
          <w:p w14:paraId="62DBCE26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sz w:val="24"/>
              </w:rPr>
            </w:pPr>
            <w:r w:rsidRPr="00524A63">
              <w:rPr>
                <w:rFonts w:ascii="Arial Narrow" w:hAnsi="Arial Narrow"/>
                <w:sz w:val="24"/>
              </w:rPr>
              <w:t>Not supported</w:t>
            </w:r>
          </w:p>
        </w:tc>
        <w:tc>
          <w:tcPr>
            <w:tcW w:w="3330" w:type="dxa"/>
            <w:vMerge w:val="restart"/>
            <w:vAlign w:val="center"/>
          </w:tcPr>
          <w:p w14:paraId="25807D85" w14:textId="0EC913CE" w:rsidR="00483C74" w:rsidRPr="001C6F16" w:rsidRDefault="00483C74" w:rsidP="009A4D52">
            <w:pPr>
              <w:rPr>
                <w:rFonts w:ascii="Arial Narrow" w:hAnsi="Arial Narrow"/>
              </w:rPr>
            </w:pPr>
            <w:r w:rsidRPr="001C6F16">
              <w:rPr>
                <w:rFonts w:ascii="Arial Narrow" w:hAnsi="Arial Narrow"/>
              </w:rPr>
              <w:t>Screen modulation mode</w:t>
            </w:r>
            <w:r w:rsidR="005C4FCC">
              <w:rPr>
                <w:rFonts w:ascii="Arial Narrow" w:hAnsi="Arial Narrow"/>
              </w:rPr>
              <w:t>s</w:t>
            </w:r>
            <w:r w:rsidRPr="001C6F16">
              <w:rPr>
                <w:rFonts w:ascii="Arial Narrow" w:hAnsi="Arial Narrow"/>
              </w:rPr>
              <w:t xml:space="preserve"> </w:t>
            </w:r>
            <w:r w:rsidRPr="005C4FCC">
              <w:rPr>
                <w:rFonts w:ascii="Arial Narrow" w:hAnsi="Arial Narrow"/>
                <w:noProof/>
              </w:rPr>
              <w:t>operate</w:t>
            </w:r>
            <w:r w:rsidRPr="001C6F16">
              <w:rPr>
                <w:rFonts w:ascii="Arial Narrow" w:hAnsi="Arial Narrow"/>
              </w:rPr>
              <w:t xml:space="preserve"> at optical clock rates below the flicker-limit.</w:t>
            </w:r>
          </w:p>
        </w:tc>
      </w:tr>
      <w:tr w:rsidR="00483C74" w:rsidRPr="001C6F16" w14:paraId="54AABFF4" w14:textId="77777777" w:rsidTr="001C6F16">
        <w:tc>
          <w:tcPr>
            <w:tcW w:w="2155" w:type="dxa"/>
          </w:tcPr>
          <w:p w14:paraId="6124E7C0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HA-QL</w:t>
            </w:r>
          </w:p>
        </w:tc>
        <w:tc>
          <w:tcPr>
            <w:tcW w:w="3870" w:type="dxa"/>
          </w:tcPr>
          <w:p w14:paraId="5FDB9740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sz w:val="24"/>
              </w:rPr>
            </w:pPr>
            <w:r w:rsidRPr="00524A63">
              <w:rPr>
                <w:rFonts w:ascii="Arial Narrow" w:hAnsi="Arial Narrow"/>
                <w:sz w:val="24"/>
              </w:rPr>
              <w:t>Not supported</w:t>
            </w:r>
          </w:p>
        </w:tc>
        <w:tc>
          <w:tcPr>
            <w:tcW w:w="3330" w:type="dxa"/>
            <w:vMerge/>
          </w:tcPr>
          <w:p w14:paraId="06465EAD" w14:textId="77777777" w:rsidR="00483C74" w:rsidRPr="001C6F16" w:rsidRDefault="00483C74" w:rsidP="00483C74">
            <w:pPr>
              <w:rPr>
                <w:rFonts w:ascii="Arial Narrow" w:hAnsi="Arial Narrow"/>
                <w:color w:val="7030A0"/>
              </w:rPr>
            </w:pPr>
          </w:p>
        </w:tc>
      </w:tr>
      <w:tr w:rsidR="00483C74" w:rsidRPr="001C6F16" w14:paraId="7E041B17" w14:textId="77777777" w:rsidTr="001C6F16">
        <w:tc>
          <w:tcPr>
            <w:tcW w:w="2155" w:type="dxa"/>
          </w:tcPr>
          <w:p w14:paraId="3592DAD1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5C4FCC">
              <w:rPr>
                <w:noProof/>
                <w:sz w:val="24"/>
              </w:rPr>
              <w:t>VTASC</w:t>
            </w:r>
          </w:p>
        </w:tc>
        <w:tc>
          <w:tcPr>
            <w:tcW w:w="3870" w:type="dxa"/>
          </w:tcPr>
          <w:p w14:paraId="5DE16255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sz w:val="24"/>
              </w:rPr>
            </w:pPr>
            <w:r w:rsidRPr="00524A63">
              <w:rPr>
                <w:rFonts w:ascii="Arial Narrow" w:hAnsi="Arial Narrow"/>
                <w:sz w:val="24"/>
              </w:rPr>
              <w:t>Not supported</w:t>
            </w:r>
          </w:p>
        </w:tc>
        <w:tc>
          <w:tcPr>
            <w:tcW w:w="3330" w:type="dxa"/>
            <w:vMerge/>
          </w:tcPr>
          <w:p w14:paraId="2A8651FD" w14:textId="77777777" w:rsidR="00483C74" w:rsidRPr="001C6F16" w:rsidRDefault="00483C74" w:rsidP="00483C74">
            <w:pPr>
              <w:rPr>
                <w:rFonts w:ascii="Arial Narrow" w:hAnsi="Arial Narrow"/>
                <w:color w:val="7030A0"/>
              </w:rPr>
            </w:pPr>
          </w:p>
        </w:tc>
      </w:tr>
      <w:tr w:rsidR="00483C74" w:rsidRPr="001C6F16" w14:paraId="1C138393" w14:textId="77777777" w:rsidTr="001C6F16">
        <w:tc>
          <w:tcPr>
            <w:tcW w:w="2155" w:type="dxa"/>
          </w:tcPr>
          <w:p w14:paraId="7E904CCB" w14:textId="77777777" w:rsidR="00483C74" w:rsidRPr="00622830" w:rsidRDefault="00483C74" w:rsidP="001C6F16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Invisible data embedded display</w:t>
            </w:r>
          </w:p>
        </w:tc>
        <w:tc>
          <w:tcPr>
            <w:tcW w:w="3870" w:type="dxa"/>
          </w:tcPr>
          <w:p w14:paraId="00DF094D" w14:textId="77777777" w:rsidR="00483C74" w:rsidRPr="00524A63" w:rsidRDefault="00483C74" w:rsidP="00483C74">
            <w:pPr>
              <w:jc w:val="center"/>
              <w:rPr>
                <w:rFonts w:ascii="Arial Narrow" w:hAnsi="Arial Narrow"/>
                <w:sz w:val="24"/>
              </w:rPr>
            </w:pPr>
            <w:r w:rsidRPr="00524A63">
              <w:rPr>
                <w:rFonts w:ascii="Arial Narrow" w:hAnsi="Arial Narrow"/>
                <w:sz w:val="24"/>
              </w:rPr>
              <w:t>Not supported</w:t>
            </w:r>
          </w:p>
        </w:tc>
        <w:tc>
          <w:tcPr>
            <w:tcW w:w="3330" w:type="dxa"/>
            <w:vMerge/>
          </w:tcPr>
          <w:p w14:paraId="077484B3" w14:textId="77777777" w:rsidR="00483C74" w:rsidRPr="001C6F16" w:rsidRDefault="00483C74" w:rsidP="00483C74">
            <w:pPr>
              <w:rPr>
                <w:rFonts w:ascii="Arial Narrow" w:hAnsi="Arial Narrow"/>
                <w:color w:val="7030A0"/>
              </w:rPr>
            </w:pPr>
          </w:p>
        </w:tc>
      </w:tr>
    </w:tbl>
    <w:p w14:paraId="4F79F066" w14:textId="77777777" w:rsidR="001B1FF5" w:rsidRDefault="001B1FF5" w:rsidP="002917D5">
      <w:pPr>
        <w:pStyle w:val="Heading1"/>
        <w:spacing w:after="120" w:line="240" w:lineRule="auto"/>
        <w:rPr>
          <w:b/>
          <w:sz w:val="26"/>
        </w:rPr>
      </w:pPr>
    </w:p>
    <w:p w14:paraId="6B48AC06" w14:textId="55378F1B" w:rsidR="002917D5" w:rsidRDefault="002917D5" w:rsidP="002917D5">
      <w:pPr>
        <w:pStyle w:val="Heading1"/>
        <w:spacing w:after="120" w:line="240" w:lineRule="auto"/>
        <w:rPr>
          <w:b/>
          <w:sz w:val="26"/>
        </w:rPr>
      </w:pPr>
      <w:r>
        <w:rPr>
          <w:b/>
          <w:sz w:val="26"/>
        </w:rPr>
        <w:t xml:space="preserve">C. </w:t>
      </w:r>
      <w:r w:rsidR="00602F19">
        <w:rPr>
          <w:b/>
          <w:sz w:val="26"/>
        </w:rPr>
        <w:t>Proposed c</w:t>
      </w:r>
      <w:r>
        <w:rPr>
          <w:b/>
          <w:sz w:val="26"/>
        </w:rPr>
        <w:t xml:space="preserve">hanges </w:t>
      </w:r>
      <w:r w:rsidRPr="005C4FCC">
        <w:rPr>
          <w:b/>
          <w:noProof/>
          <w:sz w:val="26"/>
        </w:rPr>
        <w:t>on</w:t>
      </w:r>
      <w:r>
        <w:rPr>
          <w:b/>
          <w:sz w:val="26"/>
        </w:rPr>
        <w:t xml:space="preserve"> </w:t>
      </w:r>
      <w:r w:rsidR="001B1FF5">
        <w:rPr>
          <w:b/>
          <w:sz w:val="26"/>
        </w:rPr>
        <w:t>8.5.2.4</w:t>
      </w:r>
    </w:p>
    <w:p w14:paraId="0B42E836" w14:textId="77777777" w:rsidR="00997DD9" w:rsidRDefault="00997DD9" w:rsidP="00BA090F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250CE98D" w14:textId="4D508CEA" w:rsidR="00BA090F" w:rsidRPr="001B1FF5" w:rsidRDefault="001B1FF5" w:rsidP="00BA090F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8.5.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>2.4 PHY IV dimming</w:t>
      </w:r>
    </w:p>
    <w:p w14:paraId="19616CCF" w14:textId="4D2ECF0A" w:rsidR="00997DD9" w:rsidRPr="001B1FF5" w:rsidRDefault="001B1FF5" w:rsidP="00BA090F">
      <w:pPr>
        <w:rPr>
          <w:rFonts w:ascii="Arial-BoldMT" w:hAnsi="Arial-BoldMT" w:cs="Arial-BoldMT"/>
          <w:b/>
          <w:bCs/>
          <w:sz w:val="20"/>
          <w:szCs w:val="20"/>
        </w:rPr>
      </w:pPr>
      <w:r w:rsidRPr="001B1FF5">
        <w:rPr>
          <w:rFonts w:ascii="Arial-BoldMT" w:hAnsi="Arial-BoldMT" w:cs="Arial-BoldMT"/>
          <w:b/>
          <w:bCs/>
          <w:sz w:val="20"/>
          <w:szCs w:val="20"/>
        </w:rPr>
        <w:t>8.5.2.4</w:t>
      </w:r>
      <w:r w:rsidR="00997DD9" w:rsidRPr="001B1FF5">
        <w:rPr>
          <w:rFonts w:ascii="Arial-BoldMT" w:hAnsi="Arial-BoldMT" w:cs="Arial-BoldMT"/>
          <w:b/>
          <w:bCs/>
          <w:sz w:val="20"/>
          <w:szCs w:val="20"/>
        </w:rPr>
        <w:t xml:space="preserve">.1 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>UFSOOK dimming (no change)</w:t>
      </w:r>
    </w:p>
    <w:p w14:paraId="7C324233" w14:textId="412C7A06" w:rsidR="00997DD9" w:rsidRPr="001B1FF5" w:rsidRDefault="001B1FF5" w:rsidP="001B1FF5">
      <w:pPr>
        <w:spacing w:after="120" w:line="240" w:lineRule="auto"/>
        <w:rPr>
          <w:color w:val="FF0000"/>
          <w:lang w:eastAsia="en-US"/>
        </w:rPr>
      </w:pP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>8.5.2.4.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2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Offset VPWM dimming</w:t>
      </w:r>
    </w:p>
    <w:p w14:paraId="143650E2" w14:textId="397171E8" w:rsidR="00997DD9" w:rsidRDefault="001B1FF5" w:rsidP="00D9422D">
      <w:pPr>
        <w:spacing w:after="80" w:line="240" w:lineRule="auto"/>
        <w:rPr>
          <w:rFonts w:ascii="Arial-BoldMT" w:hAnsi="Arial-BoldMT" w:cs="Arial-BoldMT"/>
          <w:bCs/>
          <w:color w:val="FF0000"/>
          <w:sz w:val="20"/>
          <w:szCs w:val="20"/>
        </w:rPr>
      </w:pPr>
      <w:commentRangeStart w:id="1"/>
      <w:r w:rsidRPr="001B1FF5">
        <w:rPr>
          <w:rFonts w:ascii="Arial-BoldMT" w:hAnsi="Arial-BoldMT" w:cs="Arial-BoldMT"/>
          <w:bCs/>
          <w:color w:val="FF0000"/>
          <w:sz w:val="20"/>
          <w:szCs w:val="20"/>
        </w:rPr>
        <w:t>Offset VPWM is flicker, and dimming is not supported.</w:t>
      </w:r>
      <w:commentRangeEnd w:id="1"/>
      <w:r w:rsidR="00A52864">
        <w:rPr>
          <w:rStyle w:val="CommentReference"/>
        </w:rPr>
        <w:commentReference w:id="1"/>
      </w:r>
    </w:p>
    <w:p w14:paraId="502BB469" w14:textId="77777777" w:rsidR="001B1FF5" w:rsidRPr="001B1FF5" w:rsidRDefault="001B1FF5" w:rsidP="00D9422D">
      <w:pPr>
        <w:spacing w:after="80" w:line="240" w:lineRule="auto"/>
        <w:rPr>
          <w:rFonts w:ascii="Arial-BoldMT" w:hAnsi="Arial-BoldMT" w:cs="Arial-BoldMT"/>
          <w:b/>
          <w:bCs/>
          <w:color w:val="FF0000"/>
          <w:sz w:val="20"/>
          <w:szCs w:val="20"/>
        </w:rPr>
      </w:pPr>
    </w:p>
    <w:p w14:paraId="256D1522" w14:textId="4D7205AB" w:rsidR="001B1FF5" w:rsidRPr="001B1FF5" w:rsidRDefault="001B1FF5" w:rsidP="001B1FF5">
      <w:pPr>
        <w:rPr>
          <w:lang w:eastAsia="en-US"/>
        </w:rPr>
      </w:pPr>
      <w:r w:rsidRPr="001B1FF5">
        <w:rPr>
          <w:rFonts w:ascii="Arial-BoldMT" w:hAnsi="Arial-BoldMT" w:cs="Arial-BoldMT"/>
          <w:b/>
          <w:bCs/>
          <w:sz w:val="20"/>
          <w:szCs w:val="20"/>
        </w:rPr>
        <w:t>8.5.2.4.3 S2-PSK dimming</w:t>
      </w:r>
    </w:p>
    <w:p w14:paraId="5C796C2C" w14:textId="5945BD22" w:rsidR="001B1FF5" w:rsidRDefault="001B1FF5" w:rsidP="001B1F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S2-PSK dimming is achieved by amplitude modulation as described in the sub-clause </w:t>
      </w:r>
      <w:r w:rsidRPr="001B1FF5">
        <w:rPr>
          <w:rFonts w:ascii="TimesNewRomanPSMT" w:hAnsi="TimesNewRomanPSMT" w:cs="TimesNewRomanPSMT"/>
          <w:b/>
          <w:color w:val="FF0000"/>
          <w:sz w:val="20"/>
          <w:szCs w:val="20"/>
        </w:rPr>
        <w:t>“4.4.3.2.3 dimming by controlling pulse amplitude (AM)”</w:t>
      </w:r>
    </w:p>
    <w:p w14:paraId="03C64265" w14:textId="4819914A" w:rsidR="00D9422D" w:rsidRDefault="001B1FF5" w:rsidP="001B1FF5">
      <w:pPr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configuration of dimming level for S2-PSK shall be implemented over the PHY PIB attribute </w:t>
      </w:r>
      <w:proofErr w:type="spellStart"/>
      <w:r w:rsidRPr="001B1FF5">
        <w:rPr>
          <w:rFonts w:ascii="TimesNewRomanPS-ItalicMT" w:hAnsi="TimesNewRomanPS-ItalicMT" w:cs="TimesNewRomanPS-ItalicMT"/>
          <w:i/>
          <w:iCs/>
          <w:sz w:val="20"/>
          <w:szCs w:val="20"/>
        </w:rPr>
        <w:t>p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hyOccDim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14:paraId="1112FC09" w14:textId="4B68D8AB" w:rsidR="001B1FF5" w:rsidRPr="001B1FF5" w:rsidRDefault="001B1FF5" w:rsidP="001B1FF5">
      <w:pPr>
        <w:rPr>
          <w:lang w:eastAsia="en-US"/>
        </w:rPr>
      </w:pPr>
      <w:r w:rsidRPr="001B1FF5">
        <w:rPr>
          <w:rFonts w:ascii="Arial-BoldMT" w:hAnsi="Arial-BoldMT" w:cs="Arial-BoldMT"/>
          <w:b/>
          <w:bCs/>
          <w:sz w:val="20"/>
          <w:szCs w:val="20"/>
        </w:rPr>
        <w:t>8.5.2.4.</w:t>
      </w:r>
      <w:r>
        <w:rPr>
          <w:rFonts w:ascii="Arial-BoldMT" w:hAnsi="Arial-BoldMT" w:cs="Arial-BoldMT"/>
          <w:b/>
          <w:bCs/>
          <w:sz w:val="20"/>
          <w:szCs w:val="20"/>
        </w:rPr>
        <w:t>4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HS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>-PSK dimming</w:t>
      </w:r>
    </w:p>
    <w:p w14:paraId="7EAC966D" w14:textId="2193F408" w:rsidR="00A52864" w:rsidRDefault="00A52864" w:rsidP="001B1F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color w:val="C00000"/>
          <w:lang w:eastAsia="en-US"/>
        </w:rPr>
        <w:t xml:space="preserve">HS-PSK is a hybrid modulation method, it </w:t>
      </w:r>
      <w:r w:rsidRPr="00AB77F5">
        <w:rPr>
          <w:color w:val="C00000"/>
          <w:lang w:eastAsia="en-US"/>
        </w:rPr>
        <w:t>may implement both PWM dimming and AM dimming as a hybrid dimming.</w:t>
      </w:r>
    </w:p>
    <w:p w14:paraId="4980D1CB" w14:textId="654AB91E" w:rsidR="001B1FF5" w:rsidRDefault="001B1FF5" w:rsidP="001B1F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selection of the low dimming level and the high dimming level for DS8-PSK shall output the desired</w:t>
      </w:r>
    </w:p>
    <w:p w14:paraId="6DFD386D" w14:textId="77777777" w:rsidR="001B1FF5" w:rsidRDefault="001B1FF5" w:rsidP="001B1F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dimming level as following:</w:t>
      </w:r>
    </w:p>
    <w:p w14:paraId="266AAC14" w14:textId="77777777" w:rsidR="001B1FF5" w:rsidRDefault="001B1FF5" w:rsidP="00A528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Output dimming level = ½ (low dimmed level + high dimmed level)</w:t>
      </w:r>
    </w:p>
    <w:p w14:paraId="32184DB7" w14:textId="236CA558" w:rsidR="001B1FF5" w:rsidRDefault="001B1FF5" w:rsidP="001B1F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Thus, both low dimming level and high dimming level can control the desired output level of dimming. The</w:t>
      </w:r>
      <w:r w:rsidR="00A52864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configuration of desired dimming level is performed over either the low dimming level (via the PHY PIB attribute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phyHSpskLowDim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or the high dimming level (via the PHY PIB attribute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phyHSpskHighDim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or</w:t>
      </w:r>
    </w:p>
    <w:p w14:paraId="779D35BA" w14:textId="696A2923" w:rsidR="001B1FF5" w:rsidRDefault="001B1FF5" w:rsidP="001B1FF5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both.</w:t>
      </w:r>
    </w:p>
    <w:p w14:paraId="2A11DD96" w14:textId="1B6CEB4C" w:rsidR="001B1FF5" w:rsidRDefault="001B1FF5" w:rsidP="00BA090F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03761CDF" w14:textId="123E963C" w:rsidR="00A52864" w:rsidRPr="001B1FF5" w:rsidRDefault="00A52864" w:rsidP="00A52864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8.5.2.5 PHY 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>V dimming</w:t>
      </w:r>
    </w:p>
    <w:p w14:paraId="653E57D3" w14:textId="526CC795" w:rsidR="00A52864" w:rsidRDefault="00A52864" w:rsidP="00A52864">
      <w:pPr>
        <w:rPr>
          <w:rFonts w:ascii="Arial-BoldMT" w:hAnsi="Arial-BoldMT" w:cs="Arial-BoldMT"/>
          <w:b/>
          <w:bCs/>
          <w:sz w:val="20"/>
          <w:szCs w:val="20"/>
        </w:rPr>
      </w:pPr>
      <w:r w:rsidRPr="001B1FF5">
        <w:rPr>
          <w:rFonts w:ascii="Arial-BoldMT" w:hAnsi="Arial-BoldMT" w:cs="Arial-BoldMT"/>
          <w:b/>
          <w:bCs/>
          <w:sz w:val="20"/>
          <w:szCs w:val="20"/>
        </w:rPr>
        <w:t>8.5.2.</w:t>
      </w:r>
      <w:r>
        <w:rPr>
          <w:rFonts w:ascii="Arial-BoldMT" w:hAnsi="Arial-BoldMT" w:cs="Arial-BoldMT"/>
          <w:b/>
          <w:bCs/>
          <w:sz w:val="20"/>
          <w:szCs w:val="20"/>
        </w:rPr>
        <w:t>5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 xml:space="preserve">.1 </w:t>
      </w:r>
      <w:r>
        <w:rPr>
          <w:rFonts w:ascii="Arial-BoldMT" w:hAnsi="Arial-BoldMT" w:cs="Arial-BoldMT"/>
          <w:b/>
          <w:bCs/>
          <w:sz w:val="20"/>
          <w:szCs w:val="20"/>
        </w:rPr>
        <w:t>Twinkle VPPM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 xml:space="preserve"> (no change)</w:t>
      </w:r>
    </w:p>
    <w:p w14:paraId="2F67CEDA" w14:textId="48D3A58E" w:rsidR="00A52864" w:rsidRPr="001B1FF5" w:rsidRDefault="00A52864" w:rsidP="00A52864">
      <w:pPr>
        <w:spacing w:after="120" w:line="240" w:lineRule="auto"/>
        <w:rPr>
          <w:color w:val="FF0000"/>
          <w:lang w:eastAsia="en-US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8.5.2.5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>.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2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RS-FSK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dimming</w:t>
      </w:r>
    </w:p>
    <w:p w14:paraId="11B16DE9" w14:textId="5203FA5B" w:rsidR="00A52864" w:rsidRPr="00B45DA5" w:rsidRDefault="00B45DA5" w:rsidP="00A528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B45DA5">
        <w:rPr>
          <w:rFonts w:ascii="TimesNewRomanPSMT" w:hAnsi="TimesNewRomanPSMT" w:cs="TimesNewRomanPSMT"/>
          <w:color w:val="FF0000"/>
          <w:sz w:val="20"/>
          <w:szCs w:val="20"/>
        </w:rPr>
        <w:t>RS-F</w:t>
      </w:r>
      <w:r w:rsidR="00A52864" w:rsidRPr="00B45DA5">
        <w:rPr>
          <w:rFonts w:ascii="TimesNewRomanPSMT" w:hAnsi="TimesNewRomanPSMT" w:cs="TimesNewRomanPSMT"/>
          <w:color w:val="FF0000"/>
          <w:sz w:val="20"/>
          <w:szCs w:val="20"/>
        </w:rPr>
        <w:t xml:space="preserve">SK dimming is achieved by </w:t>
      </w:r>
      <w:r w:rsidRPr="00B45DA5">
        <w:rPr>
          <w:rFonts w:ascii="TimesNewRomanPSMT" w:hAnsi="TimesNewRomanPSMT" w:cs="TimesNewRomanPSMT"/>
          <w:color w:val="FF0000"/>
          <w:sz w:val="20"/>
          <w:szCs w:val="20"/>
        </w:rPr>
        <w:t>controlling the pulse width</w:t>
      </w:r>
      <w:r w:rsidR="00A52864" w:rsidRPr="00B45DA5">
        <w:rPr>
          <w:rFonts w:ascii="TimesNewRomanPSMT" w:hAnsi="TimesNewRomanPSMT" w:cs="TimesNewRomanPSMT"/>
          <w:color w:val="FF0000"/>
          <w:sz w:val="20"/>
          <w:szCs w:val="20"/>
        </w:rPr>
        <w:t xml:space="preserve"> as described in the sub-clause </w:t>
      </w:r>
      <w:r w:rsidR="00A52864" w:rsidRPr="00B45DA5">
        <w:rPr>
          <w:rFonts w:ascii="TimesNewRomanPSMT" w:hAnsi="TimesNewRomanPSMT" w:cs="TimesNewRomanPSMT"/>
          <w:b/>
          <w:color w:val="FF0000"/>
          <w:sz w:val="20"/>
          <w:szCs w:val="20"/>
        </w:rPr>
        <w:t>“4.4.3.2.2 dimming by controlling pulse width (PWM)”</w:t>
      </w:r>
      <w:r w:rsidR="00BB1357">
        <w:rPr>
          <w:rFonts w:ascii="TimesNewRomanPSMT" w:hAnsi="TimesNewRomanPSMT" w:cs="TimesNewRomanPSMT"/>
          <w:b/>
          <w:color w:val="FF0000"/>
          <w:sz w:val="20"/>
          <w:szCs w:val="20"/>
        </w:rPr>
        <w:t>.</w:t>
      </w:r>
    </w:p>
    <w:p w14:paraId="32317BD1" w14:textId="7665386B" w:rsidR="00A52864" w:rsidRPr="00B45DA5" w:rsidRDefault="00A52864" w:rsidP="000F6E74">
      <w:pPr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 w:rsidRPr="00BB1357">
        <w:rPr>
          <w:rFonts w:ascii="Arial-BoldMT" w:hAnsi="Arial-BoldMT" w:cs="Arial-BoldMT"/>
          <w:bCs/>
          <w:color w:val="FF0000"/>
          <w:sz w:val="20"/>
          <w:szCs w:val="20"/>
        </w:rPr>
        <w:t xml:space="preserve">The configuration of RS-FSK dimming </w:t>
      </w:r>
      <w:r w:rsidR="000F6E74" w:rsidRPr="00BB1357">
        <w:rPr>
          <w:rFonts w:ascii="Arial-BoldMT" w:hAnsi="Arial-BoldMT" w:cs="Arial-BoldMT"/>
          <w:bCs/>
          <w:color w:val="FF0000"/>
          <w:sz w:val="20"/>
          <w:szCs w:val="20"/>
        </w:rPr>
        <w:t xml:space="preserve">level </w:t>
      </w:r>
      <w:r w:rsidRPr="00BB1357">
        <w:rPr>
          <w:rFonts w:ascii="Arial-BoldMT" w:hAnsi="Arial-BoldMT" w:cs="Arial-BoldMT"/>
          <w:bCs/>
          <w:color w:val="FF0000"/>
          <w:sz w:val="20"/>
          <w:szCs w:val="20"/>
        </w:rPr>
        <w:t>shall be implemented via the PHY PIB</w:t>
      </w:r>
      <w:r w:rsidRPr="00B45DA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proofErr w:type="spellStart"/>
      <w:r w:rsidR="000F6E74" w:rsidRPr="000F6E74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phyOccDim</w:t>
      </w:r>
      <w:proofErr w:type="spellEnd"/>
      <w:r w:rsidR="000F6E74" w:rsidRPr="000F6E74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.</w:t>
      </w:r>
    </w:p>
    <w:p w14:paraId="12B313D3" w14:textId="4C8DAA9B" w:rsidR="000F6E74" w:rsidRPr="001B1FF5" w:rsidRDefault="000F6E74" w:rsidP="000F6E74">
      <w:pPr>
        <w:spacing w:after="120" w:line="240" w:lineRule="auto"/>
        <w:rPr>
          <w:color w:val="FF0000"/>
          <w:lang w:eastAsia="en-US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8.5.2.5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>.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2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CM-FSK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dimming</w:t>
      </w:r>
    </w:p>
    <w:p w14:paraId="21C9F834" w14:textId="6DB4F410" w:rsidR="000F6E74" w:rsidRPr="00B45DA5" w:rsidRDefault="000F6E74" w:rsidP="000F6E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CM</w:t>
      </w:r>
      <w:r w:rsidRPr="00B45DA5">
        <w:rPr>
          <w:rFonts w:ascii="TimesNewRomanPSMT" w:hAnsi="TimesNewRomanPSMT" w:cs="TimesNewRomanPSMT"/>
          <w:color w:val="FF0000"/>
          <w:sz w:val="20"/>
          <w:szCs w:val="20"/>
        </w:rPr>
        <w:t>-FSK</w:t>
      </w:r>
      <w:r w:rsidR="00BB1357">
        <w:rPr>
          <w:rFonts w:ascii="TimesNewRomanPSMT" w:hAnsi="TimesNewRomanPSMT" w:cs="TimesNewRomanPSMT"/>
          <w:color w:val="FF0000"/>
          <w:sz w:val="20"/>
          <w:szCs w:val="20"/>
        </w:rPr>
        <w:t xml:space="preserve"> and RS-FSK both implement the FSK waveform, thus CM-FSK</w:t>
      </w:r>
      <w:r w:rsidRPr="00B45DA5">
        <w:rPr>
          <w:rFonts w:ascii="TimesNewRomanPSMT" w:hAnsi="TimesNewRomanPSMT" w:cs="TimesNewRomanPSMT"/>
          <w:color w:val="FF0000"/>
          <w:sz w:val="20"/>
          <w:szCs w:val="20"/>
        </w:rPr>
        <w:t xml:space="preserve"> dimming is achieved by </w:t>
      </w:r>
      <w:r>
        <w:rPr>
          <w:rFonts w:ascii="TimesNewRomanPSMT" w:hAnsi="TimesNewRomanPSMT" w:cs="TimesNewRomanPSMT"/>
          <w:color w:val="FF0000"/>
          <w:sz w:val="20"/>
          <w:szCs w:val="20"/>
        </w:rPr>
        <w:t>the same manner as RS-FSK.</w:t>
      </w:r>
    </w:p>
    <w:p w14:paraId="3C8B7722" w14:textId="4D6639DA" w:rsidR="00A52864" w:rsidRDefault="00A52864" w:rsidP="00BA090F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06E05098" w14:textId="55043228" w:rsidR="000F6E74" w:rsidRPr="001B1FF5" w:rsidRDefault="000F6E74" w:rsidP="000F6E74">
      <w:pPr>
        <w:spacing w:after="120" w:line="240" w:lineRule="auto"/>
        <w:rPr>
          <w:color w:val="FF0000"/>
          <w:lang w:eastAsia="en-US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8.5.2.5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>.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3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C</w:t>
      </w:r>
      <w:commentRangeStart w:id="2"/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-OOK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dimming</w:t>
      </w:r>
      <w:commentRangeEnd w:id="2"/>
      <w:r>
        <w:rPr>
          <w:rStyle w:val="CommentReference"/>
        </w:rPr>
        <w:commentReference w:id="2"/>
      </w:r>
    </w:p>
    <w:p w14:paraId="7598BD18" w14:textId="77777777" w:rsidR="000F6E74" w:rsidRDefault="000F6E74" w:rsidP="000F6E74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preamble symbol and data symbols are all symmetric symbols, and the average brightness of those is constant at 50%. The optical clock rate is also constant at a considerable low frequency, 2.2kHz or 4.4kHz. </w:t>
      </w:r>
    </w:p>
    <w:p w14:paraId="65C64C9D" w14:textId="4024F523" w:rsidR="00A52864" w:rsidRDefault="000F6E74" w:rsidP="000F6E74">
      <w:pPr>
        <w:autoSpaceDE w:val="0"/>
        <w:autoSpaceDN w:val="0"/>
        <w:adjustRightInd w:val="0"/>
        <w:spacing w:after="12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C-OOK PHY modes achieve dimm</w:t>
      </w:r>
      <w:bookmarkStart w:id="3" w:name="_GoBack"/>
      <w:bookmarkEnd w:id="3"/>
      <w:r>
        <w:rPr>
          <w:rFonts w:ascii="TimesNewRomanPSMT" w:hAnsi="TimesNewRomanPSMT" w:cs="TimesNewRomanPSMT"/>
          <w:sz w:val="20"/>
          <w:szCs w:val="20"/>
        </w:rPr>
        <w:t xml:space="preserve">ing by controlling the amplitude of </w:t>
      </w:r>
      <w:r w:rsidRPr="000F6E74">
        <w:rPr>
          <w:rFonts w:ascii="TimesNewRomanPSMT" w:hAnsi="TimesNewRomanPSMT" w:cs="TimesNewRomanPSMT"/>
          <w:color w:val="FF0000"/>
          <w:sz w:val="20"/>
          <w:szCs w:val="20"/>
        </w:rPr>
        <w:t>either ones or zeros or both</w:t>
      </w:r>
      <w:r>
        <w:rPr>
          <w:rFonts w:ascii="TimesNewRomanPSMT" w:hAnsi="TimesNewRomanPSMT" w:cs="TimesNewRomanPSMT"/>
          <w:sz w:val="20"/>
          <w:szCs w:val="20"/>
        </w:rPr>
        <w:t xml:space="preserve"> in OOK signal. The configuration of ones' amplitude generates the average brightness output at the dimmed level (&lt;50%). Meanwhile, the configuration of zeros' amplitude achieves the average brightness output at the bright level (&gt;50%). The achieved dimming level is the average brightness of one and zero.</w:t>
      </w:r>
    </w:p>
    <w:p w14:paraId="63F3EA18" w14:textId="1F687F2A" w:rsidR="000F6E74" w:rsidRDefault="000F6E74" w:rsidP="00BA090F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06E3384A" w14:textId="55F3340A" w:rsidR="000F6E74" w:rsidRDefault="000F6E74" w:rsidP="00BA090F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78605037" w14:textId="1E657C67" w:rsidR="00045A0E" w:rsidRPr="001B1FF5" w:rsidRDefault="00045A0E" w:rsidP="00045A0E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8.5.2.6 PHY 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>V</w:t>
      </w:r>
      <w:r>
        <w:rPr>
          <w:rFonts w:ascii="Arial-BoldMT" w:hAnsi="Arial-BoldMT" w:cs="Arial-BoldMT"/>
          <w:b/>
          <w:bCs/>
          <w:sz w:val="20"/>
          <w:szCs w:val="20"/>
        </w:rPr>
        <w:t>I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 xml:space="preserve"> dimming</w:t>
      </w:r>
    </w:p>
    <w:p w14:paraId="21F235D5" w14:textId="2FEA0F47" w:rsidR="00045A0E" w:rsidRPr="00045A0E" w:rsidRDefault="00045A0E" w:rsidP="00045A0E">
      <w:pPr>
        <w:rPr>
          <w:rFonts w:ascii="Arial-BoldMT" w:hAnsi="Arial-BoldMT" w:cs="Arial-BoldMT"/>
          <w:bCs/>
          <w:color w:val="FF0000"/>
          <w:sz w:val="20"/>
          <w:szCs w:val="20"/>
        </w:rPr>
      </w:pPr>
      <w:commentRangeStart w:id="4"/>
      <w:r w:rsidRPr="00045A0E">
        <w:rPr>
          <w:rFonts w:ascii="Arial-BoldMT" w:hAnsi="Arial-BoldMT" w:cs="Arial-BoldMT"/>
          <w:bCs/>
          <w:color w:val="FF0000"/>
          <w:sz w:val="20"/>
          <w:szCs w:val="20"/>
        </w:rPr>
        <w:t xml:space="preserve">PHY VI </w:t>
      </w:r>
      <w:r>
        <w:rPr>
          <w:rFonts w:ascii="Arial-BoldMT" w:hAnsi="Arial-BoldMT" w:cs="Arial-BoldMT"/>
          <w:bCs/>
          <w:color w:val="FF0000"/>
          <w:sz w:val="20"/>
          <w:szCs w:val="20"/>
        </w:rPr>
        <w:t xml:space="preserve">modes operates with flicker, and </w:t>
      </w:r>
      <w:r w:rsidRPr="00045A0E">
        <w:rPr>
          <w:rFonts w:ascii="Arial-BoldMT" w:hAnsi="Arial-BoldMT" w:cs="Arial-BoldMT"/>
          <w:bCs/>
          <w:color w:val="FF0000"/>
          <w:sz w:val="20"/>
          <w:szCs w:val="20"/>
        </w:rPr>
        <w:t>dimming is not supported.</w:t>
      </w:r>
      <w:commentRangeEnd w:id="4"/>
      <w:r>
        <w:rPr>
          <w:rStyle w:val="CommentReference"/>
        </w:rPr>
        <w:commentReference w:id="4"/>
      </w:r>
    </w:p>
    <w:p w14:paraId="6E205692" w14:textId="69A6114D" w:rsidR="000F6E74" w:rsidRDefault="000F6E74" w:rsidP="00BA090F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22F2B754" w14:textId="546FCAC3" w:rsidR="000F6E74" w:rsidRDefault="000F6E74" w:rsidP="00BA090F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5580E540" w14:textId="09976380" w:rsidR="000F6E74" w:rsidRDefault="000F6E74">
      <w:pPr>
        <w:rPr>
          <w:rFonts w:ascii="Arial-BoldMT" w:hAnsi="Arial-BoldMT" w:cs="Arial-BoldMT"/>
          <w:b/>
          <w:bCs/>
          <w:sz w:val="20"/>
          <w:szCs w:val="20"/>
        </w:rPr>
      </w:pPr>
    </w:p>
    <w:sectPr w:rsidR="000F6E7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rang Nguyen" w:date="2017-07-10T06:09:00Z" w:initials="TN">
    <w:p w14:paraId="4158DA87" w14:textId="6D91B922" w:rsidR="00045A0E" w:rsidRDefault="00045A0E">
      <w:pPr>
        <w:pStyle w:val="CommentText"/>
      </w:pPr>
      <w:r>
        <w:rPr>
          <w:rStyle w:val="CommentReference"/>
        </w:rPr>
        <w:annotationRef/>
      </w:r>
      <w:r>
        <w:t>Consider to add this text at the beginning of Section 8.5.2 Dimming during transmission.</w:t>
      </w:r>
    </w:p>
  </w:comment>
  <w:comment w:id="1" w:author="Trang Nguyen" w:date="2017-07-10T05:59:00Z" w:initials="TN">
    <w:p w14:paraId="1A0FEF92" w14:textId="3480389C" w:rsidR="00A52864" w:rsidRDefault="00A52864">
      <w:pPr>
        <w:pStyle w:val="CommentText"/>
      </w:pPr>
      <w:r>
        <w:rPr>
          <w:rStyle w:val="CommentReference"/>
        </w:rPr>
        <w:annotationRef/>
      </w:r>
      <w:r>
        <w:t>Delete all the text. Add this sentence.</w:t>
      </w:r>
    </w:p>
  </w:comment>
  <w:comment w:id="2" w:author="Trang Nguyen" w:date="2017-07-10T06:06:00Z" w:initials="TN">
    <w:p w14:paraId="1D050392" w14:textId="57BCFEF3" w:rsidR="000F6E74" w:rsidRDefault="000F6E74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 w:rsidR="00BB0D57">
        <w:t>T</w:t>
      </w:r>
      <w:r>
        <w:t>itle</w:t>
      </w:r>
      <w:r w:rsidR="00BB0D57">
        <w:t xml:space="preserve"> is corrected</w:t>
      </w:r>
    </w:p>
  </w:comment>
  <w:comment w:id="4" w:author="Trang Nguyen" w:date="2017-07-10T06:08:00Z" w:initials="TN">
    <w:p w14:paraId="7AADE932" w14:textId="3F20E48F" w:rsidR="00045A0E" w:rsidRDefault="00045A0E">
      <w:pPr>
        <w:pStyle w:val="CommentText"/>
      </w:pPr>
      <w:r>
        <w:rPr>
          <w:rStyle w:val="CommentReference"/>
        </w:rPr>
        <w:annotationRef/>
      </w:r>
      <w:r>
        <w:t xml:space="preserve">Delete all the </w:t>
      </w:r>
      <w:r w:rsidR="00BB0D57">
        <w:t xml:space="preserve">inside </w:t>
      </w:r>
      <w:r>
        <w:t>text. Just say not supported.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58DA87" w15:done="0"/>
  <w15:commentEx w15:paraId="1A0FEF92" w15:done="0"/>
  <w15:commentEx w15:paraId="1D050392" w15:done="0"/>
  <w15:commentEx w15:paraId="7AADE93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887BC" w14:textId="77777777" w:rsidR="00687BB6" w:rsidRDefault="00687BB6" w:rsidP="00AC5D80">
      <w:pPr>
        <w:spacing w:after="0" w:line="240" w:lineRule="auto"/>
      </w:pPr>
      <w:r>
        <w:separator/>
      </w:r>
    </w:p>
  </w:endnote>
  <w:endnote w:type="continuationSeparator" w:id="0">
    <w:p w14:paraId="4848B372" w14:textId="77777777" w:rsidR="00687BB6" w:rsidRDefault="00687BB6" w:rsidP="00A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FC16E" w14:textId="1E28E76E" w:rsidR="00615735" w:rsidRDefault="00615735" w:rsidP="00AC5D80">
    <w:pPr>
      <w:pStyle w:val="Footer"/>
      <w:widowControl w:val="0"/>
      <w:pBdr>
        <w:top w:val="single" w:sz="6" w:space="0" w:color="auto"/>
      </w:pBdr>
      <w:spacing w:before="240"/>
    </w:pPr>
    <w:r>
      <w:t>D</w:t>
    </w:r>
    <w:r w:rsidR="00BB0D57">
      <w:t>3</w:t>
    </w:r>
    <w:r>
      <w:t xml:space="preserve"> Comments Resolutions </w:t>
    </w:r>
    <w:r>
      <w:tab/>
      <w:t xml:space="preserve">Page </w:t>
    </w:r>
    <w:r>
      <w:pgNum/>
    </w:r>
    <w:r>
      <w:tab/>
    </w:r>
    <w:proofErr w:type="spellStart"/>
    <w:r>
      <w:rPr>
        <w:rFonts w:ascii="Arial Narrow" w:hAnsi="Arial Narrow"/>
      </w:rPr>
      <w:t>Kookmin</w:t>
    </w:r>
    <w:proofErr w:type="spellEnd"/>
    <w:r>
      <w:rPr>
        <w:rFonts w:ascii="Arial Narrow" w:hAnsi="Arial Narrow"/>
      </w:rPr>
      <w:t xml:space="preserve"> University </w:t>
    </w:r>
  </w:p>
  <w:p w14:paraId="666C7C50" w14:textId="77777777" w:rsidR="00615735" w:rsidRDefault="0061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FC146" w14:textId="77777777" w:rsidR="00687BB6" w:rsidRDefault="00687BB6" w:rsidP="00AC5D80">
      <w:pPr>
        <w:spacing w:after="0" w:line="240" w:lineRule="auto"/>
      </w:pPr>
      <w:r>
        <w:separator/>
      </w:r>
    </w:p>
  </w:footnote>
  <w:footnote w:type="continuationSeparator" w:id="0">
    <w:p w14:paraId="13A60D84" w14:textId="77777777" w:rsidR="00687BB6" w:rsidRDefault="00687BB6" w:rsidP="00AC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4935D" w14:textId="4317041D" w:rsidR="00615735" w:rsidRDefault="002F3C53" w:rsidP="00AC5D80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</w:pPr>
    <w:r>
      <w:rPr>
        <w:b/>
        <w:sz w:val="28"/>
      </w:rPr>
      <w:t>July</w:t>
    </w:r>
    <w:r w:rsidR="00615735">
      <w:rPr>
        <w:b/>
        <w:sz w:val="28"/>
      </w:rPr>
      <w:t xml:space="preserve"> 2017</w:t>
    </w:r>
    <w:r w:rsidR="00123557">
      <w:rPr>
        <w:b/>
        <w:sz w:val="28"/>
      </w:rPr>
      <w:tab/>
    </w:r>
    <w:r w:rsidR="00123557">
      <w:rPr>
        <w:b/>
        <w:sz w:val="28"/>
      </w:rPr>
      <w:tab/>
      <w:t xml:space="preserve"> IEEE P802.15-17</w:t>
    </w:r>
    <w:r w:rsidR="00615735" w:rsidRPr="009C47F1">
      <w:rPr>
        <w:b/>
        <w:sz w:val="28"/>
      </w:rPr>
      <w:t>-</w:t>
    </w:r>
    <w:r w:rsidR="00615735" w:rsidRPr="007128DA">
      <w:rPr>
        <w:b/>
        <w:sz w:val="28"/>
      </w:rPr>
      <w:t xml:space="preserve"> </w:t>
    </w:r>
    <w:r w:rsidR="00123557" w:rsidRPr="00123557">
      <w:rPr>
        <w:b/>
        <w:sz w:val="28"/>
      </w:rPr>
      <w:t>0</w:t>
    </w:r>
    <w:r w:rsidR="00602C08" w:rsidRPr="00602C08">
      <w:rPr>
        <w:b/>
        <w:sz w:val="28"/>
      </w:rPr>
      <w:t>0412</w:t>
    </w:r>
    <w:r w:rsidR="00615735" w:rsidRPr="00602C08">
      <w:rPr>
        <w:b/>
        <w:sz w:val="28"/>
      </w:rPr>
      <w:t xml:space="preserve"> </w:t>
    </w:r>
    <w:r w:rsidR="00615735" w:rsidRPr="009C47F1">
      <w:rPr>
        <w:b/>
        <w:sz w:val="28"/>
      </w:rPr>
      <w:t>-0</w:t>
    </w:r>
    <w:r w:rsidR="00602C08">
      <w:rPr>
        <w:b/>
        <w:sz w:val="28"/>
      </w:rPr>
      <w:t>0</w:t>
    </w:r>
    <w:r w:rsidR="00615735" w:rsidRPr="009C47F1">
      <w:rPr>
        <w:b/>
        <w:sz w:val="28"/>
      </w:rPr>
      <w:t>-007a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9DF"/>
    <w:multiLevelType w:val="hybridMultilevel"/>
    <w:tmpl w:val="259E9E4C"/>
    <w:lvl w:ilvl="0" w:tplc="AA10CC10">
      <w:start w:val="9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919"/>
    <w:multiLevelType w:val="hybridMultilevel"/>
    <w:tmpl w:val="7572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FEB"/>
    <w:multiLevelType w:val="hybridMultilevel"/>
    <w:tmpl w:val="6090EC70"/>
    <w:lvl w:ilvl="0" w:tplc="4B2AE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CDA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40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C2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8E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C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89D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C43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88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1B92"/>
    <w:multiLevelType w:val="hybridMultilevel"/>
    <w:tmpl w:val="BC2C9DA2"/>
    <w:lvl w:ilvl="0" w:tplc="E6DE7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249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222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C0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63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C9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A5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4D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00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D0056"/>
    <w:multiLevelType w:val="hybridMultilevel"/>
    <w:tmpl w:val="92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85C55"/>
    <w:multiLevelType w:val="hybridMultilevel"/>
    <w:tmpl w:val="DF42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D3C9E"/>
    <w:multiLevelType w:val="hybridMultilevel"/>
    <w:tmpl w:val="5CA8303E"/>
    <w:lvl w:ilvl="0" w:tplc="0A468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CE3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A49B2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43B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AC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0F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A4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045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82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E77DD"/>
    <w:multiLevelType w:val="hybridMultilevel"/>
    <w:tmpl w:val="585E7462"/>
    <w:lvl w:ilvl="0" w:tplc="2E2A7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A3A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4B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62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454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CC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C7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A8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47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76A99"/>
    <w:multiLevelType w:val="hybridMultilevel"/>
    <w:tmpl w:val="92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2759"/>
    <w:multiLevelType w:val="hybridMultilevel"/>
    <w:tmpl w:val="67F0DE40"/>
    <w:lvl w:ilvl="0" w:tplc="D1A67C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64B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25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22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818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09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ED8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80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A9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8756F"/>
    <w:multiLevelType w:val="hybridMultilevel"/>
    <w:tmpl w:val="4126D188"/>
    <w:lvl w:ilvl="0" w:tplc="83C475B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E6AF8"/>
    <w:multiLevelType w:val="hybridMultilevel"/>
    <w:tmpl w:val="DB1C833A"/>
    <w:lvl w:ilvl="0" w:tplc="D4AA35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CD7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42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69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6F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0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08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0FE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28C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E236F"/>
    <w:multiLevelType w:val="hybridMultilevel"/>
    <w:tmpl w:val="4A3C6208"/>
    <w:lvl w:ilvl="0" w:tplc="53FC7D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892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82D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ED1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0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4C5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840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4AC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8BE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46200DE"/>
    <w:multiLevelType w:val="hybridMultilevel"/>
    <w:tmpl w:val="4E80E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D4D08"/>
    <w:multiLevelType w:val="hybridMultilevel"/>
    <w:tmpl w:val="E026A366"/>
    <w:lvl w:ilvl="0" w:tplc="F796C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F0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8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AD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8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28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6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AB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05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451BD"/>
    <w:multiLevelType w:val="hybridMultilevel"/>
    <w:tmpl w:val="86C80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C50F8"/>
    <w:multiLevelType w:val="hybridMultilevel"/>
    <w:tmpl w:val="4AFAADA8"/>
    <w:lvl w:ilvl="0" w:tplc="2E221FE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D5685"/>
    <w:multiLevelType w:val="hybridMultilevel"/>
    <w:tmpl w:val="D284C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06C5B"/>
    <w:multiLevelType w:val="hybridMultilevel"/>
    <w:tmpl w:val="777C2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F44C2"/>
    <w:multiLevelType w:val="hybridMultilevel"/>
    <w:tmpl w:val="4232F51A"/>
    <w:lvl w:ilvl="0" w:tplc="3D80AFF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F59E5"/>
    <w:multiLevelType w:val="hybridMultilevel"/>
    <w:tmpl w:val="FACC2840"/>
    <w:lvl w:ilvl="0" w:tplc="A8F2D1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653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236FE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46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C7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E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EA5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4A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60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4"/>
  </w:num>
  <w:num w:numId="5">
    <w:abstractNumId w:val="16"/>
  </w:num>
  <w:num w:numId="6">
    <w:abstractNumId w:val="7"/>
  </w:num>
  <w:num w:numId="7">
    <w:abstractNumId w:val="8"/>
  </w:num>
  <w:num w:numId="8">
    <w:abstractNumId w:val="20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9"/>
  </w:num>
  <w:num w:numId="14">
    <w:abstractNumId w:val="14"/>
  </w:num>
  <w:num w:numId="15">
    <w:abstractNumId w:val="5"/>
  </w:num>
  <w:num w:numId="16">
    <w:abstractNumId w:val="10"/>
  </w:num>
  <w:num w:numId="17">
    <w:abstractNumId w:val="18"/>
  </w:num>
  <w:num w:numId="18">
    <w:abstractNumId w:val="0"/>
  </w:num>
  <w:num w:numId="19">
    <w:abstractNumId w:val="17"/>
  </w:num>
  <w:num w:numId="20">
    <w:abstractNumId w:val="1"/>
  </w:num>
  <w:num w:numId="2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ang Nguyen">
    <w15:presenceInfo w15:providerId="Windows Live" w15:userId="90822ab8d59d63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NLcwMTQ0MDSzMDRQ0lEKTi0uzszPAykwMagFAIXTsBYtAAAA"/>
  </w:docVars>
  <w:rsids>
    <w:rsidRoot w:val="004434D1"/>
    <w:rsid w:val="000052D1"/>
    <w:rsid w:val="000120B5"/>
    <w:rsid w:val="000150E8"/>
    <w:rsid w:val="00017D41"/>
    <w:rsid w:val="000333A4"/>
    <w:rsid w:val="00042022"/>
    <w:rsid w:val="00045A0E"/>
    <w:rsid w:val="00084F32"/>
    <w:rsid w:val="00086618"/>
    <w:rsid w:val="00087E32"/>
    <w:rsid w:val="000B0901"/>
    <w:rsid w:val="000B3B26"/>
    <w:rsid w:val="000B3CAA"/>
    <w:rsid w:val="000E7858"/>
    <w:rsid w:val="000F6E74"/>
    <w:rsid w:val="000F7A81"/>
    <w:rsid w:val="001076A4"/>
    <w:rsid w:val="00120042"/>
    <w:rsid w:val="0012090F"/>
    <w:rsid w:val="00123557"/>
    <w:rsid w:val="00124757"/>
    <w:rsid w:val="00124914"/>
    <w:rsid w:val="0013021D"/>
    <w:rsid w:val="00132F20"/>
    <w:rsid w:val="00135D46"/>
    <w:rsid w:val="001461C3"/>
    <w:rsid w:val="00147AC8"/>
    <w:rsid w:val="00150633"/>
    <w:rsid w:val="00175967"/>
    <w:rsid w:val="00177434"/>
    <w:rsid w:val="0017756E"/>
    <w:rsid w:val="00177860"/>
    <w:rsid w:val="00186048"/>
    <w:rsid w:val="0018718D"/>
    <w:rsid w:val="00197CE4"/>
    <w:rsid w:val="001A212A"/>
    <w:rsid w:val="001A4969"/>
    <w:rsid w:val="001B1FF5"/>
    <w:rsid w:val="001C61A0"/>
    <w:rsid w:val="001C6F16"/>
    <w:rsid w:val="001D2878"/>
    <w:rsid w:val="001D2B7A"/>
    <w:rsid w:val="00203D7B"/>
    <w:rsid w:val="002052BA"/>
    <w:rsid w:val="00216BF9"/>
    <w:rsid w:val="00226FF5"/>
    <w:rsid w:val="00230D94"/>
    <w:rsid w:val="00233262"/>
    <w:rsid w:val="002666B0"/>
    <w:rsid w:val="0028115A"/>
    <w:rsid w:val="002819E4"/>
    <w:rsid w:val="0028590D"/>
    <w:rsid w:val="002917D5"/>
    <w:rsid w:val="00292475"/>
    <w:rsid w:val="002B5A38"/>
    <w:rsid w:val="002C007E"/>
    <w:rsid w:val="002C5A81"/>
    <w:rsid w:val="002D2C62"/>
    <w:rsid w:val="002D3177"/>
    <w:rsid w:val="002D482E"/>
    <w:rsid w:val="002D532E"/>
    <w:rsid w:val="002E1C13"/>
    <w:rsid w:val="002E413B"/>
    <w:rsid w:val="002E6B6B"/>
    <w:rsid w:val="002F22A8"/>
    <w:rsid w:val="002F3C53"/>
    <w:rsid w:val="00302D44"/>
    <w:rsid w:val="00325BD5"/>
    <w:rsid w:val="00326603"/>
    <w:rsid w:val="00326986"/>
    <w:rsid w:val="003308C5"/>
    <w:rsid w:val="00332A93"/>
    <w:rsid w:val="0033630A"/>
    <w:rsid w:val="003450EF"/>
    <w:rsid w:val="00351E1B"/>
    <w:rsid w:val="003522BB"/>
    <w:rsid w:val="003669A1"/>
    <w:rsid w:val="00366DC8"/>
    <w:rsid w:val="00370343"/>
    <w:rsid w:val="00376368"/>
    <w:rsid w:val="003804BD"/>
    <w:rsid w:val="00380F8B"/>
    <w:rsid w:val="00385A04"/>
    <w:rsid w:val="003923EA"/>
    <w:rsid w:val="00393EFD"/>
    <w:rsid w:val="00395837"/>
    <w:rsid w:val="003A2F95"/>
    <w:rsid w:val="003A3BFA"/>
    <w:rsid w:val="003B3671"/>
    <w:rsid w:val="003B4516"/>
    <w:rsid w:val="003C221F"/>
    <w:rsid w:val="003D0D3C"/>
    <w:rsid w:val="003D795A"/>
    <w:rsid w:val="003E0325"/>
    <w:rsid w:val="003E4C30"/>
    <w:rsid w:val="003E52EA"/>
    <w:rsid w:val="003E7501"/>
    <w:rsid w:val="003F2095"/>
    <w:rsid w:val="0040456E"/>
    <w:rsid w:val="00407B41"/>
    <w:rsid w:val="004259CF"/>
    <w:rsid w:val="00430912"/>
    <w:rsid w:val="00440763"/>
    <w:rsid w:val="004434D1"/>
    <w:rsid w:val="00456C65"/>
    <w:rsid w:val="0046051F"/>
    <w:rsid w:val="00461238"/>
    <w:rsid w:val="004652FD"/>
    <w:rsid w:val="004765AB"/>
    <w:rsid w:val="00483013"/>
    <w:rsid w:val="00483C74"/>
    <w:rsid w:val="00490E89"/>
    <w:rsid w:val="00494C92"/>
    <w:rsid w:val="00496539"/>
    <w:rsid w:val="0049767A"/>
    <w:rsid w:val="0049773C"/>
    <w:rsid w:val="004C0C79"/>
    <w:rsid w:val="004D07C6"/>
    <w:rsid w:val="004D142B"/>
    <w:rsid w:val="004D2CA5"/>
    <w:rsid w:val="004D40AE"/>
    <w:rsid w:val="004D4B42"/>
    <w:rsid w:val="004D6711"/>
    <w:rsid w:val="004E5A79"/>
    <w:rsid w:val="004F0D72"/>
    <w:rsid w:val="00514DD7"/>
    <w:rsid w:val="00515B2B"/>
    <w:rsid w:val="00516163"/>
    <w:rsid w:val="00517757"/>
    <w:rsid w:val="00521E7C"/>
    <w:rsid w:val="00524516"/>
    <w:rsid w:val="00524A63"/>
    <w:rsid w:val="0053708B"/>
    <w:rsid w:val="00537820"/>
    <w:rsid w:val="0054372D"/>
    <w:rsid w:val="005607CF"/>
    <w:rsid w:val="005742A9"/>
    <w:rsid w:val="00582229"/>
    <w:rsid w:val="005828B1"/>
    <w:rsid w:val="00583FD6"/>
    <w:rsid w:val="00592076"/>
    <w:rsid w:val="00597605"/>
    <w:rsid w:val="005A6601"/>
    <w:rsid w:val="005B50C9"/>
    <w:rsid w:val="005C0333"/>
    <w:rsid w:val="005C4FCC"/>
    <w:rsid w:val="005C5398"/>
    <w:rsid w:val="005D5DB3"/>
    <w:rsid w:val="005E43E9"/>
    <w:rsid w:val="005F40B5"/>
    <w:rsid w:val="005F4CF0"/>
    <w:rsid w:val="00602C08"/>
    <w:rsid w:val="00602F19"/>
    <w:rsid w:val="00611AF5"/>
    <w:rsid w:val="00613E86"/>
    <w:rsid w:val="00615735"/>
    <w:rsid w:val="00622830"/>
    <w:rsid w:val="0062435B"/>
    <w:rsid w:val="00624FEF"/>
    <w:rsid w:val="00625205"/>
    <w:rsid w:val="006253C7"/>
    <w:rsid w:val="00635BA6"/>
    <w:rsid w:val="00647B22"/>
    <w:rsid w:val="00650FE2"/>
    <w:rsid w:val="006646D3"/>
    <w:rsid w:val="0066664D"/>
    <w:rsid w:val="0067467F"/>
    <w:rsid w:val="00680508"/>
    <w:rsid w:val="00680BF2"/>
    <w:rsid w:val="00684423"/>
    <w:rsid w:val="006856E6"/>
    <w:rsid w:val="006870DA"/>
    <w:rsid w:val="00687BB6"/>
    <w:rsid w:val="00690F94"/>
    <w:rsid w:val="00695DA9"/>
    <w:rsid w:val="006A3FCB"/>
    <w:rsid w:val="006A7306"/>
    <w:rsid w:val="006B3BCF"/>
    <w:rsid w:val="006C228F"/>
    <w:rsid w:val="006C3609"/>
    <w:rsid w:val="006C6CEE"/>
    <w:rsid w:val="006D048A"/>
    <w:rsid w:val="006D597F"/>
    <w:rsid w:val="006E300F"/>
    <w:rsid w:val="006E3256"/>
    <w:rsid w:val="006E3338"/>
    <w:rsid w:val="006E411C"/>
    <w:rsid w:val="006F3ADE"/>
    <w:rsid w:val="006F6410"/>
    <w:rsid w:val="00701B66"/>
    <w:rsid w:val="00701F6A"/>
    <w:rsid w:val="0070254A"/>
    <w:rsid w:val="007128DA"/>
    <w:rsid w:val="00715883"/>
    <w:rsid w:val="007314BC"/>
    <w:rsid w:val="0073374C"/>
    <w:rsid w:val="0073462A"/>
    <w:rsid w:val="00740D1A"/>
    <w:rsid w:val="00743A1C"/>
    <w:rsid w:val="0075203F"/>
    <w:rsid w:val="007732AE"/>
    <w:rsid w:val="007776F8"/>
    <w:rsid w:val="007966F0"/>
    <w:rsid w:val="007A1DE7"/>
    <w:rsid w:val="007B22AC"/>
    <w:rsid w:val="007B22D0"/>
    <w:rsid w:val="007C0A74"/>
    <w:rsid w:val="007C0F64"/>
    <w:rsid w:val="007C3CFB"/>
    <w:rsid w:val="007D23B7"/>
    <w:rsid w:val="007F6FEC"/>
    <w:rsid w:val="007F7AFA"/>
    <w:rsid w:val="00800D8B"/>
    <w:rsid w:val="00805C1E"/>
    <w:rsid w:val="00812877"/>
    <w:rsid w:val="00815555"/>
    <w:rsid w:val="00815788"/>
    <w:rsid w:val="00821499"/>
    <w:rsid w:val="00823898"/>
    <w:rsid w:val="00833F90"/>
    <w:rsid w:val="0084507C"/>
    <w:rsid w:val="00851778"/>
    <w:rsid w:val="008526EE"/>
    <w:rsid w:val="00852DAE"/>
    <w:rsid w:val="008703CE"/>
    <w:rsid w:val="00874844"/>
    <w:rsid w:val="00875F0E"/>
    <w:rsid w:val="008763B2"/>
    <w:rsid w:val="008777AC"/>
    <w:rsid w:val="008811E4"/>
    <w:rsid w:val="00881383"/>
    <w:rsid w:val="00891B5D"/>
    <w:rsid w:val="0089385F"/>
    <w:rsid w:val="008A0940"/>
    <w:rsid w:val="008A2FB7"/>
    <w:rsid w:val="008A4D70"/>
    <w:rsid w:val="008C719B"/>
    <w:rsid w:val="008D6004"/>
    <w:rsid w:val="008F10BF"/>
    <w:rsid w:val="008F2B56"/>
    <w:rsid w:val="008F7992"/>
    <w:rsid w:val="00904DBD"/>
    <w:rsid w:val="0091342F"/>
    <w:rsid w:val="0091377A"/>
    <w:rsid w:val="009143BA"/>
    <w:rsid w:val="00917DBB"/>
    <w:rsid w:val="00923F61"/>
    <w:rsid w:val="00925D6B"/>
    <w:rsid w:val="009276B9"/>
    <w:rsid w:val="00947B4B"/>
    <w:rsid w:val="00950BED"/>
    <w:rsid w:val="009521DB"/>
    <w:rsid w:val="009556FE"/>
    <w:rsid w:val="00970F6A"/>
    <w:rsid w:val="00971BF4"/>
    <w:rsid w:val="00975003"/>
    <w:rsid w:val="00984CE7"/>
    <w:rsid w:val="009850CD"/>
    <w:rsid w:val="00992A27"/>
    <w:rsid w:val="009946A6"/>
    <w:rsid w:val="00994CB3"/>
    <w:rsid w:val="0099548A"/>
    <w:rsid w:val="0099771B"/>
    <w:rsid w:val="00997D1C"/>
    <w:rsid w:val="00997DD9"/>
    <w:rsid w:val="009A2995"/>
    <w:rsid w:val="009A4D52"/>
    <w:rsid w:val="009C3638"/>
    <w:rsid w:val="009C5B79"/>
    <w:rsid w:val="009E0823"/>
    <w:rsid w:val="009E10EB"/>
    <w:rsid w:val="009E44BF"/>
    <w:rsid w:val="009E4B16"/>
    <w:rsid w:val="009F0732"/>
    <w:rsid w:val="009F1259"/>
    <w:rsid w:val="00A00791"/>
    <w:rsid w:val="00A007C4"/>
    <w:rsid w:val="00A15321"/>
    <w:rsid w:val="00A2649A"/>
    <w:rsid w:val="00A322D1"/>
    <w:rsid w:val="00A35A44"/>
    <w:rsid w:val="00A37D49"/>
    <w:rsid w:val="00A4144A"/>
    <w:rsid w:val="00A41E6B"/>
    <w:rsid w:val="00A515D4"/>
    <w:rsid w:val="00A52864"/>
    <w:rsid w:val="00A533AF"/>
    <w:rsid w:val="00A65DD9"/>
    <w:rsid w:val="00A7045E"/>
    <w:rsid w:val="00A73294"/>
    <w:rsid w:val="00A75BB8"/>
    <w:rsid w:val="00A813DB"/>
    <w:rsid w:val="00A9275D"/>
    <w:rsid w:val="00AA0960"/>
    <w:rsid w:val="00AB0238"/>
    <w:rsid w:val="00AB12FE"/>
    <w:rsid w:val="00AB4998"/>
    <w:rsid w:val="00AB63AE"/>
    <w:rsid w:val="00AB6DF1"/>
    <w:rsid w:val="00AB77F5"/>
    <w:rsid w:val="00AC5D80"/>
    <w:rsid w:val="00AD0624"/>
    <w:rsid w:val="00AD3FD1"/>
    <w:rsid w:val="00AD5E91"/>
    <w:rsid w:val="00AE0E8E"/>
    <w:rsid w:val="00AE24A2"/>
    <w:rsid w:val="00AE7A4B"/>
    <w:rsid w:val="00B06CF0"/>
    <w:rsid w:val="00B11797"/>
    <w:rsid w:val="00B15554"/>
    <w:rsid w:val="00B16091"/>
    <w:rsid w:val="00B22FB9"/>
    <w:rsid w:val="00B2480B"/>
    <w:rsid w:val="00B262C0"/>
    <w:rsid w:val="00B27F71"/>
    <w:rsid w:val="00B313D9"/>
    <w:rsid w:val="00B364CF"/>
    <w:rsid w:val="00B44C1B"/>
    <w:rsid w:val="00B45DA5"/>
    <w:rsid w:val="00B51AE4"/>
    <w:rsid w:val="00B550BE"/>
    <w:rsid w:val="00B6525D"/>
    <w:rsid w:val="00B657DF"/>
    <w:rsid w:val="00B709AC"/>
    <w:rsid w:val="00B739BF"/>
    <w:rsid w:val="00B76198"/>
    <w:rsid w:val="00B81EB7"/>
    <w:rsid w:val="00B82C36"/>
    <w:rsid w:val="00B846D0"/>
    <w:rsid w:val="00B91B97"/>
    <w:rsid w:val="00B92F44"/>
    <w:rsid w:val="00B94CE1"/>
    <w:rsid w:val="00BA090F"/>
    <w:rsid w:val="00BA7E0A"/>
    <w:rsid w:val="00BB0D57"/>
    <w:rsid w:val="00BB1357"/>
    <w:rsid w:val="00BC43EB"/>
    <w:rsid w:val="00BC47AF"/>
    <w:rsid w:val="00BC5475"/>
    <w:rsid w:val="00BD059A"/>
    <w:rsid w:val="00BD22BB"/>
    <w:rsid w:val="00BE02A3"/>
    <w:rsid w:val="00BF0F14"/>
    <w:rsid w:val="00C0518F"/>
    <w:rsid w:val="00C220DA"/>
    <w:rsid w:val="00C24B7B"/>
    <w:rsid w:val="00C30697"/>
    <w:rsid w:val="00C31751"/>
    <w:rsid w:val="00C42830"/>
    <w:rsid w:val="00C66168"/>
    <w:rsid w:val="00C74D46"/>
    <w:rsid w:val="00C86148"/>
    <w:rsid w:val="00C928C4"/>
    <w:rsid w:val="00CA2DE0"/>
    <w:rsid w:val="00CA6AE1"/>
    <w:rsid w:val="00CB50DE"/>
    <w:rsid w:val="00CB5962"/>
    <w:rsid w:val="00CB6A1A"/>
    <w:rsid w:val="00CB71AC"/>
    <w:rsid w:val="00CC4D28"/>
    <w:rsid w:val="00CC7910"/>
    <w:rsid w:val="00CD6AFA"/>
    <w:rsid w:val="00CE2CCD"/>
    <w:rsid w:val="00CF7281"/>
    <w:rsid w:val="00D0344C"/>
    <w:rsid w:val="00D03638"/>
    <w:rsid w:val="00D40BBF"/>
    <w:rsid w:val="00D444B2"/>
    <w:rsid w:val="00D512BE"/>
    <w:rsid w:val="00D61732"/>
    <w:rsid w:val="00D66111"/>
    <w:rsid w:val="00D6623E"/>
    <w:rsid w:val="00D73DC2"/>
    <w:rsid w:val="00D9422D"/>
    <w:rsid w:val="00DA7581"/>
    <w:rsid w:val="00DB4889"/>
    <w:rsid w:val="00DC020B"/>
    <w:rsid w:val="00DC080B"/>
    <w:rsid w:val="00DD6E86"/>
    <w:rsid w:val="00DE5451"/>
    <w:rsid w:val="00DF2E52"/>
    <w:rsid w:val="00DF7009"/>
    <w:rsid w:val="00E02191"/>
    <w:rsid w:val="00E02C3F"/>
    <w:rsid w:val="00E05723"/>
    <w:rsid w:val="00E10EE7"/>
    <w:rsid w:val="00E14CCA"/>
    <w:rsid w:val="00E16963"/>
    <w:rsid w:val="00E2008A"/>
    <w:rsid w:val="00E23585"/>
    <w:rsid w:val="00E30BD9"/>
    <w:rsid w:val="00E37FB5"/>
    <w:rsid w:val="00E41487"/>
    <w:rsid w:val="00E41C5E"/>
    <w:rsid w:val="00E42B96"/>
    <w:rsid w:val="00E442C6"/>
    <w:rsid w:val="00E4556F"/>
    <w:rsid w:val="00E46006"/>
    <w:rsid w:val="00E54453"/>
    <w:rsid w:val="00E54EB6"/>
    <w:rsid w:val="00E66AFE"/>
    <w:rsid w:val="00E85D3C"/>
    <w:rsid w:val="00E86D85"/>
    <w:rsid w:val="00E94516"/>
    <w:rsid w:val="00E955A7"/>
    <w:rsid w:val="00E95DBF"/>
    <w:rsid w:val="00E96E13"/>
    <w:rsid w:val="00EA10B5"/>
    <w:rsid w:val="00EB0298"/>
    <w:rsid w:val="00EB40BB"/>
    <w:rsid w:val="00EB6053"/>
    <w:rsid w:val="00ED01D2"/>
    <w:rsid w:val="00ED291D"/>
    <w:rsid w:val="00ED663C"/>
    <w:rsid w:val="00ED6974"/>
    <w:rsid w:val="00EE6DE8"/>
    <w:rsid w:val="00EE7691"/>
    <w:rsid w:val="00EF2B14"/>
    <w:rsid w:val="00EF6F4F"/>
    <w:rsid w:val="00F062F5"/>
    <w:rsid w:val="00F164B8"/>
    <w:rsid w:val="00F3537C"/>
    <w:rsid w:val="00F45CFB"/>
    <w:rsid w:val="00F45D1C"/>
    <w:rsid w:val="00F5087E"/>
    <w:rsid w:val="00F51BE1"/>
    <w:rsid w:val="00F53751"/>
    <w:rsid w:val="00F72270"/>
    <w:rsid w:val="00F77B57"/>
    <w:rsid w:val="00F86454"/>
    <w:rsid w:val="00F96AAC"/>
    <w:rsid w:val="00FA397E"/>
    <w:rsid w:val="00FA5D3D"/>
    <w:rsid w:val="00FC54E5"/>
    <w:rsid w:val="00FD7771"/>
    <w:rsid w:val="00FE217A"/>
    <w:rsid w:val="00FE6606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2D65"/>
  <w15:chartTrackingRefBased/>
  <w15:docId w15:val="{197B2842-4992-4CAD-B75B-5FA3261E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D8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F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6F8"/>
    <w:pPr>
      <w:ind w:left="720"/>
      <w:contextualSpacing/>
    </w:pPr>
  </w:style>
  <w:style w:type="table" w:styleId="TableGrid">
    <w:name w:val="Table Grid"/>
    <w:basedOn w:val="TableNormal"/>
    <w:uiPriority w:val="39"/>
    <w:rsid w:val="0077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27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33"/>
    <w:rPr>
      <w:rFonts w:ascii="Segoe UI" w:hAnsi="Segoe UI" w:cs="Segoe UI"/>
      <w:sz w:val="18"/>
      <w:szCs w:val="18"/>
    </w:rPr>
  </w:style>
  <w:style w:type="paragraph" w:customStyle="1" w:styleId="RefCaption">
    <w:name w:val="Ref Caption"/>
    <w:basedOn w:val="Caption"/>
    <w:autoRedefine/>
    <w:qFormat/>
    <w:rsid w:val="000150E8"/>
    <w:pPr>
      <w:spacing w:before="120" w:after="240"/>
      <w:jc w:val="center"/>
    </w:pPr>
    <w:rPr>
      <w:rFonts w:ascii="Times New Roman" w:hAnsi="Times New Roman" w:cs="Times New Roman"/>
      <w:b/>
      <w:i w:val="0"/>
      <w:color w:val="000000" w:themeColor="text1"/>
      <w:sz w:val="24"/>
      <w:lang w:eastAsia="zh-TW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50E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C5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overtext">
    <w:name w:val="cover text"/>
    <w:basedOn w:val="Normal"/>
    <w:rsid w:val="00AC5D80"/>
    <w:pPr>
      <w:spacing w:before="120" w:after="120" w:line="240" w:lineRule="auto"/>
    </w:pPr>
    <w:rPr>
      <w:rFonts w:ascii="Times New Roman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80"/>
  </w:style>
  <w:style w:type="paragraph" w:styleId="Footer">
    <w:name w:val="footer"/>
    <w:basedOn w:val="Normal"/>
    <w:link w:val="Foot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D80"/>
  </w:style>
  <w:style w:type="paragraph" w:styleId="NormalWeb">
    <w:name w:val="Normal (Web)"/>
    <w:basedOn w:val="Normal"/>
    <w:uiPriority w:val="99"/>
    <w:unhideWhenUsed/>
    <w:rsid w:val="0017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F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F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25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D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8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48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6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B528D-F1B1-4A13-81E0-096BB1C1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 Nguyen</cp:lastModifiedBy>
  <cp:revision>9</cp:revision>
  <cp:lastPrinted>2016-12-29T12:18:00Z</cp:lastPrinted>
  <dcterms:created xsi:type="dcterms:W3CDTF">2017-07-10T03:47:00Z</dcterms:created>
  <dcterms:modified xsi:type="dcterms:W3CDTF">2017-07-11T09:38:00Z</dcterms:modified>
</cp:coreProperties>
</file>