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sdt>
          <w:sdtPr>
            <w:rPr>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rsidR="00964A61" w:rsidRPr="00A55F7D" w:rsidRDefault="005763B3" w:rsidP="0086208A">
                <w:pPr>
                  <w:pStyle w:val="covertext"/>
                  <w:rPr>
                    <w:lang w:eastAsia="ja-JP"/>
                  </w:rPr>
                </w:pPr>
                <w:r>
                  <w:rPr>
                    <w:lang w:eastAsia="ja-JP"/>
                  </w:rPr>
                  <w:t>TG3d July</w:t>
                </w:r>
                <w:r w:rsidR="00671248">
                  <w:rPr>
                    <w:lang w:eastAsia="ja-JP"/>
                  </w:rPr>
                  <w:t xml:space="preserve"> 2017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5763B3" w:rsidP="009F672D">
            <w:pPr>
              <w:pStyle w:val="covertext"/>
              <w:rPr>
                <w:lang w:eastAsia="ja-JP"/>
              </w:rPr>
            </w:pPr>
            <w:r>
              <w:rPr>
                <w:lang w:eastAsia="ja-JP"/>
              </w:rPr>
              <w:t>13 July</w:t>
            </w:r>
            <w:r w:rsidR="00A04BA5" w:rsidRPr="00A55F7D">
              <w:rPr>
                <w:rFonts w:hint="eastAsia"/>
                <w:lang w:eastAsia="ja-JP"/>
              </w:rPr>
              <w:t xml:space="preserve"> 201</w:t>
            </w:r>
            <w:r w:rsidR="00D526E7">
              <w:rPr>
                <w:lang w:eastAsia="ja-JP"/>
              </w:rPr>
              <w:t>7</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5763B3">
              <w:rPr>
                <w:lang w:eastAsia="ja-JP"/>
              </w:rPr>
              <w:t>July</w:t>
            </w:r>
            <w:r w:rsidR="00D526E7">
              <w:rPr>
                <w:rFonts w:hint="eastAsia"/>
                <w:lang w:eastAsia="ja-JP"/>
              </w:rPr>
              <w:t xml:space="preserve"> 201</w:t>
            </w:r>
            <w:r w:rsidR="00D526E7">
              <w:rPr>
                <w:lang w:eastAsia="ja-JP"/>
              </w:rPr>
              <w:t xml:space="preserve">7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5763B3" w:rsidRPr="005763B3">
            <w:rPr>
              <w:b/>
              <w:sz w:val="28"/>
            </w:rPr>
            <w:t>TG3d July 2017 Meeting Minutes</w:t>
          </w:r>
        </w:sdtContent>
      </w:sdt>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5763B3">
        <w:rPr>
          <w:lang w:eastAsia="ja-JP"/>
        </w:rPr>
        <w:t>July 11 and July 13</w:t>
      </w:r>
      <w:r w:rsidR="0044588E" w:rsidRPr="0044588E">
        <w:rPr>
          <w:rFonts w:hint="eastAsia"/>
          <w:lang w:eastAsia="ja-JP"/>
        </w:rPr>
        <w:t xml:space="preserve"> </w:t>
      </w:r>
      <w:r w:rsidR="0044588E">
        <w:rPr>
          <w:rFonts w:hint="eastAsia"/>
          <w:lang w:eastAsia="ja-JP"/>
        </w:rPr>
        <w:t xml:space="preserve">at </w:t>
      </w:r>
      <w:proofErr w:type="spellStart"/>
      <w:r w:rsidR="005763B3">
        <w:rPr>
          <w:lang w:eastAsia="ja-JP"/>
        </w:rPr>
        <w:t>Estrel</w:t>
      </w:r>
      <w:proofErr w:type="spellEnd"/>
      <w:r w:rsidR="005763B3">
        <w:rPr>
          <w:lang w:eastAsia="ja-JP"/>
        </w:rPr>
        <w:t xml:space="preserve"> Hotel, </w:t>
      </w:r>
      <w:proofErr w:type="gramStart"/>
      <w:r w:rsidR="005763B3">
        <w:rPr>
          <w:lang w:eastAsia="ja-JP"/>
        </w:rPr>
        <w:t>Berlin  (</w:t>
      </w:r>
      <w:proofErr w:type="gramEnd"/>
      <w:r w:rsidR="005763B3">
        <w:rPr>
          <w:lang w:eastAsia="ja-JP"/>
        </w:rPr>
        <w:t>Germany</w:t>
      </w:r>
      <w:r w:rsidR="0044588E">
        <w:rPr>
          <w:lang w:eastAsia="ja-JP"/>
        </w:rPr>
        <w:t>)</w:t>
      </w:r>
      <w:r w:rsidR="0044588E" w:rsidRPr="00E15B12">
        <w:t>.</w:t>
      </w:r>
    </w:p>
    <w:p w:rsidR="00E31D39" w:rsidRPr="00BC14E0" w:rsidRDefault="00E31D39" w:rsidP="00A959EE">
      <w:pPr>
        <w:widowControl w:val="0"/>
        <w:rPr>
          <w:color w:val="000000" w:themeColor="text1"/>
          <w:lang w:eastAsia="ja-JP"/>
        </w:rPr>
      </w:pPr>
    </w:p>
    <w:p w:rsidR="005763B3" w:rsidRDefault="005763B3" w:rsidP="005763B3">
      <w:pPr>
        <w:rPr>
          <w:lang w:eastAsia="ja-JP"/>
        </w:rPr>
      </w:pPr>
    </w:p>
    <w:p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5011C5">
        <w:rPr>
          <w:color w:val="000000" w:themeColor="text1"/>
          <w:lang w:eastAsia="ja-JP"/>
        </w:rPr>
        <w:t>9:00 on July 11, 2017</w:t>
      </w:r>
      <w:r w:rsidRPr="00817393">
        <w:rPr>
          <w:rFonts w:hint="eastAsia"/>
          <w:color w:val="000000" w:themeColor="text1"/>
          <w:lang w:eastAsia="ja-JP"/>
        </w:rPr>
        <w:t>.</w:t>
      </w:r>
    </w:p>
    <w:p w:rsidR="005763B3" w:rsidRPr="00161E09" w:rsidRDefault="005763B3" w:rsidP="005763B3">
      <w:pPr>
        <w:widowControl w:val="0"/>
        <w:tabs>
          <w:tab w:val="left" w:pos="6237"/>
        </w:tabs>
        <w:rPr>
          <w:color w:val="000000" w:themeColor="text1"/>
          <w:lang w:eastAsia="ja-JP"/>
        </w:rPr>
      </w:pPr>
    </w:p>
    <w:p w:rsidR="005763B3" w:rsidRDefault="005763B3" w:rsidP="005763B3">
      <w:pPr>
        <w:widowControl w:val="0"/>
        <w:rPr>
          <w:lang w:eastAsia="ja-JP"/>
        </w:rPr>
      </w:pPr>
      <w:r w:rsidRPr="00F65C35">
        <w:rPr>
          <w:lang w:eastAsia="ja-JP"/>
        </w:rPr>
        <w:t>The patent policy was mentioned and no patent contributions were discussed.</w:t>
      </w:r>
    </w:p>
    <w:p w:rsidR="005763B3" w:rsidRPr="00F65C35" w:rsidRDefault="005763B3" w:rsidP="005763B3">
      <w:pPr>
        <w:widowControl w:val="0"/>
        <w:rPr>
          <w:lang w:eastAsia="ja-JP"/>
        </w:rPr>
      </w:pPr>
    </w:p>
    <w:p w:rsidR="005763B3" w:rsidRDefault="005763B3" w:rsidP="005763B3">
      <w:pPr>
        <w:rPr>
          <w:lang w:eastAsia="ja-JP"/>
        </w:rPr>
      </w:pPr>
      <w:proofErr w:type="gramStart"/>
      <w:r w:rsidRPr="00F65C35">
        <w:rPr>
          <w:rFonts w:hint="eastAsia"/>
          <w:lang w:eastAsia="ja-JP"/>
        </w:rPr>
        <w:t>Approval of meeting minute</w:t>
      </w:r>
      <w:r>
        <w:rPr>
          <w:rFonts w:hint="eastAsia"/>
          <w:lang w:eastAsia="ja-JP"/>
        </w:rPr>
        <w:t xml:space="preserve">s of the last </w:t>
      </w:r>
      <w:r>
        <w:rPr>
          <w:lang w:eastAsia="ja-JP"/>
        </w:rPr>
        <w:t>TG3d</w:t>
      </w:r>
      <w:r>
        <w:rPr>
          <w:rFonts w:hint="eastAsia"/>
          <w:lang w:eastAsia="ja-JP"/>
        </w:rPr>
        <w:t xml:space="preserve"> meeting (</w:t>
      </w:r>
      <w:r w:rsidRPr="00817393">
        <w:rPr>
          <w:rFonts w:hint="eastAsia"/>
          <w:color w:val="000000" w:themeColor="text1"/>
          <w:lang w:eastAsia="ja-JP"/>
        </w:rPr>
        <w:t>15-</w:t>
      </w:r>
      <w:r>
        <w:rPr>
          <w:color w:val="000000" w:themeColor="text1"/>
          <w:lang w:eastAsia="ja-JP"/>
        </w:rPr>
        <w:t>17</w:t>
      </w:r>
      <w:r w:rsidRPr="00817393">
        <w:rPr>
          <w:rFonts w:hint="eastAsia"/>
          <w:color w:val="000000" w:themeColor="text1"/>
          <w:lang w:eastAsia="ja-JP"/>
        </w:rPr>
        <w:t>-</w:t>
      </w:r>
      <w:r w:rsidRPr="00817393">
        <w:rPr>
          <w:color w:val="000000" w:themeColor="text1"/>
          <w:lang w:eastAsia="ja-JP"/>
        </w:rPr>
        <w:t>0</w:t>
      </w:r>
      <w:r>
        <w:rPr>
          <w:color w:val="000000" w:themeColor="text1"/>
          <w:lang w:eastAsia="ja-JP"/>
        </w:rPr>
        <w:t>292</w:t>
      </w:r>
      <w:r w:rsidRPr="00817393">
        <w:rPr>
          <w:rFonts w:hint="eastAsia"/>
          <w:color w:val="000000" w:themeColor="text1"/>
          <w:lang w:eastAsia="ja-JP"/>
        </w:rPr>
        <w:t>r0</w:t>
      </w:r>
      <w:r>
        <w:rPr>
          <w:color w:val="000000" w:themeColor="text1"/>
          <w:lang w:eastAsia="ja-JP"/>
        </w:rPr>
        <w:t>1</w:t>
      </w:r>
      <w:r>
        <w:rPr>
          <w:rFonts w:hint="eastAsia"/>
          <w:lang w:eastAsia="ja-JP"/>
        </w:rPr>
        <w:t>)</w:t>
      </w:r>
      <w:r>
        <w:rPr>
          <w:lang w:eastAsia="ja-JP"/>
        </w:rPr>
        <w:t xml:space="preserve"> and the BRC Calls (</w:t>
      </w:r>
      <w:r w:rsidR="005011C5" w:rsidRPr="00817393">
        <w:rPr>
          <w:rFonts w:hint="eastAsia"/>
          <w:color w:val="000000" w:themeColor="text1"/>
          <w:lang w:eastAsia="ja-JP"/>
        </w:rPr>
        <w:t>15-</w:t>
      </w:r>
      <w:r w:rsidR="005011C5">
        <w:rPr>
          <w:color w:val="000000" w:themeColor="text1"/>
          <w:lang w:eastAsia="ja-JP"/>
        </w:rPr>
        <w:t>17</w:t>
      </w:r>
      <w:r w:rsidR="005011C5" w:rsidRPr="00817393">
        <w:rPr>
          <w:rFonts w:hint="eastAsia"/>
          <w:color w:val="000000" w:themeColor="text1"/>
          <w:lang w:eastAsia="ja-JP"/>
        </w:rPr>
        <w:t>-</w:t>
      </w:r>
      <w:r w:rsidR="005011C5" w:rsidRPr="00817393">
        <w:rPr>
          <w:color w:val="000000" w:themeColor="text1"/>
          <w:lang w:eastAsia="ja-JP"/>
        </w:rPr>
        <w:t>0</w:t>
      </w:r>
      <w:r w:rsidR="005011C5">
        <w:rPr>
          <w:color w:val="000000" w:themeColor="text1"/>
          <w:lang w:eastAsia="ja-JP"/>
        </w:rPr>
        <w:t>332</w:t>
      </w:r>
      <w:r w:rsidR="005011C5" w:rsidRPr="00817393">
        <w:rPr>
          <w:rFonts w:hint="eastAsia"/>
          <w:color w:val="000000" w:themeColor="text1"/>
          <w:lang w:eastAsia="ja-JP"/>
        </w:rPr>
        <w:t>r0</w:t>
      </w:r>
      <w:r w:rsidR="005011C5">
        <w:rPr>
          <w:color w:val="000000" w:themeColor="text1"/>
          <w:lang w:eastAsia="ja-JP"/>
        </w:rPr>
        <w:t>, 15-17-343r0)</w:t>
      </w:r>
      <w:r w:rsidRPr="00F65C35">
        <w:rPr>
          <w:rFonts w:hint="eastAsia"/>
          <w:lang w:eastAsia="ja-JP"/>
        </w:rPr>
        <w:t>.</w:t>
      </w:r>
      <w:proofErr w:type="gramEnd"/>
    </w:p>
    <w:p w:rsidR="005763B3" w:rsidRDefault="005763B3" w:rsidP="005763B3">
      <w:pPr>
        <w:ind w:left="420"/>
        <w:rPr>
          <w:lang w:eastAsia="ja-JP"/>
        </w:rPr>
      </w:pPr>
      <w:r>
        <w:rPr>
          <w:lang w:eastAsia="ja-JP"/>
        </w:rPr>
        <w:t>- All minutes a</w:t>
      </w:r>
      <w:r>
        <w:rPr>
          <w:rFonts w:hint="eastAsia"/>
          <w:lang w:eastAsia="ja-JP"/>
        </w:rPr>
        <w:t>pproved with unanimous consent.</w:t>
      </w:r>
    </w:p>
    <w:p w:rsidR="005763B3" w:rsidRPr="00F65C35" w:rsidRDefault="005763B3" w:rsidP="005763B3">
      <w:pPr>
        <w:rPr>
          <w:lang w:eastAsia="ja-JP"/>
        </w:rPr>
      </w:pPr>
    </w:p>
    <w:p w:rsidR="005763B3" w:rsidRDefault="005763B3" w:rsidP="005763B3">
      <w:pPr>
        <w:rPr>
          <w:lang w:eastAsia="ja-JP"/>
        </w:rPr>
      </w:pPr>
      <w:r w:rsidRPr="00F65C35">
        <w:rPr>
          <w:rFonts w:hint="eastAsia"/>
          <w:lang w:eastAsia="ja-JP"/>
        </w:rPr>
        <w:t xml:space="preserve">Approval of the </w:t>
      </w:r>
      <w:r w:rsidR="005011C5">
        <w:rPr>
          <w:lang w:eastAsia="ja-JP"/>
        </w:rPr>
        <w:t xml:space="preserve">TG3d </w:t>
      </w:r>
      <w:r w:rsidRPr="00F65C35">
        <w:rPr>
          <w:rFonts w:hint="eastAsia"/>
          <w:lang w:eastAsia="ja-JP"/>
        </w:rPr>
        <w:t>agenda (15-1</w:t>
      </w:r>
      <w:r>
        <w:rPr>
          <w:lang w:eastAsia="ja-JP"/>
        </w:rPr>
        <w:t>7</w:t>
      </w:r>
      <w:r w:rsidRPr="00F65C35">
        <w:rPr>
          <w:rFonts w:hint="eastAsia"/>
          <w:lang w:eastAsia="ja-JP"/>
        </w:rPr>
        <w:t>-0</w:t>
      </w:r>
      <w:r w:rsidR="005011C5">
        <w:rPr>
          <w:lang w:eastAsia="ja-JP"/>
        </w:rPr>
        <w:t>339</w:t>
      </w:r>
      <w:r>
        <w:rPr>
          <w:rFonts w:hint="eastAsia"/>
          <w:lang w:eastAsia="ja-JP"/>
        </w:rPr>
        <w:t>r0</w:t>
      </w:r>
      <w:r>
        <w:rPr>
          <w:lang w:eastAsia="ja-JP"/>
        </w:rPr>
        <w:t>2</w:t>
      </w:r>
      <w:r w:rsidRPr="00F65C35">
        <w:rPr>
          <w:rFonts w:hint="eastAsia"/>
          <w:lang w:eastAsia="ja-JP"/>
        </w:rPr>
        <w:t xml:space="preserve">) </w:t>
      </w:r>
    </w:p>
    <w:p w:rsidR="005763B3" w:rsidRPr="00161E09" w:rsidRDefault="005763B3" w:rsidP="005763B3">
      <w:pPr>
        <w:ind w:left="420"/>
        <w:rPr>
          <w:lang w:eastAsia="ja-JP"/>
        </w:rPr>
      </w:pPr>
      <w:proofErr w:type="gramStart"/>
      <w:r w:rsidRPr="00817393">
        <w:rPr>
          <w:rFonts w:hint="eastAsia"/>
          <w:color w:val="000000" w:themeColor="text1"/>
          <w:lang w:eastAsia="ja-JP"/>
        </w:rPr>
        <w:t>Approved with unanimous consent.</w:t>
      </w:r>
      <w:proofErr w:type="gramEnd"/>
    </w:p>
    <w:p w:rsidR="005763B3" w:rsidRPr="000C6849" w:rsidRDefault="005763B3" w:rsidP="005763B3">
      <w:pPr>
        <w:rPr>
          <w:lang w:eastAsia="ja-JP"/>
        </w:rPr>
      </w:pPr>
    </w:p>
    <w:p w:rsidR="005763B3" w:rsidRDefault="005763B3" w:rsidP="005763B3">
      <w:r>
        <w:rPr>
          <w:rFonts w:hint="eastAsia"/>
          <w:lang w:eastAsia="ja-JP"/>
        </w:rPr>
        <w:t xml:space="preserve">Listening </w:t>
      </w:r>
      <w:r>
        <w:rPr>
          <w:lang w:eastAsia="ja-JP"/>
        </w:rPr>
        <w:t xml:space="preserve">six </w:t>
      </w:r>
      <w:r>
        <w:rPr>
          <w:rFonts w:hint="eastAsia"/>
          <w:lang w:eastAsia="ja-JP"/>
        </w:rPr>
        <w:t>contributions and discussions</w:t>
      </w:r>
      <w:r>
        <w:rPr>
          <w:lang w:eastAsia="ja-JP"/>
        </w:rPr>
        <w:t>:</w:t>
      </w:r>
    </w:p>
    <w:p w:rsidR="005763B3" w:rsidRDefault="005763B3" w:rsidP="005763B3">
      <w:pPr>
        <w:pStyle w:val="Listenabsatz"/>
        <w:numPr>
          <w:ilvl w:val="0"/>
          <w:numId w:val="9"/>
        </w:numPr>
      </w:pPr>
    </w:p>
    <w:p w:rsidR="005763B3" w:rsidRDefault="005763B3" w:rsidP="005763B3">
      <w:pPr>
        <w:pStyle w:val="Listenabsatz"/>
        <w:ind w:left="0"/>
      </w:pPr>
      <w:r w:rsidRPr="005763B3">
        <w:rPr>
          <w:b/>
          <w:bCs/>
          <w:u w:val="single"/>
        </w:rPr>
        <w:t xml:space="preserve">Contribution # </w:t>
      </w:r>
      <w:r>
        <w:rPr>
          <w:b/>
          <w:bCs/>
          <w:u w:val="single"/>
        </w:rPr>
        <w:t>1</w:t>
      </w:r>
      <w:r w:rsidRPr="007207C9">
        <w:t xml:space="preserve"> </w:t>
      </w:r>
    </w:p>
    <w:p w:rsidR="005763B3" w:rsidRDefault="005763B3" w:rsidP="005763B3">
      <w:pPr>
        <w:pStyle w:val="Listenabsatz"/>
        <w:ind w:left="0"/>
      </w:pPr>
      <w:r w:rsidRPr="007207C9">
        <w:t xml:space="preserve">Sebastian Rey, </w:t>
      </w:r>
      <w:r w:rsidRPr="005763B3">
        <w:t>“Update on Regulatory Progress above 275GHz,” (15-17-0395r00)</w:t>
      </w:r>
      <w:r w:rsidRPr="007207C9">
        <w:t xml:space="preserve"> </w:t>
      </w:r>
    </w:p>
    <w:p w:rsidR="005763B3" w:rsidRPr="007207C9" w:rsidRDefault="005763B3" w:rsidP="005763B3">
      <w:pPr>
        <w:widowControl w:val="0"/>
        <w:rPr>
          <w:b/>
          <w:u w:val="single"/>
        </w:rPr>
      </w:pPr>
      <w:r>
        <w:rPr>
          <w:b/>
          <w:u w:val="single"/>
        </w:rPr>
        <w:t>Contribution # 2</w:t>
      </w:r>
    </w:p>
    <w:p w:rsidR="005763B3" w:rsidRPr="007207C9" w:rsidRDefault="005763B3" w:rsidP="005763B3">
      <w:pPr>
        <w:widowControl w:val="0"/>
      </w:pPr>
      <w:r w:rsidRPr="007207C9">
        <w:t xml:space="preserve">Rolf Kraemer, “Wireless 100 </w:t>
      </w:r>
      <w:proofErr w:type="spellStart"/>
      <w:r w:rsidRPr="007207C9">
        <w:t>Gb</w:t>
      </w:r>
      <w:proofErr w:type="spellEnd"/>
      <w:r w:rsidRPr="007207C9">
        <w:t>/s and beyond: Actual research approaches within a DFG special priority program (SPP1655),” (15-17-0341r02)</w:t>
      </w:r>
    </w:p>
    <w:p w:rsidR="005763B3" w:rsidRPr="007207C9" w:rsidRDefault="005763B3" w:rsidP="005763B3">
      <w:pPr>
        <w:widowControl w:val="0"/>
        <w:rPr>
          <w:b/>
          <w:u w:val="single"/>
        </w:rPr>
      </w:pPr>
      <w:r>
        <w:rPr>
          <w:b/>
          <w:u w:val="single"/>
        </w:rPr>
        <w:t>Contribution # 3</w:t>
      </w:r>
    </w:p>
    <w:p w:rsidR="005763B3" w:rsidRDefault="005763B3" w:rsidP="005763B3">
      <w:pPr>
        <w:widowControl w:val="0"/>
      </w:pPr>
      <w:r w:rsidRPr="007207C9">
        <w:t>Robert Müller, “Fast-Spot - Channel Analysis and Demonstration at 200 GHz for Extremely High Data Rates in Ultra Dense Environments,” (15-17-0342r00)</w:t>
      </w:r>
    </w:p>
    <w:p w:rsidR="005763B3" w:rsidRPr="007207C9" w:rsidRDefault="005763B3" w:rsidP="005763B3">
      <w:pPr>
        <w:widowControl w:val="0"/>
      </w:pPr>
      <w:r w:rsidRPr="007207C9">
        <w:rPr>
          <w:b/>
          <w:bCs/>
          <w:u w:val="single"/>
        </w:rPr>
        <w:t xml:space="preserve">Contribution # </w:t>
      </w:r>
      <w:r>
        <w:rPr>
          <w:b/>
          <w:bCs/>
          <w:u w:val="single"/>
        </w:rPr>
        <w:t>4</w:t>
      </w:r>
      <w:r w:rsidRPr="007207C9">
        <w:t xml:space="preserve"> </w:t>
      </w:r>
    </w:p>
    <w:p w:rsidR="005763B3" w:rsidRDefault="005763B3" w:rsidP="005763B3">
      <w:pPr>
        <w:widowControl w:val="0"/>
      </w:pPr>
      <w:r w:rsidRPr="007207C9">
        <w:t>Sebastian Rey, “An Ultra Wide Band MIMO Channel Sounder operating at 60 and 300 GHz</w:t>
      </w:r>
      <w:proofErr w:type="gramStart"/>
      <w:r w:rsidRPr="007207C9">
        <w:t>”(</w:t>
      </w:r>
      <w:proofErr w:type="gramEnd"/>
      <w:r w:rsidRPr="007207C9">
        <w:t xml:space="preserve">15-17-0397r01) </w:t>
      </w:r>
    </w:p>
    <w:p w:rsidR="005763B3" w:rsidRPr="007207C9" w:rsidRDefault="005763B3" w:rsidP="005763B3">
      <w:pPr>
        <w:widowControl w:val="0"/>
      </w:pPr>
      <w:r w:rsidRPr="007207C9">
        <w:rPr>
          <w:b/>
          <w:bCs/>
          <w:u w:val="single"/>
        </w:rPr>
        <w:t xml:space="preserve">Contribution # </w:t>
      </w:r>
      <w:r>
        <w:rPr>
          <w:b/>
          <w:bCs/>
          <w:u w:val="single"/>
        </w:rPr>
        <w:t>5</w:t>
      </w:r>
      <w:r w:rsidRPr="007207C9">
        <w:t xml:space="preserve"> </w:t>
      </w:r>
    </w:p>
    <w:p w:rsidR="005763B3" w:rsidRDefault="005763B3" w:rsidP="005763B3">
      <w:pPr>
        <w:widowControl w:val="0"/>
      </w:pPr>
      <w:r w:rsidRPr="007207C9">
        <w:t>Iwao Hosako, “Antenna characteristics for design and evaluation of 300GHz wireless communication systems,” (15-17-0356r00)</w:t>
      </w:r>
    </w:p>
    <w:p w:rsidR="005763B3" w:rsidRPr="007207C9" w:rsidRDefault="005763B3" w:rsidP="005763B3">
      <w:pPr>
        <w:widowControl w:val="0"/>
      </w:pPr>
      <w:r w:rsidRPr="007207C9">
        <w:rPr>
          <w:b/>
          <w:bCs/>
          <w:u w:val="single"/>
        </w:rPr>
        <w:t xml:space="preserve">Contribution # </w:t>
      </w:r>
      <w:r>
        <w:rPr>
          <w:b/>
          <w:bCs/>
          <w:u w:val="single"/>
        </w:rPr>
        <w:t>6</w:t>
      </w:r>
      <w:r w:rsidRPr="007207C9">
        <w:t xml:space="preserve"> </w:t>
      </w:r>
    </w:p>
    <w:p w:rsidR="005763B3" w:rsidRDefault="005763B3" w:rsidP="005763B3">
      <w:pPr>
        <w:widowControl w:val="0"/>
      </w:pPr>
      <w:r w:rsidRPr="007207C9">
        <w:t>Sebastian Rey, “A first Phased Array Antenna at 300GHz,” (15-17-0396r00)</w:t>
      </w:r>
    </w:p>
    <w:p w:rsidR="005763B3" w:rsidRDefault="005763B3" w:rsidP="005763B3">
      <w:pPr>
        <w:widowControl w:val="0"/>
      </w:pPr>
    </w:p>
    <w:p w:rsidR="005763B3" w:rsidRDefault="005763B3" w:rsidP="005763B3">
      <w:pPr>
        <w:widowControl w:val="0"/>
        <w:rPr>
          <w:color w:val="000000" w:themeColor="text1"/>
          <w:lang w:eastAsia="ja-JP"/>
        </w:rPr>
      </w:pPr>
      <w:r>
        <w:rPr>
          <w:color w:val="000000" w:themeColor="text1"/>
          <w:lang w:eastAsia="ja-JP"/>
        </w:rPr>
        <w:t>Contributions #2-#6 have been presented in the joint meeting the TG3d</w:t>
      </w:r>
    </w:p>
    <w:p w:rsidR="005763B3" w:rsidRDefault="005763B3" w:rsidP="005763B3">
      <w:pPr>
        <w:widowControl w:val="0"/>
        <w:rPr>
          <w:color w:val="000000" w:themeColor="text1"/>
          <w:lang w:eastAsia="ja-JP"/>
        </w:rPr>
      </w:pPr>
      <w:proofErr w:type="gramStart"/>
      <w:r>
        <w:rPr>
          <w:color w:val="000000" w:themeColor="text1"/>
          <w:lang w:eastAsia="ja-JP"/>
        </w:rPr>
        <w:t>Discussion of future meetings of the IG THz.</w:t>
      </w:r>
      <w:proofErr w:type="gramEnd"/>
      <w:r>
        <w:rPr>
          <w:color w:val="000000" w:themeColor="text1"/>
          <w:lang w:eastAsia="ja-JP"/>
        </w:rPr>
        <w:t xml:space="preserve"> The plan is to have two meetings per year with the selection of the following meetings:</w:t>
      </w:r>
    </w:p>
    <w:p w:rsidR="005763B3" w:rsidRDefault="005763B3" w:rsidP="005763B3">
      <w:pPr>
        <w:widowControl w:val="0"/>
        <w:rPr>
          <w:color w:val="000000" w:themeColor="text1"/>
          <w:lang w:eastAsia="ja-JP"/>
        </w:rPr>
      </w:pPr>
    </w:p>
    <w:p w:rsidR="005763B3" w:rsidRPr="007207C9" w:rsidRDefault="005763B3" w:rsidP="005763B3">
      <w:pPr>
        <w:widowControl w:val="0"/>
        <w:numPr>
          <w:ilvl w:val="0"/>
          <w:numId w:val="20"/>
        </w:numPr>
        <w:rPr>
          <w:color w:val="000000" w:themeColor="text1"/>
          <w:lang w:val="de-DE" w:eastAsia="ja-JP"/>
        </w:rPr>
      </w:pPr>
      <w:r w:rsidRPr="007207C9">
        <w:rPr>
          <w:color w:val="000000" w:themeColor="text1"/>
          <w:lang w:val="de-DE" w:eastAsia="ja-JP"/>
        </w:rPr>
        <w:t xml:space="preserve">November 2017 @ IEEE 802 </w:t>
      </w:r>
      <w:proofErr w:type="spellStart"/>
      <w:r w:rsidRPr="007207C9">
        <w:rPr>
          <w:color w:val="000000" w:themeColor="text1"/>
          <w:lang w:val="de-DE" w:eastAsia="ja-JP"/>
        </w:rPr>
        <w:t>Plenary</w:t>
      </w:r>
      <w:proofErr w:type="spellEnd"/>
      <w:r w:rsidRPr="007207C9">
        <w:rPr>
          <w:color w:val="000000" w:themeColor="text1"/>
          <w:lang w:val="de-DE" w:eastAsia="ja-JP"/>
        </w:rPr>
        <w:t xml:space="preserve"> Orlando, USA </w:t>
      </w:r>
    </w:p>
    <w:p w:rsidR="005763B3" w:rsidRPr="007207C9" w:rsidRDefault="005763B3" w:rsidP="005763B3">
      <w:pPr>
        <w:widowControl w:val="0"/>
        <w:numPr>
          <w:ilvl w:val="0"/>
          <w:numId w:val="20"/>
        </w:numPr>
        <w:rPr>
          <w:color w:val="000000" w:themeColor="text1"/>
          <w:lang w:eastAsia="ja-JP"/>
        </w:rPr>
      </w:pPr>
      <w:r w:rsidRPr="007207C9">
        <w:rPr>
          <w:color w:val="000000" w:themeColor="text1"/>
          <w:lang w:eastAsia="ja-JP"/>
        </w:rPr>
        <w:t xml:space="preserve">May 2018 @ IEEE 802 Wireless Interim </w:t>
      </w:r>
      <w:proofErr w:type="spellStart"/>
      <w:r w:rsidRPr="007207C9">
        <w:rPr>
          <w:color w:val="000000" w:themeColor="text1"/>
          <w:lang w:eastAsia="ja-JP"/>
        </w:rPr>
        <w:t>Warzawa</w:t>
      </w:r>
      <w:proofErr w:type="spellEnd"/>
      <w:r w:rsidRPr="007207C9">
        <w:rPr>
          <w:color w:val="000000" w:themeColor="text1"/>
          <w:lang w:eastAsia="ja-JP"/>
        </w:rPr>
        <w:t xml:space="preserve">, Poland </w:t>
      </w:r>
    </w:p>
    <w:p w:rsidR="005763B3" w:rsidRPr="007207C9" w:rsidRDefault="005763B3" w:rsidP="005763B3">
      <w:pPr>
        <w:widowControl w:val="0"/>
        <w:numPr>
          <w:ilvl w:val="0"/>
          <w:numId w:val="20"/>
        </w:numPr>
        <w:rPr>
          <w:color w:val="000000" w:themeColor="text1"/>
          <w:lang w:val="de-DE" w:eastAsia="ja-JP"/>
        </w:rPr>
      </w:pPr>
      <w:r w:rsidRPr="007207C9">
        <w:rPr>
          <w:color w:val="000000" w:themeColor="text1"/>
          <w:lang w:val="de-DE" w:eastAsia="ja-JP"/>
        </w:rPr>
        <w:lastRenderedPageBreak/>
        <w:t xml:space="preserve">November 2018 @ IEEE 802 </w:t>
      </w:r>
      <w:proofErr w:type="spellStart"/>
      <w:r w:rsidRPr="007207C9">
        <w:rPr>
          <w:color w:val="000000" w:themeColor="text1"/>
          <w:lang w:val="de-DE" w:eastAsia="ja-JP"/>
        </w:rPr>
        <w:t>Plenary</w:t>
      </w:r>
      <w:proofErr w:type="spellEnd"/>
      <w:r w:rsidRPr="007207C9">
        <w:rPr>
          <w:color w:val="000000" w:themeColor="text1"/>
          <w:lang w:val="de-DE" w:eastAsia="ja-JP"/>
        </w:rPr>
        <w:t>, Bangkok, Thailand</w:t>
      </w:r>
    </w:p>
    <w:p w:rsidR="005763B3" w:rsidRDefault="005763B3" w:rsidP="005763B3">
      <w:pPr>
        <w:widowControl w:val="0"/>
        <w:rPr>
          <w:color w:val="000000" w:themeColor="text1"/>
          <w:lang w:eastAsia="ja-JP"/>
        </w:rPr>
      </w:pPr>
    </w:p>
    <w:p w:rsidR="00067C33" w:rsidRDefault="00067C33" w:rsidP="00067C33">
      <w:pPr>
        <w:rPr>
          <w:color w:val="000000" w:themeColor="text1"/>
          <w:lang w:eastAsia="ja-JP"/>
        </w:rPr>
      </w:pPr>
    </w:p>
    <w:p w:rsidR="00067C33" w:rsidRDefault="005011C5" w:rsidP="000B2517">
      <w:pPr>
        <w:rPr>
          <w:color w:val="000000" w:themeColor="text1"/>
          <w:lang w:eastAsia="ja-JP"/>
        </w:rPr>
      </w:pPr>
      <w:r>
        <w:rPr>
          <w:color w:val="000000" w:themeColor="text1"/>
          <w:lang w:eastAsia="ja-JP"/>
        </w:rPr>
        <w:t xml:space="preserve">- </w:t>
      </w:r>
      <w:r w:rsidR="00067C33" w:rsidRPr="00C4175F">
        <w:rPr>
          <w:color w:val="000000" w:themeColor="text1"/>
          <w:lang w:eastAsia="ja-JP"/>
        </w:rPr>
        <w:t xml:space="preserve">TG Motion </w:t>
      </w:r>
      <w:r w:rsidR="00067C33">
        <w:rPr>
          <w:color w:val="000000" w:themeColor="text1"/>
          <w:lang w:eastAsia="ja-JP"/>
        </w:rPr>
        <w:t xml:space="preserve">to </w:t>
      </w:r>
      <w:proofErr w:type="spellStart"/>
      <w:r w:rsidRPr="005011C5">
        <w:rPr>
          <w:color w:val="000000" w:themeColor="text1"/>
          <w:lang w:eastAsia="ja-JP"/>
        </w:rPr>
        <w:t>to</w:t>
      </w:r>
      <w:proofErr w:type="spellEnd"/>
      <w:r w:rsidRPr="005011C5">
        <w:rPr>
          <w:color w:val="000000" w:themeColor="text1"/>
          <w:lang w:eastAsia="ja-JP"/>
        </w:rPr>
        <w:t xml:space="preserve"> Forward 802.15.3d to </w:t>
      </w:r>
      <w:proofErr w:type="spellStart"/>
      <w:r w:rsidRPr="005011C5">
        <w:rPr>
          <w:color w:val="000000" w:themeColor="text1"/>
          <w:lang w:eastAsia="ja-JP"/>
        </w:rPr>
        <w:t>RevCom</w:t>
      </w:r>
      <w:proofErr w:type="spellEnd"/>
    </w:p>
    <w:p w:rsidR="00067C33" w:rsidRPr="00E34C3E" w:rsidRDefault="00067C33" w:rsidP="00067C33">
      <w:pPr>
        <w:tabs>
          <w:tab w:val="left" w:pos="720"/>
          <w:tab w:val="left" w:pos="1200"/>
        </w:tabs>
        <w:ind w:left="720"/>
        <w:rPr>
          <w:color w:val="000000" w:themeColor="text1"/>
        </w:rPr>
      </w:pPr>
      <w:r w:rsidRPr="00EA262C">
        <w:rPr>
          <w:color w:val="000000" w:themeColor="text1"/>
          <w:lang w:eastAsia="ja-JP"/>
        </w:rPr>
        <w:t xml:space="preserve">Motion:  </w:t>
      </w:r>
      <w:r w:rsidR="005011C5" w:rsidRPr="005011C5">
        <w:rPr>
          <w:i/>
          <w:iCs/>
          <w:color w:val="000000" w:themeColor="text1"/>
          <w:lang w:eastAsia="ja-JP"/>
        </w:rPr>
        <w:t>Move that 802.15 WG reviews and approves the CSD [15-15-0683-01-003d-tg3d-csd-change-1] and requests unconditional approval from the EC to submit P802.15.3d-</w:t>
      </w:r>
      <w:proofErr w:type="gramStart"/>
      <w:r w:rsidR="005011C5" w:rsidRPr="005011C5">
        <w:rPr>
          <w:i/>
          <w:iCs/>
          <w:color w:val="000000" w:themeColor="text1"/>
          <w:lang w:eastAsia="ja-JP"/>
        </w:rPr>
        <w:t>D04(</w:t>
      </w:r>
      <w:proofErr w:type="gramEnd"/>
      <w:r w:rsidR="005011C5" w:rsidRPr="005011C5">
        <w:rPr>
          <w:i/>
          <w:iCs/>
          <w:color w:val="000000" w:themeColor="text1"/>
          <w:lang w:eastAsia="ja-JP"/>
        </w:rPr>
        <w:t xml:space="preserve">or current revision) to </w:t>
      </w:r>
      <w:proofErr w:type="spellStart"/>
      <w:r w:rsidR="005011C5" w:rsidRPr="005011C5">
        <w:rPr>
          <w:i/>
          <w:iCs/>
          <w:color w:val="000000" w:themeColor="text1"/>
          <w:lang w:eastAsia="ja-JP"/>
        </w:rPr>
        <w:t>RevCom</w:t>
      </w:r>
      <w:proofErr w:type="spellEnd"/>
      <w:r w:rsidR="005011C5" w:rsidRPr="005011C5">
        <w:rPr>
          <w:i/>
          <w:iCs/>
          <w:color w:val="000000" w:themeColor="text1"/>
          <w:lang w:eastAsia="ja-JP"/>
        </w:rPr>
        <w:t>.</w:t>
      </w:r>
      <w:r w:rsidRPr="00E34C3E">
        <w:rPr>
          <w:color w:val="000000" w:themeColor="text1"/>
        </w:rPr>
        <w:t xml:space="preserve"> </w:t>
      </w:r>
    </w:p>
    <w:p w:rsidR="00067C33" w:rsidRPr="00EA262C" w:rsidRDefault="00067C33" w:rsidP="00067C33">
      <w:pPr>
        <w:tabs>
          <w:tab w:val="left" w:pos="720"/>
          <w:tab w:val="left" w:pos="1200"/>
        </w:tabs>
        <w:ind w:left="720"/>
        <w:rPr>
          <w:color w:val="000000" w:themeColor="text1"/>
          <w:lang w:eastAsia="ja-JP"/>
        </w:rPr>
      </w:pPr>
      <w:r w:rsidRPr="00EA262C">
        <w:rPr>
          <w:i/>
          <w:iCs/>
          <w:color w:val="000000" w:themeColor="text1"/>
          <w:lang w:eastAsia="ja-JP"/>
        </w:rPr>
        <w:t>.</w:t>
      </w:r>
      <w:r w:rsidRPr="00EA262C">
        <w:rPr>
          <w:color w:val="000000" w:themeColor="text1"/>
          <w:lang w:eastAsia="ja-JP"/>
        </w:rPr>
        <w:t xml:space="preserve"> </w:t>
      </w:r>
    </w:p>
    <w:p w:rsidR="00067C33" w:rsidRPr="00C4175F" w:rsidRDefault="00067C33" w:rsidP="00067C33">
      <w:pPr>
        <w:tabs>
          <w:tab w:val="left" w:pos="720"/>
          <w:tab w:val="left" w:pos="1200"/>
        </w:tabs>
        <w:rPr>
          <w:color w:val="000000" w:themeColor="text1"/>
          <w:lang w:eastAsia="ja-JP"/>
        </w:rPr>
      </w:pPr>
      <w:r w:rsidRPr="00C4175F">
        <w:rPr>
          <w:color w:val="000000" w:themeColor="text1"/>
          <w:lang w:eastAsia="ja-JP"/>
        </w:rPr>
        <w:t xml:space="preserve"> </w:t>
      </w:r>
    </w:p>
    <w:p w:rsidR="00067C33" w:rsidRPr="00C4175F" w:rsidRDefault="00067C33" w:rsidP="00067C33">
      <w:pPr>
        <w:tabs>
          <w:tab w:val="left" w:pos="720"/>
          <w:tab w:val="left" w:pos="1200"/>
        </w:tabs>
        <w:rPr>
          <w:color w:val="000000" w:themeColor="text1"/>
          <w:lang w:eastAsia="ja-JP"/>
        </w:rPr>
      </w:pPr>
      <w:r>
        <w:rPr>
          <w:color w:val="000000" w:themeColor="text1"/>
          <w:lang w:eastAsia="ja-JP"/>
        </w:rPr>
        <w:t xml:space="preserve"> </w:t>
      </w:r>
      <w:r>
        <w:rPr>
          <w:color w:val="000000" w:themeColor="text1"/>
          <w:lang w:eastAsia="ja-JP"/>
        </w:rPr>
        <w:tab/>
      </w:r>
      <w:r>
        <w:rPr>
          <w:color w:val="000000" w:themeColor="text1"/>
          <w:lang w:eastAsia="ja-JP"/>
        </w:rPr>
        <w:tab/>
      </w:r>
      <w:r w:rsidR="000B2517">
        <w:rPr>
          <w:color w:val="000000" w:themeColor="text1"/>
          <w:lang w:eastAsia="ja-JP"/>
        </w:rPr>
        <w:t>Moved by Iwao Hosako</w:t>
      </w:r>
    </w:p>
    <w:p w:rsidR="00067C33" w:rsidRPr="00C4175F" w:rsidRDefault="000B2517" w:rsidP="00067C33">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 xml:space="preserve">Seconded by </w:t>
      </w:r>
      <w:r w:rsidR="005011C5">
        <w:rPr>
          <w:color w:val="000000" w:themeColor="text1"/>
          <w:lang w:eastAsia="ja-JP"/>
        </w:rPr>
        <w:t>Jörg Robert</w:t>
      </w:r>
    </w:p>
    <w:p w:rsidR="00067C33" w:rsidRPr="00BC2ED8" w:rsidRDefault="00067C33" w:rsidP="00067C33">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r>
      <w:r w:rsidR="005011C5">
        <w:rPr>
          <w:color w:val="000000" w:themeColor="text1"/>
          <w:lang w:eastAsia="ja-JP"/>
        </w:rPr>
        <w:t>Carries by 5</w:t>
      </w:r>
      <w:r w:rsidR="000B2517">
        <w:rPr>
          <w:color w:val="000000" w:themeColor="text1"/>
          <w:lang w:eastAsia="ja-JP"/>
        </w:rPr>
        <w:t>/0/0</w:t>
      </w:r>
    </w:p>
    <w:p w:rsidR="00067C33" w:rsidRDefault="00067C33" w:rsidP="00067C33">
      <w:pPr>
        <w:rPr>
          <w:highlight w:val="yellow"/>
          <w:lang w:eastAsia="ja-JP"/>
        </w:rPr>
      </w:pPr>
    </w:p>
    <w:p w:rsidR="000B2517" w:rsidRDefault="000B2517" w:rsidP="00067C33">
      <w:pPr>
        <w:rPr>
          <w:highlight w:val="yellow"/>
          <w:lang w:eastAsia="ja-JP"/>
        </w:rPr>
      </w:pPr>
    </w:p>
    <w:p w:rsidR="00067C33" w:rsidRDefault="005011C5" w:rsidP="00067C33">
      <w:pPr>
        <w:tabs>
          <w:tab w:val="left" w:pos="720"/>
          <w:tab w:val="left" w:pos="1200"/>
        </w:tabs>
        <w:rPr>
          <w:color w:val="000000" w:themeColor="text1"/>
          <w:lang w:eastAsia="ja-JP"/>
        </w:rPr>
      </w:pPr>
      <w:r>
        <w:rPr>
          <w:color w:val="000000" w:themeColor="text1"/>
          <w:lang w:eastAsia="ja-JP"/>
        </w:rPr>
        <w:t xml:space="preserve">- </w:t>
      </w:r>
      <w:r w:rsidR="00067C33" w:rsidRPr="00C4175F">
        <w:rPr>
          <w:color w:val="000000" w:themeColor="text1"/>
          <w:lang w:eastAsia="ja-JP"/>
        </w:rPr>
        <w:t xml:space="preserve">TG Motion for </w:t>
      </w:r>
      <w:r w:rsidR="00067C33">
        <w:rPr>
          <w:color w:val="000000" w:themeColor="text1"/>
          <w:lang w:eastAsia="ja-JP"/>
        </w:rPr>
        <w:t xml:space="preserve">Formation of BRC </w:t>
      </w:r>
    </w:p>
    <w:p w:rsidR="00067C33" w:rsidRPr="00E34C3E" w:rsidRDefault="00067C33" w:rsidP="00067C33">
      <w:pPr>
        <w:tabs>
          <w:tab w:val="left" w:pos="720"/>
          <w:tab w:val="left" w:pos="1200"/>
        </w:tabs>
        <w:ind w:left="720"/>
        <w:rPr>
          <w:color w:val="000000" w:themeColor="text1"/>
        </w:rPr>
      </w:pPr>
      <w:r w:rsidRPr="00EA262C">
        <w:rPr>
          <w:color w:val="000000" w:themeColor="text1"/>
          <w:lang w:eastAsia="ja-JP"/>
        </w:rPr>
        <w:t>Motion: </w:t>
      </w:r>
      <w:r w:rsidRPr="00E34C3E">
        <w:rPr>
          <w:i/>
          <w:iCs/>
          <w:color w:val="000000" w:themeColor="text1"/>
        </w:rPr>
        <w:t>Move that 80</w:t>
      </w:r>
      <w:r>
        <w:rPr>
          <w:i/>
          <w:iCs/>
          <w:color w:val="000000" w:themeColor="text1"/>
        </w:rPr>
        <w:t>2.15.3d TG approve the renewal</w:t>
      </w:r>
      <w:r w:rsidR="000B2517">
        <w:rPr>
          <w:i/>
          <w:iCs/>
          <w:color w:val="000000" w:themeColor="text1"/>
        </w:rPr>
        <w:t xml:space="preserve"> of the</w:t>
      </w:r>
      <w:r w:rsidRPr="00E34C3E">
        <w:rPr>
          <w:i/>
          <w:iCs/>
          <w:color w:val="000000" w:themeColor="text1"/>
        </w:rPr>
        <w:t xml:space="preserve"> Ballot Resolution Committee (BRC) for the Sponsor</w:t>
      </w:r>
      <w:r w:rsidR="005011C5">
        <w:rPr>
          <w:i/>
          <w:iCs/>
          <w:color w:val="000000" w:themeColor="text1"/>
        </w:rPr>
        <w:t xml:space="preserve"> balloting of the P802.15.3d_D04</w:t>
      </w:r>
      <w:r w:rsidRPr="00E34C3E">
        <w:rPr>
          <w:i/>
          <w:iCs/>
          <w:color w:val="000000" w:themeColor="text1"/>
        </w:rPr>
        <w:t xml:space="preserve"> </w:t>
      </w:r>
      <w:r>
        <w:rPr>
          <w:i/>
          <w:iCs/>
          <w:color w:val="000000" w:themeColor="text1"/>
        </w:rPr>
        <w:t xml:space="preserve">or current version </w:t>
      </w:r>
      <w:r w:rsidRPr="00E34C3E">
        <w:rPr>
          <w:i/>
          <w:iCs/>
          <w:color w:val="000000" w:themeColor="text1"/>
        </w:rPr>
        <w:t>with the following membership: Thomas Kürner (Chair), Iwao Hosako, Monique Brown and Ken Hiraga. The 802.15.3d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i/>
          <w:iCs/>
          <w:color w:val="000000" w:themeColor="text1"/>
        </w:rPr>
        <w:t>.</w:t>
      </w:r>
      <w:r w:rsidRPr="00E34C3E">
        <w:rPr>
          <w:color w:val="000000" w:themeColor="text1"/>
        </w:rPr>
        <w:t xml:space="preserve"> </w:t>
      </w:r>
    </w:p>
    <w:p w:rsidR="00067C33" w:rsidRPr="00C4175F" w:rsidRDefault="00067C33" w:rsidP="00067C33">
      <w:pPr>
        <w:tabs>
          <w:tab w:val="left" w:pos="720"/>
          <w:tab w:val="left" w:pos="1200"/>
        </w:tabs>
        <w:rPr>
          <w:color w:val="000000" w:themeColor="text1"/>
          <w:lang w:eastAsia="ja-JP"/>
        </w:rPr>
      </w:pPr>
    </w:p>
    <w:p w:rsidR="005011C5" w:rsidRPr="00C4175F" w:rsidRDefault="005011C5" w:rsidP="005011C5">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Moved by Iwao Hosako</w:t>
      </w:r>
    </w:p>
    <w:p w:rsidR="005011C5" w:rsidRPr="00C4175F" w:rsidRDefault="005011C5" w:rsidP="005011C5">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Seconded by Jörg Robert</w:t>
      </w:r>
    </w:p>
    <w:p w:rsidR="005011C5" w:rsidRPr="00BC2ED8" w:rsidRDefault="005011C5" w:rsidP="005011C5">
      <w:pPr>
        <w:tabs>
          <w:tab w:val="left" w:pos="720"/>
          <w:tab w:val="left" w:pos="1200"/>
        </w:tabs>
        <w:rPr>
          <w:color w:val="000000" w:themeColor="text1"/>
          <w:lang w:eastAsia="ja-JP"/>
        </w:rPr>
      </w:pPr>
      <w:r>
        <w:rPr>
          <w:color w:val="000000" w:themeColor="text1"/>
          <w:lang w:eastAsia="ja-JP"/>
        </w:rPr>
        <w:tab/>
      </w:r>
      <w:r>
        <w:rPr>
          <w:color w:val="000000" w:themeColor="text1"/>
          <w:lang w:eastAsia="ja-JP"/>
        </w:rPr>
        <w:tab/>
        <w:t>Carries by 5/0/0</w:t>
      </w:r>
    </w:p>
    <w:p w:rsidR="00067C33" w:rsidRDefault="00067C33" w:rsidP="00067C33">
      <w:pPr>
        <w:tabs>
          <w:tab w:val="left" w:pos="720"/>
          <w:tab w:val="left" w:pos="1200"/>
        </w:tabs>
        <w:rPr>
          <w:color w:val="000000" w:themeColor="text1"/>
          <w:lang w:eastAsia="ja-JP"/>
        </w:rPr>
      </w:pPr>
    </w:p>
    <w:p w:rsidR="005011C5" w:rsidRDefault="00E60AF6" w:rsidP="00067C33">
      <w:pPr>
        <w:tabs>
          <w:tab w:val="left" w:pos="720"/>
          <w:tab w:val="left" w:pos="1200"/>
        </w:tabs>
        <w:rPr>
          <w:color w:val="000000" w:themeColor="text1"/>
          <w:lang w:eastAsia="ja-JP"/>
        </w:rPr>
      </w:pPr>
      <w:r>
        <w:rPr>
          <w:color w:val="000000" w:themeColor="text1"/>
          <w:lang w:eastAsia="ja-JP"/>
        </w:rPr>
        <w:t>The TG chair thank</w:t>
      </w:r>
      <w:r w:rsidR="005011C5">
        <w:rPr>
          <w:color w:val="000000" w:themeColor="text1"/>
          <w:lang w:eastAsia="ja-JP"/>
        </w:rPr>
        <w:t>s all those you have contributed to the successful completion of the draft standard.</w:t>
      </w:r>
    </w:p>
    <w:p w:rsidR="005011C5" w:rsidRDefault="005011C5" w:rsidP="00067C33">
      <w:pPr>
        <w:tabs>
          <w:tab w:val="left" w:pos="720"/>
          <w:tab w:val="left" w:pos="1200"/>
        </w:tabs>
        <w:rPr>
          <w:color w:val="000000" w:themeColor="text1"/>
          <w:lang w:eastAsia="ja-JP"/>
        </w:rPr>
      </w:pPr>
    </w:p>
    <w:p w:rsidR="005011C5" w:rsidRDefault="005011C5" w:rsidP="005011C5">
      <w:pPr>
        <w:widowControl w:val="0"/>
        <w:rPr>
          <w:color w:val="000000" w:themeColor="text1"/>
          <w:lang w:eastAsia="ja-JP"/>
        </w:rPr>
      </w:pPr>
      <w:proofErr w:type="spellStart"/>
      <w:proofErr w:type="gram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roofErr w:type="gramEnd"/>
    </w:p>
    <w:p w:rsidR="006678A9" w:rsidRPr="000B2517" w:rsidRDefault="005235BA" w:rsidP="00166253">
      <w:pPr>
        <w:rPr>
          <w:color w:val="000000" w:themeColor="text1"/>
          <w:highlight w:val="yellow"/>
          <w:lang w:eastAsia="ja-JP"/>
        </w:rPr>
      </w:pPr>
      <w:r>
        <w:rPr>
          <w:color w:val="000000" w:themeColor="text1"/>
          <w:lang w:eastAsia="ja-JP"/>
        </w:rPr>
        <w:t>Adjourn</w:t>
      </w:r>
      <w:r w:rsidR="00943335">
        <w:rPr>
          <w:color w:val="000000" w:themeColor="text1"/>
          <w:lang w:eastAsia="ja-JP"/>
        </w:rPr>
        <w:t xml:space="preserve"> on July 13 at  13:37</w:t>
      </w:r>
    </w:p>
    <w:p w:rsidR="006678A9" w:rsidRPr="000B2517" w:rsidRDefault="006678A9" w:rsidP="005235BA">
      <w:pPr>
        <w:rPr>
          <w:color w:val="000000" w:themeColor="text1"/>
          <w:highlight w:val="yellow"/>
          <w:lang w:eastAsia="ja-JP"/>
        </w:rPr>
      </w:pPr>
    </w:p>
    <w:sectPr w:rsidR="006678A9" w:rsidRPr="000B25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E3A" w:rsidRDefault="00D76E3A">
      <w:r>
        <w:separator/>
      </w:r>
    </w:p>
  </w:endnote>
  <w:endnote w:type="continuationSeparator" w:id="0">
    <w:p w:rsidR="00D76E3A" w:rsidRDefault="00D7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E3A" w:rsidRDefault="00D76E3A">
      <w:r>
        <w:separator/>
      </w:r>
    </w:p>
  </w:footnote>
  <w:footnote w:type="continuationSeparator" w:id="0">
    <w:p w:rsidR="00D76E3A" w:rsidRDefault="00D76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5763B3"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July</w:t>
    </w:r>
    <w:r w:rsidR="00D526E7">
      <w:rPr>
        <w:rFonts w:hint="eastAsia"/>
        <w:b/>
        <w:sz w:val="28"/>
        <w:lang w:eastAsia="ja-JP"/>
      </w:rPr>
      <w:t xml:space="preserve"> 201</w:t>
    </w:r>
    <w:r w:rsidR="00D526E7">
      <w:rPr>
        <w:b/>
        <w:sz w:val="28"/>
        <w:lang w:eastAsia="ja-JP"/>
      </w:rPr>
      <w:t>7</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P802.15-1</w:t>
        </w:r>
        <w:r w:rsidR="0086208A">
          <w:rPr>
            <w:b/>
            <w:sz w:val="28"/>
            <w:lang w:eastAsia="ja-JP"/>
          </w:rPr>
          <w:t>7</w:t>
        </w:r>
        <w:r w:rsidR="00D526E7">
          <w:rPr>
            <w:rFonts w:hint="eastAsia"/>
            <w:b/>
            <w:sz w:val="28"/>
            <w:lang w:eastAsia="ja-JP"/>
          </w:rPr>
          <w:t>-0</w:t>
        </w:r>
        <w:r>
          <w:rPr>
            <w:b/>
            <w:sz w:val="28"/>
            <w:lang w:eastAsia="ja-JP"/>
          </w:rPr>
          <w:t>393</w:t>
        </w:r>
        <w:r w:rsidR="00031A33">
          <w:rPr>
            <w:rFonts w:hint="eastAsia"/>
            <w:b/>
            <w:sz w:val="28"/>
            <w:lang w:eastAsia="ja-JP"/>
          </w:rPr>
          <w:t>-00-003d</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5">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4"/>
  </w:num>
  <w:num w:numId="4">
    <w:abstractNumId w:val="13"/>
  </w:num>
  <w:num w:numId="5">
    <w:abstractNumId w:val="0"/>
  </w:num>
  <w:num w:numId="6">
    <w:abstractNumId w:val="3"/>
  </w:num>
  <w:num w:numId="7">
    <w:abstractNumId w:val="12"/>
  </w:num>
  <w:num w:numId="8">
    <w:abstractNumId w:val="8"/>
  </w:num>
  <w:num w:numId="9">
    <w:abstractNumId w:val="19"/>
  </w:num>
  <w:num w:numId="10">
    <w:abstractNumId w:val="17"/>
  </w:num>
  <w:num w:numId="11">
    <w:abstractNumId w:val="11"/>
  </w:num>
  <w:num w:numId="12">
    <w:abstractNumId w:val="15"/>
  </w:num>
  <w:num w:numId="13">
    <w:abstractNumId w:val="18"/>
  </w:num>
  <w:num w:numId="14">
    <w:abstractNumId w:val="2"/>
  </w:num>
  <w:num w:numId="15">
    <w:abstractNumId w:val="5"/>
  </w:num>
  <w:num w:numId="16">
    <w:abstractNumId w:val="10"/>
  </w:num>
  <w:num w:numId="17">
    <w:abstractNumId w:val="9"/>
  </w:num>
  <w:num w:numId="18">
    <w:abstractNumId w:val="6"/>
  </w:num>
  <w:num w:numId="19">
    <w:abstractNumId w:val="16"/>
  </w:num>
  <w:num w:numId="2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5CF4"/>
    <w:rsid w:val="00056302"/>
    <w:rsid w:val="0005774B"/>
    <w:rsid w:val="00060C84"/>
    <w:rsid w:val="000648F0"/>
    <w:rsid w:val="00064CB0"/>
    <w:rsid w:val="00065ACE"/>
    <w:rsid w:val="00067C33"/>
    <w:rsid w:val="0007048B"/>
    <w:rsid w:val="00070A54"/>
    <w:rsid w:val="00074960"/>
    <w:rsid w:val="000771BF"/>
    <w:rsid w:val="000775E0"/>
    <w:rsid w:val="00080886"/>
    <w:rsid w:val="0008154C"/>
    <w:rsid w:val="0008657F"/>
    <w:rsid w:val="00091FBC"/>
    <w:rsid w:val="0009539A"/>
    <w:rsid w:val="000975F5"/>
    <w:rsid w:val="000A57F0"/>
    <w:rsid w:val="000B2517"/>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65"/>
    <w:rsid w:val="001067E0"/>
    <w:rsid w:val="00113CBB"/>
    <w:rsid w:val="001150D6"/>
    <w:rsid w:val="0011659D"/>
    <w:rsid w:val="00116D0C"/>
    <w:rsid w:val="00120A0D"/>
    <w:rsid w:val="0012133C"/>
    <w:rsid w:val="001214D0"/>
    <w:rsid w:val="00126B04"/>
    <w:rsid w:val="00126B47"/>
    <w:rsid w:val="0013040B"/>
    <w:rsid w:val="00131643"/>
    <w:rsid w:val="00134028"/>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B7B71"/>
    <w:rsid w:val="001C0FA9"/>
    <w:rsid w:val="001C2682"/>
    <w:rsid w:val="001C3BFE"/>
    <w:rsid w:val="001C4EDE"/>
    <w:rsid w:val="001C5C00"/>
    <w:rsid w:val="001C60BF"/>
    <w:rsid w:val="001C6A0C"/>
    <w:rsid w:val="001D05B5"/>
    <w:rsid w:val="001D1CC3"/>
    <w:rsid w:val="001D3E84"/>
    <w:rsid w:val="001D591E"/>
    <w:rsid w:val="001D5AAD"/>
    <w:rsid w:val="001E229B"/>
    <w:rsid w:val="001E31D8"/>
    <w:rsid w:val="001E3B19"/>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CF5"/>
    <w:rsid w:val="00247EDD"/>
    <w:rsid w:val="002503CF"/>
    <w:rsid w:val="0025161C"/>
    <w:rsid w:val="00252231"/>
    <w:rsid w:val="002522CD"/>
    <w:rsid w:val="00254962"/>
    <w:rsid w:val="00255BCB"/>
    <w:rsid w:val="00257E4C"/>
    <w:rsid w:val="0026091A"/>
    <w:rsid w:val="00263305"/>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E43"/>
    <w:rsid w:val="00293A53"/>
    <w:rsid w:val="00294B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F34A7"/>
    <w:rsid w:val="002F51F2"/>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5C5"/>
    <w:rsid w:val="0039672A"/>
    <w:rsid w:val="00397920"/>
    <w:rsid w:val="003A75D1"/>
    <w:rsid w:val="003B038E"/>
    <w:rsid w:val="003B08C8"/>
    <w:rsid w:val="003B2EFF"/>
    <w:rsid w:val="003B5B56"/>
    <w:rsid w:val="003C0818"/>
    <w:rsid w:val="003C0B69"/>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3071E"/>
    <w:rsid w:val="00432A2E"/>
    <w:rsid w:val="00437FD9"/>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4935"/>
    <w:rsid w:val="00477396"/>
    <w:rsid w:val="00484C5D"/>
    <w:rsid w:val="004850B3"/>
    <w:rsid w:val="00485182"/>
    <w:rsid w:val="00490865"/>
    <w:rsid w:val="0049248F"/>
    <w:rsid w:val="004924EC"/>
    <w:rsid w:val="0049367D"/>
    <w:rsid w:val="004954F9"/>
    <w:rsid w:val="00496E80"/>
    <w:rsid w:val="004A40E6"/>
    <w:rsid w:val="004A6428"/>
    <w:rsid w:val="004B00B3"/>
    <w:rsid w:val="004B1097"/>
    <w:rsid w:val="004B312A"/>
    <w:rsid w:val="004B55F6"/>
    <w:rsid w:val="004B5E19"/>
    <w:rsid w:val="004B5FE3"/>
    <w:rsid w:val="004B7753"/>
    <w:rsid w:val="004C1CDB"/>
    <w:rsid w:val="004C2AA7"/>
    <w:rsid w:val="004C70E0"/>
    <w:rsid w:val="004C74EC"/>
    <w:rsid w:val="004D1ECA"/>
    <w:rsid w:val="004D2BA3"/>
    <w:rsid w:val="004D2FFB"/>
    <w:rsid w:val="004D3BF5"/>
    <w:rsid w:val="004D7782"/>
    <w:rsid w:val="004D7BE0"/>
    <w:rsid w:val="004E505F"/>
    <w:rsid w:val="004E5614"/>
    <w:rsid w:val="004E56A8"/>
    <w:rsid w:val="004F61E7"/>
    <w:rsid w:val="004F61F9"/>
    <w:rsid w:val="005001F7"/>
    <w:rsid w:val="005011C5"/>
    <w:rsid w:val="00504DBF"/>
    <w:rsid w:val="00505BA6"/>
    <w:rsid w:val="005132CC"/>
    <w:rsid w:val="005149EE"/>
    <w:rsid w:val="00515002"/>
    <w:rsid w:val="00516BBB"/>
    <w:rsid w:val="0052051C"/>
    <w:rsid w:val="0052263A"/>
    <w:rsid w:val="005235BA"/>
    <w:rsid w:val="00523B23"/>
    <w:rsid w:val="0052690C"/>
    <w:rsid w:val="00530322"/>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D62"/>
    <w:rsid w:val="00581D97"/>
    <w:rsid w:val="0058266A"/>
    <w:rsid w:val="0058351A"/>
    <w:rsid w:val="00584E68"/>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4844"/>
    <w:rsid w:val="005D67DD"/>
    <w:rsid w:val="005D7349"/>
    <w:rsid w:val="005D77C2"/>
    <w:rsid w:val="005E3B25"/>
    <w:rsid w:val="005E3E3F"/>
    <w:rsid w:val="005E54E4"/>
    <w:rsid w:val="005E69CB"/>
    <w:rsid w:val="005E6A2D"/>
    <w:rsid w:val="005F0370"/>
    <w:rsid w:val="005F2574"/>
    <w:rsid w:val="005F3D58"/>
    <w:rsid w:val="00602917"/>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5AE"/>
    <w:rsid w:val="00652D69"/>
    <w:rsid w:val="00657C35"/>
    <w:rsid w:val="00666FE9"/>
    <w:rsid w:val="006678A9"/>
    <w:rsid w:val="006704CE"/>
    <w:rsid w:val="006710C9"/>
    <w:rsid w:val="00671248"/>
    <w:rsid w:val="00672629"/>
    <w:rsid w:val="00673BF8"/>
    <w:rsid w:val="00675D71"/>
    <w:rsid w:val="006768F6"/>
    <w:rsid w:val="00676A6A"/>
    <w:rsid w:val="00680A15"/>
    <w:rsid w:val="00682806"/>
    <w:rsid w:val="00682904"/>
    <w:rsid w:val="006833AC"/>
    <w:rsid w:val="006852BC"/>
    <w:rsid w:val="00694C1B"/>
    <w:rsid w:val="00695046"/>
    <w:rsid w:val="006A3770"/>
    <w:rsid w:val="006A7B37"/>
    <w:rsid w:val="006B00B6"/>
    <w:rsid w:val="006B2713"/>
    <w:rsid w:val="006B3829"/>
    <w:rsid w:val="006B7D49"/>
    <w:rsid w:val="006C0A89"/>
    <w:rsid w:val="006D085F"/>
    <w:rsid w:val="006D21E7"/>
    <w:rsid w:val="006D31D5"/>
    <w:rsid w:val="006E02ED"/>
    <w:rsid w:val="006E1F8B"/>
    <w:rsid w:val="006E2B93"/>
    <w:rsid w:val="006E3752"/>
    <w:rsid w:val="006E4A01"/>
    <w:rsid w:val="006F06C2"/>
    <w:rsid w:val="006F720A"/>
    <w:rsid w:val="00702813"/>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2886"/>
    <w:rsid w:val="00742BB5"/>
    <w:rsid w:val="00745784"/>
    <w:rsid w:val="0074649A"/>
    <w:rsid w:val="007473FC"/>
    <w:rsid w:val="00751F7B"/>
    <w:rsid w:val="007540D8"/>
    <w:rsid w:val="00756082"/>
    <w:rsid w:val="0075698F"/>
    <w:rsid w:val="00757527"/>
    <w:rsid w:val="00760141"/>
    <w:rsid w:val="00763715"/>
    <w:rsid w:val="00764CAE"/>
    <w:rsid w:val="00766AF3"/>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7EF"/>
    <w:rsid w:val="007D0D50"/>
    <w:rsid w:val="007D185B"/>
    <w:rsid w:val="007D39A4"/>
    <w:rsid w:val="007D47C1"/>
    <w:rsid w:val="007D66C0"/>
    <w:rsid w:val="007D70FA"/>
    <w:rsid w:val="007E04AA"/>
    <w:rsid w:val="007E0975"/>
    <w:rsid w:val="007E347D"/>
    <w:rsid w:val="007E36CC"/>
    <w:rsid w:val="007E436C"/>
    <w:rsid w:val="007E4F29"/>
    <w:rsid w:val="007E5B88"/>
    <w:rsid w:val="007E7D89"/>
    <w:rsid w:val="007F2BED"/>
    <w:rsid w:val="007F380F"/>
    <w:rsid w:val="007F5D8C"/>
    <w:rsid w:val="0080197C"/>
    <w:rsid w:val="00801B98"/>
    <w:rsid w:val="00802FF8"/>
    <w:rsid w:val="00803482"/>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3335"/>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4B6E"/>
    <w:rsid w:val="00991130"/>
    <w:rsid w:val="0099280D"/>
    <w:rsid w:val="00997C90"/>
    <w:rsid w:val="00997F1F"/>
    <w:rsid w:val="009A1913"/>
    <w:rsid w:val="009A1A02"/>
    <w:rsid w:val="009A296B"/>
    <w:rsid w:val="009A3142"/>
    <w:rsid w:val="009A4A5E"/>
    <w:rsid w:val="009A5DE8"/>
    <w:rsid w:val="009B2A45"/>
    <w:rsid w:val="009B3206"/>
    <w:rsid w:val="009B7DB3"/>
    <w:rsid w:val="009C2367"/>
    <w:rsid w:val="009C33C2"/>
    <w:rsid w:val="009C5663"/>
    <w:rsid w:val="009D17DA"/>
    <w:rsid w:val="009D3797"/>
    <w:rsid w:val="009D5F75"/>
    <w:rsid w:val="009E10EF"/>
    <w:rsid w:val="009E6847"/>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9150F"/>
    <w:rsid w:val="00A9248F"/>
    <w:rsid w:val="00A93BFE"/>
    <w:rsid w:val="00A959EE"/>
    <w:rsid w:val="00AA0658"/>
    <w:rsid w:val="00AA0BB8"/>
    <w:rsid w:val="00AA2271"/>
    <w:rsid w:val="00AB0464"/>
    <w:rsid w:val="00AB2D65"/>
    <w:rsid w:val="00AC0319"/>
    <w:rsid w:val="00AC0A0A"/>
    <w:rsid w:val="00AC14A4"/>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11A30"/>
    <w:rsid w:val="00B12180"/>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418A"/>
    <w:rsid w:val="00B54969"/>
    <w:rsid w:val="00B54AF2"/>
    <w:rsid w:val="00B560EF"/>
    <w:rsid w:val="00B57D34"/>
    <w:rsid w:val="00B641E5"/>
    <w:rsid w:val="00B64574"/>
    <w:rsid w:val="00B65FE5"/>
    <w:rsid w:val="00B66334"/>
    <w:rsid w:val="00B67AAE"/>
    <w:rsid w:val="00B67B28"/>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60DD"/>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60C2"/>
    <w:rsid w:val="00C663F3"/>
    <w:rsid w:val="00C82F82"/>
    <w:rsid w:val="00C90D47"/>
    <w:rsid w:val="00C920E5"/>
    <w:rsid w:val="00C9495C"/>
    <w:rsid w:val="00C955E2"/>
    <w:rsid w:val="00C96EBF"/>
    <w:rsid w:val="00CA0EBF"/>
    <w:rsid w:val="00CB3B30"/>
    <w:rsid w:val="00CB3CEC"/>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D04FF0"/>
    <w:rsid w:val="00D06203"/>
    <w:rsid w:val="00D06437"/>
    <w:rsid w:val="00D07E28"/>
    <w:rsid w:val="00D1004F"/>
    <w:rsid w:val="00D135C3"/>
    <w:rsid w:val="00D149FD"/>
    <w:rsid w:val="00D161C0"/>
    <w:rsid w:val="00D165A5"/>
    <w:rsid w:val="00D20169"/>
    <w:rsid w:val="00D218F5"/>
    <w:rsid w:val="00D23513"/>
    <w:rsid w:val="00D27476"/>
    <w:rsid w:val="00D31EB6"/>
    <w:rsid w:val="00D31EB9"/>
    <w:rsid w:val="00D33CC3"/>
    <w:rsid w:val="00D42343"/>
    <w:rsid w:val="00D42E07"/>
    <w:rsid w:val="00D44775"/>
    <w:rsid w:val="00D469E4"/>
    <w:rsid w:val="00D508AC"/>
    <w:rsid w:val="00D50A52"/>
    <w:rsid w:val="00D526E7"/>
    <w:rsid w:val="00D530BB"/>
    <w:rsid w:val="00D61205"/>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C2530"/>
    <w:rsid w:val="00DC6E9F"/>
    <w:rsid w:val="00DD0430"/>
    <w:rsid w:val="00DD2090"/>
    <w:rsid w:val="00DD28D2"/>
    <w:rsid w:val="00DD4748"/>
    <w:rsid w:val="00DD7F3E"/>
    <w:rsid w:val="00DE0808"/>
    <w:rsid w:val="00DE385F"/>
    <w:rsid w:val="00DE6494"/>
    <w:rsid w:val="00DE7A75"/>
    <w:rsid w:val="00DF1C20"/>
    <w:rsid w:val="00DF2B2C"/>
    <w:rsid w:val="00DF3DEA"/>
    <w:rsid w:val="00DF6388"/>
    <w:rsid w:val="00E01A02"/>
    <w:rsid w:val="00E0232B"/>
    <w:rsid w:val="00E026D9"/>
    <w:rsid w:val="00E04212"/>
    <w:rsid w:val="00E06BC7"/>
    <w:rsid w:val="00E1082A"/>
    <w:rsid w:val="00E12685"/>
    <w:rsid w:val="00E13BDA"/>
    <w:rsid w:val="00E14EFC"/>
    <w:rsid w:val="00E15B12"/>
    <w:rsid w:val="00E208A6"/>
    <w:rsid w:val="00E2153D"/>
    <w:rsid w:val="00E22C54"/>
    <w:rsid w:val="00E2705D"/>
    <w:rsid w:val="00E31241"/>
    <w:rsid w:val="00E31D39"/>
    <w:rsid w:val="00E34C3E"/>
    <w:rsid w:val="00E4081D"/>
    <w:rsid w:val="00E41A1F"/>
    <w:rsid w:val="00E50907"/>
    <w:rsid w:val="00E54585"/>
    <w:rsid w:val="00E557C2"/>
    <w:rsid w:val="00E60AF6"/>
    <w:rsid w:val="00E60D8D"/>
    <w:rsid w:val="00E67F85"/>
    <w:rsid w:val="00E67FF3"/>
    <w:rsid w:val="00E70DEA"/>
    <w:rsid w:val="00E74E40"/>
    <w:rsid w:val="00E84EB6"/>
    <w:rsid w:val="00E90BD4"/>
    <w:rsid w:val="00E92E92"/>
    <w:rsid w:val="00EA262C"/>
    <w:rsid w:val="00EA50DC"/>
    <w:rsid w:val="00EA6AA0"/>
    <w:rsid w:val="00EB2435"/>
    <w:rsid w:val="00EB474C"/>
    <w:rsid w:val="00EB4AD1"/>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3BAB"/>
    <w:rsid w:val="00F76DD1"/>
    <w:rsid w:val="00F77794"/>
    <w:rsid w:val="00F81C70"/>
    <w:rsid w:val="00F839AD"/>
    <w:rsid w:val="00F85CB5"/>
    <w:rsid w:val="00F93B84"/>
    <w:rsid w:val="00F95DCB"/>
    <w:rsid w:val="00F970E7"/>
    <w:rsid w:val="00F97AA3"/>
    <w:rsid w:val="00FA1650"/>
    <w:rsid w:val="00FA20DB"/>
    <w:rsid w:val="00FA559B"/>
    <w:rsid w:val="00FA60E2"/>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5D26"/>
    <w:rsid w:val="000402AF"/>
    <w:rsid w:val="00211080"/>
    <w:rsid w:val="002946FC"/>
    <w:rsid w:val="002B329A"/>
    <w:rsid w:val="004272EA"/>
    <w:rsid w:val="004F1011"/>
    <w:rsid w:val="00595AB7"/>
    <w:rsid w:val="00687770"/>
    <w:rsid w:val="007A4177"/>
    <w:rsid w:val="007B7ABB"/>
    <w:rsid w:val="008747A2"/>
    <w:rsid w:val="009A3B15"/>
    <w:rsid w:val="00B15291"/>
    <w:rsid w:val="00BA11DB"/>
    <w:rsid w:val="00C23592"/>
    <w:rsid w:val="00C2668D"/>
    <w:rsid w:val="00D25D26"/>
    <w:rsid w:val="00D44DA9"/>
    <w:rsid w:val="00D64E14"/>
    <w:rsid w:val="00E03126"/>
    <w:rsid w:val="00E04D5E"/>
    <w:rsid w:val="00F921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34933-4F05-4DE2-9298-B9F9AB0A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527</Words>
  <Characters>3321</Characters>
  <Application>Microsoft Office Word</Application>
  <DocSecurity>0</DocSecurity>
  <Lines>27</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P802.15-17-0291-00-003d</vt:lpstr>
      <vt:lpstr>IEEE P802.15-17-0291-00-003d</vt:lpstr>
      <vt:lpstr>THz IG Nov 2009 Minutes</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P802.15-17-0393-00-003d</dc:title>
  <dc:subject>TG3d July 2017 Meeting Minutes</dc:subject>
  <dc:creator>Ken Hiraga</dc:creator>
  <cp:lastModifiedBy>Thomas Kuerner</cp:lastModifiedBy>
  <cp:revision>5</cp:revision>
  <cp:lastPrinted>2012-04-16T11:57:00Z</cp:lastPrinted>
  <dcterms:created xsi:type="dcterms:W3CDTF">2017-07-12T07:11:00Z</dcterms:created>
  <dcterms:modified xsi:type="dcterms:W3CDTF">2017-07-13T11:37:00Z</dcterms:modified>
</cp:coreProperties>
</file>