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84016" w:rsidP="00187C01">
            <w:pPr>
              <w:pStyle w:val="covertext"/>
            </w:pPr>
            <w:r w:rsidRPr="00E84016">
              <w:rPr>
                <w:b/>
                <w:sz w:val="28"/>
              </w:rPr>
              <w:t>D2</w:t>
            </w:r>
            <w:r>
              <w:rPr>
                <w:b/>
                <w:sz w:val="28"/>
              </w:rPr>
              <w:t xml:space="preserve"> </w:t>
            </w:r>
            <w:r w:rsidRPr="00E84016">
              <w:rPr>
                <w:b/>
                <w:sz w:val="28"/>
              </w:rPr>
              <w:t>Comments</w:t>
            </w:r>
            <w:r>
              <w:rPr>
                <w:b/>
                <w:sz w:val="28"/>
              </w:rPr>
              <w:t xml:space="preserve"> </w:t>
            </w:r>
            <w:r w:rsidRPr="00E84016">
              <w:rPr>
                <w:b/>
                <w:sz w:val="28"/>
              </w:rPr>
              <w:t>Resolution</w:t>
            </w:r>
            <w:r>
              <w:rPr>
                <w:b/>
                <w:sz w:val="28"/>
              </w:rPr>
              <w:t xml:space="preserve"> </w:t>
            </w:r>
            <w:r w:rsidRPr="00E84016">
              <w:rPr>
                <w:b/>
                <w:sz w:val="28"/>
              </w:rPr>
              <w:t>Based</w:t>
            </w:r>
            <w:r>
              <w:rPr>
                <w:b/>
                <w:sz w:val="28"/>
              </w:rPr>
              <w:t xml:space="preserve"> </w:t>
            </w:r>
            <w:r w:rsidRPr="00E84016">
              <w:rPr>
                <w:b/>
                <w:sz w:val="28"/>
              </w:rPr>
              <w:t>PHY</w:t>
            </w:r>
            <w:r>
              <w:rPr>
                <w:b/>
                <w:sz w:val="28"/>
              </w:rPr>
              <w:t xml:space="preserve"> </w:t>
            </w:r>
            <w:r w:rsidRPr="00E84016">
              <w:rPr>
                <w:b/>
                <w:sz w:val="28"/>
              </w:rPr>
              <w:t>VI</w:t>
            </w:r>
            <w:r>
              <w:rPr>
                <w:b/>
                <w:sz w:val="28"/>
              </w:rPr>
              <w:t xml:space="preserve"> </w:t>
            </w:r>
            <w:r w:rsidR="00187C01">
              <w:rPr>
                <w:b/>
                <w:sz w:val="28"/>
              </w:rPr>
              <w:t>MAC Frame</w:t>
            </w:r>
            <w:r>
              <w:rPr>
                <w:b/>
                <w:sz w:val="28"/>
              </w:rPr>
              <w:t xml:space="preserve"> </w:t>
            </w:r>
            <w:r w:rsidRPr="00E84016">
              <w:rPr>
                <w:b/>
                <w:sz w:val="28"/>
              </w:rPr>
              <w:t>Format</w:t>
            </w:r>
            <w:r>
              <w:rPr>
                <w:b/>
                <w:sz w:val="28"/>
              </w:rPr>
              <w:t xml:space="preserve"> </w:t>
            </w:r>
            <w:r w:rsidRPr="00E84016">
              <w:rPr>
                <w:b/>
                <w:sz w:val="28"/>
              </w:rPr>
              <w:t>Specification</w:t>
            </w:r>
            <w:r>
              <w:rPr>
                <w:b/>
                <w:sz w:val="28"/>
              </w:rPr>
              <w:t xml:space="preserve"> </w:t>
            </w:r>
            <w:r w:rsidRPr="00E84016">
              <w:rPr>
                <w:b/>
                <w:sz w:val="28"/>
              </w:rPr>
              <w:t>Revision</w:t>
            </w:r>
            <w:r w:rsidR="007D17E9">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A80BD0" w:rsidP="00F93E03">
            <w:pPr>
              <w:pStyle w:val="covertext"/>
            </w:pPr>
            <w:r>
              <w:t>June</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6D161A" w:rsidP="006D161A">
            <w:pPr>
              <w:pStyle w:val="covertext"/>
              <w:spacing w:after="0"/>
            </w:pPr>
            <w:r w:rsidRPr="006D161A">
              <w:t>Jaesang Cha</w:t>
            </w:r>
            <w:r>
              <w:t xml:space="preserve"> </w:t>
            </w:r>
            <w:r w:rsidRPr="006D161A">
              <w:t>(SNUST), Kim Chan</w:t>
            </w:r>
            <w:r>
              <w:t xml:space="preserve"> </w:t>
            </w:r>
            <w:r w:rsidRPr="006D161A">
              <w:t>(SNUST), Soonho Jung</w:t>
            </w:r>
            <w:r>
              <w:t xml:space="preserve"> </w:t>
            </w:r>
            <w:r w:rsidRPr="006D161A">
              <w:t>(SNUST), Sooyoung Chang</w:t>
            </w:r>
            <w:r>
              <w:t xml:space="preserve"> </w:t>
            </w:r>
            <w:r w:rsidRPr="006D161A">
              <w:t xml:space="preserve">(CSUS), </w:t>
            </w:r>
            <w:proofErr w:type="spellStart"/>
            <w:r w:rsidRPr="006D161A">
              <w:t>Seongjin</w:t>
            </w:r>
            <w:proofErr w:type="spellEnd"/>
            <w:r w:rsidRPr="006D161A">
              <w:t xml:space="preserve"> Choi</w:t>
            </w:r>
            <w:r>
              <w:t xml:space="preserve"> </w:t>
            </w:r>
            <w:r w:rsidRPr="006D161A">
              <w:t>(SNUST)</w:t>
            </w:r>
            <w:r>
              <w:t xml:space="preserve">, </w:t>
            </w:r>
            <w:r w:rsidRPr="006D161A">
              <w:t>, Vinayagam Mariappan</w:t>
            </w:r>
            <w:r>
              <w:t xml:space="preserve"> </w:t>
            </w:r>
            <w:r w:rsidRPr="006D161A">
              <w:t>(SNUST)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8B2583">
            <w:pPr>
              <w:pStyle w:val="covertext"/>
            </w:pPr>
            <w:r>
              <w:t>Draft D</w:t>
            </w:r>
            <w:r w:rsidR="00B311B2">
              <w:t>2</w:t>
            </w:r>
            <w:r w:rsidR="00B816F8">
              <w:t xml:space="preserve"> Comment Resolution </w:t>
            </w:r>
            <w:r w:rsidR="0048555B">
              <w:t xml:space="preserve">based </w:t>
            </w:r>
            <w:r w:rsidR="00B311B2">
              <w:t xml:space="preserve">PHY </w:t>
            </w:r>
            <w:r w:rsidR="008B2583">
              <w:t>VI</w:t>
            </w:r>
            <w:r w:rsidR="00D176D0">
              <w:t xml:space="preserve"> </w:t>
            </w:r>
            <w:r w:rsidR="008B2583">
              <w:t>MAC Frame</w:t>
            </w:r>
            <w:r w:rsidR="00B311B2">
              <w:t xml:space="preserve"> Format</w:t>
            </w:r>
            <w:r w:rsidR="00D176D0" w:rsidRPr="00D176D0">
              <w:t xml:space="preserve"> Specification Revision</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8B2583">
            <w:pPr>
              <w:pStyle w:val="covertext"/>
              <w:jc w:val="both"/>
            </w:pPr>
            <w:r w:rsidRPr="0099127A">
              <w:t>Details of Resolutions regarding</w:t>
            </w:r>
            <w:r w:rsidR="00B842C2">
              <w:t xml:space="preserve"> to the submitted Comments on D</w:t>
            </w:r>
            <w:r w:rsidR="00964F6A">
              <w:t>2</w:t>
            </w:r>
            <w:r w:rsidRPr="0099127A">
              <w:t xml:space="preserve"> </w:t>
            </w:r>
            <w:r w:rsidRPr="0099127A">
              <w:rPr>
                <w:noProof/>
              </w:rPr>
              <w:t>are suggested</w:t>
            </w:r>
            <w:r>
              <w:rPr>
                <w:noProof/>
              </w:rPr>
              <w:t xml:space="preserve"> for </w:t>
            </w:r>
            <w:r w:rsidR="00964F6A">
              <w:t xml:space="preserve">PHY </w:t>
            </w:r>
            <w:r w:rsidR="008B2583">
              <w:t>VI</w:t>
            </w:r>
            <w:r w:rsidR="00964F6A">
              <w:t xml:space="preserve"> </w:t>
            </w:r>
            <w:r w:rsidR="008B2583">
              <w:rPr>
                <w:noProof/>
              </w:rPr>
              <w:t>MAC Frame</w:t>
            </w:r>
            <w:r w:rsidR="00964F6A">
              <w:t xml:space="preserve"> Format</w:t>
            </w:r>
            <w:r w:rsidR="00964F6A" w:rsidRPr="00D176D0">
              <w:t xml:space="preserve"> Specification Revision</w:t>
            </w:r>
            <w:r>
              <w:t xml:space="preserve">. The </w:t>
            </w:r>
            <w:r w:rsidR="009C127B">
              <w:t xml:space="preserve">PHY VI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964F6A">
            <w:pPr>
              <w:pStyle w:val="covertext"/>
            </w:pPr>
            <w:r>
              <w:t xml:space="preserve">Draft </w:t>
            </w:r>
            <w:r w:rsidR="00B842C2">
              <w:t>D</w:t>
            </w:r>
            <w:r w:rsidR="00964F6A">
              <w:t>2</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B104AE" w:rsidRPr="004A6A55" w:rsidRDefault="00647EA8" w:rsidP="00B104AE">
      <w:pPr>
        <w:pStyle w:val="Heading1"/>
        <w:rPr>
          <w:rFonts w:ascii="Arial" w:hAnsi="Arial" w:cs="Arial"/>
          <w:b/>
          <w:color w:val="auto"/>
          <w:sz w:val="28"/>
          <w:szCs w:val="28"/>
          <w:u w:val="single"/>
        </w:rPr>
      </w:pPr>
      <w:r>
        <w:rPr>
          <w:b/>
          <w:color w:val="auto"/>
          <w:sz w:val="28"/>
          <w:szCs w:val="28"/>
        </w:rPr>
        <w:lastRenderedPageBreak/>
        <w:t>1</w:t>
      </w:r>
      <w:r w:rsidR="004A6A55" w:rsidRPr="004A6A55">
        <w:rPr>
          <w:b/>
          <w:color w:val="auto"/>
          <w:sz w:val="28"/>
          <w:szCs w:val="28"/>
        </w:rPr>
        <w:t xml:space="preserve">. </w:t>
      </w:r>
      <w:r w:rsidR="0004416F">
        <w:rPr>
          <w:b/>
          <w:color w:val="auto"/>
          <w:sz w:val="28"/>
          <w:szCs w:val="28"/>
        </w:rPr>
        <w:t xml:space="preserve">PHY VI </w:t>
      </w:r>
      <w:r>
        <w:rPr>
          <w:b/>
          <w:color w:val="auto"/>
          <w:sz w:val="28"/>
          <w:szCs w:val="28"/>
        </w:rPr>
        <w:t>MAC Frame</w:t>
      </w:r>
      <w:r w:rsidR="00332675">
        <w:rPr>
          <w:b/>
          <w:color w:val="auto"/>
          <w:sz w:val="28"/>
          <w:szCs w:val="28"/>
        </w:rPr>
        <w:t xml:space="preserve"> Format</w:t>
      </w:r>
    </w:p>
    <w:p w:rsidR="00AD090B" w:rsidRDefault="00AD090B" w:rsidP="00637EA6">
      <w:pPr>
        <w:jc w:val="both"/>
        <w:rPr>
          <w:rFonts w:ascii="Arial-BoldMT" w:hAnsi="Arial-BoldMT" w:cs="Arial-BoldMT"/>
          <w:b/>
          <w:bCs/>
          <w:sz w:val="20"/>
          <w:szCs w:val="20"/>
        </w:rPr>
      </w:pPr>
    </w:p>
    <w:p w:rsidR="0004416F" w:rsidRPr="00AD090B" w:rsidRDefault="00AD090B" w:rsidP="00637EA6">
      <w:pPr>
        <w:jc w:val="both"/>
        <w:rPr>
          <w:rFonts w:ascii="Arial" w:hAnsi="Arial" w:cs="Arial"/>
          <w:color w:val="000000" w:themeColor="text1"/>
          <w:sz w:val="24"/>
          <w:szCs w:val="24"/>
        </w:rPr>
      </w:pPr>
      <w:r w:rsidRPr="00AD090B">
        <w:rPr>
          <w:rFonts w:ascii="Arial" w:hAnsi="Arial" w:cs="Arial"/>
          <w:b/>
          <w:bCs/>
          <w:sz w:val="24"/>
          <w:szCs w:val="24"/>
        </w:rPr>
        <w:t>5.2.1.1 Frame control field</w:t>
      </w:r>
    </w:p>
    <w:p w:rsidR="00EF4ED4" w:rsidRPr="00EF4ED4" w:rsidRDefault="00EF4ED4" w:rsidP="00EF4ED4">
      <w:pPr>
        <w:jc w:val="both"/>
        <w:rPr>
          <w:rFonts w:ascii="Arial" w:hAnsi="Arial" w:cs="Arial"/>
          <w:b/>
          <w:color w:val="000000" w:themeColor="text1"/>
          <w:sz w:val="24"/>
          <w:szCs w:val="24"/>
        </w:rPr>
      </w:pPr>
      <w:r w:rsidRPr="00EF4ED4">
        <w:rPr>
          <w:rFonts w:ascii="Arial" w:hAnsi="Arial" w:cs="Arial"/>
          <w:b/>
          <w:color w:val="000000" w:themeColor="text1"/>
          <w:sz w:val="24"/>
          <w:szCs w:val="24"/>
        </w:rPr>
        <w:t>5.2.1.1.4 PHY VI</w:t>
      </w:r>
    </w:p>
    <w:p w:rsidR="00EF4ED4" w:rsidRPr="00B452CF" w:rsidRDefault="00EF4ED4" w:rsidP="00EF4ED4">
      <w:pPr>
        <w:jc w:val="both"/>
        <w:rPr>
          <w:rFonts w:ascii="Arial" w:hAnsi="Arial" w:cs="Arial"/>
          <w:b/>
          <w:color w:val="000000" w:themeColor="text1"/>
          <w:sz w:val="24"/>
          <w:szCs w:val="24"/>
          <w:u w:val="single"/>
        </w:rPr>
      </w:pPr>
      <w:r w:rsidRPr="00B452CF">
        <w:rPr>
          <w:rFonts w:ascii="Arial" w:hAnsi="Arial" w:cs="Arial"/>
          <w:b/>
          <w:color w:val="000000" w:themeColor="text1"/>
          <w:sz w:val="24"/>
          <w:szCs w:val="24"/>
          <w:u w:val="single"/>
        </w:rPr>
        <w:t>VTASC frame control</w:t>
      </w:r>
    </w:p>
    <w:p w:rsidR="00A92E4A" w:rsidRPr="00031831" w:rsidRDefault="00A92E4A" w:rsidP="00A92E4A">
      <w:pPr>
        <w:jc w:val="both"/>
        <w:rPr>
          <w:rFonts w:ascii="Arial" w:hAnsi="Arial" w:cs="Arial"/>
          <w:sz w:val="24"/>
          <w:szCs w:val="24"/>
        </w:rPr>
      </w:pPr>
      <w:r>
        <w:rPr>
          <w:rFonts w:ascii="Arial" w:hAnsi="Arial" w:cs="Arial"/>
          <w:sz w:val="24"/>
          <w:szCs w:val="24"/>
        </w:rPr>
        <w:t>The f</w:t>
      </w:r>
      <w:r w:rsidRPr="00A92E4A">
        <w:rPr>
          <w:rFonts w:ascii="Arial" w:hAnsi="Arial" w:cs="Arial"/>
          <w:sz w:val="24"/>
          <w:szCs w:val="24"/>
        </w:rPr>
        <w:t xml:space="preserve">rame </w:t>
      </w:r>
      <w:r>
        <w:rPr>
          <w:rFonts w:ascii="Arial" w:hAnsi="Arial" w:cs="Arial"/>
          <w:sz w:val="24"/>
          <w:szCs w:val="24"/>
        </w:rPr>
        <w:t>v</w:t>
      </w:r>
      <w:r w:rsidRPr="00A92E4A">
        <w:rPr>
          <w:rFonts w:ascii="Arial" w:hAnsi="Arial" w:cs="Arial"/>
          <w:sz w:val="24"/>
          <w:szCs w:val="24"/>
        </w:rPr>
        <w:t xml:space="preserve">ersion </w:t>
      </w:r>
      <w:r>
        <w:rPr>
          <w:rFonts w:ascii="Arial" w:hAnsi="Arial" w:cs="Arial"/>
          <w:sz w:val="24"/>
          <w:szCs w:val="24"/>
        </w:rPr>
        <w:t>s</w:t>
      </w:r>
      <w:r w:rsidRPr="00A92E4A">
        <w:rPr>
          <w:rFonts w:ascii="Arial" w:hAnsi="Arial" w:cs="Arial"/>
          <w:sz w:val="24"/>
          <w:szCs w:val="24"/>
        </w:rPr>
        <w:t>ubfield</w:t>
      </w:r>
      <w:r>
        <w:rPr>
          <w:rFonts w:ascii="Arial" w:hAnsi="Arial" w:cs="Arial"/>
          <w:sz w:val="24"/>
          <w:szCs w:val="24"/>
        </w:rPr>
        <w:t xml:space="preserve"> s</w:t>
      </w:r>
      <w:r w:rsidRPr="00031831">
        <w:rPr>
          <w:rFonts w:ascii="Arial" w:hAnsi="Arial" w:cs="Arial"/>
          <w:sz w:val="24"/>
          <w:szCs w:val="24"/>
        </w:rPr>
        <w:t>pecifies the version number corresponding to the frame. This subfield shall be set to 0b01 to indicate a frame compatible with IEEE Standard 802.15.7r1 and all other subfield values shall be reserved for future use.</w:t>
      </w:r>
    </w:p>
    <w:p w:rsidR="00A92E4A" w:rsidRPr="00031831" w:rsidRDefault="00A92E4A" w:rsidP="00A92E4A">
      <w:pPr>
        <w:jc w:val="both"/>
        <w:rPr>
          <w:rFonts w:ascii="Arial" w:hAnsi="Arial" w:cs="Arial"/>
          <w:sz w:val="24"/>
          <w:szCs w:val="24"/>
        </w:rPr>
      </w:pPr>
      <w:r w:rsidRPr="00A92E4A">
        <w:rPr>
          <w:rFonts w:ascii="Arial" w:hAnsi="Arial" w:cs="Arial"/>
          <w:sz w:val="24"/>
          <w:szCs w:val="24"/>
        </w:rPr>
        <w:t>The frame type subfield</w:t>
      </w:r>
      <w:r w:rsidRPr="00A92E4A">
        <w:rPr>
          <w:rFonts w:ascii="Arial" w:hAnsi="Arial" w:cs="Arial"/>
          <w:b/>
          <w:sz w:val="24"/>
          <w:szCs w:val="24"/>
        </w:rPr>
        <w:t xml:space="preserve"> </w:t>
      </w:r>
      <w:r>
        <w:rPr>
          <w:rFonts w:ascii="Arial" w:hAnsi="Arial" w:cs="Arial"/>
          <w:sz w:val="24"/>
          <w:szCs w:val="24"/>
        </w:rPr>
        <w:t>s</w:t>
      </w:r>
      <w:r w:rsidRPr="00031831">
        <w:rPr>
          <w:rFonts w:ascii="Arial" w:hAnsi="Arial" w:cs="Arial"/>
          <w:sz w:val="24"/>
          <w:szCs w:val="24"/>
        </w:rPr>
        <w:t xml:space="preserve">pecifies the Frame Type used in </w:t>
      </w:r>
      <w:r>
        <w:rPr>
          <w:rFonts w:ascii="Arial" w:hAnsi="Arial" w:cs="Arial"/>
          <w:sz w:val="24"/>
          <w:szCs w:val="24"/>
        </w:rPr>
        <w:t xml:space="preserve">VTASC </w:t>
      </w:r>
      <w:r w:rsidRPr="00031831">
        <w:rPr>
          <w:rFonts w:ascii="Arial" w:hAnsi="Arial" w:cs="Arial"/>
          <w:sz w:val="24"/>
          <w:szCs w:val="24"/>
        </w:rPr>
        <w:t xml:space="preserve">MAC Frame. This field shall be set to one of the non-reserved values listed in Table </w:t>
      </w:r>
      <w:r>
        <w:rPr>
          <w:rFonts w:ascii="Arial" w:hAnsi="Arial" w:cs="Arial"/>
          <w:sz w:val="24"/>
          <w:szCs w:val="24"/>
        </w:rPr>
        <w:t>14</w:t>
      </w:r>
      <w:r w:rsidRPr="00031831">
        <w:rPr>
          <w:rFonts w:ascii="Arial" w:hAnsi="Arial" w:cs="Arial"/>
          <w:sz w:val="24"/>
          <w:szCs w:val="24"/>
        </w:rPr>
        <w:t>.</w:t>
      </w:r>
    </w:p>
    <w:p w:rsidR="00A92E4A" w:rsidRDefault="00A92E4A" w:rsidP="00A92E4A">
      <w:pPr>
        <w:jc w:val="center"/>
        <w:rPr>
          <w:rFonts w:ascii="Arial" w:hAnsi="Arial" w:cs="Arial"/>
          <w:sz w:val="24"/>
          <w:szCs w:val="24"/>
        </w:rPr>
      </w:pPr>
      <w:r>
        <w:rPr>
          <w:rFonts w:ascii="Arial" w:hAnsi="Arial" w:cs="Arial"/>
          <w:noProof/>
          <w:sz w:val="24"/>
          <w:szCs w:val="24"/>
          <w:lang w:eastAsia="ko-KR"/>
        </w:rPr>
        <w:drawing>
          <wp:inline distT="0" distB="0" distL="0" distR="0" wp14:anchorId="60538A0B" wp14:editId="7FE3BAB5">
            <wp:extent cx="3457575" cy="1962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962150"/>
                    </a:xfrm>
                    <a:prstGeom prst="rect">
                      <a:avLst/>
                    </a:prstGeom>
                    <a:noFill/>
                    <a:ln>
                      <a:noFill/>
                    </a:ln>
                  </pic:spPr>
                </pic:pic>
              </a:graphicData>
            </a:graphic>
          </wp:inline>
        </w:drawing>
      </w:r>
    </w:p>
    <w:p w:rsidR="00A92E4A" w:rsidRPr="00E73AB1" w:rsidRDefault="00A92E4A" w:rsidP="00A92E4A">
      <w:pPr>
        <w:jc w:val="center"/>
        <w:rPr>
          <w:rFonts w:ascii="Arial" w:hAnsi="Arial" w:cs="Arial"/>
          <w:b/>
          <w:sz w:val="24"/>
          <w:szCs w:val="24"/>
        </w:rPr>
      </w:pPr>
      <w:r w:rsidRPr="00E73AB1">
        <w:rPr>
          <w:rFonts w:ascii="Arial" w:hAnsi="Arial" w:cs="Arial"/>
          <w:b/>
          <w:sz w:val="24"/>
          <w:szCs w:val="24"/>
        </w:rPr>
        <w:t>Table</w:t>
      </w:r>
      <w:r w:rsidRPr="00E73AB1">
        <w:rPr>
          <w:rFonts w:ascii="Arial" w:hAnsi="Arial" w:cs="Arial"/>
          <w:sz w:val="24"/>
          <w:szCs w:val="24"/>
        </w:rPr>
        <w:t xml:space="preserve"> </w:t>
      </w:r>
      <w:r w:rsidRPr="00E73AB1">
        <w:rPr>
          <w:rFonts w:ascii="Arial" w:hAnsi="Arial" w:cs="Arial"/>
          <w:b/>
          <w:sz w:val="24"/>
          <w:szCs w:val="24"/>
        </w:rPr>
        <w:t>5- 1 – VTASC Frame Type Subfield</w:t>
      </w:r>
    </w:p>
    <w:p w:rsidR="00A92E4A" w:rsidRPr="00031831" w:rsidRDefault="00A92E4A" w:rsidP="00A92E4A">
      <w:pPr>
        <w:jc w:val="both"/>
        <w:rPr>
          <w:rFonts w:ascii="Arial" w:hAnsi="Arial" w:cs="Arial"/>
          <w:sz w:val="24"/>
          <w:szCs w:val="24"/>
        </w:rPr>
      </w:pPr>
      <w:r w:rsidRPr="00A92E4A">
        <w:rPr>
          <w:rFonts w:ascii="Arial" w:hAnsi="Arial" w:cs="Arial"/>
          <w:sz w:val="24"/>
          <w:szCs w:val="24"/>
        </w:rPr>
        <w:t xml:space="preserve">The </w:t>
      </w:r>
      <w:r>
        <w:rPr>
          <w:rFonts w:ascii="Arial" w:hAnsi="Arial" w:cs="Arial"/>
          <w:sz w:val="24"/>
          <w:szCs w:val="24"/>
        </w:rPr>
        <w:t>s</w:t>
      </w:r>
      <w:r w:rsidRPr="00A92E4A">
        <w:rPr>
          <w:rFonts w:ascii="Arial" w:hAnsi="Arial" w:cs="Arial"/>
          <w:sz w:val="24"/>
          <w:szCs w:val="24"/>
        </w:rPr>
        <w:t xml:space="preserve">ecurity </w:t>
      </w:r>
      <w:r>
        <w:rPr>
          <w:rFonts w:ascii="Arial" w:hAnsi="Arial" w:cs="Arial"/>
          <w:sz w:val="24"/>
          <w:szCs w:val="24"/>
        </w:rPr>
        <w:t>e</w:t>
      </w:r>
      <w:r w:rsidRPr="00A92E4A">
        <w:rPr>
          <w:rFonts w:ascii="Arial" w:hAnsi="Arial" w:cs="Arial"/>
          <w:sz w:val="24"/>
          <w:szCs w:val="24"/>
        </w:rPr>
        <w:t xml:space="preserve">nabled </w:t>
      </w:r>
      <w:r>
        <w:rPr>
          <w:rFonts w:ascii="Arial" w:hAnsi="Arial" w:cs="Arial"/>
          <w:sz w:val="24"/>
          <w:szCs w:val="24"/>
        </w:rPr>
        <w:t>s</w:t>
      </w:r>
      <w:r w:rsidRPr="00A92E4A">
        <w:rPr>
          <w:rFonts w:ascii="Arial" w:hAnsi="Arial" w:cs="Arial"/>
          <w:sz w:val="24"/>
          <w:szCs w:val="24"/>
        </w:rPr>
        <w:t>ubfield</w:t>
      </w:r>
      <w:r>
        <w:rPr>
          <w:rFonts w:ascii="Arial" w:hAnsi="Arial" w:cs="Arial"/>
          <w:b/>
          <w:sz w:val="24"/>
          <w:szCs w:val="24"/>
        </w:rPr>
        <w:t xml:space="preserve"> </w:t>
      </w:r>
      <w:r>
        <w:rPr>
          <w:rFonts w:ascii="Arial" w:hAnsi="Arial" w:cs="Arial"/>
          <w:sz w:val="24"/>
          <w:szCs w:val="24"/>
        </w:rPr>
        <w:t>s</w:t>
      </w:r>
      <w:r w:rsidRPr="00031831">
        <w:rPr>
          <w:rFonts w:ascii="Arial" w:hAnsi="Arial" w:cs="Arial"/>
          <w:sz w:val="24"/>
          <w:szCs w:val="24"/>
        </w:rPr>
        <w:t>peci</w:t>
      </w:r>
      <w:r>
        <w:rPr>
          <w:rFonts w:ascii="Arial" w:hAnsi="Arial" w:cs="Arial"/>
          <w:sz w:val="24"/>
          <w:szCs w:val="24"/>
        </w:rPr>
        <w:t>fi</w:t>
      </w:r>
      <w:r w:rsidRPr="00031831">
        <w:rPr>
          <w:rFonts w:ascii="Arial" w:hAnsi="Arial" w:cs="Arial"/>
          <w:sz w:val="24"/>
          <w:szCs w:val="24"/>
        </w:rPr>
        <w:t>es the Security on Data Frame is enable or not on transmission. This field is 1 bit in length, and it shall be set to one if the frame is protected by the MAC sublayer and shall be set to zero otherwise. The Auxiliary Security Header field of the MHR shall be present only if the Security Enabled subfield is set to one.</w:t>
      </w:r>
    </w:p>
    <w:p w:rsidR="00A92E4A" w:rsidRPr="00031831" w:rsidRDefault="00A92E4A" w:rsidP="00A92E4A">
      <w:pPr>
        <w:jc w:val="both"/>
        <w:rPr>
          <w:rFonts w:ascii="Arial" w:hAnsi="Arial" w:cs="Arial"/>
          <w:sz w:val="24"/>
          <w:szCs w:val="24"/>
        </w:rPr>
      </w:pPr>
      <w:r w:rsidRPr="00A92E4A">
        <w:rPr>
          <w:rFonts w:ascii="Arial" w:hAnsi="Arial" w:cs="Arial"/>
          <w:sz w:val="24"/>
          <w:szCs w:val="24"/>
        </w:rPr>
        <w:t xml:space="preserve">The </w:t>
      </w:r>
      <w:r>
        <w:rPr>
          <w:rFonts w:ascii="Arial" w:hAnsi="Arial" w:cs="Arial"/>
          <w:sz w:val="24"/>
          <w:szCs w:val="24"/>
        </w:rPr>
        <w:t>f</w:t>
      </w:r>
      <w:r w:rsidRPr="00A92E4A">
        <w:rPr>
          <w:rFonts w:ascii="Arial" w:hAnsi="Arial" w:cs="Arial"/>
          <w:sz w:val="24"/>
          <w:szCs w:val="24"/>
        </w:rPr>
        <w:t xml:space="preserve">rame </w:t>
      </w:r>
      <w:r>
        <w:rPr>
          <w:rFonts w:ascii="Arial" w:hAnsi="Arial" w:cs="Arial"/>
          <w:sz w:val="24"/>
          <w:szCs w:val="24"/>
        </w:rPr>
        <w:t>p</w:t>
      </w:r>
      <w:r w:rsidRPr="00A92E4A">
        <w:rPr>
          <w:rFonts w:ascii="Arial" w:hAnsi="Arial" w:cs="Arial"/>
          <w:sz w:val="24"/>
          <w:szCs w:val="24"/>
        </w:rPr>
        <w:t xml:space="preserve">ending </w:t>
      </w:r>
      <w:r>
        <w:rPr>
          <w:rFonts w:ascii="Arial" w:hAnsi="Arial" w:cs="Arial"/>
          <w:sz w:val="24"/>
          <w:szCs w:val="24"/>
        </w:rPr>
        <w:t>s</w:t>
      </w:r>
      <w:r w:rsidRPr="00A92E4A">
        <w:rPr>
          <w:rFonts w:ascii="Arial" w:hAnsi="Arial" w:cs="Arial"/>
          <w:sz w:val="24"/>
          <w:szCs w:val="24"/>
        </w:rPr>
        <w:t xml:space="preserve">ubfield </w:t>
      </w:r>
      <w:r>
        <w:rPr>
          <w:rFonts w:ascii="Arial" w:hAnsi="Arial" w:cs="Arial"/>
          <w:sz w:val="24"/>
          <w:szCs w:val="24"/>
        </w:rPr>
        <w:t>s</w:t>
      </w:r>
      <w:r w:rsidRPr="00031831">
        <w:rPr>
          <w:rFonts w:ascii="Arial" w:hAnsi="Arial" w:cs="Arial"/>
          <w:sz w:val="24"/>
          <w:szCs w:val="24"/>
        </w:rPr>
        <w:t>peci</w:t>
      </w:r>
      <w:r>
        <w:rPr>
          <w:rFonts w:ascii="Arial" w:hAnsi="Arial" w:cs="Arial"/>
          <w:sz w:val="24"/>
          <w:szCs w:val="24"/>
        </w:rPr>
        <w:t>fi</w:t>
      </w:r>
      <w:r w:rsidRPr="00031831">
        <w:rPr>
          <w:rFonts w:ascii="Arial" w:hAnsi="Arial" w:cs="Arial"/>
          <w:sz w:val="24"/>
          <w:szCs w:val="24"/>
        </w:rPr>
        <w:t>es the Pending on Data Frame is available or not on transmission. This field is 1 bit in length and shall be set to one if the device sending the frame has more data for the recipient. This subfield shall be set to zero otherwise.</w:t>
      </w:r>
    </w:p>
    <w:p w:rsidR="00A92E4A" w:rsidRPr="00031831" w:rsidRDefault="00A92E4A" w:rsidP="00A92E4A">
      <w:pPr>
        <w:jc w:val="both"/>
        <w:rPr>
          <w:rFonts w:ascii="Arial" w:hAnsi="Arial" w:cs="Arial"/>
          <w:sz w:val="24"/>
          <w:szCs w:val="24"/>
        </w:rPr>
      </w:pPr>
      <w:r w:rsidRPr="00A92E4A">
        <w:rPr>
          <w:rFonts w:ascii="Arial" w:hAnsi="Arial" w:cs="Arial"/>
          <w:sz w:val="24"/>
          <w:szCs w:val="24"/>
        </w:rPr>
        <w:t xml:space="preserve">The </w:t>
      </w:r>
      <w:r>
        <w:rPr>
          <w:rFonts w:ascii="Arial" w:hAnsi="Arial" w:cs="Arial"/>
          <w:sz w:val="24"/>
          <w:szCs w:val="24"/>
        </w:rPr>
        <w:t>a</w:t>
      </w:r>
      <w:r w:rsidRPr="00A92E4A">
        <w:rPr>
          <w:rFonts w:ascii="Arial" w:hAnsi="Arial" w:cs="Arial"/>
          <w:sz w:val="24"/>
          <w:szCs w:val="24"/>
        </w:rPr>
        <w:t xml:space="preserve">cknowledgment </w:t>
      </w:r>
      <w:r>
        <w:rPr>
          <w:rFonts w:ascii="Arial" w:hAnsi="Arial" w:cs="Arial"/>
          <w:sz w:val="24"/>
          <w:szCs w:val="24"/>
        </w:rPr>
        <w:t>r</w:t>
      </w:r>
      <w:r w:rsidRPr="00A92E4A">
        <w:rPr>
          <w:rFonts w:ascii="Arial" w:hAnsi="Arial" w:cs="Arial"/>
          <w:sz w:val="24"/>
          <w:szCs w:val="24"/>
        </w:rPr>
        <w:t xml:space="preserve">equest </w:t>
      </w:r>
      <w:r>
        <w:rPr>
          <w:rFonts w:ascii="Arial" w:hAnsi="Arial" w:cs="Arial"/>
          <w:sz w:val="24"/>
          <w:szCs w:val="24"/>
        </w:rPr>
        <w:t>s</w:t>
      </w:r>
      <w:r w:rsidRPr="00A92E4A">
        <w:rPr>
          <w:rFonts w:ascii="Arial" w:hAnsi="Arial" w:cs="Arial"/>
          <w:sz w:val="24"/>
          <w:szCs w:val="24"/>
        </w:rPr>
        <w:t xml:space="preserve">ubfield </w:t>
      </w:r>
      <w:r>
        <w:rPr>
          <w:rFonts w:ascii="Arial" w:hAnsi="Arial" w:cs="Arial"/>
          <w:sz w:val="24"/>
          <w:szCs w:val="24"/>
        </w:rPr>
        <w:t>s</w:t>
      </w:r>
      <w:r w:rsidRPr="00031831">
        <w:rPr>
          <w:rFonts w:ascii="Arial" w:hAnsi="Arial" w:cs="Arial"/>
          <w:sz w:val="24"/>
          <w:szCs w:val="24"/>
        </w:rPr>
        <w:t>pecifies whether an acknowledgment is required from the recipient device on receipt of a data or MAC command frame. This field is 1 bit in length and this subfield is set to one, the recipient device shall send an acknowledgment frame. If this subfield is set to zero, the recipient device shall not send an acknowledgment frame.</w:t>
      </w:r>
    </w:p>
    <w:p w:rsidR="00EF4ED4" w:rsidRPr="00B452CF" w:rsidRDefault="00EF4ED4" w:rsidP="00EF4ED4">
      <w:pPr>
        <w:jc w:val="both"/>
        <w:rPr>
          <w:rFonts w:ascii="Arial" w:hAnsi="Arial" w:cs="Arial"/>
          <w:b/>
          <w:color w:val="000000" w:themeColor="text1"/>
          <w:sz w:val="24"/>
          <w:szCs w:val="24"/>
          <w:u w:val="single"/>
        </w:rPr>
      </w:pPr>
      <w:r w:rsidRPr="00B452CF">
        <w:rPr>
          <w:rFonts w:ascii="Arial" w:hAnsi="Arial" w:cs="Arial"/>
          <w:b/>
          <w:color w:val="000000" w:themeColor="text1"/>
          <w:sz w:val="24"/>
          <w:szCs w:val="24"/>
          <w:u w:val="single"/>
        </w:rPr>
        <w:t>SS2DC frame control</w:t>
      </w:r>
    </w:p>
    <w:p w:rsidR="00EF4ED4" w:rsidRDefault="00EF4ED4" w:rsidP="00EF4ED4">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BB76C8">
        <w:rPr>
          <w:rFonts w:ascii="Arial" w:hAnsi="Arial" w:cs="Arial"/>
          <w:color w:val="000000" w:themeColor="text1"/>
          <w:sz w:val="24"/>
          <w:szCs w:val="24"/>
        </w:rPr>
        <w:t>S</w:t>
      </w:r>
      <w:r>
        <w:rPr>
          <w:rFonts w:ascii="Arial" w:hAnsi="Arial" w:cs="Arial"/>
          <w:color w:val="000000" w:themeColor="text1"/>
          <w:sz w:val="24"/>
          <w:szCs w:val="24"/>
        </w:rPr>
        <w:t>2D</w:t>
      </w:r>
      <w:r w:rsidR="00BB76C8">
        <w:rPr>
          <w:rFonts w:ascii="Arial" w:hAnsi="Arial" w:cs="Arial"/>
          <w:color w:val="000000" w:themeColor="text1"/>
          <w:sz w:val="24"/>
          <w:szCs w:val="24"/>
        </w:rPr>
        <w:t>C</w:t>
      </w:r>
      <w:r>
        <w:rPr>
          <w:rFonts w:ascii="Arial" w:hAnsi="Arial" w:cs="Arial"/>
          <w:color w:val="000000" w:themeColor="text1"/>
          <w:sz w:val="24"/>
          <w:szCs w:val="24"/>
        </w:rPr>
        <w:t xml:space="preserve"> frame control follows the same format as VTASC frame control. Refer </w:t>
      </w:r>
      <w:r>
        <w:rPr>
          <w:rFonts w:ascii="Arial" w:hAnsi="Arial" w:cs="Arial"/>
          <w:sz w:val="24"/>
          <w:szCs w:val="24"/>
        </w:rPr>
        <w:t>VTASC frame control</w:t>
      </w:r>
      <w:r>
        <w:rPr>
          <w:rFonts w:ascii="Arial" w:hAnsi="Arial" w:cs="Arial"/>
          <w:color w:val="000000" w:themeColor="text1"/>
          <w:sz w:val="24"/>
          <w:szCs w:val="24"/>
        </w:rPr>
        <w:t xml:space="preserve"> for more details.</w:t>
      </w:r>
    </w:p>
    <w:p w:rsidR="00A10239" w:rsidRPr="00B452CF" w:rsidRDefault="00A10239" w:rsidP="00A10239">
      <w:pPr>
        <w:rPr>
          <w:rFonts w:ascii="Arial" w:hAnsi="Arial" w:cs="Arial"/>
          <w:b/>
          <w:sz w:val="24"/>
          <w:szCs w:val="24"/>
          <w:u w:val="single"/>
        </w:rPr>
      </w:pPr>
      <w:r w:rsidRPr="00B452CF">
        <w:rPr>
          <w:rFonts w:ascii="Arial" w:hAnsi="Arial" w:cs="Arial"/>
          <w:b/>
          <w:sz w:val="24"/>
          <w:szCs w:val="24"/>
          <w:u w:val="single"/>
        </w:rPr>
        <w:lastRenderedPageBreak/>
        <w:t xml:space="preserve">IDE </w:t>
      </w:r>
      <w:r w:rsidR="00EF4ED4" w:rsidRPr="00B452CF">
        <w:rPr>
          <w:rFonts w:ascii="Arial" w:hAnsi="Arial" w:cs="Arial"/>
          <w:b/>
          <w:sz w:val="24"/>
          <w:szCs w:val="24"/>
          <w:u w:val="single"/>
        </w:rPr>
        <w:t>frame control</w:t>
      </w:r>
    </w:p>
    <w:p w:rsidR="00EF4ED4" w:rsidRDefault="00EF4ED4" w:rsidP="00EF4ED4">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 frame control follows the same format as VTASC frame control. Refer </w:t>
      </w:r>
      <w:r>
        <w:rPr>
          <w:rFonts w:ascii="Arial" w:hAnsi="Arial" w:cs="Arial"/>
          <w:sz w:val="24"/>
          <w:szCs w:val="24"/>
        </w:rPr>
        <w:t>VTASC frame control</w:t>
      </w:r>
      <w:r>
        <w:rPr>
          <w:rFonts w:ascii="Arial" w:hAnsi="Arial" w:cs="Arial"/>
          <w:color w:val="000000" w:themeColor="text1"/>
          <w:sz w:val="24"/>
          <w:szCs w:val="24"/>
        </w:rPr>
        <w:t xml:space="preserve"> for more details.</w:t>
      </w:r>
    </w:p>
    <w:p w:rsidR="00EF4ED4" w:rsidRDefault="00686E9A" w:rsidP="00A10239">
      <w:pPr>
        <w:rPr>
          <w:rFonts w:ascii="Arial" w:hAnsi="Arial" w:cs="Arial"/>
          <w:b/>
          <w:sz w:val="24"/>
          <w:szCs w:val="24"/>
        </w:rPr>
      </w:pPr>
      <w:r w:rsidRPr="00686E9A">
        <w:rPr>
          <w:rFonts w:ascii="Arial" w:hAnsi="Arial" w:cs="Arial"/>
          <w:b/>
          <w:sz w:val="24"/>
          <w:szCs w:val="24"/>
        </w:rPr>
        <w:t>5.2.1.2 Sequence Number field</w:t>
      </w:r>
    </w:p>
    <w:p w:rsidR="00686E9A" w:rsidRDefault="00686E9A" w:rsidP="00A10239">
      <w:pPr>
        <w:rPr>
          <w:rFonts w:ascii="Arial" w:hAnsi="Arial" w:cs="Arial"/>
          <w:b/>
          <w:bCs/>
          <w:sz w:val="24"/>
          <w:szCs w:val="24"/>
        </w:rPr>
      </w:pPr>
      <w:r w:rsidRPr="00686E9A">
        <w:rPr>
          <w:rFonts w:ascii="Arial" w:hAnsi="Arial" w:cs="Arial"/>
          <w:b/>
          <w:bCs/>
          <w:sz w:val="24"/>
          <w:szCs w:val="24"/>
        </w:rPr>
        <w:t>5.2.1.2.4 PHY VI</w:t>
      </w:r>
    </w:p>
    <w:p w:rsidR="00686E9A" w:rsidRPr="00B452CF" w:rsidRDefault="00686E9A" w:rsidP="00686E9A">
      <w:pPr>
        <w:rPr>
          <w:rFonts w:ascii="Arial" w:hAnsi="Arial" w:cs="Arial"/>
          <w:b/>
          <w:sz w:val="24"/>
          <w:szCs w:val="24"/>
          <w:u w:val="single"/>
        </w:rPr>
      </w:pPr>
      <w:r w:rsidRPr="00B452CF">
        <w:rPr>
          <w:rFonts w:ascii="Arial" w:hAnsi="Arial" w:cs="Arial"/>
          <w:b/>
          <w:sz w:val="24"/>
          <w:szCs w:val="24"/>
          <w:u w:val="single"/>
        </w:rPr>
        <w:t>VTASC Sequence Number</w:t>
      </w:r>
    </w:p>
    <w:p w:rsidR="00686E9A" w:rsidRPr="00832AD7" w:rsidRDefault="00686E9A" w:rsidP="00686E9A">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686E9A" w:rsidRPr="00FB2D3C" w:rsidRDefault="00686E9A" w:rsidP="00686E9A">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686E9A" w:rsidRPr="00B452CF" w:rsidRDefault="00686E9A" w:rsidP="00686E9A">
      <w:pPr>
        <w:jc w:val="both"/>
        <w:rPr>
          <w:rFonts w:ascii="Arial" w:hAnsi="Arial" w:cs="Arial"/>
          <w:b/>
          <w:color w:val="000000" w:themeColor="text1"/>
          <w:sz w:val="24"/>
          <w:szCs w:val="24"/>
          <w:u w:val="single"/>
        </w:rPr>
      </w:pPr>
      <w:r w:rsidRPr="00B452CF">
        <w:rPr>
          <w:rFonts w:ascii="Arial" w:hAnsi="Arial" w:cs="Arial"/>
          <w:b/>
          <w:color w:val="000000" w:themeColor="text1"/>
          <w:sz w:val="24"/>
          <w:szCs w:val="24"/>
          <w:u w:val="single"/>
        </w:rPr>
        <w:t>SS2DC</w:t>
      </w:r>
      <w:r w:rsidR="00B65732">
        <w:rPr>
          <w:rFonts w:ascii="Arial" w:hAnsi="Arial" w:cs="Arial"/>
          <w:b/>
          <w:color w:val="000000" w:themeColor="text1"/>
          <w:sz w:val="24"/>
          <w:szCs w:val="24"/>
          <w:u w:val="single"/>
        </w:rPr>
        <w:t xml:space="preserve"> </w:t>
      </w:r>
      <w:r w:rsidRPr="00B452CF">
        <w:rPr>
          <w:rFonts w:ascii="Arial" w:hAnsi="Arial" w:cs="Arial"/>
          <w:b/>
          <w:color w:val="000000" w:themeColor="text1"/>
          <w:sz w:val="24"/>
          <w:szCs w:val="24"/>
          <w:u w:val="single"/>
        </w:rPr>
        <w:t>Sequence Number</w:t>
      </w:r>
    </w:p>
    <w:p w:rsidR="00686E9A" w:rsidRDefault="00686E9A" w:rsidP="00686E9A">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AB22A1">
        <w:rPr>
          <w:rFonts w:ascii="Arial" w:hAnsi="Arial" w:cs="Arial"/>
          <w:color w:val="000000" w:themeColor="text1"/>
          <w:sz w:val="24"/>
          <w:szCs w:val="24"/>
        </w:rPr>
        <w:t>S</w:t>
      </w:r>
      <w:r>
        <w:rPr>
          <w:rFonts w:ascii="Arial" w:hAnsi="Arial" w:cs="Arial"/>
          <w:color w:val="000000" w:themeColor="text1"/>
          <w:sz w:val="24"/>
          <w:szCs w:val="24"/>
        </w:rPr>
        <w:t>2D</w:t>
      </w:r>
      <w:r w:rsidR="00AB22A1">
        <w:rPr>
          <w:rFonts w:ascii="Arial" w:hAnsi="Arial" w:cs="Arial"/>
          <w:color w:val="000000" w:themeColor="text1"/>
          <w:sz w:val="24"/>
          <w:szCs w:val="24"/>
        </w:rPr>
        <w:t>C</w:t>
      </w:r>
      <w:r>
        <w:rPr>
          <w:rFonts w:ascii="Arial" w:hAnsi="Arial" w:cs="Arial"/>
          <w:color w:val="000000" w:themeColor="text1"/>
          <w:sz w:val="24"/>
          <w:szCs w:val="24"/>
        </w:rPr>
        <w:t xml:space="preserve"> sequence number follows the same format as VTASC sequence number. Refer </w:t>
      </w:r>
      <w:r>
        <w:rPr>
          <w:rFonts w:ascii="Arial" w:hAnsi="Arial" w:cs="Arial"/>
          <w:sz w:val="24"/>
          <w:szCs w:val="24"/>
        </w:rPr>
        <w:t xml:space="preserve">VTASC </w:t>
      </w:r>
      <w:r>
        <w:rPr>
          <w:rFonts w:ascii="Arial" w:hAnsi="Arial" w:cs="Arial"/>
          <w:color w:val="000000" w:themeColor="text1"/>
          <w:sz w:val="24"/>
          <w:szCs w:val="24"/>
        </w:rPr>
        <w:t>sequence number for more details.</w:t>
      </w:r>
    </w:p>
    <w:p w:rsidR="00686E9A" w:rsidRPr="00B452CF" w:rsidRDefault="00686E9A" w:rsidP="00686E9A">
      <w:pPr>
        <w:rPr>
          <w:rFonts w:ascii="Arial" w:hAnsi="Arial" w:cs="Arial"/>
          <w:b/>
          <w:sz w:val="24"/>
          <w:szCs w:val="24"/>
          <w:u w:val="single"/>
        </w:rPr>
      </w:pPr>
      <w:r w:rsidRPr="00B452CF">
        <w:rPr>
          <w:rFonts w:ascii="Arial" w:hAnsi="Arial" w:cs="Arial"/>
          <w:b/>
          <w:sz w:val="24"/>
          <w:szCs w:val="24"/>
          <w:u w:val="single"/>
        </w:rPr>
        <w:t>IDE Sequence Number</w:t>
      </w:r>
    </w:p>
    <w:p w:rsidR="00686E9A" w:rsidRDefault="00686E9A" w:rsidP="00686E9A">
      <w:pPr>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 sequence number follows the same format as VTASC sequence number. Refer </w:t>
      </w:r>
      <w:r>
        <w:rPr>
          <w:rFonts w:ascii="Arial" w:hAnsi="Arial" w:cs="Arial"/>
          <w:sz w:val="24"/>
          <w:szCs w:val="24"/>
        </w:rPr>
        <w:t xml:space="preserve">VTASC </w:t>
      </w:r>
      <w:r>
        <w:rPr>
          <w:rFonts w:ascii="Arial" w:hAnsi="Arial" w:cs="Arial"/>
          <w:color w:val="000000" w:themeColor="text1"/>
          <w:sz w:val="24"/>
          <w:szCs w:val="24"/>
        </w:rPr>
        <w:t>sequence number for more details.</w:t>
      </w:r>
    </w:p>
    <w:p w:rsidR="00B452CF" w:rsidRDefault="00B452CF" w:rsidP="00686E9A">
      <w:pPr>
        <w:rPr>
          <w:rFonts w:ascii="Arial" w:hAnsi="Arial" w:cs="Arial"/>
          <w:color w:val="000000" w:themeColor="text1"/>
          <w:sz w:val="24"/>
          <w:szCs w:val="24"/>
        </w:rPr>
      </w:pPr>
    </w:p>
    <w:p w:rsidR="00B452CF" w:rsidRPr="00B452CF" w:rsidRDefault="00B452CF" w:rsidP="00B452CF">
      <w:pPr>
        <w:rPr>
          <w:rFonts w:ascii="Arial" w:hAnsi="Arial" w:cs="Arial"/>
          <w:b/>
          <w:sz w:val="24"/>
          <w:szCs w:val="24"/>
        </w:rPr>
      </w:pPr>
      <w:r w:rsidRPr="00B452CF">
        <w:rPr>
          <w:rFonts w:ascii="Arial" w:hAnsi="Arial" w:cs="Arial"/>
          <w:b/>
          <w:sz w:val="24"/>
          <w:szCs w:val="24"/>
        </w:rPr>
        <w:t>5.2.1.4 Destination Address field</w:t>
      </w:r>
    </w:p>
    <w:p w:rsidR="00B452CF" w:rsidRDefault="00B452CF" w:rsidP="00B452CF">
      <w:pPr>
        <w:rPr>
          <w:rFonts w:ascii="Arial" w:hAnsi="Arial" w:cs="Arial"/>
          <w:b/>
          <w:sz w:val="24"/>
          <w:szCs w:val="24"/>
        </w:rPr>
      </w:pPr>
      <w:r w:rsidRPr="00B452CF">
        <w:rPr>
          <w:rFonts w:ascii="Arial" w:hAnsi="Arial" w:cs="Arial"/>
          <w:b/>
          <w:sz w:val="24"/>
          <w:szCs w:val="24"/>
        </w:rPr>
        <w:t>5.2.1.4.4 PHY VI</w:t>
      </w:r>
    </w:p>
    <w:p w:rsidR="00B452CF" w:rsidRPr="00A17226" w:rsidRDefault="00B452CF" w:rsidP="00B452CF">
      <w:pPr>
        <w:rPr>
          <w:rFonts w:ascii="Arial" w:hAnsi="Arial" w:cs="Arial"/>
          <w:b/>
          <w:sz w:val="24"/>
          <w:szCs w:val="24"/>
          <w:u w:val="single"/>
        </w:rPr>
      </w:pPr>
      <w:r w:rsidRPr="00A17226">
        <w:rPr>
          <w:rFonts w:ascii="Arial" w:hAnsi="Arial" w:cs="Arial"/>
          <w:b/>
          <w:sz w:val="24"/>
          <w:szCs w:val="24"/>
          <w:u w:val="single"/>
        </w:rPr>
        <w:t>VTASC destination address</w:t>
      </w:r>
    </w:p>
    <w:p w:rsidR="00B452CF" w:rsidRDefault="00B452CF" w:rsidP="00B452CF">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B452CF" w:rsidRPr="00B93C67" w:rsidRDefault="00B452CF" w:rsidP="00B452CF">
      <w:pPr>
        <w:jc w:val="both"/>
        <w:rPr>
          <w:rFonts w:ascii="Arial" w:hAnsi="Arial" w:cs="Arial"/>
          <w:sz w:val="24"/>
          <w:szCs w:val="24"/>
        </w:rPr>
      </w:pPr>
      <w:r w:rsidRPr="00B93C67">
        <w:rPr>
          <w:rFonts w:ascii="Arial" w:hAnsi="Arial" w:cs="Arial"/>
          <w:sz w:val="24"/>
          <w:szCs w:val="24"/>
        </w:rPr>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B452CF" w:rsidRDefault="00B452CF" w:rsidP="00B452CF">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B452CF" w:rsidRPr="00A17226" w:rsidRDefault="00A17226" w:rsidP="00B452CF">
      <w:pPr>
        <w:rPr>
          <w:rFonts w:ascii="Arial" w:hAnsi="Arial" w:cs="Arial"/>
          <w:b/>
          <w:sz w:val="24"/>
          <w:szCs w:val="24"/>
          <w:u w:val="single"/>
        </w:rPr>
      </w:pPr>
      <w:r w:rsidRPr="00B452CF">
        <w:rPr>
          <w:rFonts w:ascii="Arial" w:hAnsi="Arial" w:cs="Arial"/>
          <w:b/>
          <w:color w:val="000000" w:themeColor="text1"/>
          <w:sz w:val="24"/>
          <w:szCs w:val="24"/>
          <w:u w:val="single"/>
        </w:rPr>
        <w:t>SS2DC</w:t>
      </w:r>
      <w:r w:rsidRPr="00A17226">
        <w:rPr>
          <w:rFonts w:ascii="Arial" w:hAnsi="Arial" w:cs="Arial"/>
          <w:b/>
          <w:sz w:val="24"/>
          <w:szCs w:val="24"/>
          <w:u w:val="single"/>
        </w:rPr>
        <w:t xml:space="preserve"> destination address</w:t>
      </w:r>
    </w:p>
    <w:p w:rsidR="00A17226" w:rsidRDefault="00A17226" w:rsidP="00A17226">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AB22A1">
        <w:rPr>
          <w:rFonts w:ascii="Arial" w:hAnsi="Arial" w:cs="Arial"/>
          <w:color w:val="000000" w:themeColor="text1"/>
          <w:sz w:val="24"/>
          <w:szCs w:val="24"/>
        </w:rPr>
        <w:t>S</w:t>
      </w:r>
      <w:r>
        <w:rPr>
          <w:rFonts w:ascii="Arial" w:hAnsi="Arial" w:cs="Arial"/>
          <w:color w:val="000000" w:themeColor="text1"/>
          <w:sz w:val="24"/>
          <w:szCs w:val="24"/>
        </w:rPr>
        <w:t>2D</w:t>
      </w:r>
      <w:r w:rsidR="00AB22A1">
        <w:rPr>
          <w:rFonts w:ascii="Arial" w:hAnsi="Arial" w:cs="Arial"/>
          <w:color w:val="000000" w:themeColor="text1"/>
          <w:sz w:val="24"/>
          <w:szCs w:val="24"/>
        </w:rPr>
        <w:t>C</w:t>
      </w:r>
      <w:r>
        <w:rPr>
          <w:rFonts w:ascii="Arial" w:hAnsi="Arial" w:cs="Arial"/>
          <w:color w:val="000000" w:themeColor="text1"/>
          <w:sz w:val="24"/>
          <w:szCs w:val="24"/>
        </w:rPr>
        <w:t xml:space="preserve">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follows the same format as 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Refer </w:t>
      </w:r>
      <w:r>
        <w:rPr>
          <w:rFonts w:ascii="Arial" w:hAnsi="Arial" w:cs="Arial"/>
          <w:sz w:val="24"/>
          <w:szCs w:val="24"/>
        </w:rPr>
        <w:t xml:space="preserve">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for more details.</w:t>
      </w:r>
    </w:p>
    <w:p w:rsidR="00A17226" w:rsidRDefault="00A17226" w:rsidP="00B452CF">
      <w:pPr>
        <w:rPr>
          <w:rFonts w:ascii="Arial" w:hAnsi="Arial" w:cs="Arial"/>
          <w:b/>
          <w:sz w:val="24"/>
          <w:szCs w:val="24"/>
          <w:u w:val="single"/>
        </w:rPr>
      </w:pPr>
      <w:r w:rsidRPr="00A17226">
        <w:rPr>
          <w:rFonts w:ascii="Arial" w:hAnsi="Arial" w:cs="Arial"/>
          <w:b/>
          <w:sz w:val="24"/>
          <w:szCs w:val="24"/>
          <w:u w:val="single"/>
        </w:rPr>
        <w:lastRenderedPageBreak/>
        <w:t>ID</w:t>
      </w:r>
      <w:r w:rsidR="00C36734">
        <w:rPr>
          <w:rFonts w:ascii="Arial" w:hAnsi="Arial" w:cs="Arial"/>
          <w:b/>
          <w:sz w:val="24"/>
          <w:szCs w:val="24"/>
          <w:u w:val="single"/>
        </w:rPr>
        <w:t>E</w:t>
      </w:r>
      <w:r w:rsidRPr="00A17226">
        <w:rPr>
          <w:rFonts w:ascii="Arial" w:hAnsi="Arial" w:cs="Arial"/>
          <w:b/>
          <w:sz w:val="24"/>
          <w:szCs w:val="24"/>
          <w:u w:val="single"/>
        </w:rPr>
        <w:t xml:space="preserve"> destination address</w:t>
      </w:r>
    </w:p>
    <w:p w:rsidR="00A17226" w:rsidRDefault="00A17226" w:rsidP="00A1722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follows the same format as 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Refer </w:t>
      </w:r>
      <w:r>
        <w:rPr>
          <w:rFonts w:ascii="Arial" w:hAnsi="Arial" w:cs="Arial"/>
          <w:sz w:val="24"/>
          <w:szCs w:val="24"/>
        </w:rPr>
        <w:t xml:space="preserve">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for more details.</w:t>
      </w:r>
    </w:p>
    <w:p w:rsidR="00A17226" w:rsidRDefault="009736AD" w:rsidP="009736AD">
      <w:pPr>
        <w:jc w:val="both"/>
        <w:rPr>
          <w:rFonts w:ascii="Arial" w:hAnsi="Arial" w:cs="Arial"/>
          <w:b/>
          <w:sz w:val="24"/>
          <w:szCs w:val="24"/>
        </w:rPr>
      </w:pPr>
      <w:r w:rsidRPr="009736AD">
        <w:rPr>
          <w:rFonts w:ascii="Arial" w:hAnsi="Arial" w:cs="Arial"/>
          <w:b/>
          <w:sz w:val="24"/>
          <w:szCs w:val="24"/>
        </w:rPr>
        <w:t>5.2.1.6 Source Address field</w:t>
      </w:r>
    </w:p>
    <w:p w:rsidR="009736AD" w:rsidRDefault="009736AD" w:rsidP="009736AD">
      <w:pPr>
        <w:jc w:val="both"/>
        <w:rPr>
          <w:rFonts w:ascii="Arial" w:hAnsi="Arial" w:cs="Arial"/>
          <w:b/>
          <w:sz w:val="24"/>
          <w:szCs w:val="24"/>
        </w:rPr>
      </w:pPr>
      <w:r w:rsidRPr="009736AD">
        <w:rPr>
          <w:rFonts w:ascii="Arial" w:hAnsi="Arial" w:cs="Arial"/>
          <w:b/>
          <w:sz w:val="24"/>
          <w:szCs w:val="24"/>
        </w:rPr>
        <w:t>5.2.1.6.4 PHY VI</w:t>
      </w:r>
    </w:p>
    <w:p w:rsidR="009736AD" w:rsidRPr="000629F0" w:rsidRDefault="000629F0" w:rsidP="009736AD">
      <w:pPr>
        <w:jc w:val="both"/>
        <w:rPr>
          <w:rFonts w:ascii="Arial" w:hAnsi="Arial" w:cs="Arial"/>
          <w:b/>
          <w:sz w:val="24"/>
          <w:szCs w:val="24"/>
          <w:u w:val="single"/>
        </w:rPr>
      </w:pPr>
      <w:r w:rsidRPr="000629F0">
        <w:rPr>
          <w:rFonts w:ascii="Arial" w:hAnsi="Arial" w:cs="Arial"/>
          <w:b/>
          <w:sz w:val="24"/>
          <w:szCs w:val="24"/>
          <w:u w:val="single"/>
        </w:rPr>
        <w:t>VTASC source address</w:t>
      </w:r>
    </w:p>
    <w:p w:rsidR="00CB2DCF" w:rsidRDefault="00CB2DCF" w:rsidP="00CB2DCF">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0629F0" w:rsidRDefault="00CB2DCF" w:rsidP="00CB2DCF">
      <w:pPr>
        <w:jc w:val="both"/>
        <w:rPr>
          <w:rFonts w:ascii="Arial" w:hAnsi="Arial" w:cs="Arial"/>
          <w:b/>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0629F0" w:rsidRDefault="000629F0" w:rsidP="009736AD">
      <w:pPr>
        <w:jc w:val="both"/>
        <w:rPr>
          <w:rFonts w:ascii="Arial" w:hAnsi="Arial" w:cs="Arial"/>
          <w:b/>
          <w:sz w:val="24"/>
          <w:szCs w:val="24"/>
          <w:u w:val="single"/>
        </w:rPr>
      </w:pPr>
      <w:r w:rsidRPr="00B452CF">
        <w:rPr>
          <w:rFonts w:ascii="Arial" w:hAnsi="Arial" w:cs="Arial"/>
          <w:b/>
          <w:color w:val="000000" w:themeColor="text1"/>
          <w:sz w:val="24"/>
          <w:szCs w:val="24"/>
          <w:u w:val="single"/>
        </w:rPr>
        <w:t>SS2DC</w:t>
      </w:r>
      <w:r w:rsidRPr="00A17226">
        <w:rPr>
          <w:rFonts w:ascii="Arial" w:hAnsi="Arial" w:cs="Arial"/>
          <w:b/>
          <w:sz w:val="24"/>
          <w:szCs w:val="24"/>
          <w:u w:val="single"/>
        </w:rPr>
        <w:t xml:space="preserve"> </w:t>
      </w:r>
      <w:r>
        <w:rPr>
          <w:rFonts w:ascii="Arial" w:hAnsi="Arial" w:cs="Arial"/>
          <w:b/>
          <w:sz w:val="24"/>
          <w:szCs w:val="24"/>
          <w:u w:val="single"/>
        </w:rPr>
        <w:t>source</w:t>
      </w:r>
      <w:r w:rsidRPr="00A17226">
        <w:rPr>
          <w:rFonts w:ascii="Arial" w:hAnsi="Arial" w:cs="Arial"/>
          <w:b/>
          <w:sz w:val="24"/>
          <w:szCs w:val="24"/>
          <w:u w:val="single"/>
        </w:rPr>
        <w:t xml:space="preserve"> address</w:t>
      </w:r>
    </w:p>
    <w:p w:rsidR="00CB2DCF" w:rsidRDefault="00CB2DCF" w:rsidP="00CB2DCF">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180330">
        <w:rPr>
          <w:rFonts w:ascii="Arial" w:hAnsi="Arial" w:cs="Arial"/>
          <w:color w:val="000000" w:themeColor="text1"/>
          <w:sz w:val="24"/>
          <w:szCs w:val="24"/>
        </w:rPr>
        <w:t>S</w:t>
      </w:r>
      <w:r>
        <w:rPr>
          <w:rFonts w:ascii="Arial" w:hAnsi="Arial" w:cs="Arial"/>
          <w:color w:val="000000" w:themeColor="text1"/>
          <w:sz w:val="24"/>
          <w:szCs w:val="24"/>
        </w:rPr>
        <w:t>2D</w:t>
      </w:r>
      <w:r w:rsidR="00180330">
        <w:rPr>
          <w:rFonts w:ascii="Arial" w:hAnsi="Arial" w:cs="Arial"/>
          <w:color w:val="000000" w:themeColor="text1"/>
          <w:sz w:val="24"/>
          <w:szCs w:val="24"/>
        </w:rPr>
        <w:t>C</w:t>
      </w:r>
      <w:r>
        <w:rPr>
          <w:rFonts w:ascii="Arial" w:hAnsi="Arial" w:cs="Arial"/>
          <w:color w:val="000000" w:themeColor="text1"/>
          <w:sz w:val="24"/>
          <w:szCs w:val="24"/>
        </w:rPr>
        <w:t xml:space="preserve">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follows the same format as VTASC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for more details.</w:t>
      </w:r>
    </w:p>
    <w:p w:rsidR="00CB2DCF" w:rsidRDefault="000629F0" w:rsidP="009736AD">
      <w:pPr>
        <w:jc w:val="both"/>
        <w:rPr>
          <w:rFonts w:ascii="Arial" w:hAnsi="Arial" w:cs="Arial"/>
          <w:b/>
          <w:sz w:val="24"/>
          <w:szCs w:val="24"/>
        </w:rPr>
      </w:pPr>
      <w:r w:rsidRPr="00A17226">
        <w:rPr>
          <w:rFonts w:ascii="Arial" w:hAnsi="Arial" w:cs="Arial"/>
          <w:b/>
          <w:sz w:val="24"/>
          <w:szCs w:val="24"/>
          <w:u w:val="single"/>
        </w:rPr>
        <w:t>ID</w:t>
      </w:r>
      <w:r w:rsidR="00C36734">
        <w:rPr>
          <w:rFonts w:ascii="Arial" w:hAnsi="Arial" w:cs="Arial"/>
          <w:b/>
          <w:sz w:val="24"/>
          <w:szCs w:val="24"/>
          <w:u w:val="single"/>
        </w:rPr>
        <w:t>E</w:t>
      </w:r>
      <w:r w:rsidRPr="00A17226">
        <w:rPr>
          <w:rFonts w:ascii="Arial" w:hAnsi="Arial" w:cs="Arial"/>
          <w:b/>
          <w:sz w:val="24"/>
          <w:szCs w:val="24"/>
          <w:u w:val="single"/>
        </w:rPr>
        <w:t xml:space="preserve"> </w:t>
      </w:r>
      <w:r>
        <w:rPr>
          <w:rFonts w:ascii="Arial" w:hAnsi="Arial" w:cs="Arial"/>
          <w:b/>
          <w:sz w:val="24"/>
          <w:szCs w:val="24"/>
          <w:u w:val="single"/>
        </w:rPr>
        <w:t>source</w:t>
      </w:r>
      <w:r w:rsidRPr="00A17226">
        <w:rPr>
          <w:rFonts w:ascii="Arial" w:hAnsi="Arial" w:cs="Arial"/>
          <w:b/>
          <w:sz w:val="24"/>
          <w:szCs w:val="24"/>
          <w:u w:val="single"/>
        </w:rPr>
        <w:t xml:space="preserve"> address</w:t>
      </w:r>
    </w:p>
    <w:p w:rsidR="00CB2DCF" w:rsidRDefault="00CB2DCF" w:rsidP="00CB2DCF">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follows the same format as VTASC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for more details.</w:t>
      </w:r>
    </w:p>
    <w:p w:rsidR="002500F4" w:rsidRDefault="002500F4" w:rsidP="00CB2DCF">
      <w:pPr>
        <w:jc w:val="both"/>
        <w:rPr>
          <w:rFonts w:ascii="Arial" w:hAnsi="Arial" w:cs="Arial"/>
          <w:color w:val="000000" w:themeColor="text1"/>
          <w:sz w:val="24"/>
          <w:szCs w:val="24"/>
        </w:rPr>
      </w:pPr>
    </w:p>
    <w:p w:rsidR="000629F0" w:rsidRPr="00B025FF" w:rsidRDefault="00B025FF" w:rsidP="00CB2DCF">
      <w:pPr>
        <w:tabs>
          <w:tab w:val="left" w:pos="1530"/>
        </w:tabs>
        <w:rPr>
          <w:rFonts w:ascii="Arial" w:hAnsi="Arial" w:cs="Arial"/>
          <w:b/>
          <w:sz w:val="24"/>
          <w:szCs w:val="24"/>
        </w:rPr>
      </w:pPr>
      <w:r w:rsidRPr="00B025FF">
        <w:rPr>
          <w:rFonts w:ascii="Arial" w:hAnsi="Arial" w:cs="Arial"/>
          <w:b/>
          <w:sz w:val="24"/>
          <w:szCs w:val="24"/>
        </w:rPr>
        <w:t>5.2.1.8 Frame Payload field</w:t>
      </w:r>
    </w:p>
    <w:p w:rsidR="00B025FF" w:rsidRDefault="00B025FF" w:rsidP="00CB2DCF">
      <w:pPr>
        <w:tabs>
          <w:tab w:val="left" w:pos="1530"/>
        </w:tabs>
        <w:rPr>
          <w:rFonts w:ascii="Arial" w:hAnsi="Arial" w:cs="Arial"/>
          <w:b/>
          <w:sz w:val="24"/>
          <w:szCs w:val="24"/>
        </w:rPr>
      </w:pPr>
      <w:r w:rsidRPr="00B025FF">
        <w:rPr>
          <w:rFonts w:ascii="Arial" w:hAnsi="Arial" w:cs="Arial"/>
          <w:b/>
          <w:sz w:val="24"/>
          <w:szCs w:val="24"/>
        </w:rPr>
        <w:t>5.2.1.8.4 PHY VI</w:t>
      </w:r>
    </w:p>
    <w:p w:rsidR="00B025FF" w:rsidRDefault="003B3D0D" w:rsidP="00CB2DCF">
      <w:pPr>
        <w:tabs>
          <w:tab w:val="left" w:pos="1530"/>
        </w:tabs>
        <w:rPr>
          <w:rFonts w:ascii="Arial" w:hAnsi="Arial" w:cs="Arial"/>
          <w:b/>
          <w:sz w:val="24"/>
          <w:szCs w:val="24"/>
          <w:u w:val="single"/>
        </w:rPr>
      </w:pPr>
      <w:r w:rsidRPr="004372C8">
        <w:rPr>
          <w:rFonts w:ascii="Arial" w:hAnsi="Arial" w:cs="Arial"/>
          <w:b/>
          <w:sz w:val="24"/>
          <w:szCs w:val="24"/>
          <w:u w:val="single"/>
        </w:rPr>
        <w:t>VTASC payload field</w:t>
      </w:r>
    </w:p>
    <w:p w:rsidR="00E8247D" w:rsidRDefault="00E8247D" w:rsidP="00E8247D">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3B3D0D" w:rsidRDefault="003B3D0D" w:rsidP="00CB2DCF">
      <w:pPr>
        <w:tabs>
          <w:tab w:val="left" w:pos="1530"/>
        </w:tabs>
        <w:rPr>
          <w:rFonts w:ascii="Arial" w:hAnsi="Arial" w:cs="Arial"/>
          <w:b/>
          <w:sz w:val="24"/>
          <w:szCs w:val="24"/>
          <w:u w:val="single"/>
        </w:rPr>
      </w:pPr>
      <w:r w:rsidRPr="00B452CF">
        <w:rPr>
          <w:rFonts w:ascii="Arial" w:hAnsi="Arial" w:cs="Arial"/>
          <w:b/>
          <w:color w:val="000000" w:themeColor="text1"/>
          <w:sz w:val="24"/>
          <w:szCs w:val="24"/>
          <w:u w:val="single"/>
        </w:rPr>
        <w:t>SS2DC</w:t>
      </w:r>
      <w:r w:rsidRPr="003B3D0D">
        <w:rPr>
          <w:rFonts w:ascii="Arial" w:hAnsi="Arial" w:cs="Arial"/>
          <w:b/>
          <w:sz w:val="24"/>
          <w:szCs w:val="24"/>
          <w:u w:val="single"/>
        </w:rPr>
        <w:t xml:space="preserve"> payload field</w:t>
      </w:r>
    </w:p>
    <w:p w:rsidR="00E8247D" w:rsidRDefault="00E8247D" w:rsidP="00E8247D">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022A45">
        <w:rPr>
          <w:rFonts w:ascii="Arial" w:hAnsi="Arial" w:cs="Arial"/>
          <w:color w:val="000000" w:themeColor="text1"/>
          <w:sz w:val="24"/>
          <w:szCs w:val="24"/>
        </w:rPr>
        <w:t>S</w:t>
      </w:r>
      <w:r>
        <w:rPr>
          <w:rFonts w:ascii="Arial" w:hAnsi="Arial" w:cs="Arial"/>
          <w:color w:val="000000" w:themeColor="text1"/>
          <w:sz w:val="24"/>
          <w:szCs w:val="24"/>
        </w:rPr>
        <w:t>2D</w:t>
      </w:r>
      <w:r w:rsidR="00022A45">
        <w:rPr>
          <w:rFonts w:ascii="Arial" w:hAnsi="Arial" w:cs="Arial"/>
          <w:color w:val="000000" w:themeColor="text1"/>
          <w:sz w:val="24"/>
          <w:szCs w:val="24"/>
        </w:rPr>
        <w:t>C</w:t>
      </w:r>
      <w:r>
        <w:rPr>
          <w:rFonts w:ascii="Arial" w:hAnsi="Arial" w:cs="Arial"/>
          <w:color w:val="000000" w:themeColor="text1"/>
          <w:sz w:val="24"/>
          <w:szCs w:val="24"/>
        </w:rPr>
        <w:t xml:space="preserve">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follows the same format as 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Refer </w:t>
      </w:r>
      <w:r>
        <w:rPr>
          <w:rFonts w:ascii="Arial" w:hAnsi="Arial" w:cs="Arial"/>
          <w:sz w:val="24"/>
          <w:szCs w:val="24"/>
        </w:rPr>
        <w:t xml:space="preserve">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for more details.</w:t>
      </w:r>
    </w:p>
    <w:p w:rsidR="003B3D0D" w:rsidRDefault="003B3D0D" w:rsidP="00CB2DCF">
      <w:pPr>
        <w:tabs>
          <w:tab w:val="left" w:pos="1530"/>
        </w:tabs>
        <w:rPr>
          <w:rFonts w:ascii="Arial" w:hAnsi="Arial" w:cs="Arial"/>
          <w:b/>
          <w:sz w:val="24"/>
          <w:szCs w:val="24"/>
          <w:u w:val="single"/>
        </w:rPr>
      </w:pPr>
      <w:r w:rsidRPr="00A17226">
        <w:rPr>
          <w:rFonts w:ascii="Arial" w:hAnsi="Arial" w:cs="Arial"/>
          <w:b/>
          <w:sz w:val="24"/>
          <w:szCs w:val="24"/>
          <w:u w:val="single"/>
        </w:rPr>
        <w:t>ID</w:t>
      </w:r>
      <w:r w:rsidR="001D34F0">
        <w:rPr>
          <w:rFonts w:ascii="Arial" w:hAnsi="Arial" w:cs="Arial"/>
          <w:b/>
          <w:sz w:val="24"/>
          <w:szCs w:val="24"/>
          <w:u w:val="single"/>
        </w:rPr>
        <w:t>E</w:t>
      </w:r>
      <w:r w:rsidRPr="00A17226">
        <w:rPr>
          <w:rFonts w:ascii="Arial" w:hAnsi="Arial" w:cs="Arial"/>
          <w:b/>
          <w:sz w:val="24"/>
          <w:szCs w:val="24"/>
          <w:u w:val="single"/>
        </w:rPr>
        <w:t xml:space="preserve"> </w:t>
      </w:r>
      <w:r w:rsidRPr="003B3D0D">
        <w:rPr>
          <w:rFonts w:ascii="Arial" w:hAnsi="Arial" w:cs="Arial"/>
          <w:b/>
          <w:sz w:val="24"/>
          <w:szCs w:val="24"/>
          <w:u w:val="single"/>
        </w:rPr>
        <w:t>payload field</w:t>
      </w:r>
    </w:p>
    <w:p w:rsidR="00E8247D" w:rsidRDefault="00E8247D" w:rsidP="00E8247D">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follows the same format as 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Refer </w:t>
      </w:r>
      <w:r>
        <w:rPr>
          <w:rFonts w:ascii="Arial" w:hAnsi="Arial" w:cs="Arial"/>
          <w:sz w:val="24"/>
          <w:szCs w:val="24"/>
        </w:rPr>
        <w:t xml:space="preserve">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for more details.</w:t>
      </w:r>
    </w:p>
    <w:p w:rsidR="001D34F0" w:rsidRDefault="001D34F0" w:rsidP="00E8247D">
      <w:pPr>
        <w:jc w:val="both"/>
        <w:rPr>
          <w:rFonts w:ascii="Arial" w:hAnsi="Arial" w:cs="Arial"/>
          <w:color w:val="000000" w:themeColor="text1"/>
          <w:sz w:val="24"/>
          <w:szCs w:val="24"/>
        </w:rPr>
      </w:pPr>
    </w:p>
    <w:p w:rsidR="00CE5012" w:rsidRPr="00CE5012" w:rsidRDefault="00CE5012" w:rsidP="00E8247D">
      <w:pPr>
        <w:jc w:val="both"/>
        <w:rPr>
          <w:rFonts w:ascii="Arial" w:hAnsi="Arial" w:cs="Arial"/>
          <w:b/>
          <w:color w:val="000000" w:themeColor="text1"/>
          <w:sz w:val="24"/>
          <w:szCs w:val="24"/>
        </w:rPr>
      </w:pPr>
      <w:r w:rsidRPr="00CE5012">
        <w:rPr>
          <w:rFonts w:ascii="Arial" w:hAnsi="Arial" w:cs="Arial"/>
          <w:b/>
          <w:color w:val="000000" w:themeColor="text1"/>
          <w:sz w:val="24"/>
          <w:szCs w:val="24"/>
        </w:rPr>
        <w:lastRenderedPageBreak/>
        <w:t>5.2.1.9 FCS field</w:t>
      </w:r>
    </w:p>
    <w:p w:rsidR="00CE5012" w:rsidRPr="00CE5012" w:rsidRDefault="00CE5012" w:rsidP="00CE5012">
      <w:pPr>
        <w:tabs>
          <w:tab w:val="left" w:pos="1530"/>
        </w:tabs>
        <w:rPr>
          <w:rFonts w:ascii="Arial" w:hAnsi="Arial" w:cs="Arial"/>
          <w:b/>
          <w:sz w:val="24"/>
          <w:szCs w:val="24"/>
        </w:rPr>
      </w:pPr>
      <w:r w:rsidRPr="00CE5012">
        <w:rPr>
          <w:rFonts w:ascii="Arial" w:hAnsi="Arial" w:cs="Arial"/>
          <w:b/>
          <w:sz w:val="24"/>
          <w:szCs w:val="24"/>
        </w:rPr>
        <w:t>5.2.1.9.4 PHY VI</w:t>
      </w:r>
    </w:p>
    <w:p w:rsidR="00E8247D" w:rsidRPr="00CE5012" w:rsidRDefault="00CE5012" w:rsidP="00CE5012">
      <w:pPr>
        <w:tabs>
          <w:tab w:val="left" w:pos="1530"/>
        </w:tabs>
        <w:rPr>
          <w:rFonts w:ascii="Arial" w:hAnsi="Arial" w:cs="Arial"/>
          <w:b/>
          <w:sz w:val="24"/>
          <w:szCs w:val="24"/>
          <w:u w:val="single"/>
        </w:rPr>
      </w:pPr>
      <w:r w:rsidRPr="00CE5012">
        <w:rPr>
          <w:rFonts w:ascii="Arial" w:hAnsi="Arial" w:cs="Arial"/>
          <w:b/>
          <w:sz w:val="24"/>
          <w:szCs w:val="24"/>
          <w:u w:val="single"/>
        </w:rPr>
        <w:t>VTASC FCS field</w:t>
      </w:r>
    </w:p>
    <w:p w:rsidR="00CE5012" w:rsidRDefault="00CE5012" w:rsidP="00CE5012">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CE5012" w:rsidRDefault="00CE5012" w:rsidP="00CE5012">
      <w:pPr>
        <w:jc w:val="both"/>
      </w:pPr>
      <w:r w:rsidRPr="001F778D">
        <w:rPr>
          <w:rFonts w:ascii="Arial" w:hAnsi="Arial" w:cs="Arial"/>
          <w:sz w:val="24"/>
          <w:szCs w:val="24"/>
        </w:rPr>
        <w:t>The FCS is</w:t>
      </w:r>
      <w:r>
        <w:rPr>
          <w:rFonts w:ascii="Arial" w:hAnsi="Arial" w:cs="Arial"/>
          <w:sz w:val="24"/>
          <w:szCs w:val="24"/>
        </w:rPr>
        <w:t xml:space="preserve"> an</w:t>
      </w:r>
      <w:r w:rsidRPr="001F778D">
        <w:rPr>
          <w:rFonts w:ascii="Arial" w:hAnsi="Arial" w:cs="Arial"/>
          <w:sz w:val="24"/>
          <w:szCs w:val="24"/>
        </w:rPr>
        <w:t xml:space="preserve"> </w:t>
      </w:r>
      <w:r>
        <w:rPr>
          <w:rFonts w:ascii="Arial" w:hAnsi="Arial" w:cs="Arial"/>
          <w:sz w:val="24"/>
          <w:szCs w:val="24"/>
        </w:rPr>
        <w:t>optional filed in MAC frame format and the field information generated based on payload and FCS option used in the MAC frame from RS (64, 32) / RS (160,128) / None</w:t>
      </w:r>
      <w:r w:rsidRPr="001F778D">
        <w:rPr>
          <w:rFonts w:ascii="Arial" w:hAnsi="Arial" w:cs="Arial"/>
          <w:sz w:val="24"/>
          <w:szCs w:val="24"/>
        </w:rPr>
        <w:t>.</w:t>
      </w:r>
      <w:r>
        <w:t xml:space="preserve"> </w:t>
      </w:r>
    </w:p>
    <w:p w:rsidR="00CE5012" w:rsidRPr="000A5DEF" w:rsidRDefault="00CE5012" w:rsidP="00CE5012">
      <w:pPr>
        <w:rPr>
          <w:rFonts w:ascii="Arial" w:hAnsi="Arial" w:cs="Arial"/>
          <w:color w:val="000000" w:themeColor="text1"/>
          <w:sz w:val="24"/>
          <w:szCs w:val="24"/>
        </w:rPr>
      </w:pPr>
      <w:r w:rsidRPr="000A5DEF">
        <w:rPr>
          <w:rFonts w:ascii="Arial" w:hAnsi="Arial" w:cs="Arial"/>
          <w:color w:val="000000" w:themeColor="text1"/>
          <w:sz w:val="24"/>
          <w:szCs w:val="24"/>
        </w:rPr>
        <w:t>The FEC support for VTASC is given in Table YYY.</w:t>
      </w:r>
    </w:p>
    <w:tbl>
      <w:tblPr>
        <w:tblStyle w:val="TableGrid"/>
        <w:tblW w:w="0" w:type="auto"/>
        <w:tblInd w:w="675" w:type="dxa"/>
        <w:tblLook w:val="04A0" w:firstRow="1" w:lastRow="0" w:firstColumn="1" w:lastColumn="0" w:noHBand="0" w:noVBand="1"/>
      </w:tblPr>
      <w:tblGrid>
        <w:gridCol w:w="1701"/>
        <w:gridCol w:w="3402"/>
        <w:gridCol w:w="3119"/>
      </w:tblGrid>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b/>
                <w:color w:val="000000" w:themeColor="text1"/>
              </w:rPr>
            </w:pPr>
            <w:r w:rsidRPr="000A5DEF">
              <w:rPr>
                <w:rFonts w:ascii="Arial" w:hAnsi="Arial" w:cs="Arial"/>
                <w:b/>
                <w:color w:val="000000" w:themeColor="text1"/>
              </w:rPr>
              <w:t>No</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b/>
                <w:color w:val="000000" w:themeColor="text1"/>
              </w:rPr>
            </w:pPr>
            <w:r w:rsidRPr="000A5DEF">
              <w:rPr>
                <w:rFonts w:ascii="Arial" w:hAnsi="Arial" w:cs="Arial"/>
                <w:b/>
                <w:color w:val="000000" w:themeColor="text1"/>
              </w:rPr>
              <w:t xml:space="preserve">RS Method </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b/>
                <w:color w:val="000000" w:themeColor="text1"/>
              </w:rPr>
            </w:pPr>
            <w:r w:rsidRPr="000A5DEF">
              <w:rPr>
                <w:rFonts w:ascii="Arial" w:hAnsi="Arial" w:cs="Arial"/>
                <w:b/>
                <w:color w:val="000000" w:themeColor="text1"/>
              </w:rPr>
              <w:t>FECRate</w:t>
            </w:r>
          </w:p>
        </w:tc>
      </w:tr>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1</w:t>
            </w:r>
          </w:p>
        </w:tc>
      </w:tr>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32/64</w:t>
            </w:r>
          </w:p>
        </w:tc>
      </w:tr>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128/160</w:t>
            </w:r>
          </w:p>
        </w:tc>
      </w:tr>
    </w:tbl>
    <w:p w:rsidR="00CE5012" w:rsidRPr="000A5DEF" w:rsidRDefault="00CE5012" w:rsidP="00CE5012">
      <w:pPr>
        <w:rPr>
          <w:rFonts w:ascii="Arial" w:hAnsi="Arial" w:cs="Arial"/>
          <w:color w:val="000000" w:themeColor="text1"/>
          <w:sz w:val="24"/>
          <w:szCs w:val="24"/>
        </w:rPr>
      </w:pPr>
    </w:p>
    <w:p w:rsidR="00CE5012" w:rsidRDefault="00CE5012" w:rsidP="00CE5012">
      <w:pPr>
        <w:tabs>
          <w:tab w:val="left" w:pos="1530"/>
        </w:tabs>
        <w:jc w:val="center"/>
        <w:rPr>
          <w:rFonts w:ascii="Arial" w:hAnsi="Arial" w:cs="Arial"/>
          <w:b/>
          <w:color w:val="000000" w:themeColor="text1"/>
          <w:sz w:val="24"/>
          <w:szCs w:val="24"/>
        </w:rPr>
      </w:pPr>
      <w:r w:rsidRPr="000A5DEF">
        <w:rPr>
          <w:rFonts w:ascii="Arial" w:hAnsi="Arial" w:cs="Arial"/>
          <w:b/>
          <w:color w:val="000000" w:themeColor="text1"/>
          <w:sz w:val="24"/>
          <w:szCs w:val="24"/>
        </w:rPr>
        <w:t>Table YYY - VTASC FEC Support</w:t>
      </w:r>
    </w:p>
    <w:p w:rsidR="000A5DEF" w:rsidRDefault="000A5DEF" w:rsidP="000A5DEF">
      <w:pPr>
        <w:tabs>
          <w:tab w:val="left" w:pos="1530"/>
        </w:tabs>
        <w:rPr>
          <w:rFonts w:ascii="Arial" w:hAnsi="Arial" w:cs="Arial"/>
          <w:b/>
          <w:sz w:val="24"/>
          <w:szCs w:val="24"/>
          <w:u w:val="single"/>
        </w:rPr>
      </w:pPr>
      <w:r w:rsidRPr="00B452CF">
        <w:rPr>
          <w:rFonts w:ascii="Arial" w:hAnsi="Arial" w:cs="Arial"/>
          <w:b/>
          <w:color w:val="000000" w:themeColor="text1"/>
          <w:sz w:val="24"/>
          <w:szCs w:val="24"/>
          <w:u w:val="single"/>
        </w:rPr>
        <w:t>SS2DC</w:t>
      </w:r>
      <w:r w:rsidRPr="003B3D0D">
        <w:rPr>
          <w:rFonts w:ascii="Arial" w:hAnsi="Arial" w:cs="Arial"/>
          <w:b/>
          <w:sz w:val="24"/>
          <w:szCs w:val="24"/>
          <w:u w:val="single"/>
        </w:rPr>
        <w:t xml:space="preserve"> </w:t>
      </w:r>
      <w:r>
        <w:rPr>
          <w:rFonts w:ascii="Arial" w:hAnsi="Arial" w:cs="Arial"/>
          <w:b/>
          <w:sz w:val="24"/>
          <w:szCs w:val="24"/>
          <w:u w:val="single"/>
        </w:rPr>
        <w:t>FCS</w:t>
      </w:r>
      <w:r w:rsidRPr="003B3D0D">
        <w:rPr>
          <w:rFonts w:ascii="Arial" w:hAnsi="Arial" w:cs="Arial"/>
          <w:b/>
          <w:sz w:val="24"/>
          <w:szCs w:val="24"/>
          <w:u w:val="single"/>
        </w:rPr>
        <w:t xml:space="preserve"> field</w:t>
      </w:r>
    </w:p>
    <w:p w:rsidR="000A5DEF" w:rsidRDefault="000A5DEF" w:rsidP="000A5DEF">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BE018C">
        <w:rPr>
          <w:rFonts w:ascii="Arial" w:hAnsi="Arial" w:cs="Arial"/>
          <w:color w:val="000000" w:themeColor="text1"/>
          <w:sz w:val="24"/>
          <w:szCs w:val="24"/>
        </w:rPr>
        <w:t>S</w:t>
      </w:r>
      <w:r>
        <w:rPr>
          <w:rFonts w:ascii="Arial" w:hAnsi="Arial" w:cs="Arial"/>
          <w:color w:val="000000" w:themeColor="text1"/>
          <w:sz w:val="24"/>
          <w:szCs w:val="24"/>
        </w:rPr>
        <w:t>2D</w:t>
      </w:r>
      <w:r w:rsidR="00BE018C">
        <w:rPr>
          <w:rFonts w:ascii="Arial" w:hAnsi="Arial" w:cs="Arial"/>
          <w:color w:val="000000" w:themeColor="text1"/>
          <w:sz w:val="24"/>
          <w:szCs w:val="24"/>
        </w:rPr>
        <w:t>C</w:t>
      </w:r>
      <w:r>
        <w:rPr>
          <w:rFonts w:ascii="Arial" w:hAnsi="Arial" w:cs="Arial"/>
          <w:color w:val="000000" w:themeColor="text1"/>
          <w:sz w:val="24"/>
          <w:szCs w:val="24"/>
        </w:rPr>
        <w:t xml:space="preserve">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follows the same format as VTASC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for more details.</w:t>
      </w:r>
    </w:p>
    <w:p w:rsidR="000A5DEF" w:rsidRDefault="000A5DEF" w:rsidP="000A5DEF">
      <w:pPr>
        <w:tabs>
          <w:tab w:val="left" w:pos="1530"/>
        </w:tabs>
        <w:rPr>
          <w:rFonts w:ascii="Arial" w:hAnsi="Arial" w:cs="Arial"/>
          <w:b/>
          <w:sz w:val="24"/>
          <w:szCs w:val="24"/>
        </w:rPr>
      </w:pPr>
    </w:p>
    <w:p w:rsidR="000A5DEF" w:rsidRDefault="000A5DEF" w:rsidP="000A5DEF">
      <w:pPr>
        <w:tabs>
          <w:tab w:val="left" w:pos="1530"/>
        </w:tabs>
        <w:rPr>
          <w:rFonts w:ascii="Arial" w:hAnsi="Arial" w:cs="Arial"/>
          <w:b/>
          <w:sz w:val="24"/>
          <w:szCs w:val="24"/>
          <w:u w:val="single"/>
        </w:rPr>
      </w:pPr>
      <w:r w:rsidRPr="00A17226">
        <w:rPr>
          <w:rFonts w:ascii="Arial" w:hAnsi="Arial" w:cs="Arial"/>
          <w:b/>
          <w:sz w:val="24"/>
          <w:szCs w:val="24"/>
          <w:u w:val="single"/>
        </w:rPr>
        <w:t>ID</w:t>
      </w:r>
      <w:r w:rsidR="00BE018C">
        <w:rPr>
          <w:rFonts w:ascii="Arial" w:hAnsi="Arial" w:cs="Arial"/>
          <w:b/>
          <w:sz w:val="24"/>
          <w:szCs w:val="24"/>
          <w:u w:val="single"/>
        </w:rPr>
        <w:t>E</w:t>
      </w:r>
      <w:r w:rsidRPr="00A17226">
        <w:rPr>
          <w:rFonts w:ascii="Arial" w:hAnsi="Arial" w:cs="Arial"/>
          <w:b/>
          <w:sz w:val="24"/>
          <w:szCs w:val="24"/>
          <w:u w:val="single"/>
        </w:rPr>
        <w:t xml:space="preserve"> </w:t>
      </w:r>
      <w:r>
        <w:rPr>
          <w:rFonts w:ascii="Arial" w:hAnsi="Arial" w:cs="Arial"/>
          <w:b/>
          <w:sz w:val="24"/>
          <w:szCs w:val="24"/>
          <w:u w:val="single"/>
        </w:rPr>
        <w:t>FCS</w:t>
      </w:r>
      <w:r w:rsidRPr="003B3D0D">
        <w:rPr>
          <w:rFonts w:ascii="Arial" w:hAnsi="Arial" w:cs="Arial"/>
          <w:b/>
          <w:sz w:val="24"/>
          <w:szCs w:val="24"/>
          <w:u w:val="single"/>
        </w:rPr>
        <w:t xml:space="preserve"> field</w:t>
      </w:r>
    </w:p>
    <w:p w:rsidR="000A5DEF" w:rsidRDefault="000A5DEF" w:rsidP="000A5DEF">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IDE</w:t>
      </w:r>
      <w:bookmarkStart w:id="0" w:name="_GoBack"/>
      <w:bookmarkEnd w:id="0"/>
      <w:r>
        <w:rPr>
          <w:rFonts w:ascii="Arial" w:hAnsi="Arial" w:cs="Arial"/>
          <w:color w:val="000000" w:themeColor="text1"/>
          <w:sz w:val="24"/>
          <w:szCs w:val="24"/>
        </w:rPr>
        <w:t xml:space="preserve">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follows the same format as VTASC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for more details.</w:t>
      </w:r>
    </w:p>
    <w:p w:rsidR="000A5DEF" w:rsidRPr="000A5DEF" w:rsidRDefault="000A5DEF" w:rsidP="000A5DEF">
      <w:pPr>
        <w:tabs>
          <w:tab w:val="left" w:pos="1530"/>
        </w:tabs>
        <w:rPr>
          <w:rFonts w:ascii="Arial" w:hAnsi="Arial" w:cs="Arial"/>
          <w:b/>
          <w:color w:val="000000" w:themeColor="text1"/>
          <w:sz w:val="24"/>
          <w:szCs w:val="24"/>
        </w:rPr>
      </w:pPr>
    </w:p>
    <w:sectPr w:rsidR="000A5DEF" w:rsidRPr="000A5DEF" w:rsidSect="007959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2F3" w:rsidRDefault="007762F3" w:rsidP="00065CB2">
      <w:pPr>
        <w:spacing w:after="0" w:line="240" w:lineRule="auto"/>
      </w:pPr>
      <w:r>
        <w:separator/>
      </w:r>
    </w:p>
  </w:endnote>
  <w:endnote w:type="continuationSeparator" w:id="0">
    <w:p w:rsidR="007762F3" w:rsidRDefault="007762F3"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2F3" w:rsidRDefault="007762F3" w:rsidP="00065CB2">
      <w:pPr>
        <w:spacing w:after="0" w:line="240" w:lineRule="auto"/>
      </w:pPr>
      <w:r>
        <w:separator/>
      </w:r>
    </w:p>
  </w:footnote>
  <w:footnote w:type="continuationSeparator" w:id="0">
    <w:p w:rsidR="007762F3" w:rsidRDefault="007762F3"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80BD0">
      <w:rPr>
        <w:b/>
        <w:noProof/>
        <w:sz w:val="28"/>
      </w:rPr>
      <w:t>June</w:t>
    </w:r>
    <w:r w:rsidR="00A80BD0">
      <w:rPr>
        <w:b/>
        <w:noProof/>
        <w:sz w:val="28"/>
      </w:rPr>
      <w:t>,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EA1918" w:rsidRPr="00EA1918">
      <w:t xml:space="preserve"> </w:t>
    </w:r>
    <w:r w:rsidR="00EA1918" w:rsidRPr="00EA1918">
      <w:rPr>
        <w:b/>
        <w:sz w:val="28"/>
      </w:rPr>
      <w:t>0317</w:t>
    </w:r>
    <w:r w:rsidRPr="00326844">
      <w:rPr>
        <w:b/>
        <w:sz w:val="28"/>
      </w:rPr>
      <w:t>-0</w:t>
    </w:r>
    <w:r w:rsidR="00B37339">
      <w:rPr>
        <w:b/>
        <w:sz w:val="28"/>
      </w:rPr>
      <w:t>1</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9020E"/>
    <w:multiLevelType w:val="multilevel"/>
    <w:tmpl w:val="1D0E22D2"/>
    <w:lvl w:ilvl="0">
      <w:start w:val="5"/>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8"/>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
  </w:num>
  <w:num w:numId="3">
    <w:abstractNumId w:val="19"/>
  </w:num>
  <w:num w:numId="4">
    <w:abstractNumId w:val="8"/>
  </w:num>
  <w:num w:numId="5">
    <w:abstractNumId w:val="7"/>
  </w:num>
  <w:num w:numId="6">
    <w:abstractNumId w:val="10"/>
  </w:num>
  <w:num w:numId="7">
    <w:abstractNumId w:val="3"/>
  </w:num>
  <w:num w:numId="8">
    <w:abstractNumId w:val="15"/>
  </w:num>
  <w:num w:numId="9">
    <w:abstractNumId w:val="16"/>
  </w:num>
  <w:num w:numId="10">
    <w:abstractNumId w:val="17"/>
  </w:num>
  <w:num w:numId="11">
    <w:abstractNumId w:val="12"/>
  </w:num>
  <w:num w:numId="12">
    <w:abstractNumId w:val="14"/>
  </w:num>
  <w:num w:numId="13">
    <w:abstractNumId w:val="11"/>
  </w:num>
  <w:num w:numId="14">
    <w:abstractNumId w:val="18"/>
  </w:num>
  <w:num w:numId="15">
    <w:abstractNumId w:val="5"/>
  </w:num>
  <w:num w:numId="16">
    <w:abstractNumId w:val="1"/>
  </w:num>
  <w:num w:numId="17">
    <w:abstractNumId w:val="4"/>
  </w:num>
  <w:num w:numId="18">
    <w:abstractNumId w:val="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2A45"/>
    <w:rsid w:val="00026652"/>
    <w:rsid w:val="0002756E"/>
    <w:rsid w:val="00031B6F"/>
    <w:rsid w:val="00042ABB"/>
    <w:rsid w:val="000437F9"/>
    <w:rsid w:val="0004416F"/>
    <w:rsid w:val="0004687B"/>
    <w:rsid w:val="000502F8"/>
    <w:rsid w:val="00060B22"/>
    <w:rsid w:val="0006151B"/>
    <w:rsid w:val="000629F0"/>
    <w:rsid w:val="00064194"/>
    <w:rsid w:val="000647BB"/>
    <w:rsid w:val="00065CB2"/>
    <w:rsid w:val="00066813"/>
    <w:rsid w:val="00071B06"/>
    <w:rsid w:val="00080BF8"/>
    <w:rsid w:val="00083265"/>
    <w:rsid w:val="00083A90"/>
    <w:rsid w:val="00087248"/>
    <w:rsid w:val="00087B7A"/>
    <w:rsid w:val="00087C11"/>
    <w:rsid w:val="000935D8"/>
    <w:rsid w:val="000A011D"/>
    <w:rsid w:val="000A326D"/>
    <w:rsid w:val="000A4173"/>
    <w:rsid w:val="000A5DEF"/>
    <w:rsid w:val="000C2DD2"/>
    <w:rsid w:val="000C72D2"/>
    <w:rsid w:val="000D793E"/>
    <w:rsid w:val="000E2CF2"/>
    <w:rsid w:val="000E33AB"/>
    <w:rsid w:val="000F0BB3"/>
    <w:rsid w:val="000F0CAF"/>
    <w:rsid w:val="000F7060"/>
    <w:rsid w:val="00101866"/>
    <w:rsid w:val="00102A26"/>
    <w:rsid w:val="0010500D"/>
    <w:rsid w:val="00126646"/>
    <w:rsid w:val="00153EA9"/>
    <w:rsid w:val="00153F4C"/>
    <w:rsid w:val="001552F8"/>
    <w:rsid w:val="0015592E"/>
    <w:rsid w:val="0016290E"/>
    <w:rsid w:val="00163F42"/>
    <w:rsid w:val="00164B9E"/>
    <w:rsid w:val="00167403"/>
    <w:rsid w:val="0017227C"/>
    <w:rsid w:val="00173352"/>
    <w:rsid w:val="0017521A"/>
    <w:rsid w:val="00180330"/>
    <w:rsid w:val="00186B55"/>
    <w:rsid w:val="00187C01"/>
    <w:rsid w:val="001B3C74"/>
    <w:rsid w:val="001B5B45"/>
    <w:rsid w:val="001B78F1"/>
    <w:rsid w:val="001C31F1"/>
    <w:rsid w:val="001D3356"/>
    <w:rsid w:val="001D34F0"/>
    <w:rsid w:val="001D4A38"/>
    <w:rsid w:val="001E7ADF"/>
    <w:rsid w:val="001F0E2E"/>
    <w:rsid w:val="001F778D"/>
    <w:rsid w:val="00202535"/>
    <w:rsid w:val="00230409"/>
    <w:rsid w:val="00234879"/>
    <w:rsid w:val="002405A0"/>
    <w:rsid w:val="002500F4"/>
    <w:rsid w:val="0025236F"/>
    <w:rsid w:val="00252FB7"/>
    <w:rsid w:val="002545B1"/>
    <w:rsid w:val="00280F1B"/>
    <w:rsid w:val="002821F7"/>
    <w:rsid w:val="002874E1"/>
    <w:rsid w:val="00291E90"/>
    <w:rsid w:val="00292D19"/>
    <w:rsid w:val="002A37AA"/>
    <w:rsid w:val="002C54B5"/>
    <w:rsid w:val="002D0EFA"/>
    <w:rsid w:val="002E0109"/>
    <w:rsid w:val="002E21F9"/>
    <w:rsid w:val="00305339"/>
    <w:rsid w:val="003136E8"/>
    <w:rsid w:val="00317216"/>
    <w:rsid w:val="00320B4B"/>
    <w:rsid w:val="003248EC"/>
    <w:rsid w:val="00326844"/>
    <w:rsid w:val="00327B57"/>
    <w:rsid w:val="00332675"/>
    <w:rsid w:val="003415BE"/>
    <w:rsid w:val="003424AF"/>
    <w:rsid w:val="00346986"/>
    <w:rsid w:val="00355684"/>
    <w:rsid w:val="00362106"/>
    <w:rsid w:val="00367450"/>
    <w:rsid w:val="00375203"/>
    <w:rsid w:val="00380DF1"/>
    <w:rsid w:val="003971E8"/>
    <w:rsid w:val="003975D8"/>
    <w:rsid w:val="003A5D35"/>
    <w:rsid w:val="003B13A9"/>
    <w:rsid w:val="003B1E68"/>
    <w:rsid w:val="003B2EDA"/>
    <w:rsid w:val="003B3D0D"/>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2424"/>
    <w:rsid w:val="00413B66"/>
    <w:rsid w:val="00417567"/>
    <w:rsid w:val="004201AE"/>
    <w:rsid w:val="00423617"/>
    <w:rsid w:val="00425DB0"/>
    <w:rsid w:val="004372C8"/>
    <w:rsid w:val="0044237F"/>
    <w:rsid w:val="00452DD0"/>
    <w:rsid w:val="004533B0"/>
    <w:rsid w:val="0048555B"/>
    <w:rsid w:val="00491044"/>
    <w:rsid w:val="004A2AC4"/>
    <w:rsid w:val="004A6A55"/>
    <w:rsid w:val="004B21A7"/>
    <w:rsid w:val="004B71AE"/>
    <w:rsid w:val="004D0E88"/>
    <w:rsid w:val="004E18E5"/>
    <w:rsid w:val="004F034A"/>
    <w:rsid w:val="004F5864"/>
    <w:rsid w:val="005001A8"/>
    <w:rsid w:val="00516F6B"/>
    <w:rsid w:val="005178CA"/>
    <w:rsid w:val="0052078D"/>
    <w:rsid w:val="00520F2E"/>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13C9A"/>
    <w:rsid w:val="0062527D"/>
    <w:rsid w:val="00633F40"/>
    <w:rsid w:val="00635F44"/>
    <w:rsid w:val="00637EA6"/>
    <w:rsid w:val="00640014"/>
    <w:rsid w:val="00640029"/>
    <w:rsid w:val="00647EA8"/>
    <w:rsid w:val="006543A9"/>
    <w:rsid w:val="00655D66"/>
    <w:rsid w:val="00657C94"/>
    <w:rsid w:val="00673A7D"/>
    <w:rsid w:val="00686E9A"/>
    <w:rsid w:val="006900FC"/>
    <w:rsid w:val="0069014E"/>
    <w:rsid w:val="0069265A"/>
    <w:rsid w:val="006A0E2F"/>
    <w:rsid w:val="006A70E9"/>
    <w:rsid w:val="006B27A9"/>
    <w:rsid w:val="006C7F92"/>
    <w:rsid w:val="006D1368"/>
    <w:rsid w:val="006D150C"/>
    <w:rsid w:val="006D161A"/>
    <w:rsid w:val="006D6189"/>
    <w:rsid w:val="006E2B9F"/>
    <w:rsid w:val="006E3F1A"/>
    <w:rsid w:val="006E71A6"/>
    <w:rsid w:val="006F0C7B"/>
    <w:rsid w:val="00703753"/>
    <w:rsid w:val="00705243"/>
    <w:rsid w:val="00717DA2"/>
    <w:rsid w:val="00722D02"/>
    <w:rsid w:val="00740439"/>
    <w:rsid w:val="0075461D"/>
    <w:rsid w:val="0075733E"/>
    <w:rsid w:val="007762F3"/>
    <w:rsid w:val="00777E70"/>
    <w:rsid w:val="00782342"/>
    <w:rsid w:val="0079599D"/>
    <w:rsid w:val="007960BA"/>
    <w:rsid w:val="007A2BC9"/>
    <w:rsid w:val="007B07C1"/>
    <w:rsid w:val="007B4BC3"/>
    <w:rsid w:val="007B741D"/>
    <w:rsid w:val="007C2BC9"/>
    <w:rsid w:val="007C6FC3"/>
    <w:rsid w:val="007D17E9"/>
    <w:rsid w:val="007D33A4"/>
    <w:rsid w:val="00803228"/>
    <w:rsid w:val="008038A7"/>
    <w:rsid w:val="00813D5E"/>
    <w:rsid w:val="00843E45"/>
    <w:rsid w:val="008452EE"/>
    <w:rsid w:val="00857CDF"/>
    <w:rsid w:val="00867A55"/>
    <w:rsid w:val="0088166F"/>
    <w:rsid w:val="00882CC8"/>
    <w:rsid w:val="00890F3D"/>
    <w:rsid w:val="008A1271"/>
    <w:rsid w:val="008A55C9"/>
    <w:rsid w:val="008A5C99"/>
    <w:rsid w:val="008B1587"/>
    <w:rsid w:val="008B2583"/>
    <w:rsid w:val="008B2B2B"/>
    <w:rsid w:val="008B6189"/>
    <w:rsid w:val="008C07D4"/>
    <w:rsid w:val="008C3413"/>
    <w:rsid w:val="008C3515"/>
    <w:rsid w:val="008E18D5"/>
    <w:rsid w:val="008E4A1F"/>
    <w:rsid w:val="008F3ECE"/>
    <w:rsid w:val="00901282"/>
    <w:rsid w:val="009072F1"/>
    <w:rsid w:val="00932CF6"/>
    <w:rsid w:val="00934278"/>
    <w:rsid w:val="00941C66"/>
    <w:rsid w:val="0095436C"/>
    <w:rsid w:val="00955844"/>
    <w:rsid w:val="0095618F"/>
    <w:rsid w:val="009564F3"/>
    <w:rsid w:val="009609F1"/>
    <w:rsid w:val="00962DE8"/>
    <w:rsid w:val="009642EF"/>
    <w:rsid w:val="00964F6A"/>
    <w:rsid w:val="0096779D"/>
    <w:rsid w:val="00967B4B"/>
    <w:rsid w:val="00970587"/>
    <w:rsid w:val="00972F28"/>
    <w:rsid w:val="009736AD"/>
    <w:rsid w:val="009830F2"/>
    <w:rsid w:val="009A385E"/>
    <w:rsid w:val="009A5534"/>
    <w:rsid w:val="009A708E"/>
    <w:rsid w:val="009B4657"/>
    <w:rsid w:val="009B67E1"/>
    <w:rsid w:val="009C127B"/>
    <w:rsid w:val="009C2DB7"/>
    <w:rsid w:val="009D2AB0"/>
    <w:rsid w:val="009D526B"/>
    <w:rsid w:val="009D5C38"/>
    <w:rsid w:val="009D7004"/>
    <w:rsid w:val="009D73DA"/>
    <w:rsid w:val="009D77CB"/>
    <w:rsid w:val="009D7E2D"/>
    <w:rsid w:val="009F066C"/>
    <w:rsid w:val="009F0945"/>
    <w:rsid w:val="00A02D7D"/>
    <w:rsid w:val="00A055CC"/>
    <w:rsid w:val="00A07152"/>
    <w:rsid w:val="00A10239"/>
    <w:rsid w:val="00A110FA"/>
    <w:rsid w:val="00A17226"/>
    <w:rsid w:val="00A173C1"/>
    <w:rsid w:val="00A22FE7"/>
    <w:rsid w:val="00A23C0D"/>
    <w:rsid w:val="00A41466"/>
    <w:rsid w:val="00A421C8"/>
    <w:rsid w:val="00A43646"/>
    <w:rsid w:val="00A50AEA"/>
    <w:rsid w:val="00A5623B"/>
    <w:rsid w:val="00A576DB"/>
    <w:rsid w:val="00A61F27"/>
    <w:rsid w:val="00A631C1"/>
    <w:rsid w:val="00A6795A"/>
    <w:rsid w:val="00A7717E"/>
    <w:rsid w:val="00A80BD0"/>
    <w:rsid w:val="00A822E2"/>
    <w:rsid w:val="00A82382"/>
    <w:rsid w:val="00A82EB4"/>
    <w:rsid w:val="00A87939"/>
    <w:rsid w:val="00A92E4A"/>
    <w:rsid w:val="00A97E27"/>
    <w:rsid w:val="00AB22A1"/>
    <w:rsid w:val="00AB2D34"/>
    <w:rsid w:val="00AB5A06"/>
    <w:rsid w:val="00AB5E3C"/>
    <w:rsid w:val="00AC33EB"/>
    <w:rsid w:val="00AC37B6"/>
    <w:rsid w:val="00AC6CAE"/>
    <w:rsid w:val="00AD090B"/>
    <w:rsid w:val="00AD226A"/>
    <w:rsid w:val="00AD6396"/>
    <w:rsid w:val="00AD70C3"/>
    <w:rsid w:val="00B00AB8"/>
    <w:rsid w:val="00B02233"/>
    <w:rsid w:val="00B025FF"/>
    <w:rsid w:val="00B04281"/>
    <w:rsid w:val="00B05436"/>
    <w:rsid w:val="00B104AE"/>
    <w:rsid w:val="00B1374B"/>
    <w:rsid w:val="00B17DAC"/>
    <w:rsid w:val="00B212E4"/>
    <w:rsid w:val="00B311B2"/>
    <w:rsid w:val="00B37339"/>
    <w:rsid w:val="00B37E95"/>
    <w:rsid w:val="00B40935"/>
    <w:rsid w:val="00B41532"/>
    <w:rsid w:val="00B452CF"/>
    <w:rsid w:val="00B462B6"/>
    <w:rsid w:val="00B61EDA"/>
    <w:rsid w:val="00B6339E"/>
    <w:rsid w:val="00B65732"/>
    <w:rsid w:val="00B65A17"/>
    <w:rsid w:val="00B7077F"/>
    <w:rsid w:val="00B70AC4"/>
    <w:rsid w:val="00B75EB2"/>
    <w:rsid w:val="00B816F8"/>
    <w:rsid w:val="00B842C2"/>
    <w:rsid w:val="00B86565"/>
    <w:rsid w:val="00B8662A"/>
    <w:rsid w:val="00B92D3F"/>
    <w:rsid w:val="00BA00DE"/>
    <w:rsid w:val="00BA79AB"/>
    <w:rsid w:val="00BB3198"/>
    <w:rsid w:val="00BB76C8"/>
    <w:rsid w:val="00BD4B22"/>
    <w:rsid w:val="00BD70F8"/>
    <w:rsid w:val="00BE018C"/>
    <w:rsid w:val="00BF71B2"/>
    <w:rsid w:val="00C0221B"/>
    <w:rsid w:val="00C047DA"/>
    <w:rsid w:val="00C21021"/>
    <w:rsid w:val="00C2538B"/>
    <w:rsid w:val="00C35695"/>
    <w:rsid w:val="00C36734"/>
    <w:rsid w:val="00C3744E"/>
    <w:rsid w:val="00C37C06"/>
    <w:rsid w:val="00C4320D"/>
    <w:rsid w:val="00C47E59"/>
    <w:rsid w:val="00C53169"/>
    <w:rsid w:val="00C57AE9"/>
    <w:rsid w:val="00C60B6F"/>
    <w:rsid w:val="00C61F08"/>
    <w:rsid w:val="00C6566D"/>
    <w:rsid w:val="00C656CB"/>
    <w:rsid w:val="00C709AA"/>
    <w:rsid w:val="00C70CA6"/>
    <w:rsid w:val="00C70DB4"/>
    <w:rsid w:val="00C75080"/>
    <w:rsid w:val="00C766F3"/>
    <w:rsid w:val="00C86EC3"/>
    <w:rsid w:val="00C879B0"/>
    <w:rsid w:val="00C95416"/>
    <w:rsid w:val="00CA42E0"/>
    <w:rsid w:val="00CB2DCF"/>
    <w:rsid w:val="00CC221E"/>
    <w:rsid w:val="00CC3D1A"/>
    <w:rsid w:val="00CD7BA8"/>
    <w:rsid w:val="00CD7F0F"/>
    <w:rsid w:val="00CE5012"/>
    <w:rsid w:val="00CF68F6"/>
    <w:rsid w:val="00CF6C72"/>
    <w:rsid w:val="00CF7145"/>
    <w:rsid w:val="00D05732"/>
    <w:rsid w:val="00D11DF0"/>
    <w:rsid w:val="00D16C3C"/>
    <w:rsid w:val="00D176D0"/>
    <w:rsid w:val="00D27365"/>
    <w:rsid w:val="00D34AF5"/>
    <w:rsid w:val="00D36681"/>
    <w:rsid w:val="00D43B7E"/>
    <w:rsid w:val="00D43F52"/>
    <w:rsid w:val="00D6059E"/>
    <w:rsid w:val="00D626C5"/>
    <w:rsid w:val="00D72EDE"/>
    <w:rsid w:val="00D87155"/>
    <w:rsid w:val="00D90C0C"/>
    <w:rsid w:val="00D95BE7"/>
    <w:rsid w:val="00DA7BE8"/>
    <w:rsid w:val="00DA7C0F"/>
    <w:rsid w:val="00DB0017"/>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CBB"/>
    <w:rsid w:val="00E509C4"/>
    <w:rsid w:val="00E5207E"/>
    <w:rsid w:val="00E5228D"/>
    <w:rsid w:val="00E52690"/>
    <w:rsid w:val="00E55BEB"/>
    <w:rsid w:val="00E56C59"/>
    <w:rsid w:val="00E7641C"/>
    <w:rsid w:val="00E80F5B"/>
    <w:rsid w:val="00E8247D"/>
    <w:rsid w:val="00E84016"/>
    <w:rsid w:val="00E84FC8"/>
    <w:rsid w:val="00E852D3"/>
    <w:rsid w:val="00E97048"/>
    <w:rsid w:val="00EA0C49"/>
    <w:rsid w:val="00EA1918"/>
    <w:rsid w:val="00EB534B"/>
    <w:rsid w:val="00EC053F"/>
    <w:rsid w:val="00EF1EE5"/>
    <w:rsid w:val="00EF2719"/>
    <w:rsid w:val="00EF35DF"/>
    <w:rsid w:val="00EF4ED4"/>
    <w:rsid w:val="00F00555"/>
    <w:rsid w:val="00F05DCA"/>
    <w:rsid w:val="00F1397B"/>
    <w:rsid w:val="00F20460"/>
    <w:rsid w:val="00F2187A"/>
    <w:rsid w:val="00F4223E"/>
    <w:rsid w:val="00F47A38"/>
    <w:rsid w:val="00F530A9"/>
    <w:rsid w:val="00F62BAF"/>
    <w:rsid w:val="00F64549"/>
    <w:rsid w:val="00F64837"/>
    <w:rsid w:val="00F751A4"/>
    <w:rsid w:val="00F75579"/>
    <w:rsid w:val="00F84246"/>
    <w:rsid w:val="00F93E03"/>
    <w:rsid w:val="00FA3AE8"/>
    <w:rsid w:val="00FA6FCC"/>
    <w:rsid w:val="00FB7BA3"/>
    <w:rsid w:val="00FC6C88"/>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1D7E5-3EAA-4FA6-8763-8F8ADDFA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5</Pages>
  <Words>1050</Words>
  <Characters>5990</Characters>
  <Application>Microsoft Office Word</Application>
  <DocSecurity>0</DocSecurity>
  <Lines>49</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ITLab</cp:lastModifiedBy>
  <cp:revision>205</cp:revision>
  <cp:lastPrinted>2016-03-15T02:33:00Z</cp:lastPrinted>
  <dcterms:created xsi:type="dcterms:W3CDTF">2016-05-02T15:29:00Z</dcterms:created>
  <dcterms:modified xsi:type="dcterms:W3CDTF">2017-06-03T07:42:00Z</dcterms:modified>
</cp:coreProperties>
</file>