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bookmarkStart w:id="0" w:name="_GoBack"/>
      <w:bookmarkEnd w:id="0"/>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B4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Many-to-Many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CID-3</w:t>
            </w:r>
            <w:r w:rsidR="00B43DF0">
              <w:rPr>
                <w:rFonts w:ascii="Times New Roman" w:eastAsiaTheme="minorEastAsia" w:hAnsi="Times New Roman" w:hint="eastAsia"/>
                <w:kern w:val="1"/>
                <w:sz w:val="24"/>
                <w:szCs w:val="24"/>
                <w:lang w:val="en-US"/>
              </w:rPr>
              <w:t>7</w:t>
            </w:r>
            <w:r w:rsidR="00C405EA">
              <w:rPr>
                <w:rFonts w:ascii="Times New Roman" w:eastAsiaTheme="minorEastAsia" w:hAnsi="Times New Roman" w:hint="eastAsia"/>
                <w:kern w:val="1"/>
                <w:sz w:val="24"/>
                <w:szCs w:val="24"/>
                <w:lang w:val="en-US"/>
              </w:rPr>
              <w:t>-43</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D1FA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1" w:name="_Toc430135208"/>
    </w:p>
    <w:p w:rsidR="006261EA" w:rsidRPr="006261EA" w:rsidRDefault="006261EA" w:rsidP="006261EA">
      <w:pPr>
        <w:rPr>
          <w:rFonts w:eastAsiaTheme="minorEastAsia"/>
          <w:lang w:val="en-US"/>
        </w:rPr>
      </w:pPr>
    </w:p>
    <w:p w:rsidR="000100F5" w:rsidRDefault="000100F5" w:rsidP="000100F5">
      <w:pPr>
        <w:pStyle w:val="IEEEStdsLevel4Header"/>
      </w:pPr>
      <w:r>
        <w:rPr>
          <w:rFonts w:hint="eastAsia"/>
        </w:rPr>
        <w:t>Many-to-many peering procedure</w:t>
      </w:r>
    </w:p>
    <w:p w:rsidR="000100F5" w:rsidRDefault="000100F5" w:rsidP="000100F5">
      <w:pPr>
        <w:pStyle w:val="IEEEStdsParagraph"/>
        <w:rPr>
          <w:rFonts w:eastAsiaTheme="minorEastAsia"/>
        </w:rPr>
      </w:pPr>
      <w:r w:rsidRPr="00932C83">
        <w:rPr>
          <w:rFonts w:hint="eastAsia"/>
        </w:rPr>
        <w:t xml:space="preserve">Many-to-many peering </w:t>
      </w:r>
      <w:r w:rsidRPr="00932C83">
        <w:t>occur</w:t>
      </w:r>
      <w:r w:rsidR="001F2AE0">
        <w:rPr>
          <w:rFonts w:eastAsiaTheme="minorEastAsia" w:hint="eastAsia"/>
        </w:rPr>
        <w:t>s</w:t>
      </w:r>
      <w:r w:rsidRPr="00932C83">
        <w:rPr>
          <w:rFonts w:hint="eastAsia"/>
        </w:rPr>
        <w:t xml:space="preserve"> among an initiator PD (I-PD) and a number of responder PDs (R-PDs). </w:t>
      </w:r>
      <w:r w:rsidR="007A4355">
        <w:rPr>
          <w:rFonts w:eastAsiaTheme="minorEastAsia" w:hint="eastAsia"/>
        </w:rPr>
        <w:t xml:space="preserve">The </w:t>
      </w:r>
      <w:r w:rsidR="007A4355" w:rsidRPr="00932C83">
        <w:rPr>
          <w:rFonts w:hint="eastAsia"/>
        </w:rPr>
        <w:t>many-to-many peering</w:t>
      </w:r>
      <w:r w:rsidR="007A4355">
        <w:rPr>
          <w:rFonts w:eastAsiaTheme="minorEastAsia"/>
        </w:rPr>
        <w:t xml:space="preserve"> </w:t>
      </w:r>
      <w:r w:rsidR="007A4355">
        <w:rPr>
          <w:rFonts w:eastAsiaTheme="minorEastAsia" w:hint="eastAsia"/>
        </w:rPr>
        <w:t xml:space="preserve">procedure </w:t>
      </w:r>
      <w:r w:rsidR="00E07C19">
        <w:rPr>
          <w:rFonts w:eastAsiaTheme="minorEastAsia" w:hint="eastAsia"/>
        </w:rPr>
        <w:t xml:space="preserve">follows </w:t>
      </w:r>
      <w:r w:rsidR="007A4355">
        <w:rPr>
          <w:rFonts w:eastAsiaTheme="minorEastAsia" w:hint="eastAsia"/>
        </w:rPr>
        <w:t>subclause 6.5.3.4, d</w:t>
      </w:r>
      <w:r w:rsidR="007A4355" w:rsidRPr="00333145">
        <w:rPr>
          <w:rFonts w:hint="eastAsia"/>
        </w:rPr>
        <w:t>iscovery procedure for many-to-many group</w:t>
      </w:r>
      <w:r w:rsidR="00B43DF0">
        <w:rPr>
          <w:rFonts w:eastAsiaTheme="minorEastAsia" w:hint="eastAsia"/>
        </w:rPr>
        <w:t>, where the I-PD obtained a list of candidate R-PDs for forming many-to-many group</w:t>
      </w:r>
      <w:r w:rsidR="007A4355">
        <w:rPr>
          <w:rFonts w:eastAsiaTheme="minorEastAsia" w:hint="eastAsia"/>
        </w:rPr>
        <w:t xml:space="preserve">. </w:t>
      </w:r>
      <w:r w:rsidRPr="00932C83">
        <w:rPr>
          <w:rFonts w:hint="eastAsia"/>
        </w:rPr>
        <w:t xml:space="preserve">The result of many-to-many peering is that </w:t>
      </w:r>
      <w:r w:rsidR="002C5E52">
        <w:rPr>
          <w:rFonts w:eastAsiaTheme="minorEastAsia" w:hint="eastAsia"/>
        </w:rPr>
        <w:t>a number of selected</w:t>
      </w:r>
      <w:r w:rsidRPr="00932C83">
        <w:rPr>
          <w:rFonts w:hint="eastAsia"/>
        </w:rPr>
        <w:t xml:space="preserve"> PDs including the I-PD and all R-PDs get peered </w:t>
      </w:r>
      <w:r w:rsidR="002C5E52">
        <w:rPr>
          <w:rFonts w:eastAsiaTheme="minorEastAsia" w:hint="eastAsia"/>
        </w:rPr>
        <w:t xml:space="preserve">forming a </w:t>
      </w:r>
      <w:r w:rsidR="001F2AE0">
        <w:rPr>
          <w:rFonts w:eastAsiaTheme="minorEastAsia" w:hint="eastAsia"/>
        </w:rPr>
        <w:t xml:space="preserve">PAC </w:t>
      </w:r>
      <w:r w:rsidR="002C5E52">
        <w:rPr>
          <w:rFonts w:eastAsiaTheme="minorEastAsia" w:hint="eastAsia"/>
        </w:rPr>
        <w:t>group</w:t>
      </w:r>
      <w:r w:rsidRPr="00932C83">
        <w:rPr>
          <w:rFonts w:hint="eastAsia"/>
        </w:rPr>
        <w:t xml:space="preserve">. </w:t>
      </w:r>
      <w:r w:rsidRPr="00932C83">
        <w:rPr>
          <w:lang w:eastAsia="ko-KR"/>
        </w:rPr>
        <w:t>As illustrated in</w:t>
      </w:r>
      <w:r w:rsidR="00A5013D">
        <w:rPr>
          <w:rFonts w:eastAsiaTheme="minorEastAsia" w:hint="eastAsia"/>
        </w:rPr>
        <w:t xml:space="preserve"> Figure xxx</w:t>
      </w:r>
      <w:r w:rsidRPr="00932C83">
        <w:rPr>
          <w:lang w:eastAsia="ko-KR"/>
        </w:rPr>
        <w:t xml:space="preserve">, </w:t>
      </w:r>
      <w:r w:rsidRPr="00932C83">
        <w:rPr>
          <w:rFonts w:hint="eastAsia"/>
        </w:rPr>
        <w:t>many</w:t>
      </w:r>
      <w:r w:rsidRPr="00932C83">
        <w:rPr>
          <w:lang w:eastAsia="ko-KR"/>
        </w:rPr>
        <w:t>-to-</w:t>
      </w:r>
      <w:r w:rsidRPr="00932C83">
        <w:rPr>
          <w:rFonts w:hint="eastAsia"/>
        </w:rPr>
        <w:t>many</w:t>
      </w:r>
      <w:r w:rsidRPr="00932C83">
        <w:rPr>
          <w:lang w:eastAsia="ko-KR"/>
        </w:rPr>
        <w:t xml:space="preserve"> </w:t>
      </w:r>
      <w:r w:rsidRPr="00932C83">
        <w:rPr>
          <w:rFonts w:hint="eastAsia"/>
        </w:rPr>
        <w:t>p</w:t>
      </w:r>
      <w:r w:rsidRPr="00932C83">
        <w:rPr>
          <w:lang w:eastAsia="ko-KR"/>
        </w:rPr>
        <w:t xml:space="preserve">eering procedure </w:t>
      </w:r>
      <w:r w:rsidRPr="00932C83">
        <w:rPr>
          <w:rFonts w:hint="eastAsia"/>
        </w:rPr>
        <w:t>shall</w:t>
      </w:r>
      <w:r w:rsidRPr="00932C83">
        <w:rPr>
          <w:lang w:eastAsia="ko-KR"/>
        </w:rPr>
        <w:t xml:space="preserve"> contain the following steps.</w:t>
      </w:r>
    </w:p>
    <w:p w:rsidR="00DB0362" w:rsidRDefault="00DB0362" w:rsidP="00DB0362">
      <w:pPr>
        <w:pStyle w:val="IEEEStdsParagraph"/>
        <w:numPr>
          <w:ilvl w:val="0"/>
          <w:numId w:val="47"/>
        </w:numPr>
        <w:rPr>
          <w:lang w:eastAsia="ko-KR"/>
        </w:rPr>
      </w:pPr>
      <w:r>
        <w:rPr>
          <w:lang w:eastAsia="ko-KR"/>
        </w:rPr>
        <w:t xml:space="preserve">The </w:t>
      </w:r>
      <w:r>
        <w:rPr>
          <w:rFonts w:eastAsiaTheme="minorEastAsia" w:hint="eastAsia"/>
        </w:rPr>
        <w:t>I-</w:t>
      </w:r>
      <w:r>
        <w:rPr>
          <w:lang w:eastAsia="ko-KR"/>
        </w:rPr>
        <w:t xml:space="preserve">PD’s higher layer triggers the </w:t>
      </w:r>
      <w:r>
        <w:rPr>
          <w:rFonts w:eastAsiaTheme="minorEastAsia" w:hint="eastAsia"/>
        </w:rPr>
        <w:t>many</w:t>
      </w:r>
      <w:r>
        <w:rPr>
          <w:lang w:eastAsia="ko-KR"/>
        </w:rPr>
        <w:t>-to-many peering procedure by issuing the MLME-PEERING.request primitive to its MAC sublayer</w:t>
      </w:r>
      <w:r w:rsidR="00080A1E">
        <w:rPr>
          <w:rFonts w:eastAsiaTheme="minorEastAsia" w:hint="eastAsia"/>
        </w:rPr>
        <w:t xml:space="preserve"> with the</w:t>
      </w:r>
      <w:r w:rsidR="00F51A7B">
        <w:rPr>
          <w:rFonts w:eastAsiaTheme="minorEastAsia" w:hint="eastAsia"/>
        </w:rPr>
        <w:t xml:space="preserve"> </w:t>
      </w:r>
      <w:r w:rsidR="00F51A7B" w:rsidRPr="00F51A7B">
        <w:rPr>
          <w:rFonts w:eastAsiaTheme="minorEastAsia" w:hint="eastAsia"/>
          <w:highlight w:val="yellow"/>
        </w:rPr>
        <w:t>content</w:t>
      </w:r>
      <w:r w:rsidR="00080A1E" w:rsidRPr="00F51A7B">
        <w:rPr>
          <w:rFonts w:eastAsiaTheme="minorEastAsia" w:hint="eastAsia"/>
          <w:highlight w:val="yellow"/>
        </w:rPr>
        <w:t xml:space="preserve"> of targeted </w:t>
      </w:r>
      <w:r w:rsidR="00C40CB4" w:rsidRPr="00F51A7B">
        <w:rPr>
          <w:rFonts w:eastAsiaTheme="minorEastAsia" w:hint="eastAsia"/>
          <w:highlight w:val="yellow"/>
        </w:rPr>
        <w:t>R-</w:t>
      </w:r>
      <w:r w:rsidR="00080A1E" w:rsidRPr="00F51A7B">
        <w:rPr>
          <w:rFonts w:eastAsiaTheme="minorEastAsia" w:hint="eastAsia"/>
          <w:highlight w:val="yellow"/>
        </w:rPr>
        <w:t>PDs</w:t>
      </w:r>
      <w:r w:rsidR="00080A1E">
        <w:rPr>
          <w:rFonts w:eastAsiaTheme="minorEastAsia" w:hint="eastAsia"/>
        </w:rPr>
        <w:t xml:space="preserve"> selected from the list of </w:t>
      </w:r>
      <w:r w:rsidR="00080A1E">
        <w:rPr>
          <w:rFonts w:eastAsiaTheme="minorEastAsia"/>
        </w:rPr>
        <w:t>qualified</w:t>
      </w:r>
      <w:r w:rsidR="00080A1E">
        <w:rPr>
          <w:rFonts w:eastAsiaTheme="minorEastAsia" w:hint="eastAsia"/>
        </w:rPr>
        <w:t xml:space="preserve"> R-PDs obtained at the many-to-many discovery</w:t>
      </w:r>
      <w:r>
        <w:rPr>
          <w:lang w:eastAsia="ko-KR"/>
        </w:rPr>
        <w:t>.</w:t>
      </w:r>
      <w:r w:rsidR="00080A1E">
        <w:rPr>
          <w:rFonts w:eastAsiaTheme="minorEastAsia" w:hint="eastAsia"/>
        </w:rPr>
        <w:t xml:space="preserve"> </w:t>
      </w:r>
    </w:p>
    <w:p w:rsidR="00DB0362" w:rsidRDefault="00DB0362" w:rsidP="00DB0362">
      <w:pPr>
        <w:pStyle w:val="IEEEStdsParagraph"/>
        <w:numPr>
          <w:ilvl w:val="0"/>
          <w:numId w:val="47"/>
        </w:numPr>
        <w:rPr>
          <w:lang w:eastAsia="ko-KR"/>
        </w:rPr>
      </w:pPr>
      <w:r>
        <w:rPr>
          <w:lang w:eastAsia="ko-KR"/>
        </w:rPr>
        <w:t xml:space="preserve">Upon reception of the MLME-PEERING.request primitive, the </w:t>
      </w:r>
      <w:r w:rsidR="00080A1E">
        <w:rPr>
          <w:rFonts w:eastAsiaTheme="minorEastAsia" w:hint="eastAsia"/>
        </w:rPr>
        <w:t>I-</w:t>
      </w:r>
      <w:r w:rsidR="00080A1E">
        <w:rPr>
          <w:lang w:eastAsia="ko-KR"/>
        </w:rPr>
        <w:t>PD’s MAC sublayer</w:t>
      </w:r>
      <w:r w:rsidR="00080A1E">
        <w:rPr>
          <w:rFonts w:eastAsiaTheme="minorEastAsia" w:hint="eastAsia"/>
        </w:rPr>
        <w:t xml:space="preserve"> </w:t>
      </w:r>
      <w:r w:rsidR="00F51A7B">
        <w:rPr>
          <w:rFonts w:eastAsiaTheme="minorEastAsia" w:hint="eastAsia"/>
        </w:rPr>
        <w:t>multicasts</w:t>
      </w:r>
      <w:r>
        <w:rPr>
          <w:lang w:eastAsia="ko-KR"/>
        </w:rPr>
        <w:t xml:space="preserve"> the Peering Request command frame </w:t>
      </w:r>
      <w:r w:rsidR="007B3D92">
        <w:rPr>
          <w:rFonts w:eastAsiaTheme="minorEastAsia" w:hint="eastAsia"/>
        </w:rPr>
        <w:t>with</w:t>
      </w:r>
      <w:r w:rsidR="00F51A7B">
        <w:rPr>
          <w:rFonts w:eastAsiaTheme="minorEastAsia" w:hint="eastAsia"/>
        </w:rPr>
        <w:t xml:space="preserve"> the</w:t>
      </w:r>
      <w:r>
        <w:rPr>
          <w:lang w:eastAsia="ko-KR"/>
        </w:rPr>
        <w:t xml:space="preserve"> </w:t>
      </w:r>
      <w:r w:rsidR="00F51A7B" w:rsidRPr="00F51A7B">
        <w:rPr>
          <w:rFonts w:eastAsiaTheme="minorEastAsia" w:hint="eastAsia"/>
          <w:highlight w:val="yellow"/>
        </w:rPr>
        <w:t>content</w:t>
      </w:r>
      <w:r w:rsidRPr="00F51A7B">
        <w:rPr>
          <w:highlight w:val="yellow"/>
          <w:lang w:eastAsia="ko-KR"/>
        </w:rPr>
        <w:t xml:space="preserve"> of targeted </w:t>
      </w:r>
      <w:r w:rsidR="00C40CB4" w:rsidRPr="00F51A7B">
        <w:rPr>
          <w:rFonts w:eastAsiaTheme="minorEastAsia" w:hint="eastAsia"/>
          <w:highlight w:val="yellow"/>
        </w:rPr>
        <w:t>R-</w:t>
      </w:r>
      <w:r w:rsidRPr="00F51A7B">
        <w:rPr>
          <w:highlight w:val="yellow"/>
          <w:lang w:eastAsia="ko-KR"/>
        </w:rPr>
        <w:t>PDs</w:t>
      </w:r>
      <w:r w:rsidR="00F51A7B" w:rsidRPr="00F51A7B">
        <w:rPr>
          <w:lang w:eastAsia="ko-KR"/>
        </w:rPr>
        <w:t xml:space="preserve"> </w:t>
      </w:r>
      <w:r w:rsidR="00F51A7B">
        <w:rPr>
          <w:rFonts w:eastAsiaTheme="minorEastAsia" w:hint="eastAsia"/>
        </w:rPr>
        <w:t>and</w:t>
      </w:r>
      <w:r w:rsidR="00F51A7B">
        <w:rPr>
          <w:lang w:eastAsia="ko-KR"/>
        </w:rPr>
        <w:t xml:space="preserve"> the PeeringType parameter </w:t>
      </w:r>
      <w:r w:rsidR="00F51A7B">
        <w:rPr>
          <w:rFonts w:eastAsiaTheme="minorEastAsia" w:hint="eastAsia"/>
        </w:rPr>
        <w:t xml:space="preserve">is </w:t>
      </w:r>
      <w:r w:rsidR="00F51A7B">
        <w:rPr>
          <w:lang w:eastAsia="ko-KR"/>
        </w:rPr>
        <w:t xml:space="preserve">set to </w:t>
      </w:r>
      <w:r w:rsidR="00F51A7B">
        <w:rPr>
          <w:rFonts w:eastAsiaTheme="minorEastAsia" w:hint="eastAsia"/>
        </w:rPr>
        <w:t>MANY</w:t>
      </w:r>
      <w:r w:rsidR="00F51A7B">
        <w:rPr>
          <w:lang w:eastAsia="ko-KR"/>
        </w:rPr>
        <w:t>2MANY</w:t>
      </w:r>
      <w:r w:rsidRPr="00B34BD9">
        <w:rPr>
          <w:lang w:eastAsia="ko-KR"/>
        </w:rPr>
        <w:t>.</w:t>
      </w:r>
      <w:r>
        <w:rPr>
          <w:lang w:eastAsia="ko-KR"/>
        </w:rPr>
        <w:t xml:space="preserve">  </w:t>
      </w:r>
    </w:p>
    <w:p w:rsidR="00DB0362" w:rsidRDefault="00DB0362" w:rsidP="00DB0362">
      <w:pPr>
        <w:pStyle w:val="IEEEStdsParagraph"/>
        <w:numPr>
          <w:ilvl w:val="0"/>
          <w:numId w:val="47"/>
        </w:numPr>
        <w:rPr>
          <w:lang w:eastAsia="ko-KR"/>
        </w:rPr>
      </w:pPr>
      <w:r>
        <w:rPr>
          <w:lang w:eastAsia="ko-KR"/>
        </w:rPr>
        <w:t xml:space="preserve">Upon reception of Peering Request command frame, a </w:t>
      </w:r>
      <w:r w:rsidR="00C40CB4">
        <w:rPr>
          <w:rFonts w:eastAsiaTheme="minorEastAsia" w:hint="eastAsia"/>
        </w:rPr>
        <w:t>R-</w:t>
      </w:r>
      <w:r>
        <w:rPr>
          <w:lang w:eastAsia="ko-KR"/>
        </w:rPr>
        <w:t>PD</w:t>
      </w:r>
      <w:r w:rsidR="00C40CB4">
        <w:rPr>
          <w:rFonts w:eastAsiaTheme="minorEastAsia"/>
        </w:rPr>
        <w:t>’</w:t>
      </w:r>
      <w:r w:rsidR="00C40CB4">
        <w:rPr>
          <w:lang w:eastAsia="ko-KR"/>
        </w:rPr>
        <w:t>s MAC sublayer</w:t>
      </w:r>
      <w:r>
        <w:rPr>
          <w:lang w:eastAsia="ko-KR"/>
        </w:rPr>
        <w:t xml:space="preserve"> shall issue the </w:t>
      </w:r>
      <w:r w:rsidRPr="00B34BD9">
        <w:rPr>
          <w:lang w:eastAsia="ko-KR"/>
        </w:rPr>
        <w:t>MLME-PEERING.indication</w:t>
      </w:r>
      <w:r>
        <w:rPr>
          <w:lang w:eastAsia="ko-KR"/>
        </w:rPr>
        <w:t xml:space="preserve"> primitive</w:t>
      </w:r>
      <w:r w:rsidRPr="00B34BD9">
        <w:rPr>
          <w:lang w:eastAsia="ko-KR"/>
        </w:rPr>
        <w:t xml:space="preserve"> to its </w:t>
      </w:r>
      <w:r>
        <w:rPr>
          <w:lang w:eastAsia="ko-KR"/>
        </w:rPr>
        <w:t xml:space="preserve">next </w:t>
      </w:r>
      <w:r w:rsidRPr="00B34BD9">
        <w:rPr>
          <w:lang w:eastAsia="ko-KR"/>
        </w:rPr>
        <w:t>higher layer</w:t>
      </w:r>
      <w:r w:rsidR="00C40CB4">
        <w:rPr>
          <w:lang w:eastAsia="ko-KR"/>
        </w:rPr>
        <w:t xml:space="preserve">, indicating </w:t>
      </w:r>
      <w:r w:rsidR="00C40CB4">
        <w:rPr>
          <w:rFonts w:eastAsiaTheme="minorEastAsia" w:hint="eastAsia"/>
        </w:rPr>
        <w:t>many</w:t>
      </w:r>
      <w:r>
        <w:rPr>
          <w:lang w:eastAsia="ko-KR"/>
        </w:rPr>
        <w:t xml:space="preserve">-to-many peering request with the PeeringType parameter set to </w:t>
      </w:r>
      <w:r w:rsidR="00C40CB4">
        <w:rPr>
          <w:rFonts w:eastAsiaTheme="minorEastAsia" w:hint="eastAsia"/>
        </w:rPr>
        <w:t>MANY</w:t>
      </w:r>
      <w:r>
        <w:rPr>
          <w:lang w:eastAsia="ko-KR"/>
        </w:rPr>
        <w:t xml:space="preserve">2MANY.  </w:t>
      </w:r>
    </w:p>
    <w:p w:rsidR="00DB0362" w:rsidRPr="00C40CB4" w:rsidRDefault="00DB0362" w:rsidP="00DB0362">
      <w:pPr>
        <w:numPr>
          <w:ilvl w:val="0"/>
          <w:numId w:val="47"/>
        </w:numPr>
        <w:spacing w:before="240" w:after="0" w:line="240" w:lineRule="auto"/>
        <w:rPr>
          <w:rFonts w:ascii="Times New Roman" w:hAnsi="Times New Roman"/>
          <w:lang w:eastAsia="ko-KR"/>
        </w:rPr>
      </w:pPr>
      <w:r w:rsidRPr="00C40CB4">
        <w:rPr>
          <w:rFonts w:ascii="Times New Roman" w:hAnsi="Times New Roman"/>
          <w:lang w:eastAsia="ko-KR"/>
        </w:rPr>
        <w:t xml:space="preserve">Each </w:t>
      </w:r>
      <w:r w:rsidR="00F51A7B">
        <w:rPr>
          <w:rFonts w:ascii="Times New Roman" w:eastAsiaTheme="minorEastAsia" w:hAnsi="Times New Roman" w:hint="eastAsia"/>
        </w:rPr>
        <w:t>R-</w:t>
      </w:r>
      <w:r w:rsidRPr="00C40CB4">
        <w:rPr>
          <w:rFonts w:ascii="Times New Roman" w:hAnsi="Times New Roman"/>
          <w:lang w:eastAsia="ko-KR"/>
        </w:rPr>
        <w:t xml:space="preserve">PD’s </w:t>
      </w:r>
      <w:r w:rsidR="008D546D">
        <w:rPr>
          <w:rFonts w:ascii="Times New Roman" w:eastAsiaTheme="minorEastAsia" w:hAnsi="Times New Roman" w:hint="eastAsia"/>
        </w:rPr>
        <w:t xml:space="preserve">next </w:t>
      </w:r>
      <w:r w:rsidRPr="00C40CB4">
        <w:rPr>
          <w:rFonts w:ascii="Times New Roman" w:hAnsi="Times New Roman"/>
          <w:lang w:eastAsia="ko-KR"/>
        </w:rPr>
        <w:t xml:space="preserve">higher layer receiving the MLME-PEERING.indication primitive decides either to accept or reject the request to peer within </w:t>
      </w:r>
      <w:r w:rsidRPr="00C40CB4">
        <w:rPr>
          <w:rFonts w:ascii="Times New Roman" w:hAnsi="Times New Roman"/>
          <w:i/>
          <w:lang w:eastAsia="ko-KR"/>
        </w:rPr>
        <w:t>macPeeringResponseTimeout</w:t>
      </w:r>
      <w:r w:rsidRPr="00C40CB4">
        <w:rPr>
          <w:rFonts w:ascii="Times New Roman" w:hAnsi="Times New Roman"/>
          <w:lang w:eastAsia="ko-KR"/>
        </w:rPr>
        <w:t xml:space="preserve">. The next higher layer of </w:t>
      </w:r>
      <w:r w:rsidR="00F51A7B">
        <w:rPr>
          <w:rFonts w:ascii="Times New Roman" w:eastAsiaTheme="minorEastAsia" w:hAnsi="Times New Roman" w:hint="eastAsia"/>
        </w:rPr>
        <w:t xml:space="preserve">the </w:t>
      </w:r>
      <w:r w:rsidRPr="00C40CB4">
        <w:rPr>
          <w:rFonts w:ascii="Times New Roman" w:hAnsi="Times New Roman"/>
          <w:lang w:eastAsia="ko-KR"/>
        </w:rPr>
        <w:t>R</w:t>
      </w:r>
      <w:r w:rsidR="00F51A7B">
        <w:rPr>
          <w:rFonts w:ascii="Times New Roman" w:eastAsiaTheme="minorEastAsia" w:hAnsi="Times New Roman" w:hint="eastAsia"/>
        </w:rPr>
        <w:t>-</w:t>
      </w:r>
      <w:r w:rsidRPr="00C40CB4">
        <w:rPr>
          <w:rFonts w:ascii="Times New Roman" w:hAnsi="Times New Roman"/>
          <w:lang w:eastAsia="ko-KR"/>
        </w:rPr>
        <w:t xml:space="preserve">PD shall issue a MLME-PEERING.response primitive to their MAC sublayers.   </w:t>
      </w:r>
      <w:r w:rsidRPr="00C40CB4">
        <w:rPr>
          <w:rStyle w:val="IEEEStdsParagraphChar"/>
        </w:rPr>
        <w:t xml:space="preserve"> </w:t>
      </w:r>
    </w:p>
    <w:p w:rsidR="00DB0362" w:rsidRDefault="00DB0362" w:rsidP="00DB0362">
      <w:pPr>
        <w:pStyle w:val="IEEEStdsParagraph"/>
        <w:numPr>
          <w:ilvl w:val="0"/>
          <w:numId w:val="47"/>
        </w:numPr>
        <w:spacing w:before="240"/>
        <w:rPr>
          <w:lang w:eastAsia="ko-KR"/>
        </w:rPr>
      </w:pPr>
      <w:r>
        <w:rPr>
          <w:lang w:eastAsia="ko-KR"/>
        </w:rPr>
        <w:t xml:space="preserve">Upon reception of the MLME-PEERING.response primitive, the </w:t>
      </w:r>
      <w:r w:rsidR="00F51A7B">
        <w:rPr>
          <w:rFonts w:eastAsiaTheme="minorEastAsia" w:hint="eastAsia"/>
        </w:rPr>
        <w:t>R-PD</w:t>
      </w:r>
      <w:r w:rsidR="00F51A7B">
        <w:rPr>
          <w:rFonts w:eastAsiaTheme="minorEastAsia"/>
        </w:rPr>
        <w:t>’</w:t>
      </w:r>
      <w:r w:rsidR="00F51A7B">
        <w:rPr>
          <w:rFonts w:eastAsiaTheme="minorEastAsia" w:hint="eastAsia"/>
        </w:rPr>
        <w:t xml:space="preserve">s </w:t>
      </w:r>
      <w:r>
        <w:rPr>
          <w:lang w:eastAsia="ko-KR"/>
        </w:rPr>
        <w:t xml:space="preserve">MAC sublayer shall </w:t>
      </w:r>
      <w:r w:rsidR="00F51A7B">
        <w:rPr>
          <w:rFonts w:eastAsiaTheme="minorEastAsia" w:hint="eastAsia"/>
        </w:rPr>
        <w:t>multicast</w:t>
      </w:r>
      <w:r>
        <w:rPr>
          <w:lang w:eastAsia="ko-KR"/>
        </w:rPr>
        <w:t xml:space="preserve"> the Peering R</w:t>
      </w:r>
      <w:r w:rsidR="00F51A7B">
        <w:rPr>
          <w:lang w:eastAsia="ko-KR"/>
        </w:rPr>
        <w:t xml:space="preserve">esponse </w:t>
      </w:r>
      <w:r w:rsidR="007B3D92">
        <w:rPr>
          <w:rFonts w:eastAsiaTheme="minorEastAsia" w:hint="eastAsia"/>
        </w:rPr>
        <w:t xml:space="preserve">command </w:t>
      </w:r>
      <w:r>
        <w:rPr>
          <w:lang w:eastAsia="ko-KR"/>
        </w:rPr>
        <w:t>frame</w:t>
      </w:r>
      <w:r w:rsidR="00F51A7B">
        <w:rPr>
          <w:rFonts w:eastAsiaTheme="minorEastAsia" w:hint="eastAsia"/>
        </w:rPr>
        <w:t xml:space="preserve"> with the </w:t>
      </w:r>
      <w:r w:rsidR="00F51A7B" w:rsidRPr="007B3D92">
        <w:rPr>
          <w:rFonts w:eastAsiaTheme="minorEastAsia" w:hint="eastAsia"/>
          <w:highlight w:val="yellow"/>
        </w:rPr>
        <w:t>content</w:t>
      </w:r>
      <w:r w:rsidR="007B3D92" w:rsidRPr="007B3D92">
        <w:rPr>
          <w:rFonts w:eastAsiaTheme="minorEastAsia" w:hint="eastAsia"/>
          <w:highlight w:val="yellow"/>
        </w:rPr>
        <w:t xml:space="preserve"> of targeted R-PDs</w:t>
      </w:r>
      <w:r>
        <w:rPr>
          <w:lang w:eastAsia="ko-KR"/>
        </w:rPr>
        <w:t>.</w:t>
      </w:r>
      <w:r w:rsidRPr="00436291">
        <w:rPr>
          <w:lang w:eastAsia="ko-KR"/>
        </w:rPr>
        <w:t xml:space="preserve"> </w:t>
      </w:r>
      <w:r>
        <w:rPr>
          <w:lang w:eastAsia="ko-KR"/>
        </w:rPr>
        <w:t xml:space="preserve">  </w:t>
      </w:r>
    </w:p>
    <w:p w:rsidR="00DB0362" w:rsidRPr="008D546D" w:rsidRDefault="00F1537A" w:rsidP="00DB0362">
      <w:pPr>
        <w:pStyle w:val="IEEEStdsParagraph"/>
        <w:numPr>
          <w:ilvl w:val="0"/>
          <w:numId w:val="47"/>
        </w:numPr>
        <w:rPr>
          <w:lang w:eastAsia="ko-KR"/>
        </w:rPr>
      </w:pPr>
      <w:r w:rsidRPr="008D546D">
        <w:rPr>
          <w:rFonts w:eastAsiaTheme="minorEastAsia" w:hint="eastAsia"/>
        </w:rPr>
        <w:t xml:space="preserve">The I-PD re-multicasts </w:t>
      </w:r>
      <w:r w:rsidRPr="008D546D">
        <w:rPr>
          <w:lang w:eastAsia="ko-KR"/>
        </w:rPr>
        <w:t>the Peering Request command frame</w:t>
      </w:r>
      <w:r w:rsidRPr="008D546D">
        <w:rPr>
          <w:rFonts w:eastAsiaTheme="minorEastAsia" w:hint="eastAsia"/>
        </w:rPr>
        <w:t xml:space="preserve"> i</w:t>
      </w:r>
      <w:r w:rsidR="007B3D92" w:rsidRPr="008D546D">
        <w:rPr>
          <w:rFonts w:eastAsiaTheme="minorEastAsia" w:hint="eastAsia"/>
        </w:rPr>
        <w:t xml:space="preserve">f the </w:t>
      </w:r>
      <w:r w:rsidRPr="008D546D">
        <w:rPr>
          <w:rFonts w:eastAsiaTheme="minorEastAsia" w:hint="eastAsia"/>
        </w:rPr>
        <w:t>I</w:t>
      </w:r>
      <w:r w:rsidR="007B3D92" w:rsidRPr="008D546D">
        <w:rPr>
          <w:rFonts w:eastAsiaTheme="minorEastAsia" w:hint="eastAsia"/>
        </w:rPr>
        <w:t xml:space="preserve">-PD does not receive </w:t>
      </w:r>
      <w:r w:rsidRPr="008D546D">
        <w:rPr>
          <w:lang w:eastAsia="ko-KR"/>
        </w:rPr>
        <w:t xml:space="preserve">the Peering Response </w:t>
      </w:r>
      <w:r w:rsidRPr="008D546D">
        <w:rPr>
          <w:rFonts w:eastAsiaTheme="minorEastAsia" w:hint="eastAsia"/>
        </w:rPr>
        <w:t xml:space="preserve">command </w:t>
      </w:r>
      <w:r w:rsidRPr="008D546D">
        <w:rPr>
          <w:lang w:eastAsia="ko-KR"/>
        </w:rPr>
        <w:t>frame</w:t>
      </w:r>
      <w:r w:rsidRPr="008D546D">
        <w:rPr>
          <w:rFonts w:eastAsiaTheme="minorEastAsia" w:hint="eastAsia"/>
        </w:rPr>
        <w:t xml:space="preserve"> for the targeted R-PDs</w:t>
      </w:r>
      <w:r w:rsidR="00DB0362" w:rsidRPr="008D546D">
        <w:rPr>
          <w:lang w:eastAsia="ko-KR"/>
        </w:rPr>
        <w:t xml:space="preserve"> </w:t>
      </w:r>
      <w:r w:rsidR="007B3D92" w:rsidRPr="008D546D">
        <w:rPr>
          <w:rFonts w:eastAsiaTheme="minorEastAsia" w:hint="eastAsia"/>
        </w:rPr>
        <w:t xml:space="preserve">until reaching the </w:t>
      </w:r>
      <w:r w:rsidR="007B3D92" w:rsidRPr="008D546D">
        <w:rPr>
          <w:rFonts w:eastAsiaTheme="minorEastAsia" w:hint="eastAsia"/>
          <w:i/>
        </w:rPr>
        <w:t>macMaxFrameRetries</w:t>
      </w:r>
      <w:r w:rsidR="00DB0362" w:rsidRPr="008D546D">
        <w:rPr>
          <w:lang w:eastAsia="ko-KR"/>
        </w:rPr>
        <w:t xml:space="preserve">.  </w:t>
      </w:r>
    </w:p>
    <w:p w:rsidR="00DB0362" w:rsidRDefault="00DB0362" w:rsidP="00DB0362">
      <w:pPr>
        <w:pStyle w:val="IEEEStdsParagraph"/>
        <w:numPr>
          <w:ilvl w:val="0"/>
          <w:numId w:val="47"/>
        </w:numPr>
        <w:rPr>
          <w:lang w:eastAsia="ko-KR"/>
        </w:rPr>
      </w:pPr>
      <w:r>
        <w:rPr>
          <w:lang w:eastAsia="ko-KR"/>
        </w:rPr>
        <w:t>A soon as the</w:t>
      </w:r>
      <w:r w:rsidRPr="006C3FF7">
        <w:rPr>
          <w:lang w:eastAsia="ko-KR"/>
        </w:rPr>
        <w:t xml:space="preserve"> </w:t>
      </w:r>
      <w:r w:rsidR="006944B6">
        <w:rPr>
          <w:rFonts w:eastAsiaTheme="minorEastAsia" w:hint="eastAsia"/>
        </w:rPr>
        <w:t>I-</w:t>
      </w:r>
      <w:r w:rsidRPr="006C3FF7">
        <w:rPr>
          <w:lang w:eastAsia="ko-KR"/>
        </w:rPr>
        <w:t xml:space="preserve">PD </w:t>
      </w:r>
      <w:r>
        <w:rPr>
          <w:lang w:eastAsia="ko-KR"/>
        </w:rPr>
        <w:t>broadcast</w:t>
      </w:r>
      <w:r w:rsidR="006944B6">
        <w:rPr>
          <w:rFonts w:eastAsiaTheme="minorEastAsia" w:hint="eastAsia"/>
        </w:rPr>
        <w:t>s/multicasts</w:t>
      </w:r>
      <w:r>
        <w:rPr>
          <w:lang w:eastAsia="ko-KR"/>
        </w:rPr>
        <w:t xml:space="preserve"> Peering Request command frame, the </w:t>
      </w:r>
      <w:r w:rsidR="006944B6">
        <w:rPr>
          <w:rFonts w:eastAsiaTheme="minorEastAsia" w:hint="eastAsia"/>
        </w:rPr>
        <w:t>I-</w:t>
      </w:r>
      <w:r>
        <w:rPr>
          <w:lang w:eastAsia="ko-KR"/>
        </w:rPr>
        <w:t xml:space="preserve">PD shall </w:t>
      </w:r>
      <w:r w:rsidRPr="006C3FF7">
        <w:rPr>
          <w:lang w:eastAsia="ko-KR"/>
        </w:rPr>
        <w:t>wait</w:t>
      </w:r>
      <w:r>
        <w:rPr>
          <w:lang w:eastAsia="ko-KR"/>
        </w:rPr>
        <w:t xml:space="preserve"> for either: the arrival of </w:t>
      </w:r>
      <w:r w:rsidRPr="006C3FF7">
        <w:rPr>
          <w:lang w:eastAsia="ko-KR"/>
        </w:rPr>
        <w:t>Peering Response command frame</w:t>
      </w:r>
      <w:r>
        <w:rPr>
          <w:lang w:eastAsia="ko-KR"/>
        </w:rPr>
        <w:t>s</w:t>
      </w:r>
      <w:r w:rsidRPr="006C3FF7">
        <w:rPr>
          <w:lang w:eastAsia="ko-KR"/>
        </w:rPr>
        <w:t xml:space="preserve"> </w:t>
      </w:r>
      <w:r w:rsidR="006944B6">
        <w:rPr>
          <w:rFonts w:eastAsiaTheme="minorEastAsia" w:hint="eastAsia"/>
        </w:rPr>
        <w:t xml:space="preserve">from all targeted R-PDs </w:t>
      </w:r>
      <w:r w:rsidR="000D5D34">
        <w:rPr>
          <w:lang w:eastAsia="ko-KR"/>
        </w:rPr>
        <w:t>or</w:t>
      </w:r>
      <w:r w:rsidRPr="006C3FF7">
        <w:rPr>
          <w:lang w:eastAsia="ko-KR"/>
        </w:rPr>
        <w:t xml:space="preserve"> </w:t>
      </w:r>
      <w:r w:rsidRPr="00AA0423">
        <w:rPr>
          <w:i/>
          <w:lang w:eastAsia="ko-KR"/>
        </w:rPr>
        <w:t>macPeeringResponseTimeout</w:t>
      </w:r>
      <w:r w:rsidRPr="006C3FF7">
        <w:rPr>
          <w:lang w:eastAsia="ko-KR"/>
        </w:rPr>
        <w:t xml:space="preserve"> </w:t>
      </w:r>
      <w:r w:rsidR="000D5D34">
        <w:rPr>
          <w:rFonts w:eastAsiaTheme="minorEastAsia"/>
        </w:rPr>
        <w:t>i</w:t>
      </w:r>
      <w:r w:rsidR="000D5D34">
        <w:rPr>
          <w:rFonts w:eastAsiaTheme="minorEastAsia" w:hint="eastAsia"/>
        </w:rPr>
        <w:t>s reached.</w:t>
      </w:r>
      <w:r>
        <w:rPr>
          <w:lang w:eastAsia="ko-KR"/>
        </w:rPr>
        <w:t xml:space="preserve"> </w:t>
      </w:r>
    </w:p>
    <w:p w:rsidR="00DB0362" w:rsidRPr="006944B6" w:rsidRDefault="00DB0362" w:rsidP="006944B6">
      <w:pPr>
        <w:pStyle w:val="IEEEStdsParagraph"/>
        <w:numPr>
          <w:ilvl w:val="0"/>
          <w:numId w:val="47"/>
        </w:numPr>
        <w:rPr>
          <w:lang w:eastAsia="ko-KR"/>
        </w:rPr>
      </w:pPr>
      <w:r>
        <w:rPr>
          <w:lang w:eastAsia="ko-KR"/>
        </w:rPr>
        <w:t xml:space="preserve">Upon reception of Peering Response command frames, the </w:t>
      </w:r>
      <w:r w:rsidR="006944B6">
        <w:rPr>
          <w:rFonts w:eastAsiaTheme="minorEastAsia" w:hint="eastAsia"/>
        </w:rPr>
        <w:t>I-</w:t>
      </w:r>
      <w:r>
        <w:rPr>
          <w:lang w:eastAsia="ko-KR"/>
        </w:rPr>
        <w:t>PD</w:t>
      </w:r>
      <w:r w:rsidR="006944B6">
        <w:rPr>
          <w:rFonts w:eastAsiaTheme="minorEastAsia"/>
        </w:rPr>
        <w:t>’</w:t>
      </w:r>
      <w:r w:rsidR="006944B6">
        <w:rPr>
          <w:rFonts w:eastAsiaTheme="minorEastAsia" w:hint="eastAsia"/>
        </w:rPr>
        <w:t>s</w:t>
      </w:r>
      <w:r>
        <w:rPr>
          <w:lang w:eastAsia="ko-KR"/>
        </w:rPr>
        <w:t xml:space="preserve"> MAC sublayer shall issue the MLME-PEERING.confirm </w:t>
      </w:r>
      <w:r w:rsidR="006944B6">
        <w:rPr>
          <w:rFonts w:eastAsiaTheme="minorEastAsia" w:hint="eastAsia"/>
        </w:rPr>
        <w:t>to its next higher layer</w:t>
      </w:r>
      <w:r w:rsidRPr="00AA0423">
        <w:rPr>
          <w:lang w:eastAsia="ko-KR"/>
        </w:rPr>
        <w:t>.</w:t>
      </w:r>
    </w:p>
    <w:p w:rsidR="006125A6" w:rsidRPr="00727115" w:rsidRDefault="006125A6" w:rsidP="006125A6">
      <w:pPr>
        <w:pStyle w:val="IEEEStdsParagraph"/>
        <w:numPr>
          <w:ilvl w:val="0"/>
          <w:numId w:val="47"/>
        </w:numPr>
      </w:pPr>
      <w:r>
        <w:rPr>
          <w:rFonts w:eastAsiaTheme="minorEastAsia" w:hint="eastAsia"/>
        </w:rPr>
        <w:t xml:space="preserve">The </w:t>
      </w:r>
      <w:r w:rsidR="005E4699">
        <w:rPr>
          <w:rFonts w:eastAsiaTheme="minorEastAsia" w:hint="eastAsia"/>
        </w:rPr>
        <w:t>I-PD</w:t>
      </w:r>
      <w:r w:rsidR="005E4699">
        <w:rPr>
          <w:rFonts w:eastAsiaTheme="minorEastAsia"/>
        </w:rPr>
        <w:t>’</w:t>
      </w:r>
      <w:r w:rsidR="005E4699">
        <w:rPr>
          <w:rFonts w:eastAsiaTheme="minorEastAsia" w:hint="eastAsia"/>
        </w:rPr>
        <w:t xml:space="preserve">s </w:t>
      </w:r>
      <w:r>
        <w:rPr>
          <w:rFonts w:eastAsiaTheme="minorEastAsia" w:hint="eastAsia"/>
        </w:rPr>
        <w:t xml:space="preserve">next higher layer </w:t>
      </w:r>
      <w:r w:rsidR="005E4699">
        <w:rPr>
          <w:rFonts w:eastAsiaTheme="minorEastAsia" w:hint="eastAsia"/>
        </w:rPr>
        <w:t xml:space="preserve">updates the </w:t>
      </w:r>
      <w:r w:rsidR="005E4699" w:rsidRPr="007B3D92">
        <w:rPr>
          <w:rFonts w:eastAsiaTheme="minorEastAsia" w:hint="eastAsia"/>
          <w:highlight w:val="yellow"/>
        </w:rPr>
        <w:t>content of targeted R-PDs</w:t>
      </w:r>
      <w:r>
        <w:rPr>
          <w:rFonts w:eastAsiaTheme="minorEastAsia" w:hint="eastAsia"/>
        </w:rPr>
        <w:t xml:space="preserve"> </w:t>
      </w:r>
      <w:r w:rsidR="005E4699">
        <w:rPr>
          <w:rFonts w:eastAsiaTheme="minorEastAsia" w:hint="eastAsia"/>
        </w:rPr>
        <w:t>in accordance with the results of the step</w:t>
      </w:r>
      <w:r w:rsidR="008D546D">
        <w:rPr>
          <w:rFonts w:eastAsiaTheme="minorEastAsia" w:hint="eastAsia"/>
        </w:rPr>
        <w:t xml:space="preserve"> h</w:t>
      </w:r>
      <w:r>
        <w:t xml:space="preserve">. </w:t>
      </w:r>
    </w:p>
    <w:p w:rsidR="006125A6" w:rsidRDefault="006125A6" w:rsidP="006125A6">
      <w:pPr>
        <w:pStyle w:val="IEEEStdsParagraph"/>
        <w:numPr>
          <w:ilvl w:val="0"/>
          <w:numId w:val="47"/>
        </w:numPr>
      </w:pPr>
      <w:r>
        <w:rPr>
          <w:rFonts w:eastAsiaTheme="minorEastAsia" w:hint="eastAsia"/>
        </w:rPr>
        <w:t xml:space="preserve">The next higher layer of the I-PD may start many-to-many group operation using multicast with the </w:t>
      </w:r>
      <w:r w:rsidR="005E4699">
        <w:rPr>
          <w:rFonts w:eastAsiaTheme="minorEastAsia" w:hint="eastAsia"/>
        </w:rPr>
        <w:t xml:space="preserve">updated </w:t>
      </w:r>
      <w:r>
        <w:rPr>
          <w:rFonts w:eastAsiaTheme="minorEastAsia" w:hint="eastAsia"/>
        </w:rPr>
        <w:t>R-PDs.</w:t>
      </w:r>
    </w:p>
    <w:p w:rsidR="006944B6" w:rsidRPr="00932C83" w:rsidRDefault="006944B6" w:rsidP="006125A6">
      <w:pPr>
        <w:pStyle w:val="IEEEStdsParagraph"/>
        <w:ind w:left="720"/>
        <w:rPr>
          <w:lang w:eastAsia="ko-KR"/>
        </w:rPr>
      </w:pPr>
    </w:p>
    <w:p w:rsidR="002C5E52" w:rsidRPr="00A5013D" w:rsidRDefault="00A5013D" w:rsidP="000100F5">
      <w:pPr>
        <w:pStyle w:val="IEEEStdsParagraph"/>
        <w:rPr>
          <w:rFonts w:eastAsiaTheme="minorEastAsia"/>
        </w:rPr>
      </w:pPr>
      <w:r w:rsidRPr="00A5013D">
        <w:rPr>
          <w:noProof/>
        </w:rPr>
        <w:lastRenderedPageBreak/>
        <w:drawing>
          <wp:inline distT="0" distB="0" distL="0" distR="0" wp14:anchorId="6577FFF4" wp14:editId="47A32229">
            <wp:extent cx="5612130" cy="4301490"/>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301490"/>
                    </a:xfrm>
                    <a:prstGeom prst="rect">
                      <a:avLst/>
                    </a:prstGeom>
                  </pic:spPr>
                </pic:pic>
              </a:graphicData>
            </a:graphic>
          </wp:inline>
        </w:drawing>
      </w:r>
    </w:p>
    <w:p w:rsidR="000100F5" w:rsidRDefault="000100F5" w:rsidP="000100F5">
      <w:pPr>
        <w:pStyle w:val="af8"/>
        <w:rPr>
          <w:lang w:eastAsia="ko-KR"/>
        </w:rPr>
      </w:pPr>
      <w:bookmarkStart w:id="2" w:name="_Ref467162688"/>
      <w:r>
        <w:t>Figure</w:t>
      </w:r>
      <w:bookmarkEnd w:id="2"/>
      <w:r w:rsidR="00A5013D">
        <w:rPr>
          <w:rFonts w:eastAsiaTheme="minorEastAsia" w:hint="eastAsia"/>
        </w:rPr>
        <w:t xml:space="preserve"> xxx </w:t>
      </w:r>
      <w:r>
        <w:rPr>
          <w:lang w:eastAsia="ko-KR"/>
        </w:rPr>
        <w:t>—</w:t>
      </w:r>
      <w:r>
        <w:rPr>
          <w:rFonts w:hint="eastAsia"/>
          <w:lang w:eastAsia="ko-KR"/>
        </w:rPr>
        <w:t>Many-to-many peering procedure chart</w:t>
      </w: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DC" w:rsidRDefault="00F03EDC" w:rsidP="00B72CFD">
      <w:pPr>
        <w:spacing w:after="0" w:line="240" w:lineRule="auto"/>
      </w:pPr>
      <w:r>
        <w:separator/>
      </w:r>
    </w:p>
  </w:endnote>
  <w:endnote w:type="continuationSeparator" w:id="0">
    <w:p w:rsidR="00F03EDC" w:rsidRDefault="00F03ED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B1CE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DC" w:rsidRDefault="00F03EDC" w:rsidP="00B72CFD">
      <w:pPr>
        <w:spacing w:after="0" w:line="240" w:lineRule="auto"/>
      </w:pPr>
      <w:r>
        <w:separator/>
      </w:r>
    </w:p>
  </w:footnote>
  <w:footnote w:type="continuationSeparator" w:id="0">
    <w:p w:rsidR="00F03EDC" w:rsidRDefault="00F03EDC"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201</w:t>
    </w:r>
    <w:r>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5D1FA4">
      <w:rPr>
        <w:rFonts w:ascii="Times New Roman" w:eastAsiaTheme="minorEastAsia" w:hAnsi="Times New Roman" w:hint="eastAsia"/>
        <w:u w:val="single"/>
      </w:rPr>
      <w:t>0</w:t>
    </w:r>
    <w:r w:rsidR="009F7E89">
      <w:rPr>
        <w:rFonts w:ascii="Times New Roman" w:eastAsiaTheme="minorEastAsia" w:hAnsi="Times New Roman" w:hint="eastAsia"/>
        <w:u w:val="single"/>
      </w:rPr>
      <w:t>72</w:t>
    </w:r>
    <w:r w:rsidR="00A07753" w:rsidRPr="00B72CFD">
      <w:rPr>
        <w:rFonts w:ascii="Times New Roman" w:eastAsia="Malgun Gothic" w:hAnsi="Times New Roman"/>
        <w:u w:val="single"/>
      </w:rPr>
      <w:t>-0</w:t>
    </w:r>
    <w:r>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F956C21"/>
    <w:multiLevelType w:val="multilevel"/>
    <w:tmpl w:val="BEE009BA"/>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3"/>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1">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3">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1"/>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0"/>
  </w:num>
  <w:num w:numId="9">
    <w:abstractNumId w:val="11"/>
  </w:num>
  <w:num w:numId="10">
    <w:abstractNumId w:val="25"/>
  </w:num>
  <w:num w:numId="11">
    <w:abstractNumId w:val="1"/>
  </w:num>
  <w:num w:numId="12">
    <w:abstractNumId w:val="28"/>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8"/>
  </w:num>
  <w:num w:numId="28">
    <w:abstractNumId w:val="14"/>
  </w:num>
  <w:num w:numId="29">
    <w:abstractNumId w:val="9"/>
  </w:num>
  <w:num w:numId="30">
    <w:abstractNumId w:val="23"/>
  </w:num>
  <w:num w:numId="31">
    <w:abstractNumId w:val="19"/>
  </w:num>
  <w:num w:numId="32">
    <w:abstractNumId w:val="27"/>
  </w:num>
  <w:num w:numId="33">
    <w:abstractNumId w:val="29"/>
  </w:num>
  <w:num w:numId="3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2"/>
  </w:num>
  <w:num w:numId="39">
    <w:abstractNumId w:val="33"/>
  </w:num>
  <w:num w:numId="40">
    <w:abstractNumId w:val="5"/>
  </w:num>
  <w:num w:numId="41">
    <w:abstractNumId w:val="3"/>
  </w:num>
  <w:num w:numId="42">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6AD2"/>
    <w:rsid w:val="007A6B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3DF0"/>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4966"/>
    <w:rsid w:val="00D8729D"/>
    <w:rsid w:val="00D8779A"/>
    <w:rsid w:val="00D9054D"/>
    <w:rsid w:val="00D90936"/>
    <w:rsid w:val="00D92524"/>
    <w:rsid w:val="00D93B1D"/>
    <w:rsid w:val="00D9437B"/>
    <w:rsid w:val="00D96752"/>
    <w:rsid w:val="00D9775C"/>
    <w:rsid w:val="00DA1C01"/>
    <w:rsid w:val="00DA2EE3"/>
    <w:rsid w:val="00DA3B22"/>
    <w:rsid w:val="00DB0302"/>
    <w:rsid w:val="00DB0362"/>
    <w:rsid w:val="00DB0721"/>
    <w:rsid w:val="00DB1CE5"/>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F8"/>
    <w:rsid w:val="00F113D0"/>
    <w:rsid w:val="00F117D8"/>
    <w:rsid w:val="00F12902"/>
    <w:rsid w:val="00F12A1B"/>
    <w:rsid w:val="00F12C58"/>
    <w:rsid w:val="00F13BDA"/>
    <w:rsid w:val="00F13C43"/>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57AC-DDE7-4722-8E41-08CB1CE5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2017-01-18T17:02:00Z</dcterms:created>
  <dcterms:modified xsi:type="dcterms:W3CDTF">2017-01-18T17:02:00Z</dcterms:modified>
</cp:coreProperties>
</file>