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64486A" w:rsidP="0064486A">
            <w:pPr>
              <w:pStyle w:val="covertext"/>
              <w:jc w:val="both"/>
            </w:pPr>
            <w:r>
              <w:rPr>
                <w:b/>
                <w:sz w:val="28"/>
                <w:szCs w:val="28"/>
              </w:rPr>
              <w:t xml:space="preserve">SNUST - </w:t>
            </w:r>
            <w:r w:rsidR="00DC2AC4" w:rsidRPr="00C95D11">
              <w:rPr>
                <w:b/>
                <w:sz w:val="28"/>
                <w:szCs w:val="28"/>
              </w:rPr>
              <w:t>Sequential Scalable 2D Code</w:t>
            </w:r>
            <w:r>
              <w:rPr>
                <w:b/>
                <w:sz w:val="28"/>
                <w:szCs w:val="28"/>
              </w:rPr>
              <w:t xml:space="preserve"> Related</w:t>
            </w:r>
            <w:r w:rsidRPr="00C95D11">
              <w:rPr>
                <w:b/>
                <w:sz w:val="28"/>
                <w:szCs w:val="28"/>
              </w:rPr>
              <w:t xml:space="preserve"> </w:t>
            </w:r>
            <w:r>
              <w:rPr>
                <w:b/>
                <w:sz w:val="28"/>
                <w:szCs w:val="28"/>
              </w:rPr>
              <w:t xml:space="preserve">Draft D1 </w:t>
            </w:r>
            <w:r w:rsidR="00C95D11" w:rsidRPr="00C95D11">
              <w:rPr>
                <w:b/>
                <w:sz w:val="28"/>
                <w:szCs w:val="28"/>
              </w:rPr>
              <w:t>Comments</w:t>
            </w:r>
            <w:r>
              <w:rPr>
                <w:b/>
                <w:sz w:val="28"/>
                <w:szCs w:val="28"/>
              </w:rPr>
              <w:t xml:space="preserve"> Resolution</w:t>
            </w:r>
            <w:r w:rsidR="00C95D11" w:rsidRPr="00C95D11">
              <w:rPr>
                <w:b/>
                <w:sz w:val="28"/>
                <w:szCs w:val="28"/>
              </w:rPr>
              <w:t xml:space="preserve"> on Super Frame Structure and PHY Dimming</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E211BC" w:rsidP="00544BEE">
            <w:pPr>
              <w:pStyle w:val="covertext"/>
            </w:pPr>
            <w:r>
              <w:t>November</w:t>
            </w:r>
            <w:r w:rsidR="00F751A4">
              <w:t xml:space="preserve">, </w:t>
            </w:r>
            <w:r w:rsidR="00F751A4">
              <w:rPr>
                <w:rFonts w:hint="eastAsia"/>
              </w:rPr>
              <w:t>2016</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79599D" w:rsidP="00E211BC">
            <w:pPr>
              <w:pStyle w:val="covertext"/>
              <w:spacing w:before="0" w:after="0"/>
            </w:pPr>
            <w:r>
              <w:fldChar w:fldCharType="begin"/>
            </w:r>
            <w:r w:rsidR="00F751A4">
              <w:instrText xml:space="preserve"> AUTHOR  \* MERGEFORMAT </w:instrText>
            </w:r>
            <w:r>
              <w:fldChar w:fldCharType="separate"/>
            </w:r>
            <w:r w:rsidR="00BB2FCD">
              <w:fldChar w:fldCharType="begin"/>
            </w:r>
            <w:r w:rsidR="00BB2FCD">
              <w:instrText xml:space="preserve"> AUTHOR  \* MERGEFORMAT </w:instrText>
            </w:r>
            <w:r w:rsidR="00BB2FCD">
              <w:fldChar w:fldCharType="separate"/>
            </w:r>
            <w:r w:rsidR="00311BEC" w:rsidRPr="004D0E88">
              <w:rPr>
                <w:noProof/>
              </w:rPr>
              <w:t>Jaesang Ch</w:t>
            </w:r>
            <w:r w:rsidR="00311BEC">
              <w:rPr>
                <w:noProof/>
              </w:rPr>
              <w:t xml:space="preserve">a, [SNUST], </w:t>
            </w:r>
            <w:r w:rsidR="00311BEC" w:rsidRPr="00311BEC">
              <w:rPr>
                <w:noProof/>
              </w:rPr>
              <w:t>Junghoon Lee</w:t>
            </w:r>
            <w:r w:rsidR="00311BEC">
              <w:rPr>
                <w:noProof/>
              </w:rPr>
              <w:t xml:space="preserve"> [</w:t>
            </w:r>
            <w:r w:rsidR="00311BEC" w:rsidRPr="002560C1">
              <w:rPr>
                <w:noProof/>
              </w:rPr>
              <w:t>Dongseoul Univ.</w:t>
            </w:r>
            <w:r w:rsidR="00311BEC">
              <w:rPr>
                <w:noProof/>
              </w:rPr>
              <w:t xml:space="preserve">], </w:t>
            </w:r>
            <w:r w:rsidR="00311BEC" w:rsidRPr="00311BEC">
              <w:rPr>
                <w:noProof/>
              </w:rPr>
              <w:t>Ilkyoo Lee</w:t>
            </w:r>
            <w:r w:rsidR="00311BEC">
              <w:rPr>
                <w:noProof/>
              </w:rPr>
              <w:t xml:space="preserve"> [</w:t>
            </w:r>
            <w:r w:rsidR="00311BEC" w:rsidRPr="00311BEC">
              <w:rPr>
                <w:noProof/>
              </w:rPr>
              <w:t>Kongju Nat</w:t>
            </w:r>
            <w:r w:rsidR="00311BEC">
              <w:rPr>
                <w:noProof/>
              </w:rPr>
              <w:t>ional</w:t>
            </w:r>
            <w:r w:rsidR="00311BEC" w:rsidRPr="00311BEC">
              <w:rPr>
                <w:noProof/>
              </w:rPr>
              <w:t xml:space="preserve"> Univ.</w:t>
            </w:r>
            <w:r w:rsidR="00311BEC">
              <w:rPr>
                <w:noProof/>
              </w:rPr>
              <w:t xml:space="preserve">], </w:t>
            </w:r>
            <w:r w:rsidR="00311BEC" w:rsidRPr="00311BEC">
              <w:rPr>
                <w:noProof/>
              </w:rPr>
              <w:t>Kongju National Univ.</w:t>
            </w:r>
            <w:r w:rsidR="00311BEC">
              <w:rPr>
                <w:noProof/>
              </w:rPr>
              <w:t xml:space="preserve"> [</w:t>
            </w:r>
            <w:r w:rsidR="00311BEC" w:rsidRPr="00311BEC">
              <w:rPr>
                <w:noProof/>
              </w:rPr>
              <w:t>Ntriever Co., Ltd</w:t>
            </w:r>
            <w:r w:rsidR="00311BEC">
              <w:rPr>
                <w:noProof/>
              </w:rPr>
              <w:t xml:space="preserve">], </w:t>
            </w:r>
            <w:r w:rsidR="00311BEC" w:rsidRPr="00311BEC">
              <w:rPr>
                <w:noProof/>
              </w:rPr>
              <w:t>Jungkyu Rho</w:t>
            </w:r>
            <w:r w:rsidR="00311BEC">
              <w:rPr>
                <w:noProof/>
              </w:rPr>
              <w:t xml:space="preserve"> [</w:t>
            </w:r>
            <w:r w:rsidR="00311BEC" w:rsidRPr="00311BEC">
              <w:rPr>
                <w:noProof/>
              </w:rPr>
              <w:t>Jungkyu Rho</w:t>
            </w:r>
            <w:r w:rsidR="00311BEC">
              <w:rPr>
                <w:noProof/>
              </w:rPr>
              <w:t xml:space="preserve">], </w:t>
            </w:r>
            <w:r w:rsidR="00311BEC" w:rsidRPr="002560C1">
              <w:rPr>
                <w:noProof/>
              </w:rPr>
              <w:t>Sooyoung Chang</w:t>
            </w:r>
            <w:r w:rsidR="00311BEC">
              <w:rPr>
                <w:noProof/>
              </w:rPr>
              <w:t xml:space="preserve"> [SYCA], </w:t>
            </w:r>
            <w:r w:rsidR="00311BEC" w:rsidRPr="002560C1">
              <w:rPr>
                <w:noProof/>
              </w:rPr>
              <w:t xml:space="preserve">Kim </w:t>
            </w:r>
            <w:r w:rsidR="00311BEC">
              <w:rPr>
                <w:noProof/>
              </w:rPr>
              <w:t>J</w:t>
            </w:r>
            <w:r w:rsidR="00311BEC" w:rsidRPr="002560C1">
              <w:rPr>
                <w:noProof/>
              </w:rPr>
              <w:t xml:space="preserve">in </w:t>
            </w:r>
            <w:r w:rsidR="00311BEC">
              <w:rPr>
                <w:noProof/>
              </w:rPr>
              <w:t>T</w:t>
            </w:r>
            <w:r w:rsidR="00311BEC" w:rsidRPr="002560C1">
              <w:rPr>
                <w:noProof/>
              </w:rPr>
              <w:t>ae</w:t>
            </w:r>
            <w:r w:rsidR="00311BEC">
              <w:rPr>
                <w:noProof/>
              </w:rPr>
              <w:t xml:space="preserve"> [</w:t>
            </w:r>
            <w:r w:rsidR="00311BEC" w:rsidRPr="002560C1">
              <w:rPr>
                <w:noProof/>
              </w:rPr>
              <w:t>Fivetek Co., Ltd</w:t>
            </w:r>
            <w:r w:rsidR="00311BEC">
              <w:rPr>
                <w:noProof/>
              </w:rPr>
              <w:t xml:space="preserve">] </w:t>
            </w:r>
            <w:r w:rsidR="00BB2FCD">
              <w:rPr>
                <w:noProof/>
              </w:rPr>
              <w:fldChar w:fldCharType="end"/>
            </w:r>
            <w:r>
              <w:rPr>
                <w:noProof/>
              </w:rPr>
              <w:fldChar w:fldCharType="end"/>
            </w:r>
            <w:r w:rsidR="00E211BC">
              <w:rPr>
                <w:noProof/>
              </w:rPr>
              <w:t>, Vinayagam Mariappan [SNUST]</w:t>
            </w:r>
            <w:r w:rsidR="00F751A4">
              <w:br/>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E211BC" w:rsidP="00544BEE">
            <w:pPr>
              <w:pStyle w:val="covertext"/>
            </w:pPr>
            <w:r>
              <w:t>Draft D1</w:t>
            </w:r>
            <w:r w:rsidR="00A82720">
              <w:t xml:space="preserve"> Comment Resolution for Sequential Scalable 2D Code</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9730A7" w:rsidP="00AA7296">
            <w:pPr>
              <w:pStyle w:val="covertext"/>
              <w:jc w:val="both"/>
            </w:pPr>
            <w:r w:rsidRPr="0099127A">
              <w:t>Details of Resolutions regarding</w:t>
            </w:r>
            <w:r w:rsidR="00E211BC">
              <w:t xml:space="preserve"> to the submitted Comments on D1</w:t>
            </w:r>
            <w:r w:rsidRPr="0099127A">
              <w:t xml:space="preserve"> </w:t>
            </w:r>
            <w:r w:rsidRPr="0099127A">
              <w:rPr>
                <w:noProof/>
              </w:rPr>
              <w:t>are suggested</w:t>
            </w:r>
            <w:r>
              <w:rPr>
                <w:noProof/>
              </w:rPr>
              <w:t xml:space="preserve"> for </w:t>
            </w:r>
            <w:r>
              <w:t>Sequential Scalable 2D Code</w:t>
            </w:r>
            <w:r w:rsidRPr="0015298B">
              <w:rPr>
                <w:noProof/>
              </w:rPr>
              <w:t xml:space="preserve"> Super Frame Structure and PHY Dimming</w:t>
            </w:r>
            <w:r w:rsidR="008B2B2B">
              <w:t xml:space="preserve">. </w:t>
            </w:r>
            <w:r w:rsidR="00980269">
              <w:t xml:space="preserve">The proposed method is designed  to operate on the application services like LED ID using Color/QR Code, </w:t>
            </w:r>
            <w:proofErr w:type="spellStart"/>
            <w:r w:rsidR="00980269">
              <w:t>etc</w:t>
            </w:r>
            <w:proofErr w:type="spellEnd"/>
            <w:r w:rsidR="00980269">
              <w:t>, LBS, Emergency EXIT Signage, LED-IT and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B276D7" w:rsidP="00544BEE">
            <w:pPr>
              <w:pStyle w:val="covertext"/>
            </w:pPr>
            <w:r>
              <w:t xml:space="preserve">Draft </w:t>
            </w:r>
            <w:r w:rsidR="00E211BC">
              <w:t>D1</w:t>
            </w:r>
            <w:r w:rsidRPr="0099127A">
              <w:t xml:space="preserve">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6351BA" w:rsidRDefault="00316C52" w:rsidP="00316C52">
      <w:pPr>
        <w:pStyle w:val="Heading1"/>
        <w:rPr>
          <w:rFonts w:ascii="Arial" w:hAnsi="Arial" w:cs="Arial"/>
          <w:b/>
          <w:color w:val="auto"/>
          <w:sz w:val="28"/>
          <w:szCs w:val="28"/>
          <w:u w:val="single"/>
        </w:rPr>
      </w:pPr>
      <w:r w:rsidRPr="0037682F">
        <w:rPr>
          <w:b/>
          <w:color w:val="auto"/>
          <w:sz w:val="28"/>
          <w:szCs w:val="28"/>
        </w:rPr>
        <w:lastRenderedPageBreak/>
        <w:t>1.</w:t>
      </w:r>
      <w:r>
        <w:rPr>
          <w:color w:val="auto"/>
          <w:sz w:val="28"/>
          <w:szCs w:val="28"/>
        </w:rPr>
        <w:t xml:space="preserve"> </w:t>
      </w:r>
      <w:r w:rsidRPr="0037682F">
        <w:rPr>
          <w:b/>
          <w:color w:val="auto"/>
          <w:sz w:val="28"/>
          <w:szCs w:val="28"/>
        </w:rPr>
        <w:t>PHY</w:t>
      </w:r>
      <w:r w:rsidR="00752DCB" w:rsidRPr="0037682F">
        <w:rPr>
          <w:b/>
          <w:color w:val="auto"/>
          <w:sz w:val="28"/>
          <w:szCs w:val="28"/>
        </w:rPr>
        <w:t xml:space="preserve"> DIMMING FORMART FOR SEQUENTIAL SCALABLE 2D CODE</w:t>
      </w:r>
    </w:p>
    <w:p w:rsidR="00A7717E" w:rsidRPr="006351BA" w:rsidRDefault="00DF186A" w:rsidP="00602EBA">
      <w:pPr>
        <w:pStyle w:val="Heading1"/>
        <w:numPr>
          <w:ilvl w:val="4"/>
          <w:numId w:val="14"/>
        </w:numPr>
        <w:rPr>
          <w:rFonts w:ascii="Arial" w:hAnsi="Arial" w:cs="Arial"/>
          <w:b/>
          <w:color w:val="auto"/>
          <w:sz w:val="26"/>
          <w:szCs w:val="26"/>
        </w:rPr>
      </w:pPr>
      <w:r w:rsidRPr="00DF186A">
        <w:rPr>
          <w:rFonts w:ascii="Arial" w:hAnsi="Arial" w:cs="Arial"/>
          <w:b/>
          <w:color w:val="auto"/>
          <w:sz w:val="26"/>
          <w:szCs w:val="26"/>
        </w:rPr>
        <w:t>Sequential Scalable 2D Code</w:t>
      </w:r>
      <w:r>
        <w:rPr>
          <w:rFonts w:ascii="Arial" w:hAnsi="Arial" w:cs="Arial"/>
          <w:b/>
          <w:color w:val="auto"/>
          <w:sz w:val="26"/>
          <w:szCs w:val="26"/>
        </w:rPr>
        <w:t xml:space="preserve"> </w:t>
      </w:r>
      <w:r w:rsidR="00A7717E" w:rsidRPr="006351BA">
        <w:rPr>
          <w:rFonts w:ascii="Arial" w:hAnsi="Arial" w:cs="Arial"/>
          <w:b/>
          <w:color w:val="auto"/>
          <w:sz w:val="26"/>
          <w:szCs w:val="26"/>
        </w:rPr>
        <w:t>Dimming</w:t>
      </w:r>
    </w:p>
    <w:p w:rsidR="00A7717E" w:rsidRDefault="00A7717E" w:rsidP="00A7717E">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A7717E" w:rsidRDefault="00A7717E" w:rsidP="00A7717E">
      <w:pPr>
        <w:jc w:val="both"/>
        <w:rPr>
          <w:rFonts w:ascii="Arial" w:hAnsi="Arial" w:cs="Arial"/>
          <w:sz w:val="24"/>
          <w:szCs w:val="24"/>
        </w:rPr>
      </w:pPr>
      <w:r>
        <w:rPr>
          <w:rFonts w:ascii="Arial" w:hAnsi="Arial" w:cs="Arial"/>
          <w:sz w:val="24"/>
          <w:szCs w:val="24"/>
        </w:rPr>
        <w:t>The Display to camera communication dimming control is depending on the mode of embedding data (Visible or Invisible) on display system, rate at which data is repeatedly coding on video frame, and rate at which data refresh on display.</w:t>
      </w:r>
    </w:p>
    <w:p w:rsidR="00A7717E" w:rsidRDefault="00A7717E" w:rsidP="00A7717E">
      <w:pPr>
        <w:jc w:val="both"/>
        <w:rPr>
          <w:rFonts w:ascii="Arial" w:hAnsi="Arial" w:cs="Arial"/>
          <w:sz w:val="24"/>
          <w:szCs w:val="24"/>
        </w:rPr>
      </w:pPr>
      <w:r>
        <w:rPr>
          <w:rFonts w:ascii="Arial" w:hAnsi="Arial" w:cs="Arial"/>
          <w:sz w:val="24"/>
          <w:szCs w:val="24"/>
        </w:rPr>
        <w:t xml:space="preserve">The </w:t>
      </w:r>
      <w:r w:rsidR="00EC053F">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Pr>
          <w:rFonts w:ascii="Arial" w:hAnsi="Arial" w:cs="Arial"/>
          <w:sz w:val="24"/>
          <w:szCs w:val="24"/>
        </w:rPr>
        <w:t>for</w:t>
      </w:r>
      <w:r>
        <w:rPr>
          <w:rFonts w:ascii="Arial" w:hAnsi="Arial" w:cs="Arial"/>
          <w:sz w:val="24"/>
          <w:szCs w:val="24"/>
        </w:rPr>
        <w:t xml:space="preserve"> O</w:t>
      </w:r>
      <w:r w:rsidR="00C047DA">
        <w:rPr>
          <w:rFonts w:ascii="Arial" w:hAnsi="Arial" w:cs="Arial"/>
          <w:sz w:val="24"/>
          <w:szCs w:val="24"/>
        </w:rPr>
        <w:t>C</w:t>
      </w:r>
      <w:r>
        <w:rPr>
          <w:rFonts w:ascii="Arial" w:hAnsi="Arial" w:cs="Arial"/>
          <w:sz w:val="24"/>
          <w:szCs w:val="24"/>
        </w:rPr>
        <w:t xml:space="preserve">C uses the </w:t>
      </w:r>
      <w:r w:rsidR="00EC053F">
        <w:rPr>
          <w:rFonts w:ascii="Arial" w:hAnsi="Arial" w:cs="Arial"/>
          <w:sz w:val="24"/>
          <w:szCs w:val="24"/>
        </w:rPr>
        <w:t>visibly embedding</w:t>
      </w:r>
      <w:r>
        <w:rPr>
          <w:rFonts w:ascii="Arial" w:hAnsi="Arial" w:cs="Arial"/>
          <w:sz w:val="24"/>
          <w:szCs w:val="24"/>
        </w:rPr>
        <w:t xml:space="preserve"> the data on Video display frame. The function description of proposed PHY model is given in Figure 3-1.</w:t>
      </w:r>
    </w:p>
    <w:p w:rsidR="00A7717E" w:rsidRDefault="00A7717E" w:rsidP="00A7717E">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B9734F">
        <w:rPr>
          <w:rFonts w:ascii="Arial" w:hAnsi="Arial" w:cs="Arial"/>
          <w:b/>
          <w:noProof/>
          <w:color w:val="000000" w:themeColor="text1"/>
          <w:sz w:val="24"/>
          <w:szCs w:val="24"/>
        </w:rPr>
        <w:drawing>
          <wp:inline distT="0" distB="0" distL="0" distR="0" wp14:anchorId="78D37F33" wp14:editId="64C3D178">
            <wp:extent cx="5888990" cy="1236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990" cy="1236345"/>
                    </a:xfrm>
                    <a:prstGeom prst="rect">
                      <a:avLst/>
                    </a:prstGeom>
                    <a:noFill/>
                    <a:ln>
                      <a:noFill/>
                    </a:ln>
                  </pic:spPr>
                </pic:pic>
              </a:graphicData>
            </a:graphic>
          </wp:inline>
        </w:drawing>
      </w:r>
      <w:r>
        <w:rPr>
          <w:rFonts w:ascii="Arial" w:hAnsi="Arial" w:cs="Arial"/>
          <w:b/>
          <w:color w:val="000000" w:themeColor="text1"/>
          <w:sz w:val="24"/>
          <w:szCs w:val="24"/>
        </w:rPr>
        <w:t xml:space="preserve"> </w:t>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Display Transmitter Functional Block Diagram</w:t>
      </w:r>
    </w:p>
    <w:p w:rsidR="00A7717E" w:rsidRDefault="00A7717E" w:rsidP="00A7717E">
      <w:pPr>
        <w:jc w:val="both"/>
        <w:rPr>
          <w:rFonts w:ascii="Arial" w:hAnsi="Arial" w:cs="Arial"/>
          <w:b/>
          <w:noProof/>
          <w:color w:val="000000" w:themeColor="text1"/>
          <w:sz w:val="24"/>
          <w:szCs w:val="24"/>
          <w:lang w:eastAsia="ko-KR"/>
        </w:rPr>
      </w:pPr>
      <w:r>
        <w:rPr>
          <w:rFonts w:ascii="Arial" w:hAnsi="Arial" w:cs="Arial"/>
          <w:sz w:val="24"/>
          <w:szCs w:val="24"/>
        </w:rPr>
        <w:t xml:space="preserve">The </w:t>
      </w:r>
      <w:r w:rsidRPr="00AD7DF0">
        <w:rPr>
          <w:rFonts w:ascii="Arial" w:hAnsi="Arial" w:cs="Arial"/>
          <w:sz w:val="24"/>
          <w:szCs w:val="24"/>
        </w:rPr>
        <w:t>Smart Device Camera Capture Visual Frame from Screen</w:t>
      </w:r>
      <w:r>
        <w:rPr>
          <w:rFonts w:ascii="Arial" w:hAnsi="Arial" w:cs="Arial"/>
          <w:sz w:val="24"/>
          <w:szCs w:val="24"/>
        </w:rPr>
        <w:t xml:space="preserve"> is shown Figure 3-2.</w:t>
      </w:r>
      <w:r>
        <w:rPr>
          <w:rFonts w:ascii="Arial" w:hAnsi="Arial" w:cs="Arial"/>
          <w:b/>
          <w:color w:val="000000" w:themeColor="text1"/>
          <w:sz w:val="24"/>
          <w:szCs w:val="24"/>
        </w:rPr>
        <w:t xml:space="preserve">         </w:t>
      </w:r>
    </w:p>
    <w:p w:rsidR="00A7717E" w:rsidRDefault="00A7717E" w:rsidP="00A7717E">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B9734F">
        <w:rPr>
          <w:rFonts w:ascii="Arial" w:hAnsi="Arial" w:cs="Arial"/>
          <w:b/>
          <w:noProof/>
          <w:color w:val="000000" w:themeColor="text1"/>
          <w:sz w:val="24"/>
          <w:szCs w:val="24"/>
        </w:rPr>
        <w:drawing>
          <wp:inline distT="0" distB="0" distL="0" distR="0" wp14:anchorId="4747D1DE" wp14:editId="294B135B">
            <wp:extent cx="5829935" cy="1155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935" cy="1155700"/>
                    </a:xfrm>
                    <a:prstGeom prst="rect">
                      <a:avLst/>
                    </a:prstGeom>
                    <a:noFill/>
                    <a:ln>
                      <a:noFill/>
                    </a:ln>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sidR="00AF6387">
        <w:rPr>
          <w:rFonts w:ascii="Arial" w:hAnsi="Arial" w:cs="Arial"/>
          <w:b/>
          <w:color w:val="000000" w:themeColor="text1"/>
          <w:sz w:val="24"/>
          <w:szCs w:val="24"/>
        </w:rPr>
        <w:t xml:space="preserve"> </w:t>
      </w:r>
      <w:r>
        <w:rPr>
          <w:rFonts w:ascii="Arial" w:hAnsi="Arial" w:cs="Arial"/>
          <w:b/>
          <w:color w:val="000000" w:themeColor="text1"/>
          <w:sz w:val="24"/>
          <w:szCs w:val="24"/>
        </w:rPr>
        <w:t>Receiver Functional Block Diagram</w:t>
      </w:r>
    </w:p>
    <w:p w:rsidR="00A7717E" w:rsidRDefault="00A7717E" w:rsidP="00A7717E">
      <w:pPr>
        <w:jc w:val="both"/>
        <w:rPr>
          <w:rFonts w:ascii="Arial" w:hAnsi="Arial" w:cs="Arial"/>
          <w:sz w:val="24"/>
          <w:szCs w:val="24"/>
        </w:rPr>
      </w:pPr>
      <w:r>
        <w:rPr>
          <w:rFonts w:ascii="Arial" w:hAnsi="Arial" w:cs="Arial"/>
          <w:sz w:val="24"/>
          <w:szCs w:val="24"/>
        </w:rPr>
        <w:t xml:space="preserve">The </w:t>
      </w:r>
      <w:r w:rsidRPr="00AD7DF0">
        <w:rPr>
          <w:rFonts w:ascii="Arial" w:hAnsi="Arial" w:cs="Arial"/>
          <w:sz w:val="24"/>
          <w:szCs w:val="24"/>
        </w:rPr>
        <w:t>ROI of Screen Visual Area</w:t>
      </w:r>
      <w:r>
        <w:rPr>
          <w:rFonts w:ascii="Arial" w:hAnsi="Arial" w:cs="Arial"/>
          <w:sz w:val="24"/>
          <w:szCs w:val="24"/>
        </w:rPr>
        <w:t xml:space="preserve"> is extracted from the captured visual frame and </w:t>
      </w:r>
      <w:r w:rsidR="00EC053F">
        <w:rPr>
          <w:rFonts w:ascii="Arial" w:hAnsi="Arial" w:cs="Arial"/>
          <w:sz w:val="24"/>
          <w:szCs w:val="24"/>
        </w:rPr>
        <w:t xml:space="preserve">then </w:t>
      </w:r>
      <w:r>
        <w:rPr>
          <w:rFonts w:ascii="Arial" w:hAnsi="Arial" w:cs="Arial"/>
          <w:sz w:val="24"/>
          <w:szCs w:val="24"/>
        </w:rPr>
        <w:t>a</w:t>
      </w:r>
      <w:r w:rsidRPr="00AD7DF0">
        <w:rPr>
          <w:rFonts w:ascii="Arial" w:hAnsi="Arial" w:cs="Arial"/>
          <w:sz w:val="24"/>
          <w:szCs w:val="24"/>
        </w:rPr>
        <w:t xml:space="preserve">pply the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sidRPr="00AD7DF0">
        <w:rPr>
          <w:rFonts w:ascii="Arial" w:hAnsi="Arial" w:cs="Arial"/>
          <w:sz w:val="24"/>
          <w:szCs w:val="24"/>
        </w:rPr>
        <w:t>detector</w:t>
      </w:r>
      <w:r w:rsidRPr="00AD7DF0">
        <w:rPr>
          <w:rFonts w:ascii="Arial" w:hAnsi="Arial" w:cs="Arial"/>
          <w:sz w:val="24"/>
          <w:szCs w:val="24"/>
        </w:rPr>
        <w:t xml:space="preserve"> based on </w:t>
      </w:r>
      <w:r>
        <w:rPr>
          <w:rFonts w:ascii="Arial" w:hAnsi="Arial" w:cs="Arial"/>
          <w:sz w:val="24"/>
          <w:szCs w:val="24"/>
        </w:rPr>
        <w:t>m</w:t>
      </w:r>
      <w:r w:rsidRPr="00AD7DF0">
        <w:rPr>
          <w:rFonts w:ascii="Arial" w:hAnsi="Arial" w:cs="Arial"/>
          <w:sz w:val="24"/>
          <w:szCs w:val="24"/>
        </w:rPr>
        <w:t xml:space="preserve">apping </w:t>
      </w:r>
      <w:r>
        <w:rPr>
          <w:rFonts w:ascii="Arial" w:hAnsi="Arial" w:cs="Arial"/>
          <w:sz w:val="24"/>
          <w:szCs w:val="24"/>
        </w:rPr>
        <w:t>s</w:t>
      </w:r>
      <w:r w:rsidRPr="00AD7DF0">
        <w:rPr>
          <w:rFonts w:ascii="Arial" w:hAnsi="Arial" w:cs="Arial"/>
          <w:sz w:val="24"/>
          <w:szCs w:val="24"/>
        </w:rPr>
        <w:t xml:space="preserve">cheme </w:t>
      </w:r>
      <w:r>
        <w:rPr>
          <w:rFonts w:ascii="Arial" w:hAnsi="Arial" w:cs="Arial"/>
          <w:sz w:val="24"/>
          <w:szCs w:val="24"/>
        </w:rPr>
        <w:t>a</w:t>
      </w:r>
      <w:r w:rsidRPr="00AD7DF0">
        <w:rPr>
          <w:rFonts w:ascii="Arial" w:hAnsi="Arial" w:cs="Arial"/>
          <w:sz w:val="24"/>
          <w:szCs w:val="24"/>
        </w:rPr>
        <w:t>pplied</w:t>
      </w:r>
      <w:r w:rsidR="00EC053F">
        <w:rPr>
          <w:rFonts w:ascii="Arial" w:hAnsi="Arial" w:cs="Arial"/>
          <w:sz w:val="24"/>
          <w:szCs w:val="24"/>
        </w:rPr>
        <w:t xml:space="preserve"> on the transmitter</w:t>
      </w:r>
      <w:r>
        <w:rPr>
          <w:rFonts w:ascii="Arial" w:hAnsi="Arial" w:cs="Arial"/>
          <w:sz w:val="24"/>
          <w:szCs w:val="24"/>
        </w:rPr>
        <w:t>. The data r</w:t>
      </w:r>
      <w:r w:rsidRPr="00AD7DF0">
        <w:rPr>
          <w:rFonts w:ascii="Arial" w:hAnsi="Arial" w:cs="Arial"/>
          <w:sz w:val="24"/>
          <w:szCs w:val="24"/>
        </w:rPr>
        <w:t>ecover</w:t>
      </w:r>
      <w:r>
        <w:rPr>
          <w:rFonts w:ascii="Arial" w:hAnsi="Arial" w:cs="Arial"/>
          <w:sz w:val="24"/>
          <w:szCs w:val="24"/>
        </w:rPr>
        <w:t xml:space="preserve">ed by </w:t>
      </w:r>
      <w:r w:rsidRPr="00AD7DF0">
        <w:rPr>
          <w:rFonts w:ascii="Arial" w:hAnsi="Arial" w:cs="Arial"/>
          <w:sz w:val="24"/>
          <w:szCs w:val="24"/>
        </w:rPr>
        <w:t>applying SS</w:t>
      </w:r>
      <w:r>
        <w:rPr>
          <w:rFonts w:ascii="Arial" w:hAnsi="Arial" w:cs="Arial"/>
          <w:sz w:val="24"/>
          <w:szCs w:val="24"/>
        </w:rPr>
        <w:t xml:space="preserve"> on the data d</w:t>
      </w:r>
      <w:r w:rsidRPr="00AD7DF0">
        <w:rPr>
          <w:rFonts w:ascii="Arial" w:hAnsi="Arial" w:cs="Arial"/>
          <w:sz w:val="24"/>
          <w:szCs w:val="24"/>
        </w:rPr>
        <w:t>ecoded</w:t>
      </w:r>
      <w:r>
        <w:rPr>
          <w:rFonts w:ascii="Arial" w:hAnsi="Arial" w:cs="Arial"/>
          <w:sz w:val="24"/>
          <w:szCs w:val="24"/>
        </w:rPr>
        <w:t>.</w:t>
      </w:r>
    </w:p>
    <w:p w:rsidR="00637EA6" w:rsidRDefault="00A7717E" w:rsidP="002C08B2">
      <w:pPr>
        <w:jc w:val="both"/>
        <w:rPr>
          <w:rFonts w:ascii="TimesNewRomanPSMT" w:hAnsi="TimesNewRomanPSMT" w:cs="TimesNewRomanPSMT"/>
          <w:sz w:val="20"/>
          <w:szCs w:val="20"/>
        </w:rPr>
      </w:pPr>
      <w:r>
        <w:rPr>
          <w:rFonts w:ascii="Arial" w:hAnsi="Arial" w:cs="Arial"/>
          <w:color w:val="000000" w:themeColor="text1"/>
          <w:sz w:val="24"/>
          <w:szCs w:val="24"/>
        </w:rPr>
        <w:t>The PHY</w:t>
      </w:r>
      <w:r w:rsidR="00C70CA6">
        <w:rPr>
          <w:rFonts w:ascii="Arial" w:hAnsi="Arial" w:cs="Arial"/>
          <w:color w:val="000000" w:themeColor="text1"/>
          <w:sz w:val="24"/>
          <w:szCs w:val="24"/>
        </w:rPr>
        <w:t xml:space="preserve"> VI</w:t>
      </w:r>
      <w:r>
        <w:rPr>
          <w:rFonts w:ascii="Arial" w:hAnsi="Arial" w:cs="Arial"/>
          <w:color w:val="000000" w:themeColor="text1"/>
          <w:sz w:val="24"/>
          <w:szCs w:val="24"/>
        </w:rPr>
        <w:t xml:space="preserve"> for </w:t>
      </w:r>
      <w:r w:rsidR="00EC053F">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built-in Scalable bitrate Controller by controlling the Video display refresh rate or by frames in which data to be encoded repeatedly. </w:t>
      </w:r>
    </w:p>
    <w:p w:rsidR="00637EA6" w:rsidRDefault="00637EA6" w:rsidP="00637EA6">
      <w:pPr>
        <w:rPr>
          <w:rFonts w:ascii="TimesNewRomanPSMT" w:hAnsi="TimesNewRomanPSMT" w:cs="TimesNewRomanPSMT"/>
          <w:sz w:val="20"/>
          <w:szCs w:val="20"/>
        </w:rPr>
      </w:pPr>
      <w:r>
        <w:rPr>
          <w:rFonts w:ascii="TimesNewRomanPSMT" w:hAnsi="TimesNewRomanPSMT" w:cs="TimesNewRomanPSMT"/>
          <w:sz w:val="20"/>
          <w:szCs w:val="20"/>
        </w:rPr>
        <w:br w:type="page"/>
      </w:r>
    </w:p>
    <w:p w:rsidR="008E64F4" w:rsidRPr="0037682F" w:rsidRDefault="00DA38D5" w:rsidP="008E64F4">
      <w:pPr>
        <w:pStyle w:val="Heading1"/>
        <w:rPr>
          <w:rFonts w:ascii="Arial" w:hAnsi="Arial" w:cs="Arial"/>
          <w:b/>
          <w:color w:val="auto"/>
          <w:sz w:val="28"/>
          <w:szCs w:val="28"/>
          <w:u w:val="single"/>
        </w:rPr>
      </w:pPr>
      <w:r w:rsidRPr="0037682F">
        <w:rPr>
          <w:b/>
          <w:color w:val="auto"/>
          <w:sz w:val="28"/>
          <w:szCs w:val="28"/>
        </w:rPr>
        <w:lastRenderedPageBreak/>
        <w:t>2. SUPERFRAME</w:t>
      </w:r>
      <w:r w:rsidR="00876C57" w:rsidRPr="0037682F">
        <w:rPr>
          <w:b/>
          <w:color w:val="auto"/>
          <w:sz w:val="28"/>
          <w:szCs w:val="28"/>
        </w:rPr>
        <w:t xml:space="preserve"> STRUCTURE FOR SEQUENTIAL SCALABLE 2D CODE</w:t>
      </w:r>
    </w:p>
    <w:p w:rsidR="005F49CC" w:rsidRPr="0024008D" w:rsidRDefault="00701A0F" w:rsidP="00701A0F">
      <w:pPr>
        <w:pStyle w:val="Heading1"/>
        <w:rPr>
          <w:rFonts w:ascii="Arial" w:hAnsi="Arial" w:cs="Arial"/>
          <w:b/>
          <w:color w:val="auto"/>
          <w:sz w:val="26"/>
          <w:szCs w:val="26"/>
        </w:rPr>
      </w:pPr>
      <w:r>
        <w:rPr>
          <w:rFonts w:ascii="Arial" w:hAnsi="Arial" w:cs="Arial"/>
          <w:b/>
          <w:color w:val="auto"/>
          <w:sz w:val="26"/>
          <w:szCs w:val="26"/>
        </w:rPr>
        <w:t xml:space="preserve">5.1.2.8 </w:t>
      </w:r>
      <w:r w:rsidR="0024008D" w:rsidRPr="00DF186A">
        <w:rPr>
          <w:rFonts w:ascii="Arial" w:hAnsi="Arial" w:cs="Arial"/>
          <w:b/>
          <w:color w:val="auto"/>
          <w:sz w:val="26"/>
          <w:szCs w:val="26"/>
        </w:rPr>
        <w:t>Sequential Scalable 2D Code</w:t>
      </w:r>
      <w:r w:rsidR="0024008D">
        <w:rPr>
          <w:rFonts w:ascii="Arial" w:hAnsi="Arial" w:cs="Arial"/>
          <w:b/>
          <w:color w:val="auto"/>
          <w:sz w:val="26"/>
          <w:szCs w:val="26"/>
        </w:rPr>
        <w:t xml:space="preserve"> </w:t>
      </w:r>
      <w:r w:rsidR="005F49CC" w:rsidRPr="0024008D">
        <w:rPr>
          <w:rFonts w:ascii="Arial" w:hAnsi="Arial" w:cs="Arial"/>
          <w:b/>
          <w:color w:val="auto"/>
          <w:sz w:val="26"/>
          <w:szCs w:val="26"/>
        </w:rPr>
        <w:t>Superframe Structure</w:t>
      </w:r>
    </w:p>
    <w:p w:rsidR="005F49CC" w:rsidRDefault="00701A0F" w:rsidP="00637EA6">
      <w:pPr>
        <w:rPr>
          <w:rFonts w:ascii="Arial" w:hAnsi="Arial" w:cs="Arial"/>
          <w:color w:val="000000" w:themeColor="text1"/>
          <w:sz w:val="24"/>
          <w:szCs w:val="24"/>
        </w:rPr>
      </w:pPr>
      <w:r>
        <w:rPr>
          <w:rFonts w:ascii="Arial" w:hAnsi="Arial" w:cs="Arial"/>
          <w:color w:val="000000" w:themeColor="text1"/>
          <w:sz w:val="24"/>
          <w:szCs w:val="24"/>
        </w:rPr>
        <w:t xml:space="preserve"> </w:t>
      </w:r>
    </w:p>
    <w:p w:rsidR="00637EA6" w:rsidRDefault="00637EA6" w:rsidP="00637EA6">
      <w:pPr>
        <w:jc w:val="both"/>
        <w:rPr>
          <w:rFonts w:ascii="Arial" w:hAnsi="Arial" w:cs="Arial"/>
          <w:sz w:val="24"/>
          <w:szCs w:val="24"/>
        </w:rPr>
      </w:pPr>
      <w:r w:rsidRPr="006F0671">
        <w:rPr>
          <w:rFonts w:ascii="Arial" w:hAnsi="Arial" w:cs="Arial"/>
          <w:color w:val="000000" w:themeColor="text1"/>
          <w:sz w:val="24"/>
          <w:szCs w:val="24"/>
        </w:rPr>
        <w:t xml:space="preserve">The </w:t>
      </w:r>
      <w:r w:rsidR="00890F3D">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sidRPr="006F0671">
        <w:rPr>
          <w:rFonts w:ascii="Arial" w:hAnsi="Arial" w:cs="Arial"/>
          <w:sz w:val="24"/>
          <w:szCs w:val="24"/>
        </w:rPr>
        <w:t>uses</w:t>
      </w:r>
      <w:r w:rsidR="00890F3D">
        <w:rPr>
          <w:rFonts w:ascii="Arial" w:hAnsi="Arial" w:cs="Arial"/>
          <w:sz w:val="24"/>
          <w:szCs w:val="24"/>
        </w:rPr>
        <w:t xml:space="preserve"> the</w:t>
      </w:r>
      <w:r w:rsidRPr="006F0671">
        <w:rPr>
          <w:rFonts w:ascii="Arial" w:hAnsi="Arial" w:cs="Arial"/>
          <w:sz w:val="24"/>
          <w:szCs w:val="24"/>
        </w:rPr>
        <w:t xml:space="preserve"> </w:t>
      </w:r>
      <w:proofErr w:type="spellStart"/>
      <w:r w:rsidRPr="006F0671">
        <w:rPr>
          <w:rFonts w:ascii="Arial" w:hAnsi="Arial" w:cs="Arial"/>
          <w:sz w:val="24"/>
          <w:szCs w:val="24"/>
        </w:rPr>
        <w:t>unslotted</w:t>
      </w:r>
      <w:proofErr w:type="spellEnd"/>
      <w:r w:rsidRPr="006F0671">
        <w:rPr>
          <w:rFonts w:ascii="Arial" w:hAnsi="Arial" w:cs="Arial"/>
          <w:sz w:val="24"/>
          <w:szCs w:val="24"/>
        </w:rPr>
        <w:t xml:space="preserve"> ALOHA; that is, when the </w:t>
      </w:r>
      <w:r w:rsidR="00890F3D">
        <w:rPr>
          <w:rFonts w:ascii="Arial" w:hAnsi="Arial" w:cs="Arial"/>
          <w:sz w:val="24"/>
          <w:szCs w:val="24"/>
        </w:rPr>
        <w:t xml:space="preserve">Display Light Pattern Based Transmitter with </w:t>
      </w:r>
      <w:r w:rsidR="00CE2676">
        <w:rPr>
          <w:rFonts w:ascii="Arial" w:hAnsi="Arial" w:cs="Arial"/>
          <w:sz w:val="24"/>
          <w:szCs w:val="24"/>
        </w:rPr>
        <w:t>Sequential Scalable 2D Code</w:t>
      </w:r>
      <w:r w:rsidR="00CE2676" w:rsidRPr="00413B66">
        <w:rPr>
          <w:rFonts w:ascii="Arial" w:hAnsi="Arial" w:cs="Arial"/>
          <w:sz w:val="24"/>
          <w:szCs w:val="24"/>
        </w:rPr>
        <w:t xml:space="preserve"> </w:t>
      </w:r>
      <w:r w:rsidR="00F1397B" w:rsidRPr="006F0671">
        <w:rPr>
          <w:rFonts w:ascii="Arial" w:hAnsi="Arial" w:cs="Arial"/>
          <w:sz w:val="24"/>
          <w:szCs w:val="24"/>
        </w:rPr>
        <w:t>uses</w:t>
      </w:r>
      <w:r w:rsidRPr="006F0671">
        <w:rPr>
          <w:rFonts w:ascii="Arial" w:hAnsi="Arial" w:cs="Arial"/>
          <w:sz w:val="24"/>
          <w:szCs w:val="24"/>
        </w:rPr>
        <w:t xml:space="preserve"> has a packet to send, it just sends it.  </w:t>
      </w:r>
      <w:r>
        <w:rPr>
          <w:rFonts w:ascii="Arial" w:hAnsi="Arial" w:cs="Arial"/>
          <w:sz w:val="24"/>
          <w:szCs w:val="24"/>
        </w:rPr>
        <w:t>This support with beacon and without</w:t>
      </w:r>
      <w:r w:rsidRPr="006F0671">
        <w:rPr>
          <w:rFonts w:ascii="Arial" w:hAnsi="Arial" w:cs="Arial"/>
          <w:sz w:val="24"/>
          <w:szCs w:val="24"/>
        </w:rPr>
        <w:t xml:space="preserve"> beacon</w:t>
      </w:r>
      <w:r>
        <w:rPr>
          <w:rFonts w:ascii="Arial" w:hAnsi="Arial" w:cs="Arial"/>
          <w:sz w:val="24"/>
          <w:szCs w:val="24"/>
        </w:rPr>
        <w:t xml:space="preserve"> support</w:t>
      </w:r>
      <w:r w:rsidRPr="006F0671">
        <w:rPr>
          <w:rFonts w:ascii="Arial" w:hAnsi="Arial" w:cs="Arial"/>
          <w:sz w:val="24"/>
          <w:szCs w:val="24"/>
        </w:rPr>
        <w:t xml:space="preserve"> and the transmitter does not do a listen before talk channel activity check.  </w:t>
      </w:r>
    </w:p>
    <w:p w:rsidR="00637EA6" w:rsidRDefault="00637EA6" w:rsidP="00637EA6">
      <w:pPr>
        <w:jc w:val="both"/>
        <w:rPr>
          <w:rFonts w:ascii="Arial" w:hAnsi="Arial" w:cs="Arial"/>
          <w:color w:val="000000" w:themeColor="text1"/>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Pr>
          <w:rFonts w:ascii="Arial" w:hAnsi="Arial" w:cs="Arial"/>
          <w:sz w:val="24"/>
          <w:szCs w:val="24"/>
        </w:rPr>
        <w:t xml:space="preserve"> for </w:t>
      </w:r>
      <w:r w:rsidR="00C75080">
        <w:rPr>
          <w:rFonts w:ascii="Arial" w:hAnsi="Arial" w:cs="Arial"/>
          <w:color w:val="000000" w:themeColor="text1"/>
          <w:sz w:val="24"/>
          <w:szCs w:val="24"/>
        </w:rPr>
        <w:t>PHY</w:t>
      </w:r>
      <w:r w:rsidRPr="006F0671">
        <w:rPr>
          <w:rFonts w:ascii="Arial" w:hAnsi="Arial" w:cs="Arial"/>
          <w:color w:val="000000" w:themeColor="text1"/>
          <w:sz w:val="24"/>
          <w:szCs w:val="24"/>
        </w:rPr>
        <w:t xml:space="preserve"> </w:t>
      </w:r>
      <w:r>
        <w:rPr>
          <w:rFonts w:ascii="Arial" w:hAnsi="Arial" w:cs="Arial"/>
          <w:sz w:val="24"/>
          <w:szCs w:val="24"/>
        </w:rPr>
        <w:t>without beacon</w:t>
      </w:r>
      <w:r w:rsidRPr="006F0671">
        <w:rPr>
          <w:rFonts w:ascii="Arial" w:hAnsi="Arial" w:cs="Arial"/>
          <w:sz w:val="24"/>
          <w:szCs w:val="24"/>
        </w:rPr>
        <w:t xml:space="preserve"> is shown </w:t>
      </w:r>
      <w:r>
        <w:rPr>
          <w:rFonts w:ascii="Arial" w:hAnsi="Arial" w:cs="Arial"/>
          <w:sz w:val="24"/>
          <w:szCs w:val="24"/>
        </w:rPr>
        <w:t>in Figure 6-</w:t>
      </w:r>
      <w:r w:rsidR="00C75080">
        <w:rPr>
          <w:rFonts w:ascii="Arial" w:hAnsi="Arial" w:cs="Arial"/>
          <w:sz w:val="24"/>
          <w:szCs w:val="24"/>
        </w:rPr>
        <w:t>1</w:t>
      </w:r>
      <w:r>
        <w:rPr>
          <w:rFonts w:ascii="Arial" w:hAnsi="Arial" w:cs="Arial"/>
          <w:sz w:val="24"/>
          <w:szCs w:val="24"/>
        </w:rPr>
        <w:t>.</w:t>
      </w:r>
      <w:r>
        <w:rPr>
          <w:rFonts w:ascii="Arial" w:hAnsi="Arial" w:cs="Arial"/>
          <w:color w:val="000000" w:themeColor="text1"/>
          <w:sz w:val="24"/>
          <w:szCs w:val="24"/>
        </w:rPr>
        <w:t xml:space="preserve">   </w:t>
      </w:r>
    </w:p>
    <w:p w:rsidR="00637EA6" w:rsidRPr="00BA3F2E" w:rsidRDefault="00637EA6" w:rsidP="00637EA6">
      <w:pPr>
        <w:jc w:val="both"/>
        <w:rPr>
          <w:rFonts w:ascii="Arial" w:hAnsi="Arial" w:cs="Arial"/>
          <w:sz w:val="24"/>
          <w:szCs w:val="24"/>
        </w:rPr>
      </w:pPr>
      <w:r w:rsidRPr="004107B9">
        <w:rPr>
          <w:noProof/>
        </w:rPr>
        <w:drawing>
          <wp:inline distT="0" distB="0" distL="0" distR="0" wp14:anchorId="6967DA8F" wp14:editId="503889E6">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883872" cy="2010324"/>
                    </a:xfrm>
                    <a:prstGeom prst="rect">
                      <a:avLst/>
                    </a:prstGeom>
                  </pic:spPr>
                </pic:pic>
              </a:graphicData>
            </a:graphic>
          </wp:inline>
        </w:drawing>
      </w:r>
    </w:p>
    <w:p w:rsidR="00637EA6" w:rsidRDefault="00637EA6" w:rsidP="00637EA6">
      <w:pPr>
        <w:jc w:val="center"/>
        <w:rPr>
          <w:rFonts w:ascii="Arial" w:hAnsi="Arial" w:cs="Arial"/>
          <w:b/>
          <w:color w:val="000000" w:themeColor="text1"/>
          <w:sz w:val="24"/>
          <w:szCs w:val="24"/>
        </w:rPr>
      </w:pPr>
      <w:r w:rsidRPr="00FB2D3C">
        <w:rPr>
          <w:rFonts w:ascii="Arial" w:hAnsi="Arial" w:cs="Arial"/>
          <w:b/>
          <w:color w:val="000000" w:themeColor="text1"/>
          <w:sz w:val="24"/>
          <w:szCs w:val="24"/>
        </w:rPr>
        <w:t xml:space="preserve">Figure </w:t>
      </w:r>
      <w:r>
        <w:rPr>
          <w:rFonts w:ascii="Arial" w:hAnsi="Arial" w:cs="Arial"/>
          <w:b/>
          <w:color w:val="000000" w:themeColor="text1"/>
          <w:sz w:val="24"/>
          <w:szCs w:val="24"/>
        </w:rPr>
        <w:t>6</w:t>
      </w:r>
      <w:r w:rsidRPr="00FB2D3C">
        <w:rPr>
          <w:rFonts w:ascii="Arial" w:hAnsi="Arial" w:cs="Arial"/>
          <w:b/>
          <w:color w:val="000000" w:themeColor="text1"/>
          <w:sz w:val="24"/>
          <w:szCs w:val="24"/>
        </w:rPr>
        <w:t>-</w:t>
      </w:r>
      <w:r w:rsidR="00C75080">
        <w:rPr>
          <w:rFonts w:ascii="Arial" w:hAnsi="Arial" w:cs="Arial"/>
          <w:b/>
          <w:color w:val="000000" w:themeColor="text1"/>
          <w:sz w:val="24"/>
          <w:szCs w:val="24"/>
        </w:rPr>
        <w:t>1</w:t>
      </w:r>
      <w:r w:rsidRPr="00FB2D3C">
        <w:rPr>
          <w:rFonts w:ascii="Arial" w:hAnsi="Arial" w:cs="Arial"/>
          <w:b/>
          <w:color w:val="000000" w:themeColor="text1"/>
          <w:sz w:val="24"/>
          <w:szCs w:val="24"/>
        </w:rPr>
        <w:t xml:space="preserve"> – </w:t>
      </w:r>
      <w:r w:rsidR="00C75080">
        <w:rPr>
          <w:rFonts w:ascii="Arial" w:hAnsi="Arial" w:cs="Arial"/>
          <w:b/>
          <w:color w:val="000000" w:themeColor="text1"/>
          <w:sz w:val="24"/>
          <w:szCs w:val="24"/>
        </w:rPr>
        <w:t xml:space="preserve">PHY </w:t>
      </w:r>
      <w:r>
        <w:rPr>
          <w:rFonts w:ascii="Arial" w:hAnsi="Arial" w:cs="Arial"/>
          <w:b/>
          <w:color w:val="000000" w:themeColor="text1"/>
          <w:sz w:val="24"/>
          <w:szCs w:val="24"/>
        </w:rPr>
        <w:t xml:space="preserve">Superframe Structure without Beacon </w:t>
      </w:r>
    </w:p>
    <w:p w:rsidR="00637EA6" w:rsidRDefault="00637EA6" w:rsidP="00637EA6">
      <w:pPr>
        <w:jc w:val="center"/>
        <w:rPr>
          <w:rFonts w:ascii="Arial" w:hAnsi="Arial" w:cs="Arial"/>
          <w:b/>
          <w:color w:val="000000" w:themeColor="text1"/>
          <w:sz w:val="24"/>
          <w:szCs w:val="24"/>
        </w:rPr>
      </w:pPr>
    </w:p>
    <w:p w:rsidR="00637EA6" w:rsidRPr="006F0671" w:rsidRDefault="00637EA6" w:rsidP="00637EA6">
      <w:pPr>
        <w:jc w:val="both"/>
        <w:rPr>
          <w:rFonts w:ascii="Arial" w:hAnsi="Arial" w:cs="Arial"/>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sidR="00C75080">
        <w:rPr>
          <w:rFonts w:ascii="Arial" w:hAnsi="Arial" w:cs="Arial"/>
          <w:sz w:val="24"/>
          <w:szCs w:val="24"/>
        </w:rPr>
        <w:t xml:space="preserve"> for PHY </w:t>
      </w:r>
      <w:r>
        <w:rPr>
          <w:rFonts w:ascii="Arial" w:hAnsi="Arial" w:cs="Arial"/>
          <w:sz w:val="24"/>
          <w:szCs w:val="24"/>
        </w:rPr>
        <w:t>with beacon</w:t>
      </w:r>
      <w:r w:rsidRPr="006F0671">
        <w:rPr>
          <w:rFonts w:ascii="Arial" w:hAnsi="Arial" w:cs="Arial"/>
          <w:sz w:val="24"/>
          <w:szCs w:val="24"/>
        </w:rPr>
        <w:t xml:space="preserve"> is shown </w:t>
      </w:r>
      <w:r>
        <w:rPr>
          <w:rFonts w:ascii="Arial" w:hAnsi="Arial" w:cs="Arial"/>
          <w:sz w:val="24"/>
          <w:szCs w:val="24"/>
        </w:rPr>
        <w:t>in Figure 6-</w:t>
      </w:r>
      <w:r w:rsidR="00C75080">
        <w:rPr>
          <w:rFonts w:ascii="Arial" w:hAnsi="Arial" w:cs="Arial"/>
          <w:sz w:val="24"/>
          <w:szCs w:val="24"/>
        </w:rPr>
        <w:t>2</w:t>
      </w:r>
      <w:r w:rsidRPr="006F0671">
        <w:rPr>
          <w:rFonts w:ascii="Arial" w:hAnsi="Arial" w:cs="Arial"/>
          <w:sz w:val="24"/>
          <w:szCs w:val="24"/>
        </w:rPr>
        <w:t>.</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240F1040" wp14:editId="70EF3CF7">
            <wp:extent cx="5267325" cy="1866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9F0945" w:rsidRDefault="00637EA6" w:rsidP="002C08B2">
      <w:pPr>
        <w:jc w:val="center"/>
      </w:pPr>
      <w:r w:rsidRPr="00FB2D3C">
        <w:rPr>
          <w:rFonts w:ascii="Arial" w:hAnsi="Arial" w:cs="Arial"/>
          <w:b/>
          <w:color w:val="000000" w:themeColor="text1"/>
          <w:sz w:val="24"/>
          <w:szCs w:val="24"/>
        </w:rPr>
        <w:t xml:space="preserve">Figure </w:t>
      </w:r>
      <w:r>
        <w:rPr>
          <w:rFonts w:ascii="Arial" w:hAnsi="Arial" w:cs="Arial"/>
          <w:b/>
          <w:color w:val="000000" w:themeColor="text1"/>
          <w:sz w:val="24"/>
          <w:szCs w:val="24"/>
        </w:rPr>
        <w:t>6</w:t>
      </w:r>
      <w:r w:rsidRPr="00FB2D3C">
        <w:rPr>
          <w:rFonts w:ascii="Arial" w:hAnsi="Arial" w:cs="Arial"/>
          <w:b/>
          <w:color w:val="000000" w:themeColor="text1"/>
          <w:sz w:val="24"/>
          <w:szCs w:val="24"/>
        </w:rPr>
        <w:t>-</w:t>
      </w:r>
      <w:r w:rsidR="00C75080">
        <w:rPr>
          <w:rFonts w:ascii="Arial" w:hAnsi="Arial" w:cs="Arial"/>
          <w:b/>
          <w:color w:val="000000" w:themeColor="text1"/>
          <w:sz w:val="24"/>
          <w:szCs w:val="24"/>
        </w:rPr>
        <w:t>2</w:t>
      </w:r>
      <w:r w:rsidRPr="00FB2D3C">
        <w:rPr>
          <w:rFonts w:ascii="Arial" w:hAnsi="Arial" w:cs="Arial"/>
          <w:b/>
          <w:color w:val="000000" w:themeColor="text1"/>
          <w:sz w:val="24"/>
          <w:szCs w:val="24"/>
        </w:rPr>
        <w:t xml:space="preserve"> – </w:t>
      </w:r>
      <w:r w:rsidR="00C75080">
        <w:rPr>
          <w:rFonts w:ascii="Arial" w:hAnsi="Arial" w:cs="Arial"/>
          <w:b/>
          <w:color w:val="000000" w:themeColor="text1"/>
          <w:sz w:val="24"/>
          <w:szCs w:val="24"/>
        </w:rPr>
        <w:t>PHY</w:t>
      </w:r>
      <w:r w:rsidRPr="006F0671">
        <w:rPr>
          <w:rFonts w:ascii="Arial" w:hAnsi="Arial" w:cs="Arial"/>
          <w:color w:val="000000" w:themeColor="text1"/>
          <w:sz w:val="24"/>
          <w:szCs w:val="24"/>
        </w:rPr>
        <w:t xml:space="preserve"> </w:t>
      </w:r>
      <w:r>
        <w:rPr>
          <w:rFonts w:ascii="Arial" w:hAnsi="Arial" w:cs="Arial"/>
          <w:b/>
          <w:color w:val="000000" w:themeColor="text1"/>
          <w:sz w:val="24"/>
          <w:szCs w:val="24"/>
        </w:rPr>
        <w:t>Superframe Structure with Beacon</w:t>
      </w:r>
    </w:p>
    <w:sectPr w:rsidR="009F0945" w:rsidSect="0079599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CD" w:rsidRDefault="00BB2FCD" w:rsidP="00065CB2">
      <w:pPr>
        <w:spacing w:after="0" w:line="240" w:lineRule="auto"/>
      </w:pPr>
      <w:r>
        <w:separator/>
      </w:r>
    </w:p>
  </w:endnote>
  <w:endnote w:type="continuationSeparator" w:id="0">
    <w:p w:rsidR="00BB2FCD" w:rsidRDefault="00BB2FC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CD" w:rsidRDefault="00BB2FCD" w:rsidP="00065CB2">
      <w:pPr>
        <w:spacing w:after="0" w:line="240" w:lineRule="auto"/>
      </w:pPr>
      <w:r>
        <w:separator/>
      </w:r>
    </w:p>
  </w:footnote>
  <w:footnote w:type="continuationSeparator" w:id="0">
    <w:p w:rsidR="00BB2FCD" w:rsidRDefault="00BB2FCD"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2471A">
      <w:rPr>
        <w:b/>
        <w:noProof/>
        <w:sz w:val="28"/>
      </w:rPr>
      <w:t>November, 2016</w:t>
    </w:r>
    <w:r>
      <w:rPr>
        <w:b/>
        <w:sz w:val="28"/>
      </w:rPr>
      <w:fldChar w:fldCharType="end"/>
    </w:r>
    <w:r>
      <w:rPr>
        <w:b/>
        <w:sz w:val="28"/>
      </w:rPr>
      <w:t xml:space="preserve">                                                            IEEE P802.</w:t>
    </w:r>
    <w:r w:rsidRPr="00326844">
      <w:t xml:space="preserve"> </w:t>
    </w:r>
    <w:r w:rsidRPr="00326844">
      <w:rPr>
        <w:b/>
        <w:sz w:val="28"/>
      </w:rPr>
      <w:t>15-16-</w:t>
    </w:r>
    <w:r w:rsidR="004D0930">
      <w:rPr>
        <w:b/>
        <w:sz w:val="28"/>
      </w:rPr>
      <w:t>0</w:t>
    </w:r>
    <w:r w:rsidR="0092471A">
      <w:rPr>
        <w:b/>
        <w:sz w:val="28"/>
      </w:rPr>
      <w:t>828</w:t>
    </w:r>
    <w:r w:rsidRPr="00326844">
      <w:rPr>
        <w:b/>
        <w:sz w:val="28"/>
      </w:rPr>
      <w:t>-0</w:t>
    </w:r>
    <w:r w:rsidR="0092471A">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D72"/>
    <w:multiLevelType w:val="hybridMultilevel"/>
    <w:tmpl w:val="CFB04ACA"/>
    <w:lvl w:ilvl="0" w:tplc="487875C6">
      <w:start w:val="1"/>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B176FEF"/>
    <w:multiLevelType w:val="multilevel"/>
    <w:tmpl w:val="EC2616BA"/>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D730820"/>
    <w:multiLevelType w:val="multilevel"/>
    <w:tmpl w:val="E8E06EF0"/>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4432E"/>
    <w:multiLevelType w:val="hybridMultilevel"/>
    <w:tmpl w:val="B8B46F70"/>
    <w:lvl w:ilvl="0" w:tplc="F5E61FC8">
      <w:start w:val="1"/>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A4F40"/>
    <w:multiLevelType w:val="multilevel"/>
    <w:tmpl w:val="FF4A821A"/>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6C9695B"/>
    <w:multiLevelType w:val="hybridMultilevel"/>
    <w:tmpl w:val="674E8BE2"/>
    <w:lvl w:ilvl="0" w:tplc="197895FC">
      <w:start w:val="1"/>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16"/>
  </w:num>
  <w:num w:numId="4">
    <w:abstractNumId w:val="4"/>
  </w:num>
  <w:num w:numId="5">
    <w:abstractNumId w:val="3"/>
  </w:num>
  <w:num w:numId="6">
    <w:abstractNumId w:val="5"/>
  </w:num>
  <w:num w:numId="7">
    <w:abstractNumId w:val="2"/>
  </w:num>
  <w:num w:numId="8">
    <w:abstractNumId w:val="13"/>
  </w:num>
  <w:num w:numId="9">
    <w:abstractNumId w:val="14"/>
  </w:num>
  <w:num w:numId="10">
    <w:abstractNumId w:val="15"/>
  </w:num>
  <w:num w:numId="11">
    <w:abstractNumId w:val="7"/>
  </w:num>
  <w:num w:numId="12">
    <w:abstractNumId w:val="11"/>
  </w:num>
  <w:num w:numId="13">
    <w:abstractNumId w:val="6"/>
  </w:num>
  <w:num w:numId="14">
    <w:abstractNumId w:val="8"/>
  </w:num>
  <w:num w:numId="15">
    <w:abstractNumId w:val="12"/>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42ABB"/>
    <w:rsid w:val="000437F9"/>
    <w:rsid w:val="0004687B"/>
    <w:rsid w:val="000502F8"/>
    <w:rsid w:val="00060B22"/>
    <w:rsid w:val="0006151B"/>
    <w:rsid w:val="00064194"/>
    <w:rsid w:val="00065CB2"/>
    <w:rsid w:val="00066813"/>
    <w:rsid w:val="00071819"/>
    <w:rsid w:val="00071B06"/>
    <w:rsid w:val="00074665"/>
    <w:rsid w:val="00080BF8"/>
    <w:rsid w:val="00083265"/>
    <w:rsid w:val="00083A90"/>
    <w:rsid w:val="00087B7A"/>
    <w:rsid w:val="000A317B"/>
    <w:rsid w:val="000A326D"/>
    <w:rsid w:val="000A3CEF"/>
    <w:rsid w:val="000D1990"/>
    <w:rsid w:val="000E2CF2"/>
    <w:rsid w:val="000F0BB3"/>
    <w:rsid w:val="000F0CAF"/>
    <w:rsid w:val="000F3CBF"/>
    <w:rsid w:val="00101866"/>
    <w:rsid w:val="00101C88"/>
    <w:rsid w:val="00114961"/>
    <w:rsid w:val="00126646"/>
    <w:rsid w:val="00153EA9"/>
    <w:rsid w:val="00153F4C"/>
    <w:rsid w:val="001552F8"/>
    <w:rsid w:val="0016290E"/>
    <w:rsid w:val="00163F42"/>
    <w:rsid w:val="00164B9E"/>
    <w:rsid w:val="0017227C"/>
    <w:rsid w:val="00173352"/>
    <w:rsid w:val="0017521A"/>
    <w:rsid w:val="00186B55"/>
    <w:rsid w:val="001B32CF"/>
    <w:rsid w:val="001B5B45"/>
    <w:rsid w:val="001B78F1"/>
    <w:rsid w:val="001D3356"/>
    <w:rsid w:val="001F778D"/>
    <w:rsid w:val="00202535"/>
    <w:rsid w:val="00213243"/>
    <w:rsid w:val="00230409"/>
    <w:rsid w:val="00234879"/>
    <w:rsid w:val="0024008D"/>
    <w:rsid w:val="00240795"/>
    <w:rsid w:val="0025236F"/>
    <w:rsid w:val="00252FB7"/>
    <w:rsid w:val="002545B1"/>
    <w:rsid w:val="002821F7"/>
    <w:rsid w:val="002874E1"/>
    <w:rsid w:val="00292D19"/>
    <w:rsid w:val="00294FA9"/>
    <w:rsid w:val="002A37AA"/>
    <w:rsid w:val="002C08B2"/>
    <w:rsid w:val="002C54B5"/>
    <w:rsid w:val="002D0EFA"/>
    <w:rsid w:val="002D7335"/>
    <w:rsid w:val="002D76B5"/>
    <w:rsid w:val="002E21F9"/>
    <w:rsid w:val="003048B4"/>
    <w:rsid w:val="00305339"/>
    <w:rsid w:val="00311BEC"/>
    <w:rsid w:val="003136E8"/>
    <w:rsid w:val="00316C52"/>
    <w:rsid w:val="00320B4B"/>
    <w:rsid w:val="003248EC"/>
    <w:rsid w:val="00326844"/>
    <w:rsid w:val="00327B57"/>
    <w:rsid w:val="003415BE"/>
    <w:rsid w:val="00343D7A"/>
    <w:rsid w:val="00355684"/>
    <w:rsid w:val="00362106"/>
    <w:rsid w:val="0037682F"/>
    <w:rsid w:val="00380DF1"/>
    <w:rsid w:val="003971E8"/>
    <w:rsid w:val="003A56FF"/>
    <w:rsid w:val="003B13A9"/>
    <w:rsid w:val="003B1E68"/>
    <w:rsid w:val="003C2258"/>
    <w:rsid w:val="003C389B"/>
    <w:rsid w:val="003C58AA"/>
    <w:rsid w:val="003C601B"/>
    <w:rsid w:val="003D503E"/>
    <w:rsid w:val="003E1B7B"/>
    <w:rsid w:val="003F0C6F"/>
    <w:rsid w:val="003F4918"/>
    <w:rsid w:val="003F6F9E"/>
    <w:rsid w:val="004063DE"/>
    <w:rsid w:val="004107B9"/>
    <w:rsid w:val="00413B66"/>
    <w:rsid w:val="00417567"/>
    <w:rsid w:val="00423617"/>
    <w:rsid w:val="00425DB0"/>
    <w:rsid w:val="004533B0"/>
    <w:rsid w:val="00471995"/>
    <w:rsid w:val="00486BE2"/>
    <w:rsid w:val="00491044"/>
    <w:rsid w:val="004B71AE"/>
    <w:rsid w:val="004C6269"/>
    <w:rsid w:val="004D0930"/>
    <w:rsid w:val="004D0E88"/>
    <w:rsid w:val="004E18E5"/>
    <w:rsid w:val="004F5864"/>
    <w:rsid w:val="005001A8"/>
    <w:rsid w:val="005178CA"/>
    <w:rsid w:val="00523134"/>
    <w:rsid w:val="00530B79"/>
    <w:rsid w:val="0053103F"/>
    <w:rsid w:val="00544BEE"/>
    <w:rsid w:val="00562AA8"/>
    <w:rsid w:val="00564011"/>
    <w:rsid w:val="00576457"/>
    <w:rsid w:val="005923C5"/>
    <w:rsid w:val="005B086F"/>
    <w:rsid w:val="005B526E"/>
    <w:rsid w:val="005C0117"/>
    <w:rsid w:val="005C36B3"/>
    <w:rsid w:val="005C452D"/>
    <w:rsid w:val="005C712E"/>
    <w:rsid w:val="005D3DAF"/>
    <w:rsid w:val="005E03A6"/>
    <w:rsid w:val="005E2ED0"/>
    <w:rsid w:val="005E5D19"/>
    <w:rsid w:val="005F49CC"/>
    <w:rsid w:val="005F6F10"/>
    <w:rsid w:val="005F6FF6"/>
    <w:rsid w:val="005F7C70"/>
    <w:rsid w:val="00602EBA"/>
    <w:rsid w:val="00613C9A"/>
    <w:rsid w:val="0062527D"/>
    <w:rsid w:val="00633F40"/>
    <w:rsid w:val="006351BA"/>
    <w:rsid w:val="00637EA6"/>
    <w:rsid w:val="00640014"/>
    <w:rsid w:val="00640029"/>
    <w:rsid w:val="0064486A"/>
    <w:rsid w:val="00645BB8"/>
    <w:rsid w:val="006543A9"/>
    <w:rsid w:val="00655D66"/>
    <w:rsid w:val="00673A7D"/>
    <w:rsid w:val="006900FC"/>
    <w:rsid w:val="0069014E"/>
    <w:rsid w:val="0069265A"/>
    <w:rsid w:val="006A70E9"/>
    <w:rsid w:val="006B27A9"/>
    <w:rsid w:val="006C7F92"/>
    <w:rsid w:val="006D150C"/>
    <w:rsid w:val="006D6189"/>
    <w:rsid w:val="006E1575"/>
    <w:rsid w:val="006E1604"/>
    <w:rsid w:val="006E71A6"/>
    <w:rsid w:val="006F0C7B"/>
    <w:rsid w:val="00701A0F"/>
    <w:rsid w:val="00717DA2"/>
    <w:rsid w:val="00722D02"/>
    <w:rsid w:val="00727F3A"/>
    <w:rsid w:val="0074517D"/>
    <w:rsid w:val="00752DCB"/>
    <w:rsid w:val="00753500"/>
    <w:rsid w:val="0075733E"/>
    <w:rsid w:val="007659D1"/>
    <w:rsid w:val="00775262"/>
    <w:rsid w:val="00782342"/>
    <w:rsid w:val="0079045F"/>
    <w:rsid w:val="0079599D"/>
    <w:rsid w:val="007A2BC9"/>
    <w:rsid w:val="007B07C1"/>
    <w:rsid w:val="007C2BC9"/>
    <w:rsid w:val="007C6FC3"/>
    <w:rsid w:val="007D17E9"/>
    <w:rsid w:val="007D33A4"/>
    <w:rsid w:val="007D5229"/>
    <w:rsid w:val="007E1523"/>
    <w:rsid w:val="00803228"/>
    <w:rsid w:val="008038A7"/>
    <w:rsid w:val="00806DD2"/>
    <w:rsid w:val="00813D5E"/>
    <w:rsid w:val="00837C08"/>
    <w:rsid w:val="00842AAD"/>
    <w:rsid w:val="00843E45"/>
    <w:rsid w:val="008452EE"/>
    <w:rsid w:val="00857CDF"/>
    <w:rsid w:val="00867A55"/>
    <w:rsid w:val="00876C57"/>
    <w:rsid w:val="0088166F"/>
    <w:rsid w:val="00882CC8"/>
    <w:rsid w:val="00890F3D"/>
    <w:rsid w:val="008A1271"/>
    <w:rsid w:val="008A55C9"/>
    <w:rsid w:val="008B2B2B"/>
    <w:rsid w:val="008C07D4"/>
    <w:rsid w:val="008C3413"/>
    <w:rsid w:val="008C7A6D"/>
    <w:rsid w:val="008E18D5"/>
    <w:rsid w:val="008E4A1F"/>
    <w:rsid w:val="008E64F4"/>
    <w:rsid w:val="008F3ECE"/>
    <w:rsid w:val="009072F1"/>
    <w:rsid w:val="0092471A"/>
    <w:rsid w:val="00932555"/>
    <w:rsid w:val="00932CF6"/>
    <w:rsid w:val="00941C66"/>
    <w:rsid w:val="009513EF"/>
    <w:rsid w:val="009609F1"/>
    <w:rsid w:val="00962DE8"/>
    <w:rsid w:val="009642EF"/>
    <w:rsid w:val="00970587"/>
    <w:rsid w:val="00970907"/>
    <w:rsid w:val="009730A7"/>
    <w:rsid w:val="00980269"/>
    <w:rsid w:val="0098168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F066C"/>
    <w:rsid w:val="009F0945"/>
    <w:rsid w:val="009F2187"/>
    <w:rsid w:val="00A02D7D"/>
    <w:rsid w:val="00A07152"/>
    <w:rsid w:val="00A110FA"/>
    <w:rsid w:val="00A22FE7"/>
    <w:rsid w:val="00A23C0D"/>
    <w:rsid w:val="00A33923"/>
    <w:rsid w:val="00A421C8"/>
    <w:rsid w:val="00A42F8E"/>
    <w:rsid w:val="00A43646"/>
    <w:rsid w:val="00A50AEA"/>
    <w:rsid w:val="00A5623B"/>
    <w:rsid w:val="00A576DB"/>
    <w:rsid w:val="00A61F27"/>
    <w:rsid w:val="00A6795A"/>
    <w:rsid w:val="00A7717E"/>
    <w:rsid w:val="00A82720"/>
    <w:rsid w:val="00A82EB4"/>
    <w:rsid w:val="00A9529B"/>
    <w:rsid w:val="00A97E27"/>
    <w:rsid w:val="00AA7296"/>
    <w:rsid w:val="00AB2D34"/>
    <w:rsid w:val="00AC37B6"/>
    <w:rsid w:val="00AC6CAE"/>
    <w:rsid w:val="00AD226A"/>
    <w:rsid w:val="00AF6387"/>
    <w:rsid w:val="00B00AB8"/>
    <w:rsid w:val="00B02233"/>
    <w:rsid w:val="00B05436"/>
    <w:rsid w:val="00B17DAC"/>
    <w:rsid w:val="00B276D7"/>
    <w:rsid w:val="00B37E95"/>
    <w:rsid w:val="00B40935"/>
    <w:rsid w:val="00B41532"/>
    <w:rsid w:val="00B462B6"/>
    <w:rsid w:val="00B4779E"/>
    <w:rsid w:val="00B61EDA"/>
    <w:rsid w:val="00B70AC4"/>
    <w:rsid w:val="00B75EB2"/>
    <w:rsid w:val="00B85EBE"/>
    <w:rsid w:val="00B92D3F"/>
    <w:rsid w:val="00B96692"/>
    <w:rsid w:val="00B9734F"/>
    <w:rsid w:val="00BA79AB"/>
    <w:rsid w:val="00BB2FCD"/>
    <w:rsid w:val="00BC13BD"/>
    <w:rsid w:val="00BD4B22"/>
    <w:rsid w:val="00BD5C3B"/>
    <w:rsid w:val="00BD7FBE"/>
    <w:rsid w:val="00BE6D00"/>
    <w:rsid w:val="00BF1353"/>
    <w:rsid w:val="00C0221B"/>
    <w:rsid w:val="00C047DA"/>
    <w:rsid w:val="00C13393"/>
    <w:rsid w:val="00C2260C"/>
    <w:rsid w:val="00C2538B"/>
    <w:rsid w:val="00C35695"/>
    <w:rsid w:val="00C3744E"/>
    <w:rsid w:val="00C4320D"/>
    <w:rsid w:val="00C47E59"/>
    <w:rsid w:val="00C57AE9"/>
    <w:rsid w:val="00C60B6F"/>
    <w:rsid w:val="00C6566D"/>
    <w:rsid w:val="00C656CB"/>
    <w:rsid w:val="00C70CA6"/>
    <w:rsid w:val="00C70DB4"/>
    <w:rsid w:val="00C75080"/>
    <w:rsid w:val="00C766F3"/>
    <w:rsid w:val="00C77500"/>
    <w:rsid w:val="00C86EC3"/>
    <w:rsid w:val="00C879B0"/>
    <w:rsid w:val="00C91821"/>
    <w:rsid w:val="00C95D11"/>
    <w:rsid w:val="00CC3D1A"/>
    <w:rsid w:val="00CD7BA8"/>
    <w:rsid w:val="00CD7F0F"/>
    <w:rsid w:val="00CE2676"/>
    <w:rsid w:val="00CF68F6"/>
    <w:rsid w:val="00D05732"/>
    <w:rsid w:val="00D27365"/>
    <w:rsid w:val="00D33ED6"/>
    <w:rsid w:val="00D34AF5"/>
    <w:rsid w:val="00D36681"/>
    <w:rsid w:val="00D43B7E"/>
    <w:rsid w:val="00D43F52"/>
    <w:rsid w:val="00D6059E"/>
    <w:rsid w:val="00D615FF"/>
    <w:rsid w:val="00D72EDE"/>
    <w:rsid w:val="00D87155"/>
    <w:rsid w:val="00D90C0C"/>
    <w:rsid w:val="00DA38D5"/>
    <w:rsid w:val="00DA543F"/>
    <w:rsid w:val="00DA6A56"/>
    <w:rsid w:val="00DA7BE8"/>
    <w:rsid w:val="00DB0017"/>
    <w:rsid w:val="00DC2AC4"/>
    <w:rsid w:val="00DC5B30"/>
    <w:rsid w:val="00DC7ED3"/>
    <w:rsid w:val="00DD339E"/>
    <w:rsid w:val="00DE0DD2"/>
    <w:rsid w:val="00DF13AA"/>
    <w:rsid w:val="00DF186A"/>
    <w:rsid w:val="00E0142C"/>
    <w:rsid w:val="00E056DC"/>
    <w:rsid w:val="00E148B7"/>
    <w:rsid w:val="00E211BC"/>
    <w:rsid w:val="00E35CBB"/>
    <w:rsid w:val="00E509C4"/>
    <w:rsid w:val="00E52690"/>
    <w:rsid w:val="00E55BEB"/>
    <w:rsid w:val="00E56C59"/>
    <w:rsid w:val="00E80F5B"/>
    <w:rsid w:val="00E84FC8"/>
    <w:rsid w:val="00E852D3"/>
    <w:rsid w:val="00E97048"/>
    <w:rsid w:val="00EA0C49"/>
    <w:rsid w:val="00EB534B"/>
    <w:rsid w:val="00EC053F"/>
    <w:rsid w:val="00EE6CEB"/>
    <w:rsid w:val="00EF1EE5"/>
    <w:rsid w:val="00EF2719"/>
    <w:rsid w:val="00EF35DF"/>
    <w:rsid w:val="00F00555"/>
    <w:rsid w:val="00F1397B"/>
    <w:rsid w:val="00F2187A"/>
    <w:rsid w:val="00F25EC7"/>
    <w:rsid w:val="00F429AA"/>
    <w:rsid w:val="00F530A9"/>
    <w:rsid w:val="00F62BAF"/>
    <w:rsid w:val="00F64549"/>
    <w:rsid w:val="00F64837"/>
    <w:rsid w:val="00F751A4"/>
    <w:rsid w:val="00F75579"/>
    <w:rsid w:val="00F84246"/>
    <w:rsid w:val="00F95751"/>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E76D-D2F2-4F1B-98A9-3EE6219E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3</Pages>
  <Words>542</Words>
  <Characters>3091</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121</cp:revision>
  <cp:lastPrinted>2016-03-15T02:33:00Z</cp:lastPrinted>
  <dcterms:created xsi:type="dcterms:W3CDTF">2016-05-02T15:29:00Z</dcterms:created>
  <dcterms:modified xsi:type="dcterms:W3CDTF">2016-11-10T09:02:00Z</dcterms:modified>
</cp:coreProperties>
</file>