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E6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67B55">
              <w:rPr>
                <w:rFonts w:ascii="Times New Roman" w:eastAsiaTheme="minorEastAsia" w:hAnsi="Times New Roman" w:hint="eastAsia"/>
                <w:kern w:val="1"/>
                <w:sz w:val="24"/>
                <w:szCs w:val="24"/>
                <w:lang w:val="en-US"/>
              </w:rPr>
              <w:t>Primitive</w:t>
            </w:r>
            <w:r w:rsidR="00B3049D">
              <w:rPr>
                <w:rFonts w:ascii="Times New Roman" w:eastAsiaTheme="minorEastAsia" w:hAnsi="Times New Roman" w:hint="eastAsia"/>
                <w:kern w:val="1"/>
                <w:sz w:val="24"/>
                <w:szCs w:val="24"/>
                <w:lang w:val="en-US"/>
              </w:rPr>
              <w:t xml:space="preserve"> de</w:t>
            </w:r>
            <w:r w:rsidR="00E67B55">
              <w:rPr>
                <w:rFonts w:ascii="Times New Roman" w:eastAsiaTheme="minorEastAsia" w:hAnsi="Times New Roman" w:hint="eastAsia"/>
                <w:kern w:val="1"/>
                <w:sz w:val="24"/>
                <w:szCs w:val="24"/>
                <w:lang w:val="en-US"/>
              </w:rPr>
              <w:t>s</w:t>
            </w:r>
            <w:r w:rsidR="00B3049D">
              <w:rPr>
                <w:rFonts w:ascii="Times New Roman" w:eastAsiaTheme="minorEastAsia" w:hAnsi="Times New Roman" w:hint="eastAsia"/>
                <w:kern w:val="1"/>
                <w:sz w:val="24"/>
                <w:szCs w:val="24"/>
                <w:lang w:val="en-US"/>
              </w:rPr>
              <w:t>cription</w:t>
            </w:r>
            <w:r w:rsidR="00E67B55">
              <w:rPr>
                <w:rFonts w:ascii="Times New Roman" w:eastAsiaTheme="minorEastAsia" w:hAnsi="Times New Roman" w:hint="eastAsia"/>
                <w:kern w:val="1"/>
                <w:sz w:val="24"/>
                <w:szCs w:val="24"/>
                <w:lang w:val="en-US"/>
              </w:rPr>
              <w:t>s</w:t>
            </w:r>
            <w:r w:rsidR="003D6A27">
              <w:rPr>
                <w:rFonts w:ascii="Times New Roman" w:eastAsiaTheme="minorEastAsia" w:hAnsi="Times New Roman" w:hint="eastAsia"/>
                <w:kern w:val="1"/>
                <w:sz w:val="24"/>
                <w:szCs w:val="24"/>
                <w:lang w:val="en-US"/>
              </w:rPr>
              <w:t xml:space="preserve"> for RESET and SOUNDING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B3049D"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September</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p>
    <w:p w:rsidR="00227034" w:rsidRDefault="00227034" w:rsidP="00227034">
      <w:pPr>
        <w:rPr>
          <w:ins w:id="0" w:author="Li" w:date="2016-09-14T22:24:00Z"/>
          <w:rFonts w:ascii="Times New Roman" w:eastAsia="ＭＳ 明朝" w:hAnsi="Times New Roman"/>
          <w:lang w:val="en-US"/>
        </w:rPr>
      </w:pPr>
    </w:p>
    <w:p w:rsidR="00AB33BF" w:rsidRPr="00FD1405" w:rsidRDefault="00AB33BF" w:rsidP="00227034">
      <w:pPr>
        <w:rPr>
          <w:ins w:id="1" w:author="Li" w:date="2016-09-14T22:25:00Z"/>
          <w:rFonts w:ascii="Times New Roman" w:eastAsiaTheme="minorEastAsia" w:hAnsi="Times New Roman" w:hint="eastAsia"/>
        </w:rPr>
      </w:pPr>
      <w:ins w:id="2" w:author="Li" w:date="2016-09-14T22:24:00Z">
        <w:r>
          <w:rPr>
            <w:rFonts w:ascii="Times New Roman" w:eastAsia="ＭＳ 明朝" w:hAnsi="Times New Roman" w:hint="eastAsia"/>
            <w:lang w:val="en-US"/>
          </w:rPr>
          <w:t xml:space="preserve">Suggestion: Delete </w:t>
        </w:r>
      </w:ins>
      <w:ins w:id="3" w:author="Li" w:date="2016-09-14T22:25:00Z">
        <w:r w:rsidRPr="00AB33BF">
          <w:rPr>
            <w:rFonts w:ascii="Times New Roman" w:hAnsi="Times New Roman"/>
            <w:lang w:eastAsia="ko-KR"/>
          </w:rPr>
          <w:t>Frame error notification primitive</w:t>
        </w:r>
      </w:ins>
      <w:ins w:id="4" w:author="Li" w:date="2016-09-15T19:00:00Z">
        <w:r w:rsidR="00FD1405">
          <w:rPr>
            <w:rFonts w:ascii="Times New Roman" w:eastAsiaTheme="minorEastAsia" w:hAnsi="Times New Roman" w:hint="eastAsia"/>
          </w:rPr>
          <w:t>. A</w:t>
        </w:r>
      </w:ins>
      <w:ins w:id="5" w:author="Li" w:date="2016-09-15T19:01:00Z">
        <w:r w:rsidR="00FD1405">
          <w:rPr>
            <w:rFonts w:ascii="Times New Roman" w:eastAsiaTheme="minorEastAsia" w:hAnsi="Times New Roman" w:hint="eastAsia"/>
          </w:rPr>
          <w:t>s an alternative, add communication status notification primitive.</w:t>
        </w:r>
      </w:ins>
    </w:p>
    <w:p w:rsidR="00AB33BF" w:rsidRPr="00AB33BF" w:rsidRDefault="00AB33BF" w:rsidP="00227034">
      <w:pPr>
        <w:rPr>
          <w:rFonts w:ascii="Times New Roman" w:eastAsiaTheme="minorEastAsia" w:hAnsi="Times New Roman"/>
          <w:lang w:val="en-US"/>
        </w:rPr>
      </w:pPr>
      <w:ins w:id="6" w:author="Li" w:date="2016-09-14T22:25:00Z">
        <w:r>
          <w:rPr>
            <w:rFonts w:ascii="Times New Roman" w:eastAsiaTheme="minorEastAsia" w:hAnsi="Times New Roman" w:hint="eastAsia"/>
          </w:rPr>
          <w:t>Reason: There is no usage in 15.8 of this primitive.</w:t>
        </w:r>
      </w:ins>
    </w:p>
    <w:p w:rsidR="00E67B55" w:rsidDel="0006034E" w:rsidRDefault="00DF5E63" w:rsidP="00DF5E63">
      <w:pPr>
        <w:pStyle w:val="IEEEStdsLevel3Header"/>
        <w:numPr>
          <w:ilvl w:val="0"/>
          <w:numId w:val="0"/>
        </w:numPr>
        <w:rPr>
          <w:del w:id="7" w:author="Li" w:date="2016-09-15T20:51:00Z"/>
          <w:lang w:eastAsia="ko-KR"/>
        </w:rPr>
      </w:pPr>
      <w:bookmarkStart w:id="8" w:name="_Toc455058047"/>
      <w:bookmarkStart w:id="9" w:name="_Toc455061025"/>
      <w:del w:id="10" w:author="Li" w:date="2016-09-15T20:51:00Z">
        <w:r w:rsidDel="0006034E">
          <w:rPr>
            <w:rFonts w:eastAsiaTheme="minorEastAsia" w:hint="eastAsia"/>
          </w:rPr>
          <w:delText xml:space="preserve">6.1.5 </w:delText>
        </w:r>
        <w:r w:rsidR="00E67B55" w:rsidDel="0006034E">
          <w:rPr>
            <w:rFonts w:hint="eastAsia"/>
            <w:lang w:eastAsia="ko-KR"/>
          </w:rPr>
          <w:delText>Frame error notification primitives</w:delText>
        </w:r>
        <w:bookmarkEnd w:id="8"/>
        <w:bookmarkEnd w:id="9"/>
      </w:del>
    </w:p>
    <w:p w:rsidR="00E67B55" w:rsidRPr="00D439A1" w:rsidDel="0006034E" w:rsidRDefault="00E67B55" w:rsidP="00E67B55">
      <w:pPr>
        <w:pStyle w:val="IEEEStdsParagraph"/>
        <w:rPr>
          <w:del w:id="11" w:author="Li" w:date="2016-09-15T20:51:00Z"/>
        </w:rPr>
      </w:pPr>
      <w:del w:id="12" w:author="Li" w:date="2016-09-15T20:51:00Z">
        <w:r w:rsidDel="0006034E">
          <w:delText>This primitive is used to notify the next higher layer that an error has occurred during the processing of a frame.</w:delText>
        </w:r>
      </w:del>
    </w:p>
    <w:p w:rsidR="00E67B55" w:rsidDel="0006034E" w:rsidRDefault="00DF5E63" w:rsidP="00DF5E63">
      <w:pPr>
        <w:pStyle w:val="IEEEStdsLevel4Header"/>
        <w:numPr>
          <w:ilvl w:val="0"/>
          <w:numId w:val="0"/>
        </w:numPr>
        <w:rPr>
          <w:del w:id="13" w:author="Li" w:date="2016-09-15T20:51:00Z"/>
          <w:lang w:eastAsia="ko-KR"/>
        </w:rPr>
      </w:pPr>
      <w:bookmarkStart w:id="14" w:name="_Ref430770206"/>
      <w:del w:id="15" w:author="Li" w:date="2016-09-15T20:51:00Z">
        <w:r w:rsidDel="0006034E">
          <w:rPr>
            <w:rFonts w:eastAsiaTheme="minorEastAsia" w:hint="eastAsia"/>
          </w:rPr>
          <w:delText xml:space="preserve">6.1.5.1 </w:delText>
        </w:r>
        <w:r w:rsidR="00E67B55" w:rsidDel="0006034E">
          <w:rPr>
            <w:rFonts w:hint="eastAsia"/>
            <w:lang w:eastAsia="ko-KR"/>
          </w:rPr>
          <w:delText>MLME-FRAME-ERROR-NOTIFICATION.indication</w:delText>
        </w:r>
        <w:bookmarkEnd w:id="14"/>
      </w:del>
    </w:p>
    <w:p w:rsidR="00E67B55" w:rsidDel="0006034E" w:rsidRDefault="00E67B55" w:rsidP="00E67B55">
      <w:pPr>
        <w:pStyle w:val="IEEEStdsParagraph"/>
        <w:rPr>
          <w:del w:id="16" w:author="Li" w:date="2016-09-15T20:51:00Z"/>
        </w:rPr>
      </w:pPr>
      <w:del w:id="17" w:author="Li" w:date="2016-09-15T20:51:00Z">
        <w:r w:rsidDel="0006034E">
          <w:rPr>
            <w:rFonts w:ascii="TimesNewRoman" w:hAnsi="TimesNewRoman" w:cs="TimesNewRoman"/>
          </w:rPr>
          <w:delText xml:space="preserve">This primitive indicates a communications status. </w:delText>
        </w:r>
        <w:r w:rsidDel="0006034E">
          <w:delText>The properties of this primitive are:</w:delText>
        </w:r>
      </w:del>
    </w:p>
    <w:p w:rsidR="00E67B55" w:rsidDel="0006034E" w:rsidRDefault="00E67B55" w:rsidP="00E67B55">
      <w:pPr>
        <w:pStyle w:val="IEEEStdsParagraph"/>
        <w:rPr>
          <w:del w:id="18" w:author="Li" w:date="2016-09-15T20:51:00Z"/>
        </w:rPr>
      </w:pPr>
      <w:del w:id="19" w:author="Li" w:date="2016-09-15T20:51:00Z">
        <w:r w:rsidDel="0006034E">
          <w:rPr>
            <w:rFonts w:hint="eastAsia"/>
            <w:lang w:eastAsia="ko-KR"/>
          </w:rPr>
          <w:delText>MLME-FRAME-ERROR-NOTIFICATION.indication</w:delText>
        </w:r>
        <w:r w:rsidDel="0006034E">
          <w:delText>{</w:delText>
        </w:r>
      </w:del>
    </w:p>
    <w:p w:rsidR="00E67B55" w:rsidRPr="00993E4D" w:rsidDel="0006034E" w:rsidRDefault="00E67B55" w:rsidP="00E67B55">
      <w:pPr>
        <w:pStyle w:val="IEEEStdsParagraph"/>
        <w:ind w:firstLine="1440"/>
        <w:rPr>
          <w:del w:id="20" w:author="Li" w:date="2016-09-15T20:51:00Z"/>
        </w:rPr>
      </w:pPr>
      <w:del w:id="21" w:author="Li" w:date="2016-09-15T20:51:00Z">
        <w:r w:rsidRPr="00227BE6" w:rsidDel="0006034E">
          <w:delText>SourceAddress</w:delText>
        </w:r>
        <w:r w:rsidRPr="00993E4D" w:rsidDel="0006034E">
          <w:delText>;</w:delText>
        </w:r>
      </w:del>
    </w:p>
    <w:p w:rsidR="00E67B55" w:rsidDel="0006034E" w:rsidRDefault="00E67B55" w:rsidP="00E67B55">
      <w:pPr>
        <w:pStyle w:val="IEEEStdsParagraph"/>
        <w:ind w:firstLine="1440"/>
        <w:rPr>
          <w:del w:id="22" w:author="Li" w:date="2016-09-15T20:51:00Z"/>
        </w:rPr>
      </w:pPr>
      <w:del w:id="23" w:author="Li" w:date="2016-09-15T20:51:00Z">
        <w:r w:rsidRPr="00227BE6" w:rsidDel="0006034E">
          <w:delText>DestinationAddress</w:delText>
        </w:r>
        <w:r w:rsidDel="0006034E">
          <w:delText xml:space="preserve">; </w:delText>
        </w:r>
      </w:del>
    </w:p>
    <w:p w:rsidR="00E67B55" w:rsidDel="0006034E" w:rsidRDefault="00E67B55" w:rsidP="00E67B55">
      <w:pPr>
        <w:pStyle w:val="IEEEStdsParagraph"/>
        <w:ind w:firstLine="1440"/>
        <w:rPr>
          <w:del w:id="24" w:author="Li" w:date="2016-09-15T20:51:00Z"/>
        </w:rPr>
      </w:pPr>
      <w:del w:id="25" w:author="Li" w:date="2016-09-15T20:51:00Z">
        <w:r w:rsidDel="0006034E">
          <w:delText>MulticastGroup_ID;</w:delText>
        </w:r>
      </w:del>
    </w:p>
    <w:p w:rsidR="00E67B55" w:rsidDel="0006034E" w:rsidRDefault="00E67B55" w:rsidP="00E67B55">
      <w:pPr>
        <w:pStyle w:val="IEEEStdsParagraph"/>
        <w:ind w:firstLine="1440"/>
        <w:rPr>
          <w:del w:id="26" w:author="Li" w:date="2016-09-15T20:51:00Z"/>
        </w:rPr>
      </w:pPr>
      <w:del w:id="27" w:author="Li" w:date="2016-09-15T20:51:00Z">
        <w:r w:rsidDel="0006034E">
          <w:delText>Status;</w:delText>
        </w:r>
      </w:del>
    </w:p>
    <w:p w:rsidR="00E67B55" w:rsidDel="0006034E" w:rsidRDefault="00E67B55" w:rsidP="00E67B55">
      <w:pPr>
        <w:pStyle w:val="IEEEStdsParagraph"/>
        <w:rPr>
          <w:del w:id="28" w:author="Li" w:date="2016-09-15T20:51:00Z"/>
        </w:rPr>
      </w:pPr>
      <w:del w:id="29" w:author="Li" w:date="2016-09-15T20:51:00Z">
        <w:r w:rsidDel="0006034E">
          <w:delText>}</w:delText>
        </w:r>
      </w:del>
    </w:p>
    <w:p w:rsidR="00E67B55" w:rsidDel="0006034E" w:rsidRDefault="00E67B55" w:rsidP="00E67B55">
      <w:pPr>
        <w:pStyle w:val="IEEEStdsParagraph"/>
        <w:rPr>
          <w:del w:id="30" w:author="Li" w:date="2016-09-15T20:51:00Z"/>
        </w:rPr>
      </w:pPr>
      <w:del w:id="31" w:author="Li" w:date="2016-09-15T20:51:00Z">
        <w:r w:rsidRPr="00A555D8" w:rsidDel="0006034E">
          <w:delText>The primitive parameters are defined in</w:delText>
        </w:r>
        <w:r w:rsidDel="0006034E">
          <w:delText xml:space="preserve"> </w:delText>
        </w:r>
        <w:r w:rsidDel="0006034E">
          <w:fldChar w:fldCharType="begin"/>
        </w:r>
        <w:r w:rsidDel="0006034E">
          <w:delInstrText xml:space="preserve"> REF _Ref430725430 \h </w:delInstrText>
        </w:r>
        <w:r w:rsidDel="0006034E">
          <w:fldChar w:fldCharType="separate"/>
        </w:r>
        <w:r w:rsidDel="0006034E">
          <w:delText xml:space="preserve">Table </w:delText>
        </w:r>
        <w:r w:rsidDel="0006034E">
          <w:rPr>
            <w:noProof/>
          </w:rPr>
          <w:delText>42</w:delText>
        </w:r>
        <w:r w:rsidDel="0006034E">
          <w:fldChar w:fldCharType="end"/>
        </w:r>
        <w:r w:rsidDel="0006034E">
          <w:delText>.</w:delText>
        </w:r>
      </w:del>
    </w:p>
    <w:p w:rsidR="00E67B55" w:rsidDel="0006034E" w:rsidRDefault="00E67B55" w:rsidP="00E67B55">
      <w:pPr>
        <w:pStyle w:val="af8"/>
        <w:keepNext/>
        <w:rPr>
          <w:del w:id="32" w:author="Li" w:date="2016-09-15T20:51:00Z"/>
          <w:lang w:eastAsia="ko-KR"/>
        </w:rPr>
      </w:pPr>
      <w:bookmarkStart w:id="33" w:name="_Ref430725430"/>
      <w:del w:id="34" w:author="Li" w:date="2016-09-15T20:51:00Z">
        <w:r w:rsidDel="0006034E">
          <w:delText xml:space="preserve">Table </w:delText>
        </w:r>
        <w:r w:rsidR="00E35961" w:rsidDel="0006034E">
          <w:fldChar w:fldCharType="begin"/>
        </w:r>
        <w:r w:rsidR="00E35961" w:rsidDel="0006034E">
          <w:delInstrText xml:space="preserve"> SEQ Table \* ARABIC </w:delInstrText>
        </w:r>
        <w:r w:rsidR="00E35961" w:rsidDel="0006034E">
          <w:fldChar w:fldCharType="separate"/>
        </w:r>
        <w:r w:rsidDel="0006034E">
          <w:rPr>
            <w:noProof/>
          </w:rPr>
          <w:delText>42</w:delText>
        </w:r>
        <w:r w:rsidR="00E35961" w:rsidDel="0006034E">
          <w:rPr>
            <w:noProof/>
          </w:rPr>
          <w:fldChar w:fldCharType="end"/>
        </w:r>
        <w:bookmarkEnd w:id="33"/>
        <w:r w:rsidDel="0006034E">
          <w:rPr>
            <w:lang w:eastAsia="ko-KR"/>
          </w:rPr>
          <w:delText>—</w:delText>
        </w:r>
        <w:r w:rsidDel="0006034E">
          <w:rPr>
            <w:rFonts w:hint="eastAsia"/>
            <w:lang w:eastAsia="ko-KR"/>
          </w:rPr>
          <w:delText>MLME-FRAME-ERROR-NOTIFICATION.indication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0"/>
        <w:gridCol w:w="3022"/>
        <w:gridCol w:w="1881"/>
      </w:tblGrid>
      <w:tr w:rsidR="00E67B55" w:rsidDel="0006034E" w:rsidTr="006B7583">
        <w:trPr>
          <w:jc w:val="center"/>
          <w:del w:id="35" w:author="Li" w:date="2016-09-15T20:51:00Z"/>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Del="0006034E" w:rsidRDefault="00E67B55" w:rsidP="006B7583">
            <w:pPr>
              <w:pStyle w:val="IEEEStdsParagraph"/>
              <w:jc w:val="center"/>
              <w:rPr>
                <w:del w:id="36" w:author="Li" w:date="2016-09-15T20:51:00Z"/>
                <w:b/>
              </w:rPr>
            </w:pPr>
            <w:del w:id="37" w:author="Li" w:date="2016-09-15T20:51:00Z">
              <w:r w:rsidDel="0006034E">
                <w:rPr>
                  <w:b/>
                </w:rPr>
                <w:delText>Property</w:delText>
              </w:r>
            </w:del>
          </w:p>
        </w:tc>
        <w:tc>
          <w:tcPr>
            <w:tcW w:w="1890" w:type="dxa"/>
            <w:tcBorders>
              <w:top w:val="single" w:sz="12" w:space="0" w:color="auto"/>
              <w:bottom w:val="single" w:sz="12" w:space="0" w:color="auto"/>
            </w:tcBorders>
            <w:shd w:val="clear" w:color="auto" w:fill="auto"/>
            <w:vAlign w:val="center"/>
          </w:tcPr>
          <w:p w:rsidR="00E67B55" w:rsidRPr="006E28D1" w:rsidDel="0006034E" w:rsidRDefault="00E67B55" w:rsidP="006B7583">
            <w:pPr>
              <w:pStyle w:val="IEEEStdsParagraph"/>
              <w:jc w:val="center"/>
              <w:rPr>
                <w:del w:id="38" w:author="Li" w:date="2016-09-15T20:51:00Z"/>
                <w:b/>
              </w:rPr>
            </w:pPr>
            <w:del w:id="39" w:author="Li" w:date="2016-09-15T20:51:00Z">
              <w:r w:rsidRPr="006E28D1" w:rsidDel="0006034E">
                <w:rPr>
                  <w:b/>
                </w:rPr>
                <w:delText>Type</w:delText>
              </w:r>
            </w:del>
          </w:p>
        </w:tc>
        <w:tc>
          <w:tcPr>
            <w:tcW w:w="3022" w:type="dxa"/>
            <w:tcBorders>
              <w:top w:val="single" w:sz="12" w:space="0" w:color="auto"/>
              <w:bottom w:val="single" w:sz="12" w:space="0" w:color="auto"/>
            </w:tcBorders>
            <w:shd w:val="clear" w:color="auto" w:fill="auto"/>
            <w:vAlign w:val="center"/>
          </w:tcPr>
          <w:p w:rsidR="00E67B55" w:rsidRPr="006E28D1" w:rsidDel="0006034E" w:rsidRDefault="00E67B55" w:rsidP="006B7583">
            <w:pPr>
              <w:pStyle w:val="IEEEStdsParagraph"/>
              <w:jc w:val="center"/>
              <w:rPr>
                <w:del w:id="40" w:author="Li" w:date="2016-09-15T20:51:00Z"/>
                <w:b/>
              </w:rPr>
            </w:pPr>
            <w:del w:id="41" w:author="Li" w:date="2016-09-15T20:51:00Z">
              <w:r w:rsidDel="0006034E">
                <w:rPr>
                  <w:b/>
                </w:rPr>
                <w:delText>Valid</w:delText>
              </w:r>
              <w:r w:rsidRPr="006E28D1" w:rsidDel="0006034E">
                <w:rPr>
                  <w:b/>
                </w:rPr>
                <w:delText xml:space="preserve"> range</w:delText>
              </w:r>
            </w:del>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Del="0006034E" w:rsidRDefault="00E67B55" w:rsidP="006B7583">
            <w:pPr>
              <w:pStyle w:val="IEEEStdsParagraph"/>
              <w:jc w:val="center"/>
              <w:rPr>
                <w:del w:id="42" w:author="Li" w:date="2016-09-15T20:51:00Z"/>
                <w:b/>
              </w:rPr>
            </w:pPr>
            <w:del w:id="43" w:author="Li" w:date="2016-09-15T20:51:00Z">
              <w:r w:rsidRPr="006E28D1" w:rsidDel="0006034E">
                <w:rPr>
                  <w:b/>
                </w:rPr>
                <w:delText>Description</w:delText>
              </w:r>
            </w:del>
          </w:p>
        </w:tc>
      </w:tr>
      <w:tr w:rsidR="00E67B55" w:rsidDel="0006034E" w:rsidTr="006B7583">
        <w:trPr>
          <w:jc w:val="center"/>
          <w:del w:id="44" w:author="Li" w:date="2016-09-15T20:51:00Z"/>
        </w:trPr>
        <w:tc>
          <w:tcPr>
            <w:tcW w:w="1794" w:type="dxa"/>
            <w:tcBorders>
              <w:top w:val="single" w:sz="12" w:space="0" w:color="auto"/>
            </w:tcBorders>
            <w:shd w:val="clear" w:color="auto" w:fill="auto"/>
            <w:vAlign w:val="center"/>
          </w:tcPr>
          <w:p w:rsidR="00E67B55" w:rsidDel="0006034E" w:rsidRDefault="00E67B55" w:rsidP="006B7583">
            <w:pPr>
              <w:pStyle w:val="IEEEStdsParagraph"/>
              <w:jc w:val="center"/>
              <w:rPr>
                <w:del w:id="45" w:author="Li" w:date="2016-09-15T20:51:00Z"/>
              </w:rPr>
            </w:pPr>
            <w:del w:id="46" w:author="Li" w:date="2016-09-15T20:51:00Z">
              <w:r w:rsidDel="0006034E">
                <w:delText>SourceAddress</w:delText>
              </w:r>
            </w:del>
          </w:p>
        </w:tc>
        <w:tc>
          <w:tcPr>
            <w:tcW w:w="1890" w:type="dxa"/>
            <w:tcBorders>
              <w:top w:val="single" w:sz="12" w:space="0" w:color="auto"/>
            </w:tcBorders>
            <w:shd w:val="clear" w:color="auto" w:fill="auto"/>
            <w:vAlign w:val="center"/>
          </w:tcPr>
          <w:p w:rsidR="00E67B55" w:rsidDel="0006034E" w:rsidRDefault="00E67B55" w:rsidP="006B7583">
            <w:pPr>
              <w:pStyle w:val="IEEEStdsParagraph"/>
              <w:jc w:val="center"/>
              <w:rPr>
                <w:del w:id="47" w:author="Li" w:date="2016-09-15T20:51:00Z"/>
              </w:rPr>
            </w:pPr>
            <w:del w:id="48" w:author="Li" w:date="2016-09-15T20:51:00Z">
              <w:r w:rsidDel="0006034E">
                <w:delText>MAC address</w:delText>
              </w:r>
            </w:del>
          </w:p>
        </w:tc>
        <w:tc>
          <w:tcPr>
            <w:tcW w:w="3022" w:type="dxa"/>
            <w:tcBorders>
              <w:top w:val="single" w:sz="12" w:space="0" w:color="auto"/>
            </w:tcBorders>
            <w:shd w:val="clear" w:color="auto" w:fill="auto"/>
            <w:vAlign w:val="center"/>
          </w:tcPr>
          <w:p w:rsidR="00E67B55" w:rsidDel="0006034E" w:rsidRDefault="00E67B55" w:rsidP="006B7583">
            <w:pPr>
              <w:pStyle w:val="IEEEStdsParagraph"/>
              <w:jc w:val="center"/>
              <w:rPr>
                <w:del w:id="49" w:author="Li" w:date="2016-09-15T20:51:00Z"/>
              </w:rPr>
            </w:pPr>
            <w:del w:id="50" w:author="Li" w:date="2016-09-15T20:51:00Z">
              <w:r w:rsidDel="0006034E">
                <w:delText>PD specific</w:delText>
              </w:r>
            </w:del>
          </w:p>
        </w:tc>
        <w:tc>
          <w:tcPr>
            <w:tcW w:w="1881" w:type="dxa"/>
            <w:tcBorders>
              <w:top w:val="single" w:sz="12" w:space="0" w:color="auto"/>
            </w:tcBorders>
            <w:shd w:val="clear" w:color="auto" w:fill="auto"/>
            <w:vAlign w:val="center"/>
          </w:tcPr>
          <w:p w:rsidR="00E67B55" w:rsidDel="0006034E" w:rsidRDefault="00E67B55" w:rsidP="006B7583">
            <w:pPr>
              <w:pStyle w:val="IEEEStdsParagraph"/>
              <w:jc w:val="left"/>
              <w:rPr>
                <w:del w:id="51" w:author="Li" w:date="2016-09-15T20:51:00Z"/>
              </w:rPr>
            </w:pPr>
            <w:del w:id="52" w:author="Li" w:date="2016-09-15T20:51:00Z">
              <w:r w:rsidDel="0006034E">
                <w:delText>Address of the PD from which the frame causing an error originated.</w:delText>
              </w:r>
            </w:del>
          </w:p>
        </w:tc>
      </w:tr>
      <w:tr w:rsidR="00E67B55" w:rsidDel="0006034E" w:rsidTr="006B7583">
        <w:trPr>
          <w:jc w:val="center"/>
          <w:del w:id="53" w:author="Li" w:date="2016-09-15T20:51:00Z"/>
        </w:trPr>
        <w:tc>
          <w:tcPr>
            <w:tcW w:w="1794" w:type="dxa"/>
            <w:shd w:val="clear" w:color="auto" w:fill="auto"/>
            <w:vAlign w:val="center"/>
          </w:tcPr>
          <w:p w:rsidR="00E67B55" w:rsidDel="0006034E" w:rsidRDefault="00E67B55" w:rsidP="006B7583">
            <w:pPr>
              <w:pStyle w:val="IEEEStdsParagraph"/>
              <w:jc w:val="center"/>
              <w:rPr>
                <w:del w:id="54" w:author="Li" w:date="2016-09-15T20:51:00Z"/>
              </w:rPr>
            </w:pPr>
            <w:del w:id="55" w:author="Li" w:date="2016-09-15T20:51:00Z">
              <w:r w:rsidDel="0006034E">
                <w:delText xml:space="preserve">DestinationAddress </w:delText>
              </w:r>
            </w:del>
          </w:p>
        </w:tc>
        <w:tc>
          <w:tcPr>
            <w:tcW w:w="1890" w:type="dxa"/>
            <w:shd w:val="clear" w:color="auto" w:fill="auto"/>
            <w:vAlign w:val="center"/>
          </w:tcPr>
          <w:p w:rsidR="00E67B55" w:rsidDel="0006034E" w:rsidRDefault="00E67B55" w:rsidP="006B7583">
            <w:pPr>
              <w:pStyle w:val="IEEEStdsParagraph"/>
              <w:jc w:val="center"/>
              <w:rPr>
                <w:del w:id="56" w:author="Li" w:date="2016-09-15T20:51:00Z"/>
              </w:rPr>
            </w:pPr>
            <w:del w:id="57" w:author="Li" w:date="2016-09-15T20:51:00Z">
              <w:r w:rsidDel="0006034E">
                <w:delText xml:space="preserve">MAC address </w:delText>
              </w:r>
            </w:del>
          </w:p>
        </w:tc>
        <w:tc>
          <w:tcPr>
            <w:tcW w:w="3022" w:type="dxa"/>
            <w:shd w:val="clear" w:color="auto" w:fill="auto"/>
            <w:vAlign w:val="center"/>
          </w:tcPr>
          <w:p w:rsidR="00E67B55" w:rsidDel="0006034E" w:rsidRDefault="00E67B55" w:rsidP="006B7583">
            <w:pPr>
              <w:pStyle w:val="IEEEStdsParagraph"/>
              <w:jc w:val="center"/>
              <w:rPr>
                <w:del w:id="58" w:author="Li" w:date="2016-09-15T20:51:00Z"/>
              </w:rPr>
            </w:pPr>
            <w:del w:id="59" w:author="Li" w:date="2016-09-15T20:51:00Z">
              <w:r w:rsidDel="0006034E">
                <w:delText>PD specific</w:delText>
              </w:r>
            </w:del>
          </w:p>
        </w:tc>
        <w:tc>
          <w:tcPr>
            <w:tcW w:w="1881" w:type="dxa"/>
            <w:shd w:val="clear" w:color="auto" w:fill="auto"/>
            <w:vAlign w:val="center"/>
          </w:tcPr>
          <w:p w:rsidR="00E67B55" w:rsidDel="0006034E" w:rsidRDefault="00E67B55" w:rsidP="006B7583">
            <w:pPr>
              <w:pStyle w:val="IEEEStdsParagraph"/>
              <w:jc w:val="left"/>
              <w:rPr>
                <w:del w:id="60" w:author="Li" w:date="2016-09-15T20:51:00Z"/>
              </w:rPr>
            </w:pPr>
            <w:del w:id="61" w:author="Li" w:date="2016-09-15T20:51:00Z">
              <w:r w:rsidDel="0006034E">
                <w:delText>Address of the PD from which the frame causing an error originated.</w:delText>
              </w:r>
            </w:del>
          </w:p>
        </w:tc>
      </w:tr>
      <w:tr w:rsidR="00E67B55" w:rsidDel="0006034E" w:rsidTr="006B7583">
        <w:trPr>
          <w:jc w:val="center"/>
          <w:del w:id="62" w:author="Li" w:date="2016-09-15T20:51:00Z"/>
        </w:trPr>
        <w:tc>
          <w:tcPr>
            <w:tcW w:w="1794" w:type="dxa"/>
            <w:shd w:val="clear" w:color="auto" w:fill="auto"/>
            <w:vAlign w:val="center"/>
          </w:tcPr>
          <w:p w:rsidR="00E67B55" w:rsidDel="0006034E" w:rsidRDefault="00E67B55" w:rsidP="006B7583">
            <w:pPr>
              <w:pStyle w:val="IEEEStdsParagraph"/>
              <w:jc w:val="center"/>
              <w:rPr>
                <w:del w:id="63" w:author="Li" w:date="2016-09-15T20:51:00Z"/>
              </w:rPr>
            </w:pPr>
            <w:del w:id="64" w:author="Li" w:date="2016-09-15T20:51:00Z">
              <w:r w:rsidDel="0006034E">
                <w:delText>MulticastGroup_ID</w:delText>
              </w:r>
            </w:del>
          </w:p>
        </w:tc>
        <w:tc>
          <w:tcPr>
            <w:tcW w:w="1890" w:type="dxa"/>
            <w:shd w:val="clear" w:color="auto" w:fill="auto"/>
            <w:vAlign w:val="center"/>
          </w:tcPr>
          <w:p w:rsidR="00E67B55" w:rsidDel="0006034E" w:rsidRDefault="00E67B55" w:rsidP="006B7583">
            <w:pPr>
              <w:pStyle w:val="IEEEStdsParagraph"/>
              <w:jc w:val="center"/>
              <w:rPr>
                <w:del w:id="65" w:author="Li" w:date="2016-09-15T20:51:00Z"/>
              </w:rPr>
            </w:pPr>
            <w:del w:id="66" w:author="Li" w:date="2016-09-15T20:51:00Z">
              <w:r w:rsidDel="0006034E">
                <w:delText>Integer</w:delText>
              </w:r>
            </w:del>
          </w:p>
        </w:tc>
        <w:tc>
          <w:tcPr>
            <w:tcW w:w="3022" w:type="dxa"/>
            <w:shd w:val="clear" w:color="auto" w:fill="auto"/>
            <w:vAlign w:val="center"/>
          </w:tcPr>
          <w:p w:rsidR="00E67B55" w:rsidDel="0006034E" w:rsidRDefault="00E67B55" w:rsidP="006B7583">
            <w:pPr>
              <w:pStyle w:val="IEEEStdsParagraph"/>
              <w:jc w:val="center"/>
              <w:rPr>
                <w:del w:id="67" w:author="Li" w:date="2016-09-15T20:51:00Z"/>
              </w:rPr>
            </w:pPr>
            <w:del w:id="68" w:author="Li" w:date="2016-09-15T20:51:00Z">
              <w:r w:rsidDel="0006034E">
                <w:delText>0 to 2</w:delText>
              </w:r>
              <w:r w:rsidRPr="00287434" w:rsidDel="0006034E">
                <w:rPr>
                  <w:vertAlign w:val="superscript"/>
                </w:rPr>
                <w:delText>16</w:delText>
              </w:r>
              <w:r w:rsidDel="0006034E">
                <w:rPr>
                  <w:vertAlign w:val="superscript"/>
                </w:rPr>
                <w:delText xml:space="preserve"> </w:delText>
              </w:r>
              <w:r w:rsidDel="0006034E">
                <w:delText xml:space="preserve">−1                    </w:delText>
              </w:r>
            </w:del>
          </w:p>
        </w:tc>
        <w:tc>
          <w:tcPr>
            <w:tcW w:w="1881" w:type="dxa"/>
            <w:shd w:val="clear" w:color="auto" w:fill="auto"/>
            <w:vAlign w:val="center"/>
          </w:tcPr>
          <w:p w:rsidR="00E67B55" w:rsidDel="0006034E" w:rsidRDefault="00E67B55" w:rsidP="006B7583">
            <w:pPr>
              <w:pStyle w:val="IEEEStdsParagraph"/>
              <w:jc w:val="center"/>
              <w:rPr>
                <w:del w:id="69" w:author="Li" w:date="2016-09-15T20:51:00Z"/>
              </w:rPr>
            </w:pPr>
            <w:del w:id="70" w:author="Li" w:date="2016-09-15T20:51:00Z">
              <w:r w:rsidDel="0006034E">
                <w:delText>Group ID of destination PD.</w:delText>
              </w:r>
            </w:del>
          </w:p>
        </w:tc>
      </w:tr>
      <w:tr w:rsidR="00E67B55" w:rsidDel="0006034E" w:rsidTr="006B7583">
        <w:trPr>
          <w:jc w:val="center"/>
          <w:del w:id="71" w:author="Li" w:date="2016-09-15T20:51:00Z"/>
        </w:trPr>
        <w:tc>
          <w:tcPr>
            <w:tcW w:w="1794" w:type="dxa"/>
            <w:shd w:val="clear" w:color="auto" w:fill="auto"/>
            <w:vAlign w:val="center"/>
          </w:tcPr>
          <w:p w:rsidR="00E67B55" w:rsidRPr="00047230" w:rsidDel="0006034E" w:rsidRDefault="00E67B55" w:rsidP="006B7583">
            <w:pPr>
              <w:pStyle w:val="IEEEStdsParagraph"/>
              <w:jc w:val="center"/>
              <w:rPr>
                <w:del w:id="72" w:author="Li" w:date="2016-09-15T20:51:00Z"/>
              </w:rPr>
            </w:pPr>
            <w:del w:id="73" w:author="Li" w:date="2016-09-15T20:51:00Z">
              <w:r w:rsidDel="0006034E">
                <w:delText>Status</w:delText>
              </w:r>
            </w:del>
          </w:p>
        </w:tc>
        <w:tc>
          <w:tcPr>
            <w:tcW w:w="1890" w:type="dxa"/>
            <w:shd w:val="clear" w:color="auto" w:fill="auto"/>
            <w:vAlign w:val="center"/>
          </w:tcPr>
          <w:p w:rsidR="00E67B55" w:rsidDel="0006034E" w:rsidRDefault="00E67B55" w:rsidP="006B7583">
            <w:pPr>
              <w:pStyle w:val="IEEEStdsParagraph"/>
              <w:jc w:val="center"/>
              <w:rPr>
                <w:del w:id="74" w:author="Li" w:date="2016-09-15T20:51:00Z"/>
              </w:rPr>
            </w:pPr>
            <w:del w:id="75" w:author="Li" w:date="2016-09-15T20:51:00Z">
              <w:r w:rsidDel="0006034E">
                <w:delText>Enumeration</w:delText>
              </w:r>
            </w:del>
          </w:p>
        </w:tc>
        <w:tc>
          <w:tcPr>
            <w:tcW w:w="3022" w:type="dxa"/>
            <w:shd w:val="clear" w:color="auto" w:fill="auto"/>
            <w:vAlign w:val="center"/>
          </w:tcPr>
          <w:p w:rsidR="00E67B55" w:rsidDel="0006034E" w:rsidRDefault="00E67B55" w:rsidP="006B7583">
            <w:pPr>
              <w:pStyle w:val="IEEEStdsParagraph"/>
              <w:jc w:val="center"/>
              <w:rPr>
                <w:del w:id="76" w:author="Li" w:date="2016-09-15T20:51:00Z"/>
              </w:rPr>
            </w:pPr>
            <w:del w:id="77" w:author="Li" w:date="2016-09-15T20:51:00Z">
              <w:r w:rsidDel="0006034E">
                <w:delText>CHANNEL_ACCESS_FAILURE, NO_ACK</w:delText>
              </w:r>
            </w:del>
          </w:p>
        </w:tc>
        <w:tc>
          <w:tcPr>
            <w:tcW w:w="1881" w:type="dxa"/>
            <w:shd w:val="clear" w:color="auto" w:fill="auto"/>
            <w:vAlign w:val="center"/>
          </w:tcPr>
          <w:p w:rsidR="00E67B55" w:rsidDel="0006034E" w:rsidRDefault="00E67B55" w:rsidP="006B7583">
            <w:pPr>
              <w:pStyle w:val="IEEEStdsParagraph"/>
              <w:jc w:val="center"/>
              <w:rPr>
                <w:del w:id="78" w:author="Li" w:date="2016-09-15T20:51:00Z"/>
              </w:rPr>
            </w:pPr>
            <w:del w:id="79" w:author="Li" w:date="2016-09-15T20:51:00Z">
              <w:r w:rsidDel="0006034E">
                <w:delText>The status of the communication error frame.</w:delText>
              </w:r>
            </w:del>
          </w:p>
        </w:tc>
      </w:tr>
    </w:tbl>
    <w:p w:rsidR="00E67B55" w:rsidDel="0006034E" w:rsidRDefault="00E67B55" w:rsidP="00E67B55">
      <w:pPr>
        <w:pStyle w:val="IEEEStdsParagraph"/>
        <w:rPr>
          <w:del w:id="80" w:author="Li" w:date="2016-09-15T20:51:00Z"/>
        </w:rPr>
      </w:pPr>
    </w:p>
    <w:p w:rsidR="00E67B55" w:rsidDel="0006034E" w:rsidRDefault="00E67B55" w:rsidP="00E67B55">
      <w:pPr>
        <w:pStyle w:val="IEEEStdsParagraph"/>
        <w:rPr>
          <w:del w:id="81" w:author="Li" w:date="2016-09-15T20:51:00Z"/>
        </w:rPr>
      </w:pPr>
      <w:del w:id="82" w:author="Li" w:date="2016-09-15T20:51:00Z">
        <w:r w:rsidDel="0006034E">
          <w:delText>CHANNEL_ACCESS_FAILURE – There was a failure in the CAP or</w:delText>
        </w:r>
        <w:r w:rsidRPr="001D2E7A" w:rsidDel="0006034E">
          <w:rPr>
            <w:rFonts w:eastAsia="ＭＳ 明朝" w:hint="eastAsia"/>
          </w:rPr>
          <w:delText xml:space="preserve"> </w:delText>
        </w:r>
        <w:r w:rsidDel="0006034E">
          <w:delText xml:space="preserve">CFP while attempting to send </w:delText>
        </w:r>
        <w:r w:rsidRPr="001D2E7A" w:rsidDel="0006034E">
          <w:rPr>
            <w:rFonts w:eastAsia="ＭＳ 明朝" w:hint="eastAsia"/>
          </w:rPr>
          <w:delText>a</w:delText>
        </w:r>
        <w:r w:rsidDel="0006034E">
          <w:delText xml:space="preserve"> frame.</w:delText>
        </w:r>
      </w:del>
    </w:p>
    <w:p w:rsidR="00E67B55" w:rsidDel="0006034E" w:rsidRDefault="00E67B55" w:rsidP="00E67B55">
      <w:pPr>
        <w:pStyle w:val="IEEEStdsParagraph"/>
        <w:rPr>
          <w:del w:id="83" w:author="Li" w:date="2016-09-15T20:51:00Z"/>
          <w:rFonts w:eastAsiaTheme="minorEastAsia" w:hint="eastAsia"/>
        </w:rPr>
      </w:pPr>
      <w:del w:id="84" w:author="Li" w:date="2016-09-15T20:51:00Z">
        <w:r w:rsidDel="0006034E">
          <w:delText>NO_ACK – An acknowledgment was expected but not received.</w:delText>
        </w:r>
      </w:del>
    </w:p>
    <w:p w:rsidR="00FD1405" w:rsidRDefault="00FD1405" w:rsidP="00FD1405">
      <w:pPr>
        <w:pStyle w:val="IEEEStdsLevel3Header"/>
        <w:numPr>
          <w:ilvl w:val="0"/>
          <w:numId w:val="0"/>
        </w:numPr>
        <w:rPr>
          <w:ins w:id="85" w:author="Li" w:date="2016-09-15T19:02:00Z"/>
          <w:lang w:eastAsia="ko-KR"/>
        </w:rPr>
      </w:pPr>
      <w:bookmarkStart w:id="86" w:name="_GoBack"/>
      <w:bookmarkEnd w:id="86"/>
      <w:ins w:id="87" w:author="Li" w:date="2016-09-15T19:02:00Z">
        <w:r>
          <w:rPr>
            <w:rFonts w:eastAsiaTheme="minorEastAsia" w:hint="eastAsia"/>
          </w:rPr>
          <w:t xml:space="preserve">6.1.5 </w:t>
        </w:r>
      </w:ins>
      <w:ins w:id="88" w:author="Li" w:date="2016-09-15T19:03:00Z">
        <w:r>
          <w:rPr>
            <w:rFonts w:eastAsiaTheme="minorEastAsia" w:hint="eastAsia"/>
          </w:rPr>
          <w:t>Communication</w:t>
        </w:r>
      </w:ins>
      <w:ins w:id="89" w:author="Li" w:date="2016-09-15T19:02:00Z">
        <w:r>
          <w:rPr>
            <w:rFonts w:hint="eastAsia"/>
            <w:lang w:eastAsia="ko-KR"/>
          </w:rPr>
          <w:t xml:space="preserve"> </w:t>
        </w:r>
      </w:ins>
      <w:ins w:id="90" w:author="Li" w:date="2016-09-15T19:03:00Z">
        <w:r>
          <w:rPr>
            <w:rFonts w:eastAsiaTheme="minorEastAsia" w:hint="eastAsia"/>
          </w:rPr>
          <w:t>status</w:t>
        </w:r>
      </w:ins>
      <w:ins w:id="91" w:author="Li" w:date="2016-09-15T19:02:00Z">
        <w:r>
          <w:rPr>
            <w:rFonts w:hint="eastAsia"/>
            <w:lang w:eastAsia="ko-KR"/>
          </w:rPr>
          <w:t xml:space="preserve"> </w:t>
        </w:r>
      </w:ins>
      <w:ins w:id="92" w:author="Li" w:date="2016-09-15T19:05:00Z">
        <w:r>
          <w:rPr>
            <w:rFonts w:eastAsiaTheme="minorEastAsia" w:hint="eastAsia"/>
          </w:rPr>
          <w:t>indi</w:t>
        </w:r>
      </w:ins>
      <w:ins w:id="93" w:author="Li" w:date="2016-09-15T19:02:00Z">
        <w:r>
          <w:rPr>
            <w:rFonts w:hint="eastAsia"/>
            <w:lang w:eastAsia="ko-KR"/>
          </w:rPr>
          <w:t>cation primitive</w:t>
        </w:r>
      </w:ins>
    </w:p>
    <w:p w:rsidR="00FD1405" w:rsidRPr="00D439A1" w:rsidRDefault="00FD1405" w:rsidP="00FD1405">
      <w:pPr>
        <w:pStyle w:val="IEEEStdsParagraph"/>
        <w:rPr>
          <w:ins w:id="94" w:author="Li" w:date="2016-09-15T19:02:00Z"/>
        </w:rPr>
      </w:pPr>
      <w:ins w:id="95" w:author="Li" w:date="2016-09-15T19:02:00Z">
        <w:r>
          <w:t>This primitive is used to n</w:t>
        </w:r>
        <w:r>
          <w:t>otify the next higher</w:t>
        </w:r>
        <w:r>
          <w:t xml:space="preserve"> </w:t>
        </w:r>
      </w:ins>
      <w:ins w:id="96" w:author="Li" w:date="2016-09-15T19:04:00Z">
        <w:r>
          <w:rPr>
            <w:rFonts w:eastAsiaTheme="minorEastAsia" w:hint="eastAsia"/>
          </w:rPr>
          <w:t>a communication status</w:t>
        </w:r>
      </w:ins>
      <w:ins w:id="97" w:author="Li" w:date="2016-09-15T19:02:00Z">
        <w:r>
          <w:t>.</w:t>
        </w:r>
      </w:ins>
    </w:p>
    <w:p w:rsidR="00FD1405" w:rsidRDefault="00FD1405" w:rsidP="00FD1405">
      <w:pPr>
        <w:pStyle w:val="IEEEStdsLevel4Header"/>
        <w:numPr>
          <w:ilvl w:val="0"/>
          <w:numId w:val="0"/>
        </w:numPr>
        <w:rPr>
          <w:ins w:id="98" w:author="Li" w:date="2016-09-15T19:02:00Z"/>
          <w:lang w:eastAsia="ko-KR"/>
        </w:rPr>
      </w:pPr>
      <w:ins w:id="99" w:author="Li" w:date="2016-09-15T19:02:00Z">
        <w:r>
          <w:rPr>
            <w:rFonts w:eastAsiaTheme="minorEastAsia" w:hint="eastAsia"/>
          </w:rPr>
          <w:t xml:space="preserve">6.1.5.1 </w:t>
        </w:r>
        <w:r>
          <w:rPr>
            <w:rFonts w:hint="eastAsia"/>
            <w:lang w:eastAsia="ko-KR"/>
          </w:rPr>
          <w:t>MLME-</w:t>
        </w:r>
      </w:ins>
      <w:ins w:id="100" w:author="Li" w:date="2016-09-15T19:04:00Z">
        <w:r>
          <w:rPr>
            <w:rFonts w:eastAsiaTheme="minorEastAsia" w:hint="eastAsia"/>
          </w:rPr>
          <w:t>COMM</w:t>
        </w:r>
      </w:ins>
      <w:ins w:id="101" w:author="Li" w:date="2016-09-15T19:02:00Z">
        <w:r>
          <w:rPr>
            <w:rFonts w:hint="eastAsia"/>
            <w:lang w:eastAsia="ko-KR"/>
          </w:rPr>
          <w:t>-</w:t>
        </w:r>
      </w:ins>
      <w:proofErr w:type="spellStart"/>
      <w:ins w:id="102" w:author="Li" w:date="2016-09-15T19:04:00Z">
        <w:r>
          <w:rPr>
            <w:rFonts w:eastAsiaTheme="minorEastAsia" w:hint="eastAsia"/>
          </w:rPr>
          <w:t>STATUS</w:t>
        </w:r>
      </w:ins>
      <w:ins w:id="103" w:author="Li" w:date="2016-09-15T19:02:00Z">
        <w:r>
          <w:rPr>
            <w:rFonts w:hint="eastAsia"/>
            <w:lang w:eastAsia="ko-KR"/>
          </w:rPr>
          <w:t>.indication</w:t>
        </w:r>
        <w:proofErr w:type="spellEnd"/>
      </w:ins>
    </w:p>
    <w:p w:rsidR="00FD1405" w:rsidRDefault="00FD1405" w:rsidP="00FD1405">
      <w:pPr>
        <w:widowControl w:val="0"/>
        <w:autoSpaceDE w:val="0"/>
        <w:autoSpaceDN w:val="0"/>
        <w:adjustRightInd w:val="0"/>
        <w:spacing w:after="0" w:line="240" w:lineRule="auto"/>
        <w:jc w:val="left"/>
        <w:rPr>
          <w:ins w:id="104" w:author="Li" w:date="2016-09-15T19:06:00Z"/>
          <w:rFonts w:ascii="TimesNewRoman" w:eastAsiaTheme="minorEastAsia" w:hAnsi="TimesNewRoman" w:cs="TimesNewRoman"/>
          <w:lang w:val="en-US"/>
        </w:rPr>
      </w:pPr>
      <w:ins w:id="105" w:author="Li" w:date="2016-09-15T19:02:00Z">
        <w:r>
          <w:rPr>
            <w:rFonts w:ascii="TimesNewRoman" w:hAnsi="TimesNewRoman" w:cs="TimesNewRoman"/>
          </w:rPr>
          <w:t xml:space="preserve">This primitive indicates a communications status. </w:t>
        </w:r>
      </w:ins>
      <w:ins w:id="106" w:author="Li" w:date="2016-09-15T19:06:00Z">
        <w:r>
          <w:rPr>
            <w:rFonts w:ascii="TimesNewRoman" w:eastAsiaTheme="minorEastAsia" w:hAnsi="TimesNewRoman" w:cs="TimesNewRoman"/>
            <w:lang w:val="en-US"/>
          </w:rPr>
          <w:t>The semantics of this primitive are:</w:t>
        </w:r>
      </w:ins>
    </w:p>
    <w:p w:rsidR="00FD1405" w:rsidRPr="00FD1405" w:rsidRDefault="00FD1405" w:rsidP="00FD1405">
      <w:pPr>
        <w:widowControl w:val="0"/>
        <w:autoSpaceDE w:val="0"/>
        <w:autoSpaceDN w:val="0"/>
        <w:adjustRightInd w:val="0"/>
        <w:spacing w:after="0" w:line="240" w:lineRule="auto"/>
        <w:jc w:val="left"/>
        <w:rPr>
          <w:ins w:id="107" w:author="Li" w:date="2016-09-15T19:06:00Z"/>
          <w:rFonts w:ascii="Times New Roman" w:eastAsiaTheme="minorEastAsia" w:hAnsi="Times New Roman"/>
          <w:lang w:val="en-US"/>
        </w:rPr>
      </w:pPr>
      <w:ins w:id="108" w:author="Li" w:date="2016-09-15T19:06:00Z">
        <w:r w:rsidRPr="00FD1405">
          <w:rPr>
            <w:rFonts w:ascii="Times New Roman" w:eastAsiaTheme="minorEastAsia" w:hAnsi="Times New Roman"/>
            <w:lang w:val="en-US"/>
          </w:rPr>
          <w:t>MLME-COMM-</w:t>
        </w:r>
        <w:proofErr w:type="spellStart"/>
        <w:r w:rsidRPr="00FD1405">
          <w:rPr>
            <w:rFonts w:ascii="Times New Roman" w:eastAsiaTheme="minorEastAsia" w:hAnsi="Times New Roman"/>
            <w:lang w:val="en-US"/>
          </w:rPr>
          <w:t>STATUS.indication</w:t>
        </w:r>
        <w:proofErr w:type="spellEnd"/>
        <w:r w:rsidRPr="00FD1405">
          <w:rPr>
            <w:rFonts w:ascii="Times New Roman" w:eastAsiaTheme="minorEastAsia" w:hAnsi="Times New Roman"/>
            <w:lang w:val="en-US"/>
          </w:rPr>
          <w:t xml:space="preserve"> </w:t>
        </w:r>
      </w:ins>
      <w:ins w:id="109" w:author="Li" w:date="2016-09-15T19:08:00Z">
        <w:r>
          <w:rPr>
            <w:rFonts w:ascii="Times New Roman" w:eastAsiaTheme="minorEastAsia" w:hAnsi="Times New Roman" w:hint="eastAsia"/>
            <w:lang w:val="en-US"/>
          </w:rPr>
          <w:t>{</w:t>
        </w:r>
      </w:ins>
    </w:p>
    <w:p w:rsidR="00FD1405" w:rsidRPr="00FD1405" w:rsidRDefault="00FD1405" w:rsidP="008F5D2A">
      <w:pPr>
        <w:widowControl w:val="0"/>
        <w:autoSpaceDE w:val="0"/>
        <w:autoSpaceDN w:val="0"/>
        <w:adjustRightInd w:val="0"/>
        <w:spacing w:line="240" w:lineRule="auto"/>
        <w:ind w:left="720" w:firstLine="720"/>
        <w:jc w:val="left"/>
        <w:rPr>
          <w:ins w:id="110" w:author="Li" w:date="2016-09-15T19:06:00Z"/>
          <w:rFonts w:ascii="Times New Roman" w:eastAsiaTheme="minorEastAsia" w:hAnsi="Times New Roman"/>
          <w:lang w:val="en-US"/>
        </w:rPr>
      </w:pPr>
      <w:proofErr w:type="spellStart"/>
      <w:ins w:id="111" w:author="Li" w:date="2016-09-15T19:06:00Z">
        <w:r w:rsidRPr="00FD1405">
          <w:rPr>
            <w:rFonts w:ascii="Times New Roman" w:eastAsiaTheme="minorEastAsia" w:hAnsi="Times New Roman"/>
            <w:lang w:val="en-US"/>
          </w:rPr>
          <w:t>PANId</w:t>
        </w:r>
        <w:proofErr w:type="spellEnd"/>
        <w:r w:rsidRPr="00FD1405">
          <w:rPr>
            <w:rFonts w:ascii="Times New Roman" w:eastAsiaTheme="minorEastAsia" w:hAnsi="Times New Roman"/>
            <w:lang w:val="en-US"/>
          </w:rPr>
          <w:t>,</w:t>
        </w:r>
      </w:ins>
    </w:p>
    <w:p w:rsidR="008F5D2A" w:rsidRPr="00993E4D" w:rsidRDefault="008F5D2A" w:rsidP="008F5D2A">
      <w:pPr>
        <w:pStyle w:val="IEEEStdsParagraph"/>
        <w:ind w:firstLine="1440"/>
        <w:rPr>
          <w:ins w:id="112" w:author="Li" w:date="2016-09-15T19:14:00Z"/>
        </w:rPr>
      </w:pPr>
      <w:proofErr w:type="spellStart"/>
      <w:ins w:id="113" w:author="Li" w:date="2016-09-15T19:14:00Z">
        <w:r w:rsidRPr="00227BE6">
          <w:t>SourceAddress</w:t>
        </w:r>
        <w:proofErr w:type="spellEnd"/>
        <w:r w:rsidRPr="00993E4D">
          <w:t>;</w:t>
        </w:r>
      </w:ins>
    </w:p>
    <w:p w:rsidR="008F5D2A" w:rsidRDefault="008F5D2A" w:rsidP="008F5D2A">
      <w:pPr>
        <w:pStyle w:val="IEEEStdsParagraph"/>
        <w:ind w:firstLine="1440"/>
        <w:rPr>
          <w:ins w:id="114" w:author="Li" w:date="2016-09-15T19:14:00Z"/>
        </w:rPr>
      </w:pPr>
      <w:proofErr w:type="spellStart"/>
      <w:ins w:id="115" w:author="Li" w:date="2016-09-15T19:14:00Z">
        <w:r w:rsidRPr="00227BE6">
          <w:t>DestinationAddress</w:t>
        </w:r>
        <w:proofErr w:type="spellEnd"/>
        <w:r>
          <w:t xml:space="preserve">; </w:t>
        </w:r>
      </w:ins>
    </w:p>
    <w:p w:rsidR="008F5D2A" w:rsidRDefault="008F5D2A" w:rsidP="008F5D2A">
      <w:pPr>
        <w:pStyle w:val="IEEEStdsParagraph"/>
        <w:ind w:firstLine="1440"/>
        <w:rPr>
          <w:ins w:id="116" w:author="Li" w:date="2016-09-15T19:14:00Z"/>
        </w:rPr>
      </w:pPr>
      <w:proofErr w:type="spellStart"/>
      <w:ins w:id="117" w:author="Li" w:date="2016-09-15T19:14:00Z">
        <w:r>
          <w:t>MulticastGroup_ID</w:t>
        </w:r>
        <w:proofErr w:type="spellEnd"/>
        <w:r>
          <w:t>;</w:t>
        </w:r>
      </w:ins>
    </w:p>
    <w:p w:rsidR="008F5D2A" w:rsidRDefault="008F5D2A" w:rsidP="008F5D2A">
      <w:pPr>
        <w:pStyle w:val="IEEEStdsParagraph"/>
        <w:ind w:firstLine="1440"/>
        <w:rPr>
          <w:ins w:id="118" w:author="Li" w:date="2016-09-15T19:14:00Z"/>
        </w:rPr>
      </w:pPr>
      <w:ins w:id="119" w:author="Li" w:date="2016-09-15T19:14:00Z">
        <w:r>
          <w:t>Status;</w:t>
        </w:r>
      </w:ins>
    </w:p>
    <w:p w:rsidR="00FD1405" w:rsidRPr="00FD1405" w:rsidRDefault="00FD1405" w:rsidP="008F5D2A">
      <w:pPr>
        <w:widowControl w:val="0"/>
        <w:autoSpaceDE w:val="0"/>
        <w:autoSpaceDN w:val="0"/>
        <w:adjustRightInd w:val="0"/>
        <w:spacing w:line="240" w:lineRule="auto"/>
        <w:ind w:left="720" w:firstLine="720"/>
        <w:jc w:val="left"/>
        <w:rPr>
          <w:ins w:id="120" w:author="Li" w:date="2016-09-15T19:06:00Z"/>
          <w:rFonts w:ascii="Times New Roman" w:eastAsiaTheme="minorEastAsia" w:hAnsi="Times New Roman"/>
          <w:lang w:val="en-US"/>
        </w:rPr>
      </w:pPr>
      <w:proofErr w:type="spellStart"/>
      <w:ins w:id="121" w:author="Li" w:date="2016-09-15T19:06:00Z">
        <w:r w:rsidRPr="00FD1405">
          <w:rPr>
            <w:rFonts w:ascii="Times New Roman" w:eastAsiaTheme="minorEastAsia" w:hAnsi="Times New Roman"/>
            <w:lang w:val="en-US"/>
          </w:rPr>
          <w:t>SrcAddr</w:t>
        </w:r>
        <w:proofErr w:type="spellEnd"/>
        <w:r w:rsidRPr="00FD1405">
          <w:rPr>
            <w:rFonts w:ascii="Times New Roman" w:eastAsiaTheme="minorEastAsia" w:hAnsi="Times New Roman"/>
            <w:lang w:val="en-US"/>
          </w:rPr>
          <w:t>,</w:t>
        </w:r>
      </w:ins>
    </w:p>
    <w:p w:rsidR="00FD1405" w:rsidRPr="00FD1405" w:rsidRDefault="00FD1405" w:rsidP="008F5D2A">
      <w:pPr>
        <w:widowControl w:val="0"/>
        <w:autoSpaceDE w:val="0"/>
        <w:autoSpaceDN w:val="0"/>
        <w:adjustRightInd w:val="0"/>
        <w:spacing w:line="240" w:lineRule="auto"/>
        <w:ind w:left="720" w:firstLine="720"/>
        <w:jc w:val="left"/>
        <w:rPr>
          <w:ins w:id="122" w:author="Li" w:date="2016-09-15T19:06:00Z"/>
          <w:rFonts w:ascii="Times New Roman" w:eastAsiaTheme="minorEastAsia" w:hAnsi="Times New Roman"/>
          <w:lang w:val="en-US"/>
        </w:rPr>
      </w:pPr>
      <w:proofErr w:type="spellStart"/>
      <w:ins w:id="123" w:author="Li" w:date="2016-09-15T19:06:00Z">
        <w:r w:rsidRPr="00FD1405">
          <w:rPr>
            <w:rFonts w:ascii="Times New Roman" w:eastAsiaTheme="minorEastAsia" w:hAnsi="Times New Roman"/>
            <w:lang w:val="en-US"/>
          </w:rPr>
          <w:t>DstAddr</w:t>
        </w:r>
        <w:proofErr w:type="spellEnd"/>
        <w:r w:rsidRPr="00FD1405">
          <w:rPr>
            <w:rFonts w:ascii="Times New Roman" w:eastAsiaTheme="minorEastAsia" w:hAnsi="Times New Roman"/>
            <w:lang w:val="en-US"/>
          </w:rPr>
          <w:t>,</w:t>
        </w:r>
      </w:ins>
    </w:p>
    <w:p w:rsidR="00FD1405" w:rsidRPr="00FD1405" w:rsidRDefault="00FD1405" w:rsidP="008F5D2A">
      <w:pPr>
        <w:widowControl w:val="0"/>
        <w:autoSpaceDE w:val="0"/>
        <w:autoSpaceDN w:val="0"/>
        <w:adjustRightInd w:val="0"/>
        <w:spacing w:line="240" w:lineRule="auto"/>
        <w:ind w:left="720" w:firstLine="720"/>
        <w:jc w:val="left"/>
        <w:rPr>
          <w:ins w:id="124" w:author="Li" w:date="2016-09-15T19:06:00Z"/>
          <w:rFonts w:ascii="Times New Roman" w:eastAsiaTheme="minorEastAsia" w:hAnsi="Times New Roman"/>
          <w:lang w:val="en-US"/>
        </w:rPr>
      </w:pPr>
      <w:proofErr w:type="gramStart"/>
      <w:ins w:id="125" w:author="Li" w:date="2016-09-15T19:06:00Z">
        <w:r w:rsidRPr="00FD1405">
          <w:rPr>
            <w:rFonts w:ascii="Times New Roman" w:eastAsiaTheme="minorEastAsia" w:hAnsi="Times New Roman"/>
            <w:lang w:val="en-US"/>
          </w:rPr>
          <w:t>status</w:t>
        </w:r>
        <w:proofErr w:type="gramEnd"/>
        <w:r w:rsidRPr="00FD1405">
          <w:rPr>
            <w:rFonts w:ascii="Times New Roman" w:eastAsiaTheme="minorEastAsia" w:hAnsi="Times New Roman"/>
            <w:lang w:val="en-US"/>
          </w:rPr>
          <w:t>,</w:t>
        </w:r>
      </w:ins>
    </w:p>
    <w:p w:rsidR="00FD1405" w:rsidRPr="00FD1405" w:rsidRDefault="00FD1405" w:rsidP="00FD1405">
      <w:pPr>
        <w:widowControl w:val="0"/>
        <w:autoSpaceDE w:val="0"/>
        <w:autoSpaceDN w:val="0"/>
        <w:adjustRightInd w:val="0"/>
        <w:spacing w:after="0" w:line="240" w:lineRule="auto"/>
        <w:jc w:val="left"/>
        <w:rPr>
          <w:ins w:id="126" w:author="Li" w:date="2016-09-15T19:06:00Z"/>
          <w:rFonts w:ascii="Times New Roman" w:eastAsiaTheme="minorEastAsia" w:hAnsi="Times New Roman"/>
          <w:lang w:val="en-US"/>
        </w:rPr>
      </w:pPr>
      <w:ins w:id="127" w:author="Li" w:date="2016-09-15T19:09:00Z">
        <w:r>
          <w:rPr>
            <w:rFonts w:ascii="Times New Roman" w:eastAsiaTheme="minorEastAsia" w:hAnsi="Times New Roman" w:hint="eastAsia"/>
            <w:lang w:val="en-US"/>
          </w:rPr>
          <w:t>}</w:t>
        </w:r>
      </w:ins>
    </w:p>
    <w:p w:rsidR="00FD1405" w:rsidRPr="007C353A" w:rsidRDefault="00FD1405" w:rsidP="007C353A">
      <w:pPr>
        <w:pStyle w:val="IEEEStdsParagraph"/>
        <w:rPr>
          <w:ins w:id="128" w:author="Li" w:date="2016-09-15T19:02:00Z"/>
          <w:rFonts w:eastAsiaTheme="minorEastAsia" w:hint="eastAsia"/>
        </w:rPr>
      </w:pPr>
      <w:ins w:id="129" w:author="Li" w:date="2016-09-15T19:06:00Z">
        <w:r>
          <w:rPr>
            <w:rFonts w:ascii="TimesNewRoman" w:eastAsiaTheme="minorEastAsia" w:hAnsi="TimesNewRoman" w:cs="TimesNewRoman"/>
          </w:rPr>
          <w:t>The primitive parameters are defined in Table</w:t>
        </w:r>
      </w:ins>
      <w:ins w:id="130" w:author="Li" w:date="2016-09-15T19:09:00Z">
        <w:r>
          <w:rPr>
            <w:rFonts w:ascii="TimesNewRoman" w:eastAsiaTheme="minorEastAsia" w:hAnsi="TimesNewRoman" w:cs="TimesNewRoman" w:hint="eastAsia"/>
          </w:rPr>
          <w:t xml:space="preserve"> 42</w:t>
        </w:r>
      </w:ins>
      <w:ins w:id="131" w:author="Li" w:date="2016-09-15T19:02:00Z">
        <w:r>
          <w:t>:</w:t>
        </w:r>
      </w:ins>
    </w:p>
    <w:p w:rsidR="007C353A" w:rsidRDefault="007C353A" w:rsidP="007C353A">
      <w:pPr>
        <w:pStyle w:val="af8"/>
        <w:keepNext/>
        <w:rPr>
          <w:ins w:id="132" w:author="Li" w:date="2016-09-15T19:11:00Z"/>
          <w:lang w:eastAsia="ko-KR"/>
        </w:rPr>
      </w:pPr>
      <w:ins w:id="133" w:author="Li" w:date="2016-09-15T19:11:00Z">
        <w:r>
          <w:t xml:space="preserve">Table </w:t>
        </w:r>
        <w:r>
          <w:fldChar w:fldCharType="begin"/>
        </w:r>
        <w:r>
          <w:instrText xml:space="preserve"> SEQ Table \* ARABIC </w:instrText>
        </w:r>
        <w:r>
          <w:fldChar w:fldCharType="separate"/>
        </w:r>
        <w:r>
          <w:rPr>
            <w:noProof/>
          </w:rPr>
          <w:t>42</w:t>
        </w:r>
        <w:r>
          <w:rPr>
            <w:noProof/>
          </w:rPr>
          <w:fldChar w:fldCharType="end"/>
        </w:r>
        <w:r>
          <w:rPr>
            <w:lang w:eastAsia="ko-KR"/>
          </w:rPr>
          <w:t>—</w:t>
        </w:r>
        <w:r>
          <w:rPr>
            <w:rFonts w:hint="eastAsia"/>
            <w:lang w:eastAsia="ko-KR"/>
          </w:rPr>
          <w:t>MLME-</w:t>
        </w:r>
      </w:ins>
      <w:ins w:id="134" w:author="Li" w:date="2016-09-15T19:12:00Z">
        <w:r w:rsidR="008F5D2A">
          <w:rPr>
            <w:rFonts w:eastAsiaTheme="minorEastAsia" w:hint="eastAsia"/>
          </w:rPr>
          <w:t>COMM</w:t>
        </w:r>
      </w:ins>
      <w:ins w:id="135" w:author="Li" w:date="2016-09-15T19:11:00Z">
        <w:r>
          <w:rPr>
            <w:rFonts w:hint="eastAsia"/>
            <w:lang w:eastAsia="ko-KR"/>
          </w:rPr>
          <w:t>-</w:t>
        </w:r>
      </w:ins>
      <w:proofErr w:type="spellStart"/>
      <w:ins w:id="136" w:author="Li" w:date="2016-09-15T19:12:00Z">
        <w:r w:rsidR="008F5D2A">
          <w:rPr>
            <w:rFonts w:eastAsiaTheme="minorEastAsia" w:hint="eastAsia"/>
          </w:rPr>
          <w:t>STATUS</w:t>
        </w:r>
      </w:ins>
      <w:ins w:id="137" w:author="Li" w:date="2016-09-15T19:11:00Z">
        <w:r>
          <w:rPr>
            <w:rFonts w:hint="eastAsia"/>
            <w:lang w:eastAsia="ko-KR"/>
          </w:rPr>
          <w:t>.indication</w:t>
        </w:r>
        <w:proofErr w:type="spellEnd"/>
        <w:r>
          <w:rPr>
            <w:rFonts w:hint="eastAsia"/>
            <w:lang w:eastAsia="ko-KR"/>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0"/>
        <w:gridCol w:w="3022"/>
        <w:gridCol w:w="1881"/>
      </w:tblGrid>
      <w:tr w:rsidR="007C353A" w:rsidTr="00F3664F">
        <w:trPr>
          <w:jc w:val="center"/>
          <w:ins w:id="138" w:author="Li" w:date="2016-09-15T19:11:00Z"/>
        </w:trPr>
        <w:tc>
          <w:tcPr>
            <w:tcW w:w="1794" w:type="dxa"/>
            <w:tcBorders>
              <w:top w:val="single" w:sz="12" w:space="0" w:color="auto"/>
              <w:left w:val="single" w:sz="12" w:space="0" w:color="auto"/>
              <w:bottom w:val="single" w:sz="12" w:space="0" w:color="auto"/>
            </w:tcBorders>
            <w:shd w:val="clear" w:color="auto" w:fill="auto"/>
            <w:vAlign w:val="center"/>
          </w:tcPr>
          <w:p w:rsidR="007C353A" w:rsidRPr="006E28D1" w:rsidRDefault="007C353A" w:rsidP="00F3664F">
            <w:pPr>
              <w:pStyle w:val="IEEEStdsParagraph"/>
              <w:jc w:val="center"/>
              <w:rPr>
                <w:ins w:id="139" w:author="Li" w:date="2016-09-15T19:11:00Z"/>
                <w:b/>
              </w:rPr>
            </w:pPr>
            <w:ins w:id="140" w:author="Li" w:date="2016-09-15T19:11:00Z">
              <w:r>
                <w:rPr>
                  <w:b/>
                </w:rPr>
                <w:t>Property</w:t>
              </w:r>
            </w:ins>
          </w:p>
        </w:tc>
        <w:tc>
          <w:tcPr>
            <w:tcW w:w="1890" w:type="dxa"/>
            <w:tcBorders>
              <w:top w:val="single" w:sz="12" w:space="0" w:color="auto"/>
              <w:bottom w:val="single" w:sz="12" w:space="0" w:color="auto"/>
            </w:tcBorders>
            <w:shd w:val="clear" w:color="auto" w:fill="auto"/>
            <w:vAlign w:val="center"/>
          </w:tcPr>
          <w:p w:rsidR="007C353A" w:rsidRPr="006E28D1" w:rsidRDefault="007C353A" w:rsidP="00F3664F">
            <w:pPr>
              <w:pStyle w:val="IEEEStdsParagraph"/>
              <w:jc w:val="center"/>
              <w:rPr>
                <w:ins w:id="141" w:author="Li" w:date="2016-09-15T19:11:00Z"/>
                <w:b/>
              </w:rPr>
            </w:pPr>
            <w:ins w:id="142" w:author="Li" w:date="2016-09-15T19:11:00Z">
              <w:r w:rsidRPr="006E28D1">
                <w:rPr>
                  <w:b/>
                </w:rPr>
                <w:t>Type</w:t>
              </w:r>
            </w:ins>
          </w:p>
        </w:tc>
        <w:tc>
          <w:tcPr>
            <w:tcW w:w="3022" w:type="dxa"/>
            <w:tcBorders>
              <w:top w:val="single" w:sz="12" w:space="0" w:color="auto"/>
              <w:bottom w:val="single" w:sz="12" w:space="0" w:color="auto"/>
            </w:tcBorders>
            <w:shd w:val="clear" w:color="auto" w:fill="auto"/>
            <w:vAlign w:val="center"/>
          </w:tcPr>
          <w:p w:rsidR="007C353A" w:rsidRPr="006E28D1" w:rsidRDefault="007C353A" w:rsidP="00F3664F">
            <w:pPr>
              <w:pStyle w:val="IEEEStdsParagraph"/>
              <w:jc w:val="center"/>
              <w:rPr>
                <w:ins w:id="143" w:author="Li" w:date="2016-09-15T19:11:00Z"/>
                <w:b/>
              </w:rPr>
            </w:pPr>
            <w:ins w:id="144" w:author="Li" w:date="2016-09-15T19:11:00Z">
              <w:r>
                <w:rPr>
                  <w:b/>
                </w:rPr>
                <w:t>Valid</w:t>
              </w:r>
              <w:r w:rsidRPr="006E28D1">
                <w:rPr>
                  <w:b/>
                </w:rPr>
                <w:t xml:space="preserve"> range</w:t>
              </w:r>
            </w:ins>
          </w:p>
        </w:tc>
        <w:tc>
          <w:tcPr>
            <w:tcW w:w="1881" w:type="dxa"/>
            <w:tcBorders>
              <w:top w:val="single" w:sz="12" w:space="0" w:color="auto"/>
              <w:bottom w:val="single" w:sz="12" w:space="0" w:color="auto"/>
              <w:right w:val="single" w:sz="12" w:space="0" w:color="auto"/>
            </w:tcBorders>
            <w:shd w:val="clear" w:color="auto" w:fill="auto"/>
            <w:vAlign w:val="center"/>
          </w:tcPr>
          <w:p w:rsidR="007C353A" w:rsidRPr="006E28D1" w:rsidRDefault="007C353A" w:rsidP="00F3664F">
            <w:pPr>
              <w:pStyle w:val="IEEEStdsParagraph"/>
              <w:jc w:val="center"/>
              <w:rPr>
                <w:ins w:id="145" w:author="Li" w:date="2016-09-15T19:11:00Z"/>
                <w:b/>
              </w:rPr>
            </w:pPr>
            <w:ins w:id="146" w:author="Li" w:date="2016-09-15T19:11:00Z">
              <w:r w:rsidRPr="006E28D1">
                <w:rPr>
                  <w:b/>
                </w:rPr>
                <w:t>Description</w:t>
              </w:r>
            </w:ins>
          </w:p>
        </w:tc>
      </w:tr>
      <w:tr w:rsidR="007C353A" w:rsidTr="00F3664F">
        <w:trPr>
          <w:jc w:val="center"/>
          <w:ins w:id="147" w:author="Li" w:date="2016-09-15T19:11:00Z"/>
        </w:trPr>
        <w:tc>
          <w:tcPr>
            <w:tcW w:w="1794" w:type="dxa"/>
            <w:tcBorders>
              <w:top w:val="single" w:sz="12" w:space="0" w:color="auto"/>
            </w:tcBorders>
            <w:shd w:val="clear" w:color="auto" w:fill="auto"/>
            <w:vAlign w:val="center"/>
          </w:tcPr>
          <w:p w:rsidR="007C353A" w:rsidRDefault="007C353A" w:rsidP="00F3664F">
            <w:pPr>
              <w:pStyle w:val="IEEEStdsParagraph"/>
              <w:jc w:val="center"/>
              <w:rPr>
                <w:ins w:id="148" w:author="Li" w:date="2016-09-15T19:11:00Z"/>
              </w:rPr>
            </w:pPr>
            <w:proofErr w:type="spellStart"/>
            <w:ins w:id="149" w:author="Li" w:date="2016-09-15T19:11:00Z">
              <w:r>
                <w:t>SourceAddress</w:t>
              </w:r>
              <w:proofErr w:type="spellEnd"/>
            </w:ins>
          </w:p>
        </w:tc>
        <w:tc>
          <w:tcPr>
            <w:tcW w:w="1890" w:type="dxa"/>
            <w:tcBorders>
              <w:top w:val="single" w:sz="12" w:space="0" w:color="auto"/>
            </w:tcBorders>
            <w:shd w:val="clear" w:color="auto" w:fill="auto"/>
            <w:vAlign w:val="center"/>
          </w:tcPr>
          <w:p w:rsidR="007C353A" w:rsidRDefault="007C353A" w:rsidP="00F3664F">
            <w:pPr>
              <w:pStyle w:val="IEEEStdsParagraph"/>
              <w:jc w:val="center"/>
              <w:rPr>
                <w:ins w:id="150" w:author="Li" w:date="2016-09-15T19:11:00Z"/>
              </w:rPr>
            </w:pPr>
            <w:ins w:id="151" w:author="Li" w:date="2016-09-15T19:11:00Z">
              <w:r>
                <w:t>MAC address</w:t>
              </w:r>
            </w:ins>
          </w:p>
        </w:tc>
        <w:tc>
          <w:tcPr>
            <w:tcW w:w="3022" w:type="dxa"/>
            <w:tcBorders>
              <w:top w:val="single" w:sz="12" w:space="0" w:color="auto"/>
            </w:tcBorders>
            <w:shd w:val="clear" w:color="auto" w:fill="auto"/>
            <w:vAlign w:val="center"/>
          </w:tcPr>
          <w:p w:rsidR="007C353A" w:rsidRDefault="007C353A" w:rsidP="00F3664F">
            <w:pPr>
              <w:pStyle w:val="IEEEStdsParagraph"/>
              <w:jc w:val="center"/>
              <w:rPr>
                <w:ins w:id="152" w:author="Li" w:date="2016-09-15T19:11:00Z"/>
              </w:rPr>
            </w:pPr>
            <w:ins w:id="153" w:author="Li" w:date="2016-09-15T19:11:00Z">
              <w:r>
                <w:t>PD specific</w:t>
              </w:r>
            </w:ins>
          </w:p>
        </w:tc>
        <w:tc>
          <w:tcPr>
            <w:tcW w:w="1881" w:type="dxa"/>
            <w:tcBorders>
              <w:top w:val="single" w:sz="12" w:space="0" w:color="auto"/>
            </w:tcBorders>
            <w:shd w:val="clear" w:color="auto" w:fill="auto"/>
            <w:vAlign w:val="center"/>
          </w:tcPr>
          <w:p w:rsidR="007C353A" w:rsidRDefault="007C353A" w:rsidP="00F3664F">
            <w:pPr>
              <w:pStyle w:val="IEEEStdsParagraph"/>
              <w:jc w:val="left"/>
              <w:rPr>
                <w:ins w:id="154" w:author="Li" w:date="2016-09-15T19:11:00Z"/>
              </w:rPr>
            </w:pPr>
            <w:ins w:id="155" w:author="Li" w:date="2016-09-15T19:11:00Z">
              <w:r>
                <w:t>Address of the PD from which the frame causing an error originated.</w:t>
              </w:r>
            </w:ins>
          </w:p>
        </w:tc>
      </w:tr>
      <w:tr w:rsidR="007C353A" w:rsidTr="00F3664F">
        <w:trPr>
          <w:jc w:val="center"/>
          <w:ins w:id="156" w:author="Li" w:date="2016-09-15T19:11:00Z"/>
        </w:trPr>
        <w:tc>
          <w:tcPr>
            <w:tcW w:w="1794" w:type="dxa"/>
            <w:shd w:val="clear" w:color="auto" w:fill="auto"/>
            <w:vAlign w:val="center"/>
          </w:tcPr>
          <w:p w:rsidR="007C353A" w:rsidRDefault="007C353A" w:rsidP="00F3664F">
            <w:pPr>
              <w:pStyle w:val="IEEEStdsParagraph"/>
              <w:jc w:val="center"/>
              <w:rPr>
                <w:ins w:id="157" w:author="Li" w:date="2016-09-15T19:11:00Z"/>
              </w:rPr>
            </w:pPr>
            <w:proofErr w:type="spellStart"/>
            <w:ins w:id="158" w:author="Li" w:date="2016-09-15T19:11:00Z">
              <w:r>
                <w:t>DestinationAddress</w:t>
              </w:r>
              <w:proofErr w:type="spellEnd"/>
              <w:r>
                <w:t xml:space="preserve"> </w:t>
              </w:r>
            </w:ins>
          </w:p>
        </w:tc>
        <w:tc>
          <w:tcPr>
            <w:tcW w:w="1890" w:type="dxa"/>
            <w:shd w:val="clear" w:color="auto" w:fill="auto"/>
            <w:vAlign w:val="center"/>
          </w:tcPr>
          <w:p w:rsidR="007C353A" w:rsidRDefault="007C353A" w:rsidP="00F3664F">
            <w:pPr>
              <w:pStyle w:val="IEEEStdsParagraph"/>
              <w:jc w:val="center"/>
              <w:rPr>
                <w:ins w:id="159" w:author="Li" w:date="2016-09-15T19:11:00Z"/>
              </w:rPr>
            </w:pPr>
            <w:ins w:id="160" w:author="Li" w:date="2016-09-15T19:11:00Z">
              <w:r>
                <w:t xml:space="preserve">MAC address </w:t>
              </w:r>
            </w:ins>
          </w:p>
        </w:tc>
        <w:tc>
          <w:tcPr>
            <w:tcW w:w="3022" w:type="dxa"/>
            <w:shd w:val="clear" w:color="auto" w:fill="auto"/>
            <w:vAlign w:val="center"/>
          </w:tcPr>
          <w:p w:rsidR="007C353A" w:rsidRDefault="007C353A" w:rsidP="00F3664F">
            <w:pPr>
              <w:pStyle w:val="IEEEStdsParagraph"/>
              <w:jc w:val="center"/>
              <w:rPr>
                <w:ins w:id="161" w:author="Li" w:date="2016-09-15T19:11:00Z"/>
              </w:rPr>
            </w:pPr>
            <w:ins w:id="162" w:author="Li" w:date="2016-09-15T19:11:00Z">
              <w:r>
                <w:t>PD specific</w:t>
              </w:r>
            </w:ins>
          </w:p>
        </w:tc>
        <w:tc>
          <w:tcPr>
            <w:tcW w:w="1881" w:type="dxa"/>
            <w:shd w:val="clear" w:color="auto" w:fill="auto"/>
            <w:vAlign w:val="center"/>
          </w:tcPr>
          <w:p w:rsidR="007C353A" w:rsidRDefault="007C353A" w:rsidP="00F3664F">
            <w:pPr>
              <w:pStyle w:val="IEEEStdsParagraph"/>
              <w:jc w:val="left"/>
              <w:rPr>
                <w:ins w:id="163" w:author="Li" w:date="2016-09-15T19:11:00Z"/>
              </w:rPr>
            </w:pPr>
            <w:ins w:id="164" w:author="Li" w:date="2016-09-15T19:11:00Z">
              <w:r>
                <w:t>Address of the PD from which the frame causing an error originated.</w:t>
              </w:r>
            </w:ins>
          </w:p>
        </w:tc>
      </w:tr>
      <w:tr w:rsidR="007C353A" w:rsidTr="00F3664F">
        <w:trPr>
          <w:jc w:val="center"/>
          <w:ins w:id="165" w:author="Li" w:date="2016-09-15T19:11:00Z"/>
        </w:trPr>
        <w:tc>
          <w:tcPr>
            <w:tcW w:w="1794" w:type="dxa"/>
            <w:shd w:val="clear" w:color="auto" w:fill="auto"/>
            <w:vAlign w:val="center"/>
          </w:tcPr>
          <w:p w:rsidR="007C353A" w:rsidRDefault="007C353A" w:rsidP="00F3664F">
            <w:pPr>
              <w:pStyle w:val="IEEEStdsParagraph"/>
              <w:jc w:val="center"/>
              <w:rPr>
                <w:ins w:id="166" w:author="Li" w:date="2016-09-15T19:11:00Z"/>
              </w:rPr>
            </w:pPr>
            <w:proofErr w:type="spellStart"/>
            <w:ins w:id="167" w:author="Li" w:date="2016-09-15T19:11:00Z">
              <w:r>
                <w:t>MulticastGroup_ID</w:t>
              </w:r>
              <w:proofErr w:type="spellEnd"/>
            </w:ins>
          </w:p>
        </w:tc>
        <w:tc>
          <w:tcPr>
            <w:tcW w:w="1890" w:type="dxa"/>
            <w:shd w:val="clear" w:color="auto" w:fill="auto"/>
            <w:vAlign w:val="center"/>
          </w:tcPr>
          <w:p w:rsidR="007C353A" w:rsidRDefault="007C353A" w:rsidP="00F3664F">
            <w:pPr>
              <w:pStyle w:val="IEEEStdsParagraph"/>
              <w:jc w:val="center"/>
              <w:rPr>
                <w:ins w:id="168" w:author="Li" w:date="2016-09-15T19:11:00Z"/>
              </w:rPr>
            </w:pPr>
            <w:ins w:id="169" w:author="Li" w:date="2016-09-15T19:11:00Z">
              <w:r>
                <w:t>Integer</w:t>
              </w:r>
            </w:ins>
          </w:p>
        </w:tc>
        <w:tc>
          <w:tcPr>
            <w:tcW w:w="3022" w:type="dxa"/>
            <w:shd w:val="clear" w:color="auto" w:fill="auto"/>
            <w:vAlign w:val="center"/>
          </w:tcPr>
          <w:p w:rsidR="007C353A" w:rsidRDefault="007C353A" w:rsidP="00F3664F">
            <w:pPr>
              <w:pStyle w:val="IEEEStdsParagraph"/>
              <w:jc w:val="center"/>
              <w:rPr>
                <w:ins w:id="170" w:author="Li" w:date="2016-09-15T19:11:00Z"/>
              </w:rPr>
            </w:pPr>
            <w:ins w:id="171" w:author="Li" w:date="2016-09-15T19:11:00Z">
              <w:r>
                <w:t>0 to 2</w:t>
              </w:r>
              <w:r w:rsidRPr="00287434">
                <w:rPr>
                  <w:vertAlign w:val="superscript"/>
                </w:rPr>
                <w:t>16</w:t>
              </w:r>
              <w:r>
                <w:rPr>
                  <w:vertAlign w:val="superscript"/>
                </w:rPr>
                <w:t xml:space="preserve"> </w:t>
              </w:r>
              <w:r>
                <w:t xml:space="preserve">−1                    </w:t>
              </w:r>
            </w:ins>
          </w:p>
        </w:tc>
        <w:tc>
          <w:tcPr>
            <w:tcW w:w="1881" w:type="dxa"/>
            <w:shd w:val="clear" w:color="auto" w:fill="auto"/>
            <w:vAlign w:val="center"/>
          </w:tcPr>
          <w:p w:rsidR="007C353A" w:rsidRDefault="007C353A" w:rsidP="00F3664F">
            <w:pPr>
              <w:pStyle w:val="IEEEStdsParagraph"/>
              <w:jc w:val="center"/>
              <w:rPr>
                <w:ins w:id="172" w:author="Li" w:date="2016-09-15T19:11:00Z"/>
              </w:rPr>
            </w:pPr>
            <w:ins w:id="173" w:author="Li" w:date="2016-09-15T19:11:00Z">
              <w:r>
                <w:t>Group ID of destination PD.</w:t>
              </w:r>
            </w:ins>
          </w:p>
        </w:tc>
      </w:tr>
      <w:tr w:rsidR="007C353A" w:rsidTr="00F3664F">
        <w:trPr>
          <w:jc w:val="center"/>
          <w:ins w:id="174" w:author="Li" w:date="2016-09-15T19:11:00Z"/>
        </w:trPr>
        <w:tc>
          <w:tcPr>
            <w:tcW w:w="1794" w:type="dxa"/>
            <w:shd w:val="clear" w:color="auto" w:fill="auto"/>
            <w:vAlign w:val="center"/>
          </w:tcPr>
          <w:p w:rsidR="007C353A" w:rsidRPr="00047230" w:rsidRDefault="007C353A" w:rsidP="00F3664F">
            <w:pPr>
              <w:pStyle w:val="IEEEStdsParagraph"/>
              <w:jc w:val="center"/>
              <w:rPr>
                <w:ins w:id="175" w:author="Li" w:date="2016-09-15T19:11:00Z"/>
              </w:rPr>
            </w:pPr>
            <w:ins w:id="176" w:author="Li" w:date="2016-09-15T19:11:00Z">
              <w:r>
                <w:t>Status</w:t>
              </w:r>
            </w:ins>
          </w:p>
        </w:tc>
        <w:tc>
          <w:tcPr>
            <w:tcW w:w="1890" w:type="dxa"/>
            <w:shd w:val="clear" w:color="auto" w:fill="auto"/>
            <w:vAlign w:val="center"/>
          </w:tcPr>
          <w:p w:rsidR="007C353A" w:rsidRDefault="007C353A" w:rsidP="00F3664F">
            <w:pPr>
              <w:pStyle w:val="IEEEStdsParagraph"/>
              <w:jc w:val="center"/>
              <w:rPr>
                <w:ins w:id="177" w:author="Li" w:date="2016-09-15T19:11:00Z"/>
              </w:rPr>
            </w:pPr>
            <w:ins w:id="178" w:author="Li" w:date="2016-09-15T19:11:00Z">
              <w:r>
                <w:t>Enumeration</w:t>
              </w:r>
            </w:ins>
          </w:p>
        </w:tc>
        <w:tc>
          <w:tcPr>
            <w:tcW w:w="3022" w:type="dxa"/>
            <w:shd w:val="clear" w:color="auto" w:fill="auto"/>
            <w:vAlign w:val="center"/>
          </w:tcPr>
          <w:p w:rsidR="00683024" w:rsidRDefault="00683024" w:rsidP="00683024">
            <w:pPr>
              <w:pStyle w:val="IEEEStdsParagraph"/>
              <w:spacing w:after="0"/>
              <w:jc w:val="center"/>
              <w:rPr>
                <w:ins w:id="179" w:author="Li" w:date="2016-09-15T20:35:00Z"/>
                <w:rFonts w:eastAsiaTheme="minorEastAsia" w:hint="eastAsia"/>
              </w:rPr>
            </w:pPr>
            <w:ins w:id="180" w:author="Li" w:date="2016-09-15T20:35:00Z">
              <w:r>
                <w:rPr>
                  <w:rFonts w:eastAsiaTheme="minorEastAsia" w:hint="eastAsia"/>
                </w:rPr>
                <w:t>SUCCESS</w:t>
              </w:r>
            </w:ins>
          </w:p>
          <w:p w:rsidR="007C353A" w:rsidRDefault="007C353A" w:rsidP="00F3664F">
            <w:pPr>
              <w:pStyle w:val="IEEEStdsParagraph"/>
              <w:jc w:val="center"/>
              <w:rPr>
                <w:ins w:id="181" w:author="Li" w:date="2016-09-15T19:11:00Z"/>
              </w:rPr>
            </w:pPr>
            <w:ins w:id="182" w:author="Li" w:date="2016-09-15T19:11:00Z">
              <w:r>
                <w:t xml:space="preserve">CHANNEL_ACCESS_FAILURE, </w:t>
              </w:r>
              <w:r>
                <w:lastRenderedPageBreak/>
                <w:t>NO_ACK</w:t>
              </w:r>
            </w:ins>
          </w:p>
        </w:tc>
        <w:tc>
          <w:tcPr>
            <w:tcW w:w="1881" w:type="dxa"/>
            <w:shd w:val="clear" w:color="auto" w:fill="auto"/>
            <w:vAlign w:val="center"/>
          </w:tcPr>
          <w:p w:rsidR="007C353A" w:rsidRPr="00683024" w:rsidRDefault="00683024" w:rsidP="00683024">
            <w:pPr>
              <w:pStyle w:val="IEEEStdsParagraph"/>
              <w:jc w:val="center"/>
              <w:rPr>
                <w:ins w:id="183" w:author="Li" w:date="2016-09-15T19:11:00Z"/>
                <w:rFonts w:eastAsiaTheme="minorEastAsia" w:hint="eastAsia"/>
              </w:rPr>
            </w:pPr>
            <w:ins w:id="184" w:author="Li" w:date="2016-09-15T19:11:00Z">
              <w:r>
                <w:lastRenderedPageBreak/>
                <w:t>The status of the communication</w:t>
              </w:r>
            </w:ins>
          </w:p>
        </w:tc>
      </w:tr>
    </w:tbl>
    <w:p w:rsidR="007C353A" w:rsidRDefault="007C353A" w:rsidP="007C353A">
      <w:pPr>
        <w:pStyle w:val="IEEEStdsParagraph"/>
        <w:rPr>
          <w:ins w:id="185" w:author="Li" w:date="2016-09-15T19:11:00Z"/>
        </w:rPr>
      </w:pPr>
    </w:p>
    <w:p w:rsidR="002A485E" w:rsidRDefault="00683024" w:rsidP="002A485E">
      <w:pPr>
        <w:pStyle w:val="IEEEStdsLevel4Header"/>
        <w:numPr>
          <w:ilvl w:val="0"/>
          <w:numId w:val="0"/>
        </w:numPr>
        <w:rPr>
          <w:ins w:id="186" w:author="Li" w:date="2016-09-14T21:27:00Z"/>
          <w:lang w:eastAsia="en-US"/>
        </w:rPr>
      </w:pPr>
      <w:ins w:id="187" w:author="Li" w:date="2016-09-15T20:38:00Z">
        <w:r>
          <w:rPr>
            <w:rFonts w:eastAsiaTheme="minorEastAsia" w:hint="eastAsia"/>
          </w:rPr>
          <w:t xml:space="preserve">6.1.5.1.1 </w:t>
        </w:r>
      </w:ins>
      <w:ins w:id="188" w:author="Li" w:date="2016-09-14T21:27:00Z">
        <w:r w:rsidR="002A485E">
          <w:rPr>
            <w:lang w:eastAsia="en-US"/>
          </w:rPr>
          <w:t xml:space="preserve">When generated </w:t>
        </w:r>
      </w:ins>
    </w:p>
    <w:p w:rsidR="002A485E" w:rsidRPr="0095232A" w:rsidRDefault="002A485E" w:rsidP="002A485E">
      <w:pPr>
        <w:pStyle w:val="IEEEStdsParagraph"/>
        <w:rPr>
          <w:ins w:id="189" w:author="Li" w:date="2016-09-14T21:27:00Z"/>
          <w:rFonts w:eastAsiaTheme="minorEastAsia"/>
        </w:rPr>
      </w:pPr>
      <w:ins w:id="190" w:author="Li" w:date="2016-09-14T21:27:00Z">
        <w:r>
          <w:rPr>
            <w:rFonts w:eastAsiaTheme="minorEastAsia" w:hint="eastAsia"/>
          </w:rPr>
          <w:t xml:space="preserve">This </w:t>
        </w:r>
        <w:r>
          <w:rPr>
            <w:lang w:eastAsia="en-US"/>
          </w:rPr>
          <w:t xml:space="preserve">primitive is generated </w:t>
        </w:r>
      </w:ins>
      <w:ins w:id="191" w:author="Li" w:date="2016-09-15T20:39:00Z">
        <w:r w:rsidR="00E81390">
          <w:rPr>
            <w:rFonts w:eastAsiaTheme="minorEastAsia" w:hint="eastAsia"/>
          </w:rPr>
          <w:t xml:space="preserve">by the MLME and </w:t>
        </w:r>
      </w:ins>
      <w:ins w:id="192" w:author="Li" w:date="2016-09-15T20:42:00Z">
        <w:r w:rsidR="00E81390">
          <w:rPr>
            <w:rFonts w:eastAsiaTheme="minorEastAsia" w:hint="eastAsia"/>
          </w:rPr>
          <w:t>issued to its next higher layer</w:t>
        </w:r>
      </w:ins>
      <w:ins w:id="193" w:author="Li" w:date="2016-09-15T20:44:00Z">
        <w:r w:rsidR="00E81390">
          <w:rPr>
            <w:rFonts w:eastAsiaTheme="minorEastAsia" w:hint="eastAsia"/>
          </w:rPr>
          <w:t xml:space="preserve"> following the result of a transmission</w:t>
        </w:r>
      </w:ins>
      <w:ins w:id="194" w:author="Li" w:date="2016-09-14T21:27:00Z">
        <w:r>
          <w:rPr>
            <w:rFonts w:eastAsiaTheme="minorEastAsia" w:hint="eastAsia"/>
          </w:rPr>
          <w:t>.</w:t>
        </w:r>
      </w:ins>
    </w:p>
    <w:p w:rsidR="002A485E" w:rsidRPr="00BD318C" w:rsidRDefault="002A485E" w:rsidP="002A485E">
      <w:pPr>
        <w:pStyle w:val="IEEEStdsParagraph"/>
        <w:rPr>
          <w:ins w:id="195" w:author="Li" w:date="2016-09-14T21:27:00Z"/>
          <w:rFonts w:ascii="Arial" w:eastAsiaTheme="minorEastAsia" w:hAnsi="Arial" w:cs="Arial"/>
          <w:b/>
        </w:rPr>
      </w:pPr>
      <w:ins w:id="196" w:author="Li" w:date="2016-09-14T21:27:00Z">
        <w:r>
          <w:rPr>
            <w:rFonts w:ascii="Arial" w:eastAsiaTheme="minorEastAsia" w:hAnsi="Arial" w:cs="Arial"/>
            <w:b/>
          </w:rPr>
          <w:t>6.1.</w:t>
        </w:r>
      </w:ins>
      <w:ins w:id="197" w:author="Li" w:date="2016-09-15T20:38:00Z">
        <w:r w:rsidR="00683024">
          <w:rPr>
            <w:rFonts w:ascii="Arial" w:eastAsiaTheme="minorEastAsia" w:hAnsi="Arial" w:cs="Arial" w:hint="eastAsia"/>
            <w:b/>
          </w:rPr>
          <w:t>5.1</w:t>
        </w:r>
      </w:ins>
      <w:ins w:id="198" w:author="Li" w:date="2016-09-14T21:27:00Z">
        <w:r>
          <w:rPr>
            <w:rFonts w:ascii="Arial" w:eastAsiaTheme="minorEastAsia" w:hAnsi="Arial" w:cs="Arial" w:hint="eastAsia"/>
            <w:b/>
          </w:rPr>
          <w:t>.</w:t>
        </w:r>
        <w:r w:rsidRPr="00BD318C">
          <w:rPr>
            <w:rFonts w:ascii="Arial" w:eastAsiaTheme="minorEastAsia" w:hAnsi="Arial" w:cs="Arial"/>
            <w:b/>
          </w:rPr>
          <w:t xml:space="preserve">2 </w:t>
        </w:r>
        <w:r w:rsidRPr="00BD318C">
          <w:rPr>
            <w:rFonts w:ascii="Arial" w:hAnsi="Arial" w:cs="Arial"/>
            <w:b/>
            <w:lang w:eastAsia="en-US"/>
          </w:rPr>
          <w:t>Effect on receipt</w:t>
        </w:r>
      </w:ins>
    </w:p>
    <w:p w:rsidR="00E81390" w:rsidRDefault="00E81390" w:rsidP="00E67B55">
      <w:pPr>
        <w:pStyle w:val="IEEEStdsParagraph"/>
        <w:rPr>
          <w:ins w:id="199" w:author="Li" w:date="2016-09-15T20:46:00Z"/>
          <w:rFonts w:ascii="TimesNewRoman" w:eastAsiaTheme="minorEastAsia" w:hAnsi="TimesNewRoman" w:cs="TimesNewRoman" w:hint="eastAsia"/>
        </w:rPr>
      </w:pPr>
      <w:ins w:id="200" w:author="Li" w:date="2016-09-15T20:45:00Z">
        <w:r>
          <w:rPr>
            <w:rFonts w:eastAsiaTheme="minorEastAsia" w:hint="eastAsia"/>
          </w:rPr>
          <w:t xml:space="preserve">Upon receiving this primitive, </w:t>
        </w:r>
        <w:r>
          <w:rPr>
            <w:rFonts w:ascii="TimesNewRoman" w:eastAsiaTheme="minorEastAsia" w:hAnsi="TimesNewRoman" w:cs="TimesNewRoman"/>
          </w:rPr>
          <w:t xml:space="preserve">the </w:t>
        </w:r>
        <w:r>
          <w:rPr>
            <w:rFonts w:ascii="TimesNewRoman" w:eastAsiaTheme="minorEastAsia" w:hAnsi="TimesNewRoman" w:cs="TimesNewRoman"/>
          </w:rPr>
          <w:t xml:space="preserve">status parameter shall be set </w:t>
        </w:r>
        <w:r>
          <w:rPr>
            <w:rFonts w:ascii="TimesNewRoman" w:eastAsiaTheme="minorEastAsia" w:hAnsi="TimesNewRoman" w:cs="TimesNewRoman" w:hint="eastAsia"/>
          </w:rPr>
          <w:t>to the follow</w:t>
        </w:r>
      </w:ins>
      <w:ins w:id="201" w:author="Li" w:date="2016-09-15T20:46:00Z">
        <w:r>
          <w:rPr>
            <w:rFonts w:ascii="TimesNewRoman" w:eastAsiaTheme="minorEastAsia" w:hAnsi="TimesNewRoman" w:cs="TimesNewRoman" w:hint="eastAsia"/>
          </w:rPr>
          <w:t xml:space="preserve">ing values </w:t>
        </w:r>
      </w:ins>
      <w:ins w:id="202" w:author="Li" w:date="2016-09-15T20:45:00Z">
        <w:r>
          <w:rPr>
            <w:rFonts w:ascii="TimesNewRoman" w:eastAsiaTheme="minorEastAsia" w:hAnsi="TimesNewRoman" w:cs="TimesNewRoman" w:hint="eastAsia"/>
          </w:rPr>
          <w:t>in accordance to</w:t>
        </w:r>
        <w:r>
          <w:rPr>
            <w:rFonts w:ascii="TimesNewRoman" w:eastAsiaTheme="minorEastAsia" w:hAnsi="TimesNewRoman" w:cs="TimesNewRoman"/>
          </w:rPr>
          <w:t xml:space="preserve"> </w:t>
        </w:r>
      </w:ins>
      <w:ins w:id="203" w:author="Li" w:date="2016-09-15T20:46:00Z">
        <w:r>
          <w:rPr>
            <w:rFonts w:ascii="TimesNewRoman" w:eastAsiaTheme="minorEastAsia" w:hAnsi="TimesNewRoman" w:cs="TimesNewRoman" w:hint="eastAsia"/>
          </w:rPr>
          <w:t>the results of transmission.</w:t>
        </w:r>
      </w:ins>
    </w:p>
    <w:p w:rsidR="002A485E" w:rsidRDefault="00E81390" w:rsidP="00E81390">
      <w:pPr>
        <w:pStyle w:val="IEEEStdsParagraph"/>
        <w:ind w:firstLineChars="200" w:firstLine="400"/>
        <w:rPr>
          <w:ins w:id="204" w:author="Li" w:date="2016-09-15T20:47:00Z"/>
          <w:rFonts w:ascii="TimesNewRoman" w:eastAsiaTheme="minorEastAsia" w:hAnsi="TimesNewRoman" w:cs="TimesNewRoman" w:hint="eastAsia"/>
        </w:rPr>
      </w:pPr>
      <w:ins w:id="205" w:author="Li" w:date="2016-09-15T20:45:00Z">
        <w:r>
          <w:rPr>
            <w:rFonts w:ascii="TimesNewRoman" w:eastAsiaTheme="minorEastAsia" w:hAnsi="TimesNewRoman" w:cs="TimesNewRoman"/>
          </w:rPr>
          <w:t>SUCCESS</w:t>
        </w:r>
      </w:ins>
      <w:ins w:id="206" w:author="Li" w:date="2016-09-15T20:47:00Z">
        <w:r>
          <w:rPr>
            <w:rFonts w:ascii="TimesNewRoman" w:eastAsiaTheme="minorEastAsia" w:hAnsi="TimesNewRoman" w:cs="TimesNewRoman" w:hint="eastAsia"/>
          </w:rPr>
          <w:t xml:space="preserve"> -- </w:t>
        </w:r>
        <w:r>
          <w:rPr>
            <w:rFonts w:ascii="TimesNewRoman" w:eastAsiaTheme="minorEastAsia" w:hAnsi="TimesNewRoman" w:cs="TimesNewRoman"/>
          </w:rPr>
          <w:t>the request to transmit was successful</w:t>
        </w:r>
      </w:ins>
    </w:p>
    <w:p w:rsidR="00E81390" w:rsidRDefault="00E81390" w:rsidP="00E81390">
      <w:pPr>
        <w:widowControl w:val="0"/>
        <w:autoSpaceDE w:val="0"/>
        <w:autoSpaceDN w:val="0"/>
        <w:adjustRightInd w:val="0"/>
        <w:spacing w:after="0" w:line="240" w:lineRule="auto"/>
        <w:ind w:firstLineChars="200" w:firstLine="400"/>
        <w:jc w:val="left"/>
        <w:rPr>
          <w:ins w:id="207" w:author="Li" w:date="2016-09-15T20:48:00Z"/>
          <w:rFonts w:ascii="TimesNewRoman" w:eastAsiaTheme="minorEastAsia" w:hAnsi="TimesNewRoman" w:cs="TimesNewRoman" w:hint="eastAsia"/>
          <w:lang w:val="en-US"/>
        </w:rPr>
      </w:pPr>
      <w:ins w:id="208" w:author="Li" w:date="2016-09-15T20:48:00Z">
        <w:r>
          <w:rPr>
            <w:rFonts w:ascii="TimesNewRoman" w:eastAsiaTheme="minorEastAsia" w:hAnsi="TimesNewRoman" w:cs="TimesNewRoman"/>
            <w:lang w:val="en-US"/>
          </w:rPr>
          <w:t>CHANNEL_ACCESS_FAILURE</w:t>
        </w:r>
        <w:r>
          <w:rPr>
            <w:rFonts w:ascii="TimesNewRoman" w:eastAsiaTheme="minorEastAsia" w:hAnsi="TimesNewRoman" w:cs="TimesNewRoman" w:hint="eastAsia"/>
          </w:rPr>
          <w:t xml:space="preserve"> -- </w:t>
        </w:r>
        <w:r>
          <w:rPr>
            <w:rFonts w:ascii="TimesNewRoman" w:eastAsiaTheme="minorEastAsia" w:hAnsi="TimesNewRoman" w:cs="TimesNewRoman"/>
            <w:lang w:val="en-US"/>
          </w:rPr>
          <w:t>There was a failure in the CSMA-CA algorithm while attempting</w:t>
        </w:r>
        <w:r>
          <w:rPr>
            <w:rFonts w:ascii="TimesNewRoman" w:eastAsiaTheme="minorEastAsia" w:hAnsi="TimesNewRoman" w:cs="TimesNewRoman" w:hint="eastAsia"/>
            <w:lang w:val="en-US"/>
          </w:rPr>
          <w:t xml:space="preserve"> </w:t>
        </w:r>
        <w:r>
          <w:rPr>
            <w:rFonts w:ascii="TimesNewRoman" w:eastAsiaTheme="minorEastAsia" w:hAnsi="TimesNewRoman" w:cs="TimesNewRoman"/>
            <w:lang w:val="en-US"/>
          </w:rPr>
          <w:t xml:space="preserve">to </w:t>
        </w:r>
      </w:ins>
    </w:p>
    <w:p w:rsidR="00E81390" w:rsidRDefault="00E81390" w:rsidP="00E81390">
      <w:pPr>
        <w:widowControl w:val="0"/>
        <w:autoSpaceDE w:val="0"/>
        <w:autoSpaceDN w:val="0"/>
        <w:adjustRightInd w:val="0"/>
        <w:spacing w:line="240" w:lineRule="auto"/>
        <w:ind w:firstLineChars="200" w:firstLine="400"/>
        <w:jc w:val="left"/>
        <w:rPr>
          <w:ins w:id="209" w:author="Li" w:date="2016-09-15T20:49:00Z"/>
          <w:rFonts w:ascii="TimesNewRoman" w:eastAsiaTheme="minorEastAsia" w:hAnsi="TimesNewRoman" w:cs="TimesNewRoman" w:hint="eastAsia"/>
          <w:lang w:val="en-US"/>
        </w:rPr>
      </w:pPr>
      <w:proofErr w:type="gramStart"/>
      <w:ins w:id="210" w:author="Li" w:date="2016-09-15T20:48:00Z">
        <w:r>
          <w:rPr>
            <w:rFonts w:ascii="TimesNewRoman" w:eastAsiaTheme="minorEastAsia" w:hAnsi="TimesNewRoman" w:cs="TimesNewRoman"/>
            <w:lang w:val="en-US"/>
          </w:rPr>
          <w:t>send</w:t>
        </w:r>
        <w:proofErr w:type="gramEnd"/>
        <w:r>
          <w:rPr>
            <w:rFonts w:ascii="TimesNewRoman" w:eastAsiaTheme="minorEastAsia" w:hAnsi="TimesNewRoman" w:cs="TimesNewRoman"/>
            <w:lang w:val="en-US"/>
          </w:rPr>
          <w:t xml:space="preserve"> the frame.</w:t>
        </w:r>
      </w:ins>
    </w:p>
    <w:p w:rsidR="00E81390" w:rsidRDefault="00E81390" w:rsidP="00E81390">
      <w:pPr>
        <w:widowControl w:val="0"/>
        <w:autoSpaceDE w:val="0"/>
        <w:autoSpaceDN w:val="0"/>
        <w:adjustRightInd w:val="0"/>
        <w:spacing w:after="0" w:line="240" w:lineRule="auto"/>
        <w:ind w:firstLineChars="200" w:firstLine="400"/>
        <w:jc w:val="left"/>
        <w:rPr>
          <w:ins w:id="211" w:author="Li" w:date="2016-09-15T20:50:00Z"/>
          <w:rFonts w:ascii="TimesNewRoman" w:eastAsiaTheme="minorEastAsia" w:hAnsi="TimesNewRoman" w:cs="TimesNewRoman" w:hint="eastAsia"/>
          <w:lang w:val="en-US"/>
        </w:rPr>
      </w:pPr>
      <w:ins w:id="212" w:author="Li" w:date="2016-09-15T20:50:00Z">
        <w:r>
          <w:rPr>
            <w:rFonts w:ascii="TimesNewRoman" w:eastAsiaTheme="minorEastAsia" w:hAnsi="TimesNewRoman" w:cs="TimesNewRoman"/>
            <w:lang w:val="en-US"/>
          </w:rPr>
          <w:t>NO_ACK</w:t>
        </w:r>
        <w:r>
          <w:rPr>
            <w:rFonts w:ascii="TimesNewRoman" w:eastAsiaTheme="minorEastAsia" w:hAnsi="TimesNewRoman" w:cs="TimesNewRoman" w:hint="eastAsia"/>
            <w:lang w:val="en-US"/>
          </w:rPr>
          <w:t xml:space="preserve"> -- </w:t>
        </w:r>
        <w:r>
          <w:rPr>
            <w:rFonts w:ascii="TimesNewRoman" w:eastAsiaTheme="minorEastAsia" w:hAnsi="TimesNewRoman" w:cs="TimesNewRoman"/>
            <w:lang w:val="en-US"/>
          </w:rPr>
          <w:t>An acknowledgment was expected but not received.</w:t>
        </w:r>
      </w:ins>
    </w:p>
    <w:p w:rsidR="00A415DA" w:rsidRPr="002A485E" w:rsidRDefault="00A415DA" w:rsidP="00E81390">
      <w:pPr>
        <w:widowControl w:val="0"/>
        <w:autoSpaceDE w:val="0"/>
        <w:autoSpaceDN w:val="0"/>
        <w:adjustRightInd w:val="0"/>
        <w:spacing w:after="0" w:line="240" w:lineRule="auto"/>
        <w:ind w:firstLineChars="200" w:firstLine="400"/>
        <w:jc w:val="left"/>
        <w:rPr>
          <w:rFonts w:eastAsiaTheme="minorEastAsia" w:hint="eastAsia"/>
        </w:rPr>
      </w:pPr>
    </w:p>
    <w:p w:rsidR="00E67B55" w:rsidRDefault="00DF5E63" w:rsidP="00DF5E63">
      <w:pPr>
        <w:pStyle w:val="IEEEStdsLevel3Header"/>
        <w:numPr>
          <w:ilvl w:val="0"/>
          <w:numId w:val="0"/>
        </w:numPr>
        <w:rPr>
          <w:lang w:eastAsia="ko-KR"/>
        </w:rPr>
      </w:pPr>
      <w:bookmarkStart w:id="213" w:name="_Toc455058048"/>
      <w:bookmarkStart w:id="214" w:name="_Toc455061026"/>
      <w:r>
        <w:rPr>
          <w:rFonts w:eastAsiaTheme="minorEastAsia" w:hint="eastAsia"/>
        </w:rPr>
        <w:t xml:space="preserve">6.1.6 </w:t>
      </w:r>
      <w:r w:rsidR="00E67B55">
        <w:rPr>
          <w:rFonts w:hint="eastAsia"/>
          <w:lang w:eastAsia="ko-KR"/>
        </w:rPr>
        <w:t>Reset MAC sublayer</w:t>
      </w:r>
      <w:bookmarkEnd w:id="213"/>
      <w:bookmarkEnd w:id="214"/>
    </w:p>
    <w:p w:rsidR="00E67B55" w:rsidRPr="000C15A8" w:rsidRDefault="00E67B55" w:rsidP="00E67B55">
      <w:pPr>
        <w:pStyle w:val="IEEEStdsParagraph"/>
        <w:rPr>
          <w:lang w:eastAsia="ko-KR"/>
        </w:rPr>
      </w:pPr>
      <w:r>
        <w:rPr>
          <w:rFonts w:ascii="TimesNewRoman" w:hAnsi="TimesNewRoman" w:cs="TimesNewRoman"/>
        </w:rPr>
        <w:t>These primitives are used to reset the MAC sublayer. The execution is implementation specific.</w:t>
      </w:r>
    </w:p>
    <w:p w:rsidR="00E67B55" w:rsidRDefault="00DF5E63" w:rsidP="00DF5E63">
      <w:pPr>
        <w:pStyle w:val="IEEEStdsLevel4Header"/>
        <w:numPr>
          <w:ilvl w:val="0"/>
          <w:numId w:val="0"/>
        </w:numPr>
        <w:rPr>
          <w:lang w:eastAsia="ko-KR"/>
        </w:rPr>
      </w:pPr>
      <w:bookmarkStart w:id="215" w:name="_Ref430770222"/>
      <w:r>
        <w:rPr>
          <w:rFonts w:eastAsiaTheme="minorEastAsia" w:hint="eastAsia"/>
        </w:rPr>
        <w:t xml:space="preserve">6.1.6.1 </w:t>
      </w:r>
      <w:r w:rsidR="00E67B55">
        <w:rPr>
          <w:rFonts w:hint="eastAsia"/>
          <w:lang w:eastAsia="ko-KR"/>
        </w:rPr>
        <w:t>MLME-</w:t>
      </w:r>
      <w:proofErr w:type="spellStart"/>
      <w:r w:rsidR="00E67B55">
        <w:rPr>
          <w:rFonts w:hint="eastAsia"/>
          <w:lang w:eastAsia="ko-KR"/>
        </w:rPr>
        <w:t>RESET.request</w:t>
      </w:r>
      <w:bookmarkEnd w:id="215"/>
      <w:proofErr w:type="spellEnd"/>
    </w:p>
    <w:p w:rsidR="00E67B55" w:rsidRDefault="00E67B55" w:rsidP="00E67B55">
      <w:pPr>
        <w:pStyle w:val="IEEEStdsParagraph"/>
      </w:pPr>
      <w:r>
        <w:t>This primitive is used by the next higher layer to request a reset operation. The properties of this primitive are:</w:t>
      </w:r>
    </w:p>
    <w:p w:rsidR="00E67B55" w:rsidRDefault="00E67B55" w:rsidP="00E67B55">
      <w:pPr>
        <w:pStyle w:val="IEEEStdsParagraph"/>
      </w:pPr>
      <w:r>
        <w:rPr>
          <w:rFonts w:hint="eastAsia"/>
          <w:lang w:eastAsia="ko-KR"/>
        </w:rPr>
        <w:t>MLME-</w:t>
      </w:r>
      <w:proofErr w:type="spellStart"/>
      <w:proofErr w:type="gramStart"/>
      <w:r>
        <w:rPr>
          <w:rFonts w:hint="eastAsia"/>
          <w:lang w:eastAsia="ko-KR"/>
        </w:rPr>
        <w:t>RESET.request</w:t>
      </w:r>
      <w:proofErr w:type="spellEnd"/>
      <w:r>
        <w:t>{</w:t>
      </w:r>
      <w:proofErr w:type="gramEnd"/>
    </w:p>
    <w:p w:rsidR="00E67B55" w:rsidRDefault="00E67B55" w:rsidP="00E67B55">
      <w:pPr>
        <w:pStyle w:val="IEEEStdsParagraph"/>
        <w:ind w:firstLine="1440"/>
      </w:pPr>
      <w:proofErr w:type="spellStart"/>
      <w:r>
        <w:t>ResetMode</w:t>
      </w:r>
      <w:proofErr w:type="spellEnd"/>
      <w:r>
        <w: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_Ref430725569 \h </w:instrText>
      </w:r>
      <w:r>
        <w:fldChar w:fldCharType="separate"/>
      </w:r>
      <w:r>
        <w:t xml:space="preserve">Table </w:t>
      </w:r>
      <w:r>
        <w:rPr>
          <w:noProof/>
        </w:rPr>
        <w:t>43</w:t>
      </w:r>
      <w:r>
        <w:fldChar w:fldCharType="end"/>
      </w:r>
      <w:r>
        <w:t>.</w:t>
      </w:r>
    </w:p>
    <w:p w:rsidR="00E67B55" w:rsidRDefault="00E67B55" w:rsidP="00E67B55">
      <w:pPr>
        <w:pStyle w:val="af8"/>
        <w:keepNext/>
        <w:rPr>
          <w:lang w:eastAsia="ko-KR"/>
        </w:rPr>
      </w:pPr>
      <w:bookmarkStart w:id="216" w:name="_Ref430725569"/>
      <w:r>
        <w:t xml:space="preserve">Table </w:t>
      </w:r>
      <w:r w:rsidR="00E35961">
        <w:fldChar w:fldCharType="begin"/>
      </w:r>
      <w:r w:rsidR="00E35961">
        <w:instrText xml:space="preserve"> SEQ Table \* ARABIC </w:instrText>
      </w:r>
      <w:r w:rsidR="00E35961">
        <w:fldChar w:fldCharType="separate"/>
      </w:r>
      <w:r>
        <w:rPr>
          <w:noProof/>
        </w:rPr>
        <w:t>43</w:t>
      </w:r>
      <w:r w:rsidR="00E35961">
        <w:rPr>
          <w:noProof/>
        </w:rPr>
        <w:fldChar w:fldCharType="end"/>
      </w:r>
      <w:bookmarkEnd w:id="216"/>
      <w:r>
        <w:rPr>
          <w:lang w:eastAsia="ko-KR"/>
        </w:rPr>
        <w:t>—</w:t>
      </w:r>
      <w:r>
        <w:rPr>
          <w:rFonts w:hint="eastAsia"/>
          <w:lang w:eastAsia="ko-KR"/>
        </w:rPr>
        <w:t>MLME-</w:t>
      </w:r>
      <w:proofErr w:type="spellStart"/>
      <w:r>
        <w:rPr>
          <w:rFonts w:hint="eastAsia"/>
          <w:lang w:eastAsia="ko-KR"/>
        </w:rPr>
        <w:t>RESET.request</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w:t>
            </w:r>
            <w:proofErr w:type="spellStart"/>
            <w:r>
              <w:t>ResetMode</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 Boolean</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TRUE, FALSE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Reset the MAC sublayer.</w:t>
            </w:r>
          </w:p>
        </w:tc>
      </w:tr>
    </w:tbl>
    <w:p w:rsidR="00E67B55" w:rsidRDefault="00E67B55" w:rsidP="00E67B55">
      <w:pPr>
        <w:pStyle w:val="IEEEStdsParagraph"/>
        <w:rPr>
          <w:rFonts w:eastAsiaTheme="minorEastAsia"/>
        </w:rPr>
      </w:pPr>
    </w:p>
    <w:p w:rsidR="00AB33BF" w:rsidRDefault="00AB33BF" w:rsidP="00AB33BF">
      <w:pPr>
        <w:pStyle w:val="IEEEStdsLevel4Header"/>
        <w:numPr>
          <w:ilvl w:val="0"/>
          <w:numId w:val="0"/>
        </w:numPr>
        <w:rPr>
          <w:ins w:id="217" w:author="Li" w:date="2016-09-14T22:27:00Z"/>
          <w:lang w:eastAsia="en-US"/>
        </w:rPr>
      </w:pPr>
      <w:ins w:id="218" w:author="Li" w:date="2016-09-14T22:27:00Z">
        <w:r>
          <w:rPr>
            <w:rFonts w:eastAsiaTheme="minorEastAsia" w:hint="eastAsia"/>
          </w:rPr>
          <w:t xml:space="preserve">6.1.6.1.1 </w:t>
        </w:r>
        <w:r>
          <w:rPr>
            <w:lang w:eastAsia="en-US"/>
          </w:rPr>
          <w:t xml:space="preserve">When generated </w:t>
        </w:r>
      </w:ins>
    </w:p>
    <w:p w:rsidR="00AB33BF" w:rsidRDefault="00AB33BF" w:rsidP="00AB33BF">
      <w:pPr>
        <w:pStyle w:val="IEEEStdsParagraph"/>
        <w:rPr>
          <w:ins w:id="219" w:author="Li" w:date="2016-09-14T22:27:00Z"/>
          <w:lang w:eastAsia="en-US"/>
        </w:rPr>
      </w:pPr>
      <w:ins w:id="220" w:author="Li" w:date="2016-09-14T22:27:00Z">
        <w:r>
          <w:rPr>
            <w:lang w:eastAsia="en-US"/>
          </w:rPr>
          <w:t>This primitive is generated by the next higher layer to request that the MLME resets the MAC to initial conditions. The MLME-</w:t>
        </w:r>
        <w:proofErr w:type="spellStart"/>
        <w:r>
          <w:rPr>
            <w:lang w:eastAsia="en-US"/>
          </w:rPr>
          <w:t>RESET.request</w:t>
        </w:r>
        <w:proofErr w:type="spellEnd"/>
        <w:r>
          <w:rPr>
            <w:lang w:eastAsia="en-US"/>
          </w:rPr>
          <w:t xml:space="preserve"> primitive shall be used prior to use of the MLME-</w:t>
        </w:r>
        <w:proofErr w:type="spellStart"/>
        <w:r>
          <w:rPr>
            <w:lang w:eastAsia="en-US"/>
          </w:rPr>
          <w:t>START.request</w:t>
        </w:r>
        <w:proofErr w:type="spellEnd"/>
        <w:r>
          <w:rPr>
            <w:lang w:eastAsia="en-US"/>
          </w:rPr>
          <w:t xml:space="preserve"> primitive.</w:t>
        </w:r>
      </w:ins>
    </w:p>
    <w:p w:rsidR="00AB33BF" w:rsidRPr="00AB33BF" w:rsidRDefault="00AB33BF" w:rsidP="00AB33BF">
      <w:pPr>
        <w:pStyle w:val="IEEEStdsParagraph"/>
        <w:rPr>
          <w:rFonts w:ascii="Arial" w:eastAsiaTheme="minorEastAsia" w:hAnsi="Arial" w:cs="Arial"/>
          <w:b/>
        </w:rPr>
      </w:pPr>
      <w:ins w:id="221" w:author="Li" w:date="2016-09-14T22:29:00Z">
        <w:r w:rsidRPr="00AB33BF">
          <w:rPr>
            <w:rFonts w:ascii="Arial" w:eastAsiaTheme="minorEastAsia" w:hAnsi="Arial" w:cs="Arial"/>
            <w:b/>
          </w:rPr>
          <w:t xml:space="preserve">6.1.6.1.2 </w:t>
        </w:r>
      </w:ins>
      <w:ins w:id="222" w:author="Li" w:date="2016-09-14T22:27:00Z">
        <w:r w:rsidRPr="00AB33BF">
          <w:rPr>
            <w:rFonts w:ascii="Arial" w:hAnsi="Arial" w:cs="Arial"/>
            <w:b/>
            <w:lang w:eastAsia="en-US"/>
          </w:rPr>
          <w:t>Effect on receipt</w:t>
        </w:r>
      </w:ins>
    </w:p>
    <w:p w:rsidR="00E67B55" w:rsidRPr="000C15A8" w:rsidRDefault="00F37828" w:rsidP="00E67B55">
      <w:pPr>
        <w:pStyle w:val="IEEEStdsParagraph"/>
        <w:rPr>
          <w:lang w:eastAsia="ko-KR"/>
        </w:rPr>
      </w:pPr>
      <w:ins w:id="223" w:author="Li" w:date="2016-09-14T23:43:00Z">
        <w:r>
          <w:rPr>
            <w:rFonts w:eastAsiaTheme="minorEastAsia" w:hint="eastAsia"/>
          </w:rPr>
          <w:t>D</w:t>
        </w:r>
      </w:ins>
      <w:ins w:id="224" w:author="Li" w:date="2016-09-14T23:41:00Z">
        <w:r>
          <w:rPr>
            <w:rFonts w:eastAsiaTheme="minorEastAsia" w:hint="eastAsia"/>
          </w:rPr>
          <w:t>epending o</w:t>
        </w:r>
      </w:ins>
      <w:ins w:id="225" w:author="Li" w:date="2016-09-14T23:42:00Z">
        <w:r>
          <w:rPr>
            <w:rFonts w:eastAsiaTheme="minorEastAsia" w:hint="eastAsia"/>
          </w:rPr>
          <w:t xml:space="preserve">n the </w:t>
        </w:r>
      </w:ins>
      <w:ins w:id="226" w:author="Li" w:date="2016-09-14T23:43:00Z">
        <w:r>
          <w:rPr>
            <w:rFonts w:eastAsiaTheme="minorEastAsia" w:hint="eastAsia"/>
          </w:rPr>
          <w:t xml:space="preserve">received </w:t>
        </w:r>
      </w:ins>
      <w:ins w:id="227" w:author="Li" w:date="2016-09-14T23:42:00Z">
        <w:r>
          <w:rPr>
            <w:rFonts w:eastAsiaTheme="minorEastAsia" w:hint="eastAsia"/>
          </w:rPr>
          <w:t>value of the primitive</w:t>
        </w:r>
      </w:ins>
      <w:ins w:id="228" w:author="Li" w:date="2016-09-14T23:43:00Z">
        <w:r>
          <w:rPr>
            <w:rFonts w:eastAsiaTheme="minorEastAsia" w:hint="eastAsia"/>
          </w:rPr>
          <w:t>,</w:t>
        </w:r>
      </w:ins>
      <w:ins w:id="229" w:author="Li" w:date="2016-09-14T23:42:00Z">
        <w:r>
          <w:rPr>
            <w:rFonts w:eastAsiaTheme="minorEastAsia" w:hint="eastAsia"/>
          </w:rPr>
          <w:t xml:space="preserve"> </w:t>
        </w:r>
      </w:ins>
      <w:ins w:id="230" w:author="Li" w:date="2016-09-14T23:43:00Z">
        <w:r>
          <w:rPr>
            <w:rFonts w:eastAsiaTheme="minorEastAsia" w:hint="eastAsia"/>
          </w:rPr>
          <w:t xml:space="preserve">the following </w:t>
        </w:r>
      </w:ins>
      <w:ins w:id="231" w:author="Li" w:date="2016-09-14T23:47:00Z">
        <w:r>
          <w:rPr>
            <w:rFonts w:eastAsiaTheme="minorEastAsia" w:hint="eastAsia"/>
          </w:rPr>
          <w:t xml:space="preserve">procedures </w:t>
        </w:r>
      </w:ins>
      <w:ins w:id="232" w:author="Li" w:date="2016-09-14T23:43:00Z">
        <w:r>
          <w:rPr>
            <w:rFonts w:eastAsiaTheme="minorEastAsia" w:hint="eastAsia"/>
          </w:rPr>
          <w:t xml:space="preserve">shall be </w:t>
        </w:r>
      </w:ins>
      <w:ins w:id="233" w:author="Li" w:date="2016-09-14T23:47:00Z">
        <w:r>
          <w:rPr>
            <w:rFonts w:eastAsiaTheme="minorEastAsia" w:hint="eastAsia"/>
          </w:rPr>
          <w:t xml:space="preserve">followed. </w:t>
        </w:r>
      </w:ins>
      <w:r w:rsidR="00E67B55">
        <w:t xml:space="preserve">If </w:t>
      </w:r>
      <w:ins w:id="234" w:author="Li" w:date="2016-09-14T23:47:00Z">
        <w:r>
          <w:rPr>
            <w:rFonts w:eastAsiaTheme="minorEastAsia" w:hint="eastAsia"/>
          </w:rPr>
          <w:t xml:space="preserve">the value is </w:t>
        </w:r>
      </w:ins>
      <w:r w:rsidR="00E67B55">
        <w:t xml:space="preserve">TRUE, the MAC sublayer is reset and all MAC PIB fields are set to their default values. If </w:t>
      </w:r>
      <w:ins w:id="235" w:author="Li" w:date="2016-09-14T23:48:00Z">
        <w:r>
          <w:rPr>
            <w:rFonts w:eastAsiaTheme="minorEastAsia" w:hint="eastAsia"/>
          </w:rPr>
          <w:t xml:space="preserve">the value is </w:t>
        </w:r>
      </w:ins>
      <w:r w:rsidR="00E67B55">
        <w:t xml:space="preserve">FALSE, the MAC sublayer is reset, but all MAC PIB fields retain their values prior to the generation of the </w:t>
      </w:r>
      <w:r w:rsidR="00E67B55">
        <w:rPr>
          <w:rFonts w:hint="eastAsia"/>
          <w:lang w:eastAsia="ko-KR"/>
        </w:rPr>
        <w:t>MLME-</w:t>
      </w:r>
      <w:proofErr w:type="spellStart"/>
      <w:r w:rsidR="00E67B55">
        <w:rPr>
          <w:rFonts w:hint="eastAsia"/>
          <w:lang w:eastAsia="ko-KR"/>
        </w:rPr>
        <w:t>RESET.request</w:t>
      </w:r>
      <w:proofErr w:type="spellEnd"/>
      <w:r w:rsidR="00E67B55">
        <w:t xml:space="preserve"> primitive.</w:t>
      </w:r>
    </w:p>
    <w:p w:rsidR="00E67B55" w:rsidRDefault="00DF5E63" w:rsidP="00DF5E63">
      <w:pPr>
        <w:pStyle w:val="IEEEStdsLevel4Header"/>
        <w:numPr>
          <w:ilvl w:val="0"/>
          <w:numId w:val="0"/>
        </w:numPr>
        <w:rPr>
          <w:lang w:eastAsia="ko-KR"/>
        </w:rPr>
      </w:pPr>
      <w:bookmarkStart w:id="236" w:name="_Ref430770228"/>
      <w:r>
        <w:rPr>
          <w:rFonts w:eastAsiaTheme="minorEastAsia" w:hint="eastAsia"/>
        </w:rPr>
        <w:lastRenderedPageBreak/>
        <w:t xml:space="preserve">6.1.6.2 </w:t>
      </w:r>
      <w:r w:rsidR="00E67B55">
        <w:rPr>
          <w:rFonts w:hint="eastAsia"/>
          <w:lang w:eastAsia="ko-KR"/>
        </w:rPr>
        <w:t>MLME-</w:t>
      </w:r>
      <w:proofErr w:type="spellStart"/>
      <w:r w:rsidR="00E67B55">
        <w:rPr>
          <w:rFonts w:hint="eastAsia"/>
          <w:lang w:eastAsia="ko-KR"/>
        </w:rPr>
        <w:t>RESET.confirm</w:t>
      </w:r>
      <w:bookmarkEnd w:id="236"/>
      <w:proofErr w:type="spellEnd"/>
    </w:p>
    <w:p w:rsidR="00E67B55" w:rsidRDefault="00E67B55" w:rsidP="00E67B55">
      <w:pPr>
        <w:pStyle w:val="IEEEStdsParagraph"/>
      </w:pPr>
      <w:r>
        <w:t>This primitive reports the results of the reset operation. The properties of this primitive are:</w:t>
      </w:r>
    </w:p>
    <w:p w:rsidR="00E67B55" w:rsidRDefault="00E67B55" w:rsidP="00E67B55">
      <w:pPr>
        <w:pStyle w:val="IEEEStdsParagraph"/>
      </w:pPr>
      <w:r>
        <w:rPr>
          <w:rFonts w:hint="eastAsia"/>
          <w:lang w:eastAsia="ko-KR"/>
        </w:rPr>
        <w:t>MLME-</w:t>
      </w:r>
      <w:proofErr w:type="spellStart"/>
      <w:r>
        <w:rPr>
          <w:rFonts w:hint="eastAsia"/>
          <w:lang w:eastAsia="ko-KR"/>
        </w:rPr>
        <w:t>RESET.confirm</w:t>
      </w:r>
      <w:proofErr w:type="spellEnd"/>
      <w:r>
        <w:t xml:space="preserve"> {</w:t>
      </w:r>
    </w:p>
    <w:p w:rsidR="00E67B55" w:rsidRDefault="00E67B55" w:rsidP="00E67B55">
      <w:pPr>
        <w:pStyle w:val="IEEEStdsParagraph"/>
        <w:ind w:firstLine="1440"/>
      </w:pPr>
      <w:r>
        <w:t>Status;</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_Ref430725657 \h </w:instrText>
      </w:r>
      <w:r>
        <w:fldChar w:fldCharType="separate"/>
      </w:r>
      <w:r>
        <w:t xml:space="preserve">Table </w:t>
      </w:r>
      <w:r>
        <w:rPr>
          <w:noProof/>
        </w:rPr>
        <w:t>44</w:t>
      </w:r>
      <w:r>
        <w:fldChar w:fldCharType="end"/>
      </w:r>
      <w:r>
        <w:t>.</w:t>
      </w:r>
    </w:p>
    <w:p w:rsidR="00E67B55" w:rsidRDefault="00E67B55" w:rsidP="00E67B55">
      <w:pPr>
        <w:pStyle w:val="af8"/>
        <w:keepNext/>
        <w:rPr>
          <w:lang w:eastAsia="ko-KR"/>
        </w:rPr>
      </w:pPr>
      <w:bookmarkStart w:id="237" w:name="_Ref430725657"/>
      <w:r>
        <w:t xml:space="preserve">Table </w:t>
      </w:r>
      <w:r w:rsidR="00E35961">
        <w:fldChar w:fldCharType="begin"/>
      </w:r>
      <w:r w:rsidR="00E35961">
        <w:instrText xml:space="preserve"> SEQ Table \* ARABIC </w:instrText>
      </w:r>
      <w:r w:rsidR="00E35961">
        <w:fldChar w:fldCharType="separate"/>
      </w:r>
      <w:r>
        <w:rPr>
          <w:noProof/>
        </w:rPr>
        <w:t>44</w:t>
      </w:r>
      <w:r w:rsidR="00E35961">
        <w:rPr>
          <w:noProof/>
        </w:rPr>
        <w:fldChar w:fldCharType="end"/>
      </w:r>
      <w:bookmarkEnd w:id="237"/>
      <w:r>
        <w:rPr>
          <w:lang w:eastAsia="ko-KR"/>
        </w:rPr>
        <w:t>—</w:t>
      </w:r>
      <w:r>
        <w:rPr>
          <w:rFonts w:hint="eastAsia"/>
          <w:lang w:eastAsia="ko-KR"/>
        </w:rPr>
        <w:t>MLME-</w:t>
      </w:r>
      <w:proofErr w:type="spellStart"/>
      <w:r>
        <w:rPr>
          <w:rFonts w:hint="eastAsia"/>
          <w:lang w:eastAsia="ko-KR"/>
        </w:rPr>
        <w:t>RESET.confirm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Status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Enumeration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 SUCCESS, FAIL</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result of the reset operation.</w:t>
            </w:r>
          </w:p>
        </w:tc>
      </w:tr>
    </w:tbl>
    <w:p w:rsidR="00E67B55" w:rsidRPr="00C7235A" w:rsidRDefault="00E67B55" w:rsidP="00E67B55">
      <w:pPr>
        <w:pStyle w:val="IEEEStdsParagraph"/>
        <w:rPr>
          <w:lang w:eastAsia="ko-KR"/>
        </w:rPr>
      </w:pPr>
    </w:p>
    <w:p w:rsidR="00AE7873" w:rsidRDefault="00AE7873" w:rsidP="00AE7873">
      <w:pPr>
        <w:pStyle w:val="IEEEStdsLevel4Header"/>
        <w:numPr>
          <w:ilvl w:val="0"/>
          <w:numId w:val="0"/>
        </w:numPr>
        <w:rPr>
          <w:ins w:id="238" w:author="Li" w:date="2016-09-14T23:48:00Z"/>
          <w:lang w:eastAsia="en-US"/>
        </w:rPr>
      </w:pPr>
      <w:ins w:id="239" w:author="Li" w:date="2016-09-14T23:48:00Z">
        <w:r>
          <w:rPr>
            <w:rFonts w:eastAsiaTheme="minorEastAsia" w:hint="eastAsia"/>
          </w:rPr>
          <w:t xml:space="preserve">6.1.6.2.1 </w:t>
        </w:r>
        <w:r>
          <w:rPr>
            <w:lang w:eastAsia="en-US"/>
          </w:rPr>
          <w:t xml:space="preserve">When generated </w:t>
        </w:r>
      </w:ins>
    </w:p>
    <w:p w:rsidR="00AE7873" w:rsidRPr="00AE7873" w:rsidRDefault="00AE7873" w:rsidP="00AE7873">
      <w:pPr>
        <w:pStyle w:val="IEEEStdsParagraph"/>
        <w:rPr>
          <w:ins w:id="240" w:author="Li" w:date="2016-09-14T23:48:00Z"/>
          <w:rFonts w:eastAsiaTheme="minorEastAsia"/>
        </w:rPr>
      </w:pPr>
      <w:ins w:id="241" w:author="Li" w:date="2016-09-14T23:48:00Z">
        <w:r>
          <w:rPr>
            <w:lang w:eastAsia="en-US"/>
          </w:rPr>
          <w:t xml:space="preserve">This primitive is generated </w:t>
        </w:r>
      </w:ins>
      <w:ins w:id="242" w:author="Li" w:date="2016-09-14T23:49:00Z">
        <w:r>
          <w:rPr>
            <w:rFonts w:eastAsiaTheme="minorEastAsia" w:hint="eastAsia"/>
          </w:rPr>
          <w:t>after t</w:t>
        </w:r>
      </w:ins>
      <w:ins w:id="243" w:author="Li" w:date="2016-09-14T23:48:00Z">
        <w:r>
          <w:rPr>
            <w:lang w:eastAsia="en-US"/>
          </w:rPr>
          <w:t xml:space="preserve">he </w:t>
        </w:r>
      </w:ins>
      <w:ins w:id="244" w:author="Li" w:date="2016-09-14T23:52:00Z">
        <w:r>
          <w:rPr>
            <w:rFonts w:eastAsiaTheme="minorEastAsia" w:hint="eastAsia"/>
          </w:rPr>
          <w:t>MAC sublayer complet</w:t>
        </w:r>
      </w:ins>
      <w:ins w:id="245" w:author="Li" w:date="2016-09-14T23:54:00Z">
        <w:r>
          <w:rPr>
            <w:rFonts w:eastAsiaTheme="minorEastAsia" w:hint="eastAsia"/>
          </w:rPr>
          <w:t>ed</w:t>
        </w:r>
      </w:ins>
      <w:ins w:id="246" w:author="Li" w:date="2016-09-14T23:52:00Z">
        <w:r>
          <w:rPr>
            <w:rFonts w:eastAsiaTheme="minorEastAsia" w:hint="eastAsia"/>
          </w:rPr>
          <w:t xml:space="preserve"> the procedure in accordance to the </w:t>
        </w:r>
      </w:ins>
      <w:ins w:id="247" w:author="Li" w:date="2016-09-14T23:48:00Z">
        <w:r>
          <w:rPr>
            <w:lang w:eastAsia="en-US"/>
          </w:rPr>
          <w:t>MLME-</w:t>
        </w:r>
        <w:proofErr w:type="spellStart"/>
        <w:r>
          <w:rPr>
            <w:lang w:eastAsia="en-US"/>
          </w:rPr>
          <w:t>RESET.request</w:t>
        </w:r>
        <w:proofErr w:type="spellEnd"/>
        <w:r>
          <w:rPr>
            <w:lang w:eastAsia="en-US"/>
          </w:rPr>
          <w:t xml:space="preserve"> primitive</w:t>
        </w:r>
      </w:ins>
      <w:ins w:id="248" w:author="Li" w:date="2016-09-14T23:53:00Z">
        <w:r>
          <w:rPr>
            <w:rFonts w:eastAsiaTheme="minorEastAsia" w:hint="eastAsia"/>
          </w:rPr>
          <w:t>.</w:t>
        </w:r>
      </w:ins>
    </w:p>
    <w:p w:rsidR="00AE7873" w:rsidRPr="00AB33BF" w:rsidRDefault="00AE7873" w:rsidP="00AE7873">
      <w:pPr>
        <w:pStyle w:val="IEEEStdsParagraph"/>
        <w:rPr>
          <w:ins w:id="249" w:author="Li" w:date="2016-09-14T23:48:00Z"/>
          <w:rFonts w:ascii="Arial" w:eastAsiaTheme="minorEastAsia" w:hAnsi="Arial" w:cs="Arial"/>
          <w:b/>
        </w:rPr>
      </w:pPr>
      <w:ins w:id="250" w:author="Li" w:date="2016-09-14T23:48:00Z">
        <w:r>
          <w:rPr>
            <w:rFonts w:ascii="Arial" w:eastAsiaTheme="minorEastAsia" w:hAnsi="Arial" w:cs="Arial"/>
            <w:b/>
          </w:rPr>
          <w:t>6.1.6.</w:t>
        </w:r>
        <w:r>
          <w:rPr>
            <w:rFonts w:ascii="Arial" w:eastAsiaTheme="minorEastAsia" w:hAnsi="Arial" w:cs="Arial" w:hint="eastAsia"/>
            <w:b/>
          </w:rPr>
          <w:t>2</w:t>
        </w:r>
        <w:r w:rsidRPr="00AB33BF">
          <w:rPr>
            <w:rFonts w:ascii="Arial" w:eastAsiaTheme="minorEastAsia" w:hAnsi="Arial" w:cs="Arial"/>
            <w:b/>
          </w:rPr>
          <w:t xml:space="preserve">.2 </w:t>
        </w:r>
        <w:r w:rsidRPr="00AB33BF">
          <w:rPr>
            <w:rFonts w:ascii="Arial" w:hAnsi="Arial" w:cs="Arial"/>
            <w:b/>
            <w:lang w:eastAsia="en-US"/>
          </w:rPr>
          <w:t>Effect on receipt</w:t>
        </w:r>
      </w:ins>
    </w:p>
    <w:p w:rsidR="00E67B55" w:rsidRDefault="00FB5572" w:rsidP="00AE7873">
      <w:pPr>
        <w:pStyle w:val="IEEEStdsParagraph"/>
        <w:rPr>
          <w:rFonts w:eastAsiaTheme="minorEastAsia"/>
        </w:rPr>
      </w:pPr>
      <w:ins w:id="251" w:author="Li" w:date="2016-09-15T00:20:00Z">
        <w:r>
          <w:rPr>
            <w:rFonts w:eastAsiaTheme="minorEastAsia" w:hint="eastAsia"/>
          </w:rPr>
          <w:t>I</w:t>
        </w:r>
      </w:ins>
      <w:ins w:id="252" w:author="Li" w:date="2016-09-14T23:56:00Z">
        <w:r w:rsidR="00AE7873">
          <w:rPr>
            <w:rFonts w:eastAsiaTheme="minorEastAsia" w:hint="eastAsia"/>
          </w:rPr>
          <w:t xml:space="preserve">f the received </w:t>
        </w:r>
      </w:ins>
      <w:ins w:id="253" w:author="Li" w:date="2016-09-15T00:19:00Z">
        <w:r>
          <w:rPr>
            <w:rFonts w:eastAsiaTheme="minorEastAsia" w:hint="eastAsia"/>
          </w:rPr>
          <w:t xml:space="preserve">value </w:t>
        </w:r>
      </w:ins>
      <w:ins w:id="254" w:author="Li" w:date="2016-09-14T23:56:00Z">
        <w:r w:rsidR="00AE7873">
          <w:rPr>
            <w:rFonts w:eastAsiaTheme="minorEastAsia" w:hint="eastAsia"/>
          </w:rPr>
          <w:t>is SUCCESS</w:t>
        </w:r>
      </w:ins>
      <w:ins w:id="255" w:author="Li" w:date="2016-09-15T00:20:00Z">
        <w:r>
          <w:rPr>
            <w:rFonts w:eastAsiaTheme="minorEastAsia" w:hint="eastAsia"/>
          </w:rPr>
          <w:t>, there no further procedure is required</w:t>
        </w:r>
      </w:ins>
      <w:ins w:id="256" w:author="Li" w:date="2016-09-14T23:56:00Z">
        <w:r w:rsidR="00AE7873">
          <w:rPr>
            <w:rFonts w:eastAsiaTheme="minorEastAsia" w:hint="eastAsia"/>
          </w:rPr>
          <w:t xml:space="preserve">. </w:t>
        </w:r>
      </w:ins>
      <w:ins w:id="257" w:author="Li" w:date="2016-09-15T00:21:00Z">
        <w:r>
          <w:rPr>
            <w:rFonts w:eastAsiaTheme="minorEastAsia" w:hint="eastAsia"/>
          </w:rPr>
          <w:t>If the received value is FAIL, the</w:t>
        </w:r>
      </w:ins>
      <w:ins w:id="258" w:author="Li" w:date="2016-09-15T18:55:00Z">
        <w:r w:rsidR="007A34E7">
          <w:rPr>
            <w:rFonts w:eastAsiaTheme="minorEastAsia" w:hint="eastAsia"/>
          </w:rPr>
          <w:t xml:space="preserve"> </w:t>
        </w:r>
        <w:r w:rsidR="007A34E7">
          <w:rPr>
            <w:rFonts w:eastAsiaTheme="minorEastAsia" w:hint="eastAsia"/>
            <w:color w:val="FF0000"/>
          </w:rPr>
          <w:t>next high layer</w:t>
        </w:r>
      </w:ins>
      <w:ins w:id="259" w:author="Li" w:date="2016-09-14T23:56:00Z">
        <w:r w:rsidR="00AE7873">
          <w:rPr>
            <w:rFonts w:eastAsiaTheme="minorEastAsia" w:hint="eastAsia"/>
          </w:rPr>
          <w:t xml:space="preserve"> </w:t>
        </w:r>
      </w:ins>
      <w:ins w:id="260" w:author="Li" w:date="2016-09-14T23:57:00Z">
        <w:r w:rsidR="00AE7873">
          <w:rPr>
            <w:rFonts w:eastAsiaTheme="minorEastAsia" w:hint="eastAsia"/>
          </w:rPr>
          <w:t xml:space="preserve">shall decide </w:t>
        </w:r>
      </w:ins>
      <w:ins w:id="261" w:author="Li" w:date="2016-09-14T23:58:00Z">
        <w:r w:rsidR="00B6584F">
          <w:rPr>
            <w:rFonts w:eastAsiaTheme="minorEastAsia" w:hint="eastAsia"/>
          </w:rPr>
          <w:t xml:space="preserve">to resend </w:t>
        </w:r>
      </w:ins>
      <w:ins w:id="262" w:author="Li" w:date="2016-09-14T23:59:00Z">
        <w:r w:rsidR="00B6584F">
          <w:rPr>
            <w:rFonts w:eastAsiaTheme="minorEastAsia" w:hint="eastAsia"/>
          </w:rPr>
          <w:t xml:space="preserve">the </w:t>
        </w:r>
        <w:r w:rsidR="00B6584F">
          <w:rPr>
            <w:lang w:eastAsia="en-US"/>
          </w:rPr>
          <w:t>MLME-</w:t>
        </w:r>
        <w:proofErr w:type="spellStart"/>
        <w:r w:rsidR="00B6584F">
          <w:rPr>
            <w:lang w:eastAsia="en-US"/>
          </w:rPr>
          <w:t>RESET.request</w:t>
        </w:r>
        <w:proofErr w:type="spellEnd"/>
        <w:r w:rsidR="00B6584F">
          <w:rPr>
            <w:lang w:eastAsia="en-US"/>
          </w:rPr>
          <w:t xml:space="preserve"> primitive</w:t>
        </w:r>
        <w:r w:rsidR="00B6584F">
          <w:rPr>
            <w:rFonts w:eastAsiaTheme="minorEastAsia" w:hint="eastAsia"/>
          </w:rPr>
          <w:t xml:space="preserve"> or not.</w:t>
        </w:r>
      </w:ins>
    </w:p>
    <w:p w:rsidR="00DF5E63" w:rsidRDefault="00DF5E63" w:rsidP="0030627E">
      <w:pPr>
        <w:pStyle w:val="IEEEStdsParagraph"/>
        <w:rPr>
          <w:rFonts w:eastAsiaTheme="minorEastAsia"/>
        </w:rPr>
      </w:pPr>
    </w:p>
    <w:p w:rsidR="00DF5E63" w:rsidRDefault="00DF5E63" w:rsidP="0030627E">
      <w:pPr>
        <w:pStyle w:val="IEEEStdsParagraph"/>
        <w:rPr>
          <w:rFonts w:eastAsiaTheme="minorEastAsia"/>
        </w:rPr>
      </w:pPr>
    </w:p>
    <w:p w:rsidR="00E67B55" w:rsidRDefault="00DF5E63" w:rsidP="00DF5E63">
      <w:pPr>
        <w:pStyle w:val="IEEEStdsLevel3Header"/>
        <w:numPr>
          <w:ilvl w:val="0"/>
          <w:numId w:val="0"/>
        </w:numPr>
        <w:rPr>
          <w:lang w:eastAsia="ko-KR"/>
        </w:rPr>
      </w:pPr>
      <w:bookmarkStart w:id="263" w:name="_Toc455058053"/>
      <w:bookmarkStart w:id="264" w:name="_Toc455061031"/>
      <w:r>
        <w:rPr>
          <w:rFonts w:eastAsiaTheme="minorEastAsia" w:hint="eastAsia"/>
        </w:rPr>
        <w:t xml:space="preserve">6.1.11 </w:t>
      </w:r>
      <w:r w:rsidR="00E67B55">
        <w:rPr>
          <w:rFonts w:hint="eastAsia"/>
          <w:lang w:eastAsia="ko-KR"/>
        </w:rPr>
        <w:t>Channel sounding</w:t>
      </w:r>
      <w:bookmarkEnd w:id="263"/>
      <w:bookmarkEnd w:id="264"/>
    </w:p>
    <w:p w:rsidR="00E67B55" w:rsidRDefault="00E67B55" w:rsidP="00E67B55">
      <w:pPr>
        <w:pStyle w:val="IEEEStdsParagraph"/>
        <w:rPr>
          <w:lang w:eastAsia="ko-KR"/>
        </w:rPr>
      </w:pPr>
      <w:r>
        <w:t>These primitives are used to obtain the results of a channel sounding from PDs that supports the channel sounding capability.</w:t>
      </w:r>
    </w:p>
    <w:p w:rsidR="00E67B55" w:rsidRDefault="00DF5E63" w:rsidP="00DF5E63">
      <w:pPr>
        <w:pStyle w:val="IEEEStdsLevel4Header"/>
        <w:numPr>
          <w:ilvl w:val="0"/>
          <w:numId w:val="0"/>
        </w:numPr>
        <w:rPr>
          <w:lang w:eastAsia="ko-KR"/>
        </w:rPr>
      </w:pPr>
      <w:bookmarkStart w:id="265" w:name="_Ref430770423"/>
      <w:r>
        <w:rPr>
          <w:rFonts w:eastAsiaTheme="minorEastAsia" w:hint="eastAsia"/>
        </w:rPr>
        <w:t xml:space="preserve">6.1.11.1 </w:t>
      </w:r>
      <w:r w:rsidR="00E67B55">
        <w:rPr>
          <w:rFonts w:hint="eastAsia"/>
          <w:lang w:eastAsia="ko-KR"/>
        </w:rPr>
        <w:t>MLME-CHANNEL-</w:t>
      </w:r>
      <w:proofErr w:type="spellStart"/>
      <w:r w:rsidR="00E67B55">
        <w:rPr>
          <w:rFonts w:hint="eastAsia"/>
          <w:lang w:eastAsia="ko-KR"/>
        </w:rPr>
        <w:t>SOUNDING.request</w:t>
      </w:r>
      <w:bookmarkEnd w:id="265"/>
      <w:proofErr w:type="spellEnd"/>
    </w:p>
    <w:p w:rsidR="00E67B55" w:rsidRDefault="00E67B55" w:rsidP="00E67B55">
      <w:pPr>
        <w:pStyle w:val="IEEEStdsParagraph"/>
      </w:pPr>
      <w:r>
        <w:t xml:space="preserve">The primitive is used by the next higher layer to request that the PHY performs channel sounding </w:t>
      </w:r>
      <w:del w:id="266" w:author="Li" w:date="2016-09-15T00:07:00Z">
        <w:r w:rsidDel="00B402FF">
          <w:delText xml:space="preserve">by </w:delText>
        </w:r>
      </w:del>
      <w:ins w:id="267" w:author="Li" w:date="2016-09-15T00:07:00Z">
        <w:r w:rsidR="00B402FF">
          <w:rPr>
            <w:rFonts w:eastAsiaTheme="minorEastAsia" w:hint="eastAsia"/>
          </w:rPr>
          <w:t>for</w:t>
        </w:r>
        <w:r w:rsidR="00B402FF">
          <w:t xml:space="preserve"> </w:t>
        </w:r>
      </w:ins>
      <w:r>
        <w:t xml:space="preserve">PDs with </w:t>
      </w:r>
      <w:del w:id="268" w:author="Li" w:date="2016-09-15T00:08:00Z">
        <w:r w:rsidDel="00B402FF">
          <w:delText xml:space="preserve">that </w:delText>
        </w:r>
      </w:del>
      <w:ins w:id="269" w:author="Li" w:date="2016-09-15T00:08:00Z">
        <w:r w:rsidR="00B402FF">
          <w:rPr>
            <w:rFonts w:eastAsiaTheme="minorEastAsia" w:hint="eastAsia"/>
          </w:rPr>
          <w:t>sounding</w:t>
        </w:r>
        <w:r w:rsidR="00B402FF">
          <w:t xml:space="preserve"> </w:t>
        </w:r>
      </w:ins>
      <w:r>
        <w:t>capability. The properties of this primitive are:</w:t>
      </w:r>
    </w:p>
    <w:p w:rsidR="00E67B55" w:rsidRDefault="00E67B55" w:rsidP="00E67B55">
      <w:pPr>
        <w:pStyle w:val="IEEEStdsParagraph"/>
      </w:pPr>
      <w:r>
        <w:rPr>
          <w:rFonts w:hint="eastAsia"/>
          <w:lang w:eastAsia="ko-KR"/>
        </w:rPr>
        <w:t>MLME-CHANNEL-</w:t>
      </w:r>
      <w:proofErr w:type="spellStart"/>
      <w:proofErr w:type="gramStart"/>
      <w:r>
        <w:rPr>
          <w:rFonts w:hint="eastAsia"/>
          <w:lang w:eastAsia="ko-KR"/>
        </w:rPr>
        <w:t>SOUNDING.request</w:t>
      </w:r>
      <w:proofErr w:type="spellEnd"/>
      <w:r>
        <w:t>{</w:t>
      </w:r>
      <w:proofErr w:type="gramEnd"/>
    </w:p>
    <w:p w:rsidR="00E67B55" w:rsidRDefault="00E67B55" w:rsidP="00E67B55">
      <w:pPr>
        <w:pStyle w:val="IEEEStdsParagraph"/>
        <w:ind w:firstLine="1440"/>
      </w:pPr>
      <w:proofErr w:type="spellStart"/>
      <w:r>
        <w:t>ChannelNumber</w:t>
      </w:r>
      <w:proofErr w:type="spellEnd"/>
      <w:r>
        <w:t>;</w:t>
      </w:r>
    </w:p>
    <w:p w:rsidR="00E67B55" w:rsidRDefault="00E67B55" w:rsidP="00E67B55">
      <w:pPr>
        <w:pStyle w:val="IEEEStdsParagraph"/>
        <w:ind w:firstLine="1440"/>
      </w:pPr>
      <w:proofErr w:type="spellStart"/>
      <w:r>
        <w:t>ChannelPage</w:t>
      </w:r>
      <w:proofErr w:type="spellEnd"/>
      <w:r>
        <w: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_Ref430727421 \h </w:instrText>
      </w:r>
      <w:r>
        <w:fldChar w:fldCharType="separate"/>
      </w:r>
      <w:r>
        <w:t xml:space="preserve">Table </w:t>
      </w:r>
      <w:r>
        <w:rPr>
          <w:noProof/>
        </w:rPr>
        <w:t>54</w:t>
      </w:r>
      <w:r>
        <w:fldChar w:fldCharType="end"/>
      </w:r>
      <w:r>
        <w:t>.</w:t>
      </w:r>
    </w:p>
    <w:p w:rsidR="00E67B55" w:rsidRDefault="00E67B55" w:rsidP="00E67B55">
      <w:pPr>
        <w:pStyle w:val="af8"/>
        <w:keepNext/>
        <w:rPr>
          <w:lang w:eastAsia="ko-KR"/>
        </w:rPr>
      </w:pPr>
      <w:bookmarkStart w:id="270" w:name="_Ref430727421"/>
      <w:r>
        <w:t xml:space="preserve">Table </w:t>
      </w:r>
      <w:r w:rsidR="00E35961">
        <w:fldChar w:fldCharType="begin"/>
      </w:r>
      <w:r w:rsidR="00E35961">
        <w:instrText xml:space="preserve"> SEQ Table \* ARABIC </w:instrText>
      </w:r>
      <w:r w:rsidR="00E35961">
        <w:fldChar w:fldCharType="separate"/>
      </w:r>
      <w:r>
        <w:rPr>
          <w:noProof/>
        </w:rPr>
        <w:t>54</w:t>
      </w:r>
      <w:r w:rsidR="00E35961">
        <w:rPr>
          <w:noProof/>
        </w:rPr>
        <w:fldChar w:fldCharType="end"/>
      </w:r>
      <w:bookmarkEnd w:id="270"/>
      <w:r>
        <w:rPr>
          <w:lang w:eastAsia="ko-KR"/>
        </w:rPr>
        <w:t>—</w:t>
      </w:r>
      <w:r>
        <w:rPr>
          <w:rFonts w:hint="eastAsia"/>
          <w:lang w:eastAsia="ko-KR"/>
        </w:rPr>
        <w:t>MLME-CHANNEL-</w:t>
      </w:r>
      <w:proofErr w:type="spellStart"/>
      <w:r>
        <w:rPr>
          <w:rFonts w:hint="eastAsia"/>
          <w:lang w:eastAsia="ko-KR"/>
        </w:rPr>
        <w:t>SOUNDING.request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lastRenderedPageBreak/>
              <w:t xml:space="preserve"> </w:t>
            </w:r>
            <w:proofErr w:type="spellStart"/>
            <w:r w:rsidRPr="00047230">
              <w:t>ChannelNumber</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Integer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Any valid channel number as defined in </w:t>
            </w:r>
            <w:r>
              <w:fldChar w:fldCharType="begin"/>
            </w:r>
            <w:r>
              <w:instrText xml:space="preserve"> REF _Ref441144059 \h </w:instrText>
            </w:r>
            <w:r>
              <w:fldChar w:fldCharType="separate"/>
            </w:r>
            <w:r>
              <w:t xml:space="preserve">Table </w:t>
            </w:r>
            <w:r>
              <w:rPr>
                <w:noProof/>
              </w:rPr>
              <w:t>76</w:t>
            </w:r>
            <w:r>
              <w:fldChar w:fldCharType="end"/>
            </w:r>
            <w:r>
              <w:t xml:space="preserve">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channel number on which to attempt channel sounding.</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proofErr w:type="spellStart"/>
            <w:r w:rsidRPr="00047230">
              <w:t>ChannelPage</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Integer </w:t>
            </w:r>
          </w:p>
        </w:tc>
        <w:tc>
          <w:tcPr>
            <w:tcW w:w="2070" w:type="dxa"/>
            <w:shd w:val="clear" w:color="auto" w:fill="auto"/>
            <w:vAlign w:val="center"/>
          </w:tcPr>
          <w:p w:rsidR="00E67B55" w:rsidRDefault="00E67B55" w:rsidP="006B7583">
            <w:pPr>
              <w:pStyle w:val="IEEEStdsParagraph"/>
              <w:jc w:val="center"/>
            </w:pPr>
            <w:r>
              <w:t xml:space="preserve">Any valid channel page as defined in  </w:t>
            </w:r>
            <w:r>
              <w:fldChar w:fldCharType="begin"/>
            </w:r>
            <w:r>
              <w:instrText xml:space="preserve"> REF _Ref441144059 \h </w:instrText>
            </w:r>
            <w:r>
              <w:fldChar w:fldCharType="separate"/>
            </w:r>
            <w:r>
              <w:t xml:space="preserve">Table </w:t>
            </w:r>
            <w:r>
              <w:rPr>
                <w:noProof/>
              </w:rPr>
              <w:t>76</w:t>
            </w:r>
            <w:r>
              <w:fldChar w:fldCharType="end"/>
            </w:r>
          </w:p>
        </w:tc>
        <w:tc>
          <w:tcPr>
            <w:tcW w:w="1881" w:type="dxa"/>
            <w:shd w:val="clear" w:color="auto" w:fill="auto"/>
            <w:vAlign w:val="center"/>
          </w:tcPr>
          <w:p w:rsidR="00E67B55" w:rsidRDefault="00E67B55" w:rsidP="006B7583">
            <w:pPr>
              <w:pStyle w:val="IEEEStdsParagraph"/>
              <w:jc w:val="center"/>
            </w:pPr>
            <w:r>
              <w:t>The channel page on which to attempt channel sounding.</w:t>
            </w:r>
          </w:p>
        </w:tc>
      </w:tr>
    </w:tbl>
    <w:p w:rsidR="00E67B55" w:rsidRDefault="00E67B55" w:rsidP="00E67B55">
      <w:pPr>
        <w:pStyle w:val="IEEEStdsParagraph"/>
        <w:rPr>
          <w:rFonts w:eastAsiaTheme="minorEastAsia"/>
        </w:rPr>
      </w:pPr>
    </w:p>
    <w:p w:rsidR="00464743" w:rsidRDefault="00464743" w:rsidP="00464743">
      <w:pPr>
        <w:pStyle w:val="IEEEStdsLevel4Header"/>
        <w:numPr>
          <w:ilvl w:val="0"/>
          <w:numId w:val="0"/>
        </w:numPr>
        <w:rPr>
          <w:ins w:id="271" w:author="Li" w:date="2016-09-15T00:00:00Z"/>
          <w:lang w:eastAsia="en-US"/>
        </w:rPr>
      </w:pPr>
      <w:ins w:id="272" w:author="Li" w:date="2016-09-15T00:00:00Z">
        <w:r>
          <w:rPr>
            <w:rFonts w:eastAsiaTheme="minorEastAsia" w:hint="eastAsia"/>
          </w:rPr>
          <w:t xml:space="preserve">6.1.11.1.1 </w:t>
        </w:r>
        <w:r>
          <w:rPr>
            <w:lang w:eastAsia="en-US"/>
          </w:rPr>
          <w:t xml:space="preserve">When generated </w:t>
        </w:r>
      </w:ins>
    </w:p>
    <w:p w:rsidR="00464743" w:rsidRPr="00AE7873" w:rsidRDefault="00464743" w:rsidP="00464743">
      <w:pPr>
        <w:pStyle w:val="IEEEStdsParagraph"/>
        <w:rPr>
          <w:ins w:id="273" w:author="Li" w:date="2016-09-15T00:00:00Z"/>
          <w:rFonts w:eastAsiaTheme="minorEastAsia"/>
        </w:rPr>
      </w:pPr>
      <w:ins w:id="274" w:author="Li" w:date="2016-09-15T00:00:00Z">
        <w:r>
          <w:rPr>
            <w:lang w:eastAsia="en-US"/>
          </w:rPr>
          <w:t xml:space="preserve">This primitive is generated </w:t>
        </w:r>
      </w:ins>
      <w:ins w:id="275" w:author="Li" w:date="2016-09-15T00:09:00Z">
        <w:r w:rsidR="00765195">
          <w:rPr>
            <w:rFonts w:eastAsiaTheme="minorEastAsia" w:hint="eastAsia"/>
          </w:rPr>
          <w:t xml:space="preserve">by the next higher layer to request </w:t>
        </w:r>
      </w:ins>
      <w:ins w:id="276" w:author="Li" w:date="2016-09-15T00:10:00Z">
        <w:r w:rsidR="00765195">
          <w:rPr>
            <w:rFonts w:eastAsiaTheme="minorEastAsia" w:hint="eastAsia"/>
          </w:rPr>
          <w:t xml:space="preserve">the </w:t>
        </w:r>
      </w:ins>
      <w:ins w:id="277" w:author="Li" w:date="2016-09-15T00:09:00Z">
        <w:r w:rsidR="00765195">
          <w:rPr>
            <w:rFonts w:eastAsiaTheme="minorEastAsia" w:hint="eastAsia"/>
          </w:rPr>
          <w:t xml:space="preserve">MLME </w:t>
        </w:r>
      </w:ins>
      <w:ins w:id="278" w:author="Li" w:date="2016-09-15T00:11:00Z">
        <w:r w:rsidR="00765195">
          <w:rPr>
            <w:rFonts w:eastAsiaTheme="minorEastAsia" w:hint="eastAsia"/>
          </w:rPr>
          <w:t xml:space="preserve">initiate channel sounding </w:t>
        </w:r>
      </w:ins>
      <w:ins w:id="279" w:author="Li" w:date="2016-09-15T18:52:00Z">
        <w:r w:rsidR="00A965C4">
          <w:rPr>
            <w:rFonts w:eastAsiaTheme="minorEastAsia" w:hint="eastAsia"/>
          </w:rPr>
          <w:t xml:space="preserve">on </w:t>
        </w:r>
      </w:ins>
      <w:ins w:id="280" w:author="Li" w:date="2016-09-15T00:12:00Z">
        <w:r w:rsidR="00765195">
          <w:rPr>
            <w:rFonts w:eastAsiaTheme="minorEastAsia"/>
          </w:rPr>
          <w:t>particular</w:t>
        </w:r>
      </w:ins>
      <w:ins w:id="281" w:author="Li" w:date="2016-09-15T00:11:00Z">
        <w:r w:rsidR="00765195">
          <w:rPr>
            <w:rFonts w:eastAsiaTheme="minorEastAsia" w:hint="eastAsia"/>
          </w:rPr>
          <w:t xml:space="preserve"> </w:t>
        </w:r>
      </w:ins>
      <w:ins w:id="282" w:author="Li" w:date="2016-09-15T00:12:00Z">
        <w:r w:rsidR="00765195">
          <w:rPr>
            <w:rFonts w:eastAsiaTheme="minorEastAsia" w:hint="eastAsia"/>
          </w:rPr>
          <w:t xml:space="preserve">channel pages and channel numbers. </w:t>
        </w:r>
      </w:ins>
    </w:p>
    <w:p w:rsidR="00464743" w:rsidRPr="00AB33BF" w:rsidRDefault="00464743" w:rsidP="00464743">
      <w:pPr>
        <w:pStyle w:val="IEEEStdsParagraph"/>
        <w:rPr>
          <w:ins w:id="283" w:author="Li" w:date="2016-09-15T00:00:00Z"/>
          <w:rFonts w:ascii="Arial" w:eastAsiaTheme="minorEastAsia" w:hAnsi="Arial" w:cs="Arial"/>
          <w:b/>
        </w:rPr>
      </w:pPr>
      <w:ins w:id="284" w:author="Li" w:date="2016-09-15T00:00:00Z">
        <w:r>
          <w:rPr>
            <w:rFonts w:ascii="Arial" w:eastAsiaTheme="minorEastAsia" w:hAnsi="Arial" w:cs="Arial"/>
            <w:b/>
          </w:rPr>
          <w:t>6.1.</w:t>
        </w:r>
        <w:r>
          <w:rPr>
            <w:rFonts w:ascii="Arial" w:eastAsiaTheme="minorEastAsia" w:hAnsi="Arial" w:cs="Arial" w:hint="eastAsia"/>
            <w:b/>
          </w:rPr>
          <w:t>11</w:t>
        </w:r>
        <w:r>
          <w:rPr>
            <w:rFonts w:ascii="Arial" w:eastAsiaTheme="minorEastAsia" w:hAnsi="Arial" w:cs="Arial"/>
            <w:b/>
          </w:rPr>
          <w:t>.</w:t>
        </w:r>
        <w:r>
          <w:rPr>
            <w:rFonts w:ascii="Arial" w:eastAsiaTheme="minorEastAsia" w:hAnsi="Arial" w:cs="Arial" w:hint="eastAsia"/>
            <w:b/>
          </w:rPr>
          <w:t>1</w:t>
        </w:r>
        <w:r w:rsidRPr="00AB33BF">
          <w:rPr>
            <w:rFonts w:ascii="Arial" w:eastAsiaTheme="minorEastAsia" w:hAnsi="Arial" w:cs="Arial"/>
            <w:b/>
          </w:rPr>
          <w:t xml:space="preserve">.2 </w:t>
        </w:r>
        <w:r w:rsidRPr="00AB33BF">
          <w:rPr>
            <w:rFonts w:ascii="Arial" w:hAnsi="Arial" w:cs="Arial"/>
            <w:b/>
            <w:lang w:eastAsia="en-US"/>
          </w:rPr>
          <w:t>Effect on receipt</w:t>
        </w:r>
      </w:ins>
    </w:p>
    <w:p w:rsidR="00464743" w:rsidRPr="00464743" w:rsidRDefault="00765195" w:rsidP="00464743">
      <w:pPr>
        <w:pStyle w:val="IEEEStdsParagraph"/>
        <w:rPr>
          <w:rFonts w:eastAsiaTheme="minorEastAsia"/>
        </w:rPr>
      </w:pPr>
      <w:ins w:id="285" w:author="Li" w:date="2016-09-15T00:12:00Z">
        <w:r>
          <w:rPr>
            <w:rFonts w:eastAsiaTheme="minorEastAsia" w:hint="eastAsia"/>
          </w:rPr>
          <w:t xml:space="preserve">Upon receiving </w:t>
        </w:r>
      </w:ins>
      <w:ins w:id="286" w:author="Li" w:date="2016-09-15T00:13:00Z">
        <w:r>
          <w:rPr>
            <w:rFonts w:eastAsiaTheme="minorEastAsia" w:hint="eastAsia"/>
          </w:rPr>
          <w:t xml:space="preserve">this primitive, the PHY sublayer shall perform channel sounding on required </w:t>
        </w:r>
      </w:ins>
      <w:ins w:id="287" w:author="Li" w:date="2016-09-15T00:14:00Z">
        <w:r>
          <w:rPr>
            <w:rFonts w:eastAsiaTheme="minorEastAsia" w:hint="eastAsia"/>
          </w:rPr>
          <w:t>channel pages and channel numbers.</w:t>
        </w:r>
      </w:ins>
    </w:p>
    <w:p w:rsidR="00E67B55" w:rsidRDefault="00DF5E63" w:rsidP="00DF5E63">
      <w:pPr>
        <w:pStyle w:val="IEEEStdsLevel4Header"/>
        <w:numPr>
          <w:ilvl w:val="0"/>
          <w:numId w:val="0"/>
        </w:numPr>
        <w:rPr>
          <w:lang w:eastAsia="ko-KR"/>
        </w:rPr>
      </w:pPr>
      <w:bookmarkStart w:id="288" w:name="_Ref430770429"/>
      <w:r>
        <w:rPr>
          <w:rFonts w:eastAsiaTheme="minorEastAsia" w:hint="eastAsia"/>
        </w:rPr>
        <w:t xml:space="preserve">6.1.11.2 </w:t>
      </w:r>
      <w:r w:rsidR="00E67B55">
        <w:rPr>
          <w:rFonts w:hint="eastAsia"/>
          <w:lang w:eastAsia="ko-KR"/>
        </w:rPr>
        <w:t>MLME-CHANNEL-</w:t>
      </w:r>
      <w:proofErr w:type="spellStart"/>
      <w:r w:rsidR="00E67B55">
        <w:rPr>
          <w:rFonts w:hint="eastAsia"/>
          <w:lang w:eastAsia="ko-KR"/>
        </w:rPr>
        <w:t>SOUNDING.confirm</w:t>
      </w:r>
      <w:bookmarkEnd w:id="288"/>
      <w:proofErr w:type="spellEnd"/>
    </w:p>
    <w:p w:rsidR="00E67B55" w:rsidRDefault="00E67B55" w:rsidP="00E67B55">
      <w:pPr>
        <w:pStyle w:val="IEEEStdsParagraph"/>
      </w:pPr>
      <w:r>
        <w:t xml:space="preserve">The primitive reports the result of a request to the PHY to provide channel sounding information. Such information is an estimate of the SINR at the input antenna of the </w:t>
      </w:r>
      <w:proofErr w:type="spellStart"/>
      <w:r>
        <w:t>requestee</w:t>
      </w:r>
      <w:proofErr w:type="spellEnd"/>
      <w:r>
        <w:t xml:space="preserve"> PD. The properties of this primitive are:</w:t>
      </w:r>
    </w:p>
    <w:p w:rsidR="00E67B55" w:rsidRDefault="00E67B55" w:rsidP="00E67B55">
      <w:pPr>
        <w:pStyle w:val="IEEEStdsParagraph"/>
      </w:pPr>
      <w:r>
        <w:rPr>
          <w:rFonts w:hint="eastAsia"/>
          <w:lang w:eastAsia="ko-KR"/>
        </w:rPr>
        <w:t>MLME-CHANNEL-</w:t>
      </w:r>
      <w:proofErr w:type="spellStart"/>
      <w:proofErr w:type="gramStart"/>
      <w:r>
        <w:rPr>
          <w:rFonts w:hint="eastAsia"/>
          <w:lang w:eastAsia="ko-KR"/>
        </w:rPr>
        <w:t>SOUNDING.confirm</w:t>
      </w:r>
      <w:proofErr w:type="spellEnd"/>
      <w:r>
        <w:t>{</w:t>
      </w:r>
      <w:proofErr w:type="gramEnd"/>
    </w:p>
    <w:p w:rsidR="00E67B55" w:rsidRDefault="00E67B55" w:rsidP="00E67B55">
      <w:pPr>
        <w:pStyle w:val="IEEEStdsParagraph"/>
        <w:ind w:firstLine="1440"/>
      </w:pPr>
      <w:r>
        <w:t>Status;</w:t>
      </w:r>
    </w:p>
    <w:p w:rsidR="00E67B55" w:rsidRDefault="00E67B55" w:rsidP="00E67B55">
      <w:pPr>
        <w:pStyle w:val="IEEEStdsParagraph"/>
        <w:ind w:firstLine="1440"/>
      </w:pPr>
      <w:r>
        <w:t>SINR;</w:t>
      </w:r>
    </w:p>
    <w:p w:rsidR="00E67B55" w:rsidRDefault="00E67B55" w:rsidP="00E67B55">
      <w:pPr>
        <w:pStyle w:val="IEEEStdsParagraph"/>
        <w:ind w:firstLine="1440"/>
      </w:pPr>
      <w:r>
        <w:t>CQI;</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_Ref430727560 \h </w:instrText>
      </w:r>
      <w:r>
        <w:fldChar w:fldCharType="separate"/>
      </w:r>
      <w:r>
        <w:t xml:space="preserve">Table </w:t>
      </w:r>
      <w:r>
        <w:rPr>
          <w:noProof/>
        </w:rPr>
        <w:t>55</w:t>
      </w:r>
      <w:r>
        <w:fldChar w:fldCharType="end"/>
      </w:r>
      <w:r>
        <w:t>.</w:t>
      </w:r>
    </w:p>
    <w:p w:rsidR="00E67B55" w:rsidRDefault="00E67B55" w:rsidP="00E67B55">
      <w:pPr>
        <w:pStyle w:val="af8"/>
        <w:keepNext/>
        <w:rPr>
          <w:lang w:eastAsia="ko-KR"/>
        </w:rPr>
      </w:pPr>
      <w:bookmarkStart w:id="289" w:name="_Ref430727560"/>
      <w:r>
        <w:t xml:space="preserve">Table </w:t>
      </w:r>
      <w:r w:rsidR="00E35961">
        <w:fldChar w:fldCharType="begin"/>
      </w:r>
      <w:r w:rsidR="00E35961">
        <w:instrText xml:space="preserve"> SEQ Table \* ARABIC </w:instrText>
      </w:r>
      <w:r w:rsidR="00E35961">
        <w:fldChar w:fldCharType="separate"/>
      </w:r>
      <w:r>
        <w:rPr>
          <w:noProof/>
        </w:rPr>
        <w:t>55</w:t>
      </w:r>
      <w:r w:rsidR="00E35961">
        <w:rPr>
          <w:noProof/>
        </w:rPr>
        <w:fldChar w:fldCharType="end"/>
      </w:r>
      <w:bookmarkEnd w:id="289"/>
      <w:r>
        <w:rPr>
          <w:lang w:eastAsia="ko-KR"/>
        </w:rPr>
        <w:t>—</w:t>
      </w:r>
      <w:r>
        <w:rPr>
          <w:rFonts w:hint="eastAsia"/>
          <w:lang w:eastAsia="ko-KR"/>
        </w:rPr>
        <w:t>MLME-CHANNEL-</w:t>
      </w:r>
      <w:proofErr w:type="spellStart"/>
      <w:r>
        <w:rPr>
          <w:rFonts w:hint="eastAsia"/>
          <w:lang w:eastAsia="ko-KR"/>
        </w:rPr>
        <w:t>SOUNDING.confirm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Status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 Enumeration</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SUCCESS, FAIL, UNSUPPORTED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The status of the attempt to return channel sounding data.</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r>
              <w:t xml:space="preserve"> SINR</w:t>
            </w:r>
          </w:p>
        </w:tc>
        <w:tc>
          <w:tcPr>
            <w:tcW w:w="1890" w:type="dxa"/>
            <w:shd w:val="clear" w:color="auto" w:fill="auto"/>
            <w:vAlign w:val="center"/>
          </w:tcPr>
          <w:p w:rsidR="00E67B55" w:rsidRDefault="00E67B55" w:rsidP="006B7583">
            <w:pPr>
              <w:pStyle w:val="IEEEStdsParagraph"/>
              <w:jc w:val="center"/>
            </w:pPr>
            <w:r>
              <w:t xml:space="preserve"> Integer</w:t>
            </w:r>
          </w:p>
        </w:tc>
        <w:tc>
          <w:tcPr>
            <w:tcW w:w="2070" w:type="dxa"/>
            <w:shd w:val="clear" w:color="auto" w:fill="auto"/>
            <w:vAlign w:val="center"/>
          </w:tcPr>
          <w:p w:rsidR="00E67B55" w:rsidRDefault="00E67B55" w:rsidP="006B7583">
            <w:pPr>
              <w:pStyle w:val="IEEEStdsParagraph"/>
              <w:jc w:val="center"/>
            </w:pPr>
            <w:r>
              <w:t>−40 to 40</w:t>
            </w:r>
          </w:p>
        </w:tc>
        <w:tc>
          <w:tcPr>
            <w:tcW w:w="1881" w:type="dxa"/>
            <w:shd w:val="clear" w:color="auto" w:fill="auto"/>
            <w:vAlign w:val="center"/>
          </w:tcPr>
          <w:p w:rsidR="00E67B55" w:rsidRDefault="00E67B55" w:rsidP="006B7583">
            <w:pPr>
              <w:pStyle w:val="IEEEStdsParagraph"/>
              <w:jc w:val="left"/>
            </w:pPr>
            <w:r>
              <w:t xml:space="preserve">SINR estimate at the input antenna in </w:t>
            </w:r>
            <w:proofErr w:type="spellStart"/>
            <w:r>
              <w:t>dBm</w:t>
            </w:r>
            <w:proofErr w:type="spellEnd"/>
            <w:r>
              <w:t>.</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r>
              <w:t>CQI</w:t>
            </w:r>
          </w:p>
        </w:tc>
        <w:tc>
          <w:tcPr>
            <w:tcW w:w="1890" w:type="dxa"/>
            <w:shd w:val="clear" w:color="auto" w:fill="auto"/>
            <w:vAlign w:val="center"/>
          </w:tcPr>
          <w:p w:rsidR="00E67B55" w:rsidRPr="00227BE6" w:rsidRDefault="00E67B55" w:rsidP="006B7583">
            <w:pPr>
              <w:pStyle w:val="IEEEStdsParagraph"/>
              <w:jc w:val="center"/>
              <w:rPr>
                <w:rFonts w:eastAsia="ＭＳ 明朝"/>
              </w:rPr>
            </w:pPr>
            <w:r w:rsidRPr="001D2E7A">
              <w:rPr>
                <w:rFonts w:eastAsia="ＭＳ 明朝" w:hint="eastAsia"/>
              </w:rPr>
              <w:t>Octet</w:t>
            </w:r>
          </w:p>
        </w:tc>
        <w:tc>
          <w:tcPr>
            <w:tcW w:w="2070" w:type="dxa"/>
            <w:shd w:val="clear" w:color="auto" w:fill="auto"/>
            <w:vAlign w:val="center"/>
          </w:tcPr>
          <w:p w:rsidR="00E67B55" w:rsidRPr="00227BE6" w:rsidRDefault="00E67B55" w:rsidP="006B7583">
            <w:pPr>
              <w:pStyle w:val="IEEEStdsParagraph"/>
              <w:jc w:val="center"/>
              <w:rPr>
                <w:rFonts w:eastAsia="ＭＳ 明朝"/>
              </w:rPr>
            </w:pPr>
            <w:r>
              <w:t xml:space="preserve">0 to </w:t>
            </w:r>
            <w:r w:rsidRPr="001D2E7A">
              <w:rPr>
                <w:rFonts w:eastAsia="ＭＳ 明朝" w:hint="eastAsia"/>
              </w:rPr>
              <w:t>255</w:t>
            </w:r>
          </w:p>
        </w:tc>
        <w:tc>
          <w:tcPr>
            <w:tcW w:w="1881" w:type="dxa"/>
            <w:shd w:val="clear" w:color="auto" w:fill="auto"/>
            <w:vAlign w:val="center"/>
          </w:tcPr>
          <w:p w:rsidR="00E67B55" w:rsidRDefault="00E67B55" w:rsidP="006B7583">
            <w:pPr>
              <w:autoSpaceDE w:val="0"/>
              <w:autoSpaceDN w:val="0"/>
              <w:adjustRightInd w:val="0"/>
              <w:rPr>
                <w:rFonts w:ascii="TimesNewRoman" w:hAnsi="TimesNewRoman" w:cs="TimesNewRoman"/>
                <w:sz w:val="18"/>
                <w:szCs w:val="18"/>
                <w:lang w:eastAsia="en-US"/>
              </w:rPr>
            </w:pPr>
            <w:r>
              <w:rPr>
                <w:rFonts w:ascii="TimesNewRoman" w:hAnsi="TimesNewRoman" w:cs="TimesNewRoman"/>
                <w:sz w:val="18"/>
                <w:szCs w:val="18"/>
                <w:lang w:eastAsia="en-US"/>
              </w:rPr>
              <w:t>CQI value measured during reception of the PSDU.</w:t>
            </w:r>
          </w:p>
          <w:p w:rsidR="00E67B55" w:rsidRDefault="00E67B55" w:rsidP="006B7583">
            <w:pPr>
              <w:autoSpaceDE w:val="0"/>
              <w:autoSpaceDN w:val="0"/>
              <w:adjustRightInd w:val="0"/>
              <w:rPr>
                <w:rFonts w:ascii="TimesNewRoman" w:hAnsi="TimesNewRoman" w:cs="TimesNewRoman"/>
                <w:sz w:val="18"/>
                <w:szCs w:val="18"/>
                <w:lang w:eastAsia="en-US"/>
              </w:rPr>
            </w:pPr>
            <w:r>
              <w:rPr>
                <w:rFonts w:ascii="TimesNewRoman" w:hAnsi="TimesNewRoman" w:cs="TimesNewRoman"/>
                <w:sz w:val="18"/>
                <w:szCs w:val="18"/>
                <w:lang w:eastAsia="en-US"/>
              </w:rPr>
              <w:t xml:space="preserve">0 – very good </w:t>
            </w:r>
          </w:p>
          <w:p w:rsidR="00E67B55" w:rsidRPr="003762A8" w:rsidRDefault="00E67B55" w:rsidP="006B7583">
            <w:pPr>
              <w:autoSpaceDE w:val="0"/>
              <w:autoSpaceDN w:val="0"/>
              <w:adjustRightInd w:val="0"/>
            </w:pPr>
            <w:r w:rsidRPr="003762A8">
              <w:rPr>
                <w:rFonts w:ascii="TimesNewRoman" w:hAnsi="TimesNewRoman" w:cs="TimesNewRoman"/>
                <w:lang w:eastAsia="en-US"/>
              </w:rPr>
              <w:t xml:space="preserve">1 </w:t>
            </w:r>
            <w:r w:rsidRPr="003762A8">
              <w:t xml:space="preserve">– good </w:t>
            </w:r>
          </w:p>
          <w:p w:rsidR="00E67B55" w:rsidRPr="003762A8" w:rsidRDefault="00E67B55" w:rsidP="006B7583">
            <w:pPr>
              <w:autoSpaceDE w:val="0"/>
              <w:autoSpaceDN w:val="0"/>
              <w:adjustRightInd w:val="0"/>
            </w:pPr>
            <w:r w:rsidRPr="003762A8">
              <w:lastRenderedPageBreak/>
              <w:t>2 – medium</w:t>
            </w:r>
          </w:p>
          <w:p w:rsidR="00E67B55" w:rsidRPr="001D2E7A" w:rsidRDefault="00E67B55" w:rsidP="006B7583">
            <w:pPr>
              <w:autoSpaceDE w:val="0"/>
              <w:autoSpaceDN w:val="0"/>
              <w:adjustRightInd w:val="0"/>
              <w:rPr>
                <w:rFonts w:eastAsia="ＭＳ 明朝"/>
              </w:rPr>
            </w:pPr>
            <w:r w:rsidRPr="003762A8">
              <w:t xml:space="preserve">3– bad </w:t>
            </w:r>
          </w:p>
          <w:p w:rsidR="00E67B55" w:rsidRPr="00227BE6" w:rsidRDefault="00E67B55" w:rsidP="006B7583">
            <w:pPr>
              <w:autoSpaceDE w:val="0"/>
              <w:autoSpaceDN w:val="0"/>
              <w:adjustRightInd w:val="0"/>
              <w:rPr>
                <w:rFonts w:eastAsia="ＭＳ 明朝"/>
              </w:rPr>
            </w:pPr>
            <w:r w:rsidRPr="001D2E7A">
              <w:rPr>
                <w:rFonts w:eastAsia="ＭＳ 明朝" w:hint="eastAsia"/>
              </w:rPr>
              <w:t xml:space="preserve">4 </w:t>
            </w:r>
            <w:r w:rsidRPr="001D2E7A">
              <w:rPr>
                <w:rFonts w:eastAsia="ＭＳ 明朝"/>
              </w:rPr>
              <w:t>–</w:t>
            </w:r>
            <w:r w:rsidRPr="001D2E7A">
              <w:rPr>
                <w:rFonts w:eastAsia="ＭＳ 明朝" w:hint="eastAsia"/>
              </w:rPr>
              <w:t xml:space="preserve"> 255 reserved</w:t>
            </w:r>
          </w:p>
          <w:p w:rsidR="00E67B55" w:rsidRPr="004973F5" w:rsidRDefault="00E67B55" w:rsidP="006B7583">
            <w:pPr>
              <w:autoSpaceDE w:val="0"/>
              <w:autoSpaceDN w:val="0"/>
              <w:adjustRightInd w:val="0"/>
              <w:rPr>
                <w:highlight w:val="yellow"/>
              </w:rPr>
            </w:pPr>
            <w:r>
              <w:rPr>
                <w:highlight w:val="yellow"/>
              </w:rPr>
              <w:t xml:space="preserve"> </w:t>
            </w:r>
          </w:p>
        </w:tc>
      </w:tr>
    </w:tbl>
    <w:p w:rsidR="00E67B55" w:rsidRDefault="00E67B55" w:rsidP="00E67B55">
      <w:pPr>
        <w:pStyle w:val="IEEEStdsParagraph"/>
        <w:rPr>
          <w:lang w:eastAsia="ko-KR"/>
        </w:rPr>
      </w:pPr>
    </w:p>
    <w:p w:rsidR="00765195" w:rsidRDefault="00765195" w:rsidP="00765195">
      <w:pPr>
        <w:pStyle w:val="IEEEStdsLevel4Header"/>
        <w:numPr>
          <w:ilvl w:val="0"/>
          <w:numId w:val="0"/>
        </w:numPr>
        <w:rPr>
          <w:ins w:id="290" w:author="Li" w:date="2016-09-15T00:14:00Z"/>
          <w:lang w:eastAsia="en-US"/>
        </w:rPr>
      </w:pPr>
      <w:ins w:id="291" w:author="Li" w:date="2016-09-15T00:14:00Z">
        <w:r>
          <w:rPr>
            <w:rFonts w:eastAsiaTheme="minorEastAsia" w:hint="eastAsia"/>
          </w:rPr>
          <w:t xml:space="preserve">6.1.11.2.1 </w:t>
        </w:r>
        <w:r>
          <w:rPr>
            <w:lang w:eastAsia="en-US"/>
          </w:rPr>
          <w:t xml:space="preserve">When generated </w:t>
        </w:r>
      </w:ins>
    </w:p>
    <w:p w:rsidR="00765195" w:rsidRPr="00AE7873" w:rsidRDefault="00765195" w:rsidP="00765195">
      <w:pPr>
        <w:pStyle w:val="IEEEStdsParagraph"/>
        <w:rPr>
          <w:ins w:id="292" w:author="Li" w:date="2016-09-15T00:14:00Z"/>
          <w:rFonts w:eastAsiaTheme="minorEastAsia"/>
        </w:rPr>
      </w:pPr>
      <w:ins w:id="293" w:author="Li" w:date="2016-09-15T00:14:00Z">
        <w:r>
          <w:rPr>
            <w:lang w:eastAsia="en-US"/>
          </w:rPr>
          <w:t xml:space="preserve">This primitive is generated </w:t>
        </w:r>
      </w:ins>
      <w:ins w:id="294" w:author="Li" w:date="2016-09-15T00:17:00Z">
        <w:r>
          <w:rPr>
            <w:rFonts w:eastAsiaTheme="minorEastAsia" w:hint="eastAsia"/>
          </w:rPr>
          <w:t xml:space="preserve">after the PHY sublayer is requested to perform </w:t>
        </w:r>
      </w:ins>
      <w:ins w:id="295" w:author="Li" w:date="2016-09-15T00:18:00Z">
        <w:r>
          <w:rPr>
            <w:rFonts w:eastAsiaTheme="minorEastAsia"/>
          </w:rPr>
          <w:t>channel</w:t>
        </w:r>
      </w:ins>
      <w:ins w:id="296" w:author="Li" w:date="2016-09-15T00:17:00Z">
        <w:r>
          <w:rPr>
            <w:rFonts w:eastAsiaTheme="minorEastAsia" w:hint="eastAsia"/>
          </w:rPr>
          <w:t xml:space="preserve"> </w:t>
        </w:r>
      </w:ins>
      <w:ins w:id="297" w:author="Li" w:date="2016-09-15T00:18:00Z">
        <w:r>
          <w:rPr>
            <w:rFonts w:eastAsiaTheme="minorEastAsia" w:hint="eastAsia"/>
          </w:rPr>
          <w:t>sounding</w:t>
        </w:r>
      </w:ins>
      <w:ins w:id="298" w:author="Li" w:date="2016-09-15T00:14:00Z">
        <w:r>
          <w:rPr>
            <w:rFonts w:eastAsiaTheme="minorEastAsia" w:hint="eastAsia"/>
          </w:rPr>
          <w:t xml:space="preserve">. </w:t>
        </w:r>
      </w:ins>
    </w:p>
    <w:p w:rsidR="00765195" w:rsidRPr="00AB33BF" w:rsidRDefault="00765195" w:rsidP="00765195">
      <w:pPr>
        <w:pStyle w:val="IEEEStdsParagraph"/>
        <w:rPr>
          <w:ins w:id="299" w:author="Li" w:date="2016-09-15T00:14:00Z"/>
          <w:rFonts w:ascii="Arial" w:eastAsiaTheme="minorEastAsia" w:hAnsi="Arial" w:cs="Arial"/>
          <w:b/>
        </w:rPr>
      </w:pPr>
      <w:ins w:id="300" w:author="Li" w:date="2016-09-15T00:14:00Z">
        <w:r>
          <w:rPr>
            <w:rFonts w:ascii="Arial" w:eastAsiaTheme="minorEastAsia" w:hAnsi="Arial" w:cs="Arial"/>
            <w:b/>
          </w:rPr>
          <w:t>6.1.</w:t>
        </w:r>
        <w:r>
          <w:rPr>
            <w:rFonts w:ascii="Arial" w:eastAsiaTheme="minorEastAsia" w:hAnsi="Arial" w:cs="Arial" w:hint="eastAsia"/>
            <w:b/>
          </w:rPr>
          <w:t>11</w:t>
        </w:r>
        <w:r>
          <w:rPr>
            <w:rFonts w:ascii="Arial" w:eastAsiaTheme="minorEastAsia" w:hAnsi="Arial" w:cs="Arial"/>
            <w:b/>
          </w:rPr>
          <w:t>.</w:t>
        </w:r>
        <w:r>
          <w:rPr>
            <w:rFonts w:ascii="Arial" w:eastAsiaTheme="minorEastAsia" w:hAnsi="Arial" w:cs="Arial" w:hint="eastAsia"/>
            <w:b/>
          </w:rPr>
          <w:t>2</w:t>
        </w:r>
        <w:r w:rsidRPr="00AB33BF">
          <w:rPr>
            <w:rFonts w:ascii="Arial" w:eastAsiaTheme="minorEastAsia" w:hAnsi="Arial" w:cs="Arial"/>
            <w:b/>
          </w:rPr>
          <w:t xml:space="preserve">.2 </w:t>
        </w:r>
        <w:r w:rsidRPr="00AB33BF">
          <w:rPr>
            <w:rFonts w:ascii="Arial" w:hAnsi="Arial" w:cs="Arial"/>
            <w:b/>
            <w:lang w:eastAsia="en-US"/>
          </w:rPr>
          <w:t>Effect on receipt</w:t>
        </w:r>
      </w:ins>
    </w:p>
    <w:p w:rsidR="00E67B55" w:rsidRPr="00E67B55" w:rsidRDefault="00FB5572" w:rsidP="00765195">
      <w:pPr>
        <w:pStyle w:val="IEEEStdsParagraph"/>
        <w:rPr>
          <w:rFonts w:eastAsiaTheme="minorEastAsia"/>
        </w:rPr>
      </w:pPr>
      <w:ins w:id="301" w:author="Li" w:date="2016-09-15T00:21:00Z">
        <w:r>
          <w:rPr>
            <w:rFonts w:eastAsiaTheme="minorEastAsia" w:hint="eastAsia"/>
          </w:rPr>
          <w:t>If the received status value is SUCCESS</w:t>
        </w:r>
      </w:ins>
      <w:ins w:id="302" w:author="Li" w:date="2016-09-15T00:22:00Z">
        <w:r>
          <w:rPr>
            <w:rFonts w:eastAsiaTheme="minorEastAsia" w:hint="eastAsia"/>
          </w:rPr>
          <w:t xml:space="preserve"> or UNSUPPORTED</w:t>
        </w:r>
      </w:ins>
      <w:ins w:id="303" w:author="Li" w:date="2016-09-15T00:21:00Z">
        <w:r>
          <w:rPr>
            <w:rFonts w:eastAsiaTheme="minorEastAsia" w:hint="eastAsia"/>
          </w:rPr>
          <w:t xml:space="preserve">, there no further procedure is required. If the received </w:t>
        </w:r>
      </w:ins>
      <w:ins w:id="304" w:author="Li" w:date="2016-09-15T00:22:00Z">
        <w:r>
          <w:rPr>
            <w:rFonts w:eastAsiaTheme="minorEastAsia" w:hint="eastAsia"/>
          </w:rPr>
          <w:t xml:space="preserve">status </w:t>
        </w:r>
      </w:ins>
      <w:ins w:id="305" w:author="Li" w:date="2016-09-15T00:21:00Z">
        <w:r>
          <w:rPr>
            <w:rFonts w:eastAsiaTheme="minorEastAsia" w:hint="eastAsia"/>
          </w:rPr>
          <w:t xml:space="preserve">value is FAIL, the </w:t>
        </w:r>
      </w:ins>
      <w:ins w:id="306" w:author="Li" w:date="2016-09-15T18:53:00Z">
        <w:r w:rsidR="00A965C4">
          <w:rPr>
            <w:rFonts w:eastAsiaTheme="minorEastAsia" w:hint="eastAsia"/>
          </w:rPr>
          <w:t>next higher layer</w:t>
        </w:r>
      </w:ins>
      <w:ins w:id="307" w:author="Li" w:date="2016-09-15T00:21:00Z">
        <w:r>
          <w:rPr>
            <w:rFonts w:eastAsiaTheme="minorEastAsia" w:hint="eastAsia"/>
          </w:rPr>
          <w:t xml:space="preserve"> shall decide to resend the </w:t>
        </w:r>
        <w:r>
          <w:rPr>
            <w:lang w:eastAsia="en-US"/>
          </w:rPr>
          <w:t>MLME-</w:t>
        </w:r>
      </w:ins>
      <w:proofErr w:type="spellStart"/>
      <w:ins w:id="308" w:author="Li" w:date="2016-09-15T00:22:00Z">
        <w:r>
          <w:rPr>
            <w:rFonts w:eastAsiaTheme="minorEastAsia" w:hint="eastAsia"/>
          </w:rPr>
          <w:t>SOUNDING</w:t>
        </w:r>
      </w:ins>
      <w:ins w:id="309" w:author="Li" w:date="2016-09-15T00:21:00Z">
        <w:r>
          <w:rPr>
            <w:lang w:eastAsia="en-US"/>
          </w:rPr>
          <w:t>.request</w:t>
        </w:r>
        <w:proofErr w:type="spellEnd"/>
        <w:r>
          <w:rPr>
            <w:lang w:eastAsia="en-US"/>
          </w:rPr>
          <w:t xml:space="preserve"> primitive</w:t>
        </w:r>
        <w:r>
          <w:rPr>
            <w:rFonts w:eastAsiaTheme="minorEastAsia" w:hint="eastAsia"/>
          </w:rPr>
          <w:t xml:space="preserve"> or not.</w:t>
        </w:r>
      </w:ins>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31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31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61" w:rsidRDefault="00E35961" w:rsidP="00B72CFD">
      <w:pPr>
        <w:spacing w:after="0" w:line="240" w:lineRule="auto"/>
      </w:pPr>
      <w:r>
        <w:separator/>
      </w:r>
    </w:p>
  </w:endnote>
  <w:endnote w:type="continuationSeparator" w:id="0">
    <w:p w:rsidR="00E35961" w:rsidRDefault="00E3596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6034E">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61" w:rsidRDefault="00E35961" w:rsidP="00B72CFD">
      <w:pPr>
        <w:spacing w:after="0" w:line="240" w:lineRule="auto"/>
      </w:pPr>
      <w:r>
        <w:separator/>
      </w:r>
    </w:p>
  </w:footnote>
  <w:footnote w:type="continuationSeparator" w:id="0">
    <w:p w:rsidR="00E35961" w:rsidRDefault="00E3596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3049D" w:rsidP="00B72CFD">
    <w:pPr>
      <w:pStyle w:val="ab"/>
      <w:spacing w:after="240" w:line="220" w:lineRule="exact"/>
      <w:rPr>
        <w:rFonts w:ascii="Times New Roman" w:hAnsi="Times New Roman"/>
      </w:rPr>
    </w:pPr>
    <w:r>
      <w:rPr>
        <w:rFonts w:ascii="Times New Roman" w:eastAsiaTheme="minorEastAsia" w:hAnsi="Times New Roman" w:hint="eastAsia"/>
        <w:u w:val="single"/>
      </w:rPr>
      <w:t>September</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3D6A27">
      <w:rPr>
        <w:rFonts w:ascii="Times New Roman" w:eastAsiaTheme="minorEastAsia" w:hAnsi="Times New Roman" w:hint="eastAsia"/>
        <w:u w:val="single"/>
      </w:rPr>
      <w:t>688</w:t>
    </w:r>
    <w:r w:rsidR="00A07753" w:rsidRPr="00B72CFD">
      <w:rPr>
        <w:rFonts w:ascii="Times New Roman" w:eastAsia="Malgun Gothic" w:hAnsi="Times New Roman"/>
        <w:u w:val="single"/>
      </w:rPr>
      <w:t>-0</w:t>
    </w:r>
    <w:r w:rsidR="007A34E7">
      <w:rPr>
        <w:rFonts w:ascii="Times New Roman" w:eastAsiaTheme="minorEastAsia" w:hAnsi="Times New Roman" w:hint="eastAsia"/>
        <w:u w:val="single"/>
      </w:rPr>
      <w:t>1</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1CBEFD9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1.3.2"/>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 w:numId="42">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034E"/>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A485E"/>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D6A27"/>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4743"/>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4C7"/>
    <w:rsid w:val="005E6D09"/>
    <w:rsid w:val="005F0E33"/>
    <w:rsid w:val="005F12B4"/>
    <w:rsid w:val="005F19DB"/>
    <w:rsid w:val="005F273E"/>
    <w:rsid w:val="005F7B87"/>
    <w:rsid w:val="00600243"/>
    <w:rsid w:val="0060221D"/>
    <w:rsid w:val="00603F7A"/>
    <w:rsid w:val="006062AF"/>
    <w:rsid w:val="00607012"/>
    <w:rsid w:val="006120BB"/>
    <w:rsid w:val="00615A5F"/>
    <w:rsid w:val="00616EEE"/>
    <w:rsid w:val="006210FA"/>
    <w:rsid w:val="0062394B"/>
    <w:rsid w:val="006260ED"/>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24"/>
    <w:rsid w:val="00683093"/>
    <w:rsid w:val="0069355D"/>
    <w:rsid w:val="00694079"/>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5195"/>
    <w:rsid w:val="00767F4B"/>
    <w:rsid w:val="00770821"/>
    <w:rsid w:val="007708E6"/>
    <w:rsid w:val="00770D9C"/>
    <w:rsid w:val="0077333A"/>
    <w:rsid w:val="00775A2F"/>
    <w:rsid w:val="00785DD9"/>
    <w:rsid w:val="00790439"/>
    <w:rsid w:val="00792390"/>
    <w:rsid w:val="00794363"/>
    <w:rsid w:val="0079585B"/>
    <w:rsid w:val="007A0BDB"/>
    <w:rsid w:val="007A14A6"/>
    <w:rsid w:val="007A1525"/>
    <w:rsid w:val="007A1C74"/>
    <w:rsid w:val="007A2A72"/>
    <w:rsid w:val="007A34E7"/>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353A"/>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B6F"/>
    <w:rsid w:val="0084169F"/>
    <w:rsid w:val="008439A9"/>
    <w:rsid w:val="00844B4D"/>
    <w:rsid w:val="008530FA"/>
    <w:rsid w:val="00854039"/>
    <w:rsid w:val="00862974"/>
    <w:rsid w:val="00863B0C"/>
    <w:rsid w:val="00866FF3"/>
    <w:rsid w:val="00867663"/>
    <w:rsid w:val="0087022D"/>
    <w:rsid w:val="0087295A"/>
    <w:rsid w:val="008746B3"/>
    <w:rsid w:val="00875837"/>
    <w:rsid w:val="00876968"/>
    <w:rsid w:val="00877D86"/>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8F5D2A"/>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5AB"/>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DE7"/>
    <w:rsid w:val="00A30909"/>
    <w:rsid w:val="00A327A7"/>
    <w:rsid w:val="00A334FD"/>
    <w:rsid w:val="00A3604F"/>
    <w:rsid w:val="00A415DA"/>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65C4"/>
    <w:rsid w:val="00A97B9E"/>
    <w:rsid w:val="00A97FF4"/>
    <w:rsid w:val="00AA513A"/>
    <w:rsid w:val="00AA7131"/>
    <w:rsid w:val="00AA7B0C"/>
    <w:rsid w:val="00AB21F6"/>
    <w:rsid w:val="00AB33BF"/>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E7873"/>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02FF"/>
    <w:rsid w:val="00B41EC3"/>
    <w:rsid w:val="00B42F25"/>
    <w:rsid w:val="00B4798C"/>
    <w:rsid w:val="00B553BE"/>
    <w:rsid w:val="00B55D6E"/>
    <w:rsid w:val="00B56CD3"/>
    <w:rsid w:val="00B57E8B"/>
    <w:rsid w:val="00B60E2A"/>
    <w:rsid w:val="00B638E5"/>
    <w:rsid w:val="00B655DD"/>
    <w:rsid w:val="00B6584F"/>
    <w:rsid w:val="00B66F8F"/>
    <w:rsid w:val="00B72CFD"/>
    <w:rsid w:val="00B75777"/>
    <w:rsid w:val="00B768D6"/>
    <w:rsid w:val="00B77D2A"/>
    <w:rsid w:val="00B82267"/>
    <w:rsid w:val="00B82B87"/>
    <w:rsid w:val="00B840A6"/>
    <w:rsid w:val="00B8559C"/>
    <w:rsid w:val="00B9074D"/>
    <w:rsid w:val="00B907BF"/>
    <w:rsid w:val="00B96766"/>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3C1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5961"/>
    <w:rsid w:val="00E36E76"/>
    <w:rsid w:val="00E36F82"/>
    <w:rsid w:val="00E40B50"/>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1390"/>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37828"/>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85864"/>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5572"/>
    <w:rsid w:val="00FB6C5E"/>
    <w:rsid w:val="00FB6CFD"/>
    <w:rsid w:val="00FC0092"/>
    <w:rsid w:val="00FC05A2"/>
    <w:rsid w:val="00FC0ECA"/>
    <w:rsid w:val="00FC4C14"/>
    <w:rsid w:val="00FC59C7"/>
    <w:rsid w:val="00FD1405"/>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B220-77E2-4290-B2C9-76433021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1305</Words>
  <Characters>7440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9</cp:revision>
  <cp:lastPrinted>2014-07-01T15:43:00Z</cp:lastPrinted>
  <dcterms:created xsi:type="dcterms:W3CDTF">2016-09-15T09:54:00Z</dcterms:created>
  <dcterms:modified xsi:type="dcterms:W3CDTF">2016-09-15T11:51:00Z</dcterms:modified>
</cp:coreProperties>
</file>