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1A7" w:rsidRDefault="00B311A7" w:rsidP="00B311A7">
      <w:pPr>
        <w:tabs>
          <w:tab w:val="left" w:pos="1080"/>
        </w:tabs>
        <w:jc w:val="center"/>
        <w:rPr>
          <w:b/>
          <w:sz w:val="28"/>
        </w:rPr>
      </w:pPr>
      <w:r>
        <w:rPr>
          <w:b/>
          <w:sz w:val="28"/>
        </w:rPr>
        <w:t>IEEE P802.15</w:t>
      </w:r>
    </w:p>
    <w:p w:rsidR="00B311A7" w:rsidRDefault="00B311A7" w:rsidP="00B311A7">
      <w:pPr>
        <w:jc w:val="center"/>
        <w:rPr>
          <w:b/>
          <w:sz w:val="28"/>
        </w:rPr>
      </w:pPr>
      <w:r>
        <w:rPr>
          <w:b/>
          <w:sz w:val="28"/>
        </w:rPr>
        <w:t>Wireless Personal Area Networks</w:t>
      </w:r>
    </w:p>
    <w:p w:rsidR="00B311A7" w:rsidRDefault="00B311A7" w:rsidP="00B311A7">
      <w:pPr>
        <w:jc w:val="center"/>
        <w:rPr>
          <w:b/>
          <w:sz w:val="28"/>
        </w:rPr>
      </w:pPr>
    </w:p>
    <w:tbl>
      <w:tblPr>
        <w:tblW w:w="9450" w:type="dxa"/>
        <w:tblInd w:w="108" w:type="dxa"/>
        <w:tblLayout w:type="fixed"/>
        <w:tblLook w:val="0000" w:firstRow="0" w:lastRow="0" w:firstColumn="0" w:lastColumn="0" w:noHBand="0" w:noVBand="0"/>
      </w:tblPr>
      <w:tblGrid>
        <w:gridCol w:w="1260"/>
        <w:gridCol w:w="4050"/>
        <w:gridCol w:w="4140"/>
      </w:tblGrid>
      <w:tr w:rsidR="00B311A7" w:rsidTr="00351818">
        <w:tc>
          <w:tcPr>
            <w:tcW w:w="1260" w:type="dxa"/>
            <w:tcBorders>
              <w:top w:val="single" w:sz="6" w:space="0" w:color="auto"/>
            </w:tcBorders>
          </w:tcPr>
          <w:p w:rsidR="00B311A7" w:rsidRDefault="00B311A7" w:rsidP="00351818">
            <w:pPr>
              <w:pStyle w:val="covertext"/>
            </w:pPr>
            <w:r>
              <w:t>Project</w:t>
            </w:r>
          </w:p>
        </w:tc>
        <w:tc>
          <w:tcPr>
            <w:tcW w:w="8190" w:type="dxa"/>
            <w:gridSpan w:val="2"/>
            <w:tcBorders>
              <w:top w:val="single" w:sz="6" w:space="0" w:color="auto"/>
            </w:tcBorders>
          </w:tcPr>
          <w:p w:rsidR="00B311A7" w:rsidRDefault="00B311A7" w:rsidP="00351818">
            <w:pPr>
              <w:pStyle w:val="covertext"/>
            </w:pPr>
            <w:r>
              <w:t>IEEE P802.15 Working Group for Wireless Personal Area Networks (WPANs)</w:t>
            </w:r>
          </w:p>
        </w:tc>
      </w:tr>
      <w:tr w:rsidR="00B311A7" w:rsidTr="00351818">
        <w:tc>
          <w:tcPr>
            <w:tcW w:w="1260" w:type="dxa"/>
            <w:tcBorders>
              <w:top w:val="single" w:sz="6" w:space="0" w:color="auto"/>
            </w:tcBorders>
          </w:tcPr>
          <w:p w:rsidR="00B311A7" w:rsidRDefault="00B311A7" w:rsidP="00351818">
            <w:pPr>
              <w:pStyle w:val="covertext"/>
            </w:pPr>
            <w:r>
              <w:t>Title</w:t>
            </w:r>
          </w:p>
        </w:tc>
        <w:tc>
          <w:tcPr>
            <w:tcW w:w="8190" w:type="dxa"/>
            <w:gridSpan w:val="2"/>
            <w:tcBorders>
              <w:top w:val="single" w:sz="6" w:space="0" w:color="auto"/>
            </w:tcBorders>
          </w:tcPr>
          <w:p w:rsidR="00B311A7" w:rsidRDefault="006446AF" w:rsidP="006446AF">
            <w:pPr>
              <w:pStyle w:val="covertext"/>
              <w:jc w:val="both"/>
            </w:pPr>
            <w:r>
              <w:rPr>
                <w:b/>
                <w:sz w:val="28"/>
                <w:szCs w:val="28"/>
              </w:rPr>
              <w:t xml:space="preserve">Draft D0 Related </w:t>
            </w:r>
            <w:r w:rsidRPr="000910CA">
              <w:rPr>
                <w:b/>
                <w:sz w:val="28"/>
                <w:szCs w:val="28"/>
              </w:rPr>
              <w:t>Offset-VPWM</w:t>
            </w:r>
            <w:r>
              <w:rPr>
                <w:b/>
                <w:sz w:val="28"/>
                <w:szCs w:val="28"/>
              </w:rPr>
              <w:t xml:space="preserve"> </w:t>
            </w:r>
            <w:r w:rsidR="000910CA" w:rsidRPr="000910CA">
              <w:rPr>
                <w:b/>
                <w:sz w:val="28"/>
                <w:szCs w:val="28"/>
              </w:rPr>
              <w:t xml:space="preserve">Comments Resolutions on Super Frame Structure and PHY Dimming </w:t>
            </w:r>
          </w:p>
        </w:tc>
      </w:tr>
      <w:tr w:rsidR="00B311A7" w:rsidTr="00351818">
        <w:tc>
          <w:tcPr>
            <w:tcW w:w="1260" w:type="dxa"/>
            <w:tcBorders>
              <w:top w:val="single" w:sz="6" w:space="0" w:color="auto"/>
            </w:tcBorders>
          </w:tcPr>
          <w:p w:rsidR="00B311A7" w:rsidRDefault="00B311A7" w:rsidP="00351818">
            <w:pPr>
              <w:pStyle w:val="covertext"/>
            </w:pPr>
            <w:r>
              <w:t>Date Submitted</w:t>
            </w:r>
          </w:p>
        </w:tc>
        <w:tc>
          <w:tcPr>
            <w:tcW w:w="8190" w:type="dxa"/>
            <w:gridSpan w:val="2"/>
            <w:tcBorders>
              <w:top w:val="single" w:sz="6" w:space="0" w:color="auto"/>
            </w:tcBorders>
          </w:tcPr>
          <w:p w:rsidR="00B311A7" w:rsidRDefault="00BA14E5" w:rsidP="00351818">
            <w:pPr>
              <w:pStyle w:val="covertext"/>
            </w:pPr>
            <w:r>
              <w:t>September</w:t>
            </w:r>
            <w:r w:rsidR="00B311A7">
              <w:t xml:space="preserve">, </w:t>
            </w:r>
            <w:r w:rsidR="00B311A7">
              <w:rPr>
                <w:rFonts w:hint="eastAsia"/>
              </w:rPr>
              <w:t>2016</w:t>
            </w:r>
          </w:p>
        </w:tc>
      </w:tr>
      <w:tr w:rsidR="00B311A7" w:rsidTr="00351818">
        <w:tc>
          <w:tcPr>
            <w:tcW w:w="1260" w:type="dxa"/>
            <w:tcBorders>
              <w:top w:val="single" w:sz="4" w:space="0" w:color="auto"/>
              <w:bottom w:val="single" w:sz="4" w:space="0" w:color="auto"/>
            </w:tcBorders>
          </w:tcPr>
          <w:p w:rsidR="00B311A7" w:rsidRDefault="00B311A7" w:rsidP="00351818">
            <w:pPr>
              <w:pStyle w:val="covertext"/>
            </w:pPr>
            <w:r>
              <w:t>Source</w:t>
            </w:r>
          </w:p>
        </w:tc>
        <w:tc>
          <w:tcPr>
            <w:tcW w:w="4050" w:type="dxa"/>
            <w:tcBorders>
              <w:top w:val="single" w:sz="4" w:space="0" w:color="auto"/>
              <w:bottom w:val="single" w:sz="4" w:space="0" w:color="auto"/>
            </w:tcBorders>
          </w:tcPr>
          <w:p w:rsidR="003C0E0C" w:rsidRPr="00C15766" w:rsidRDefault="003C0E0C" w:rsidP="003C0E0C">
            <w:pPr>
              <w:pStyle w:val="covertext"/>
              <w:spacing w:before="0" w:after="0"/>
              <w:rPr>
                <w:noProof/>
              </w:rPr>
            </w:pPr>
            <w:r>
              <w:fldChar w:fldCharType="begin"/>
            </w:r>
            <w:r>
              <w:instrText xml:space="preserve"> AUTHOR  \* MERGEFORMAT </w:instrText>
            </w:r>
            <w:r>
              <w:fldChar w:fldCharType="separate"/>
            </w:r>
            <w:r w:rsidRPr="004D0E88">
              <w:rPr>
                <w:noProof/>
              </w:rPr>
              <w:t>Jaesang Cha</w:t>
            </w:r>
            <w:r>
              <w:rPr>
                <w:noProof/>
              </w:rPr>
              <w:t>, Minwoo Lee,</w:t>
            </w:r>
          </w:p>
          <w:p w:rsidR="00B311A7" w:rsidRDefault="003C0E0C" w:rsidP="003C0E0C">
            <w:pPr>
              <w:pStyle w:val="covertext"/>
              <w:spacing w:before="0" w:after="0"/>
            </w:pPr>
            <w:r>
              <w:rPr>
                <w:noProof/>
              </w:rPr>
              <w:t>Vinayagam Mariappan</w:t>
            </w:r>
            <w:r>
              <w:rPr>
                <w:noProof/>
              </w:rPr>
              <w:fldChar w:fldCharType="end"/>
            </w:r>
            <w:r>
              <w:rPr>
                <w:noProof/>
              </w:rPr>
              <w:t xml:space="preserve">, </w:t>
            </w:r>
            <w:r w:rsidRPr="00A729F2">
              <w:t>Soonho Jung</w:t>
            </w:r>
            <w:r>
              <w:t xml:space="preserve"> </w:t>
            </w:r>
            <w:r>
              <w:br/>
              <w:t>[</w:t>
            </w:r>
            <w:r w:rsidRPr="004D0E88">
              <w:t>SNUST],</w:t>
            </w:r>
            <w:r>
              <w:t xml:space="preserve"> </w:t>
            </w:r>
            <w:proofErr w:type="spellStart"/>
            <w:r w:rsidRPr="00670E8A">
              <w:t>Seungyoun</w:t>
            </w:r>
            <w:proofErr w:type="spellEnd"/>
            <w:r w:rsidRPr="00670E8A">
              <w:t xml:space="preserve"> Lee [</w:t>
            </w:r>
            <w:proofErr w:type="spellStart"/>
            <w:r w:rsidRPr="00670E8A">
              <w:t>Dongseoul</w:t>
            </w:r>
            <w:proofErr w:type="spellEnd"/>
            <w:r w:rsidRPr="00670E8A">
              <w:t xml:space="preserve"> Univ.], </w:t>
            </w:r>
            <w:proofErr w:type="spellStart"/>
            <w:r w:rsidRPr="00670E8A">
              <w:t>Ilkyoo</w:t>
            </w:r>
            <w:proofErr w:type="spellEnd"/>
            <w:r w:rsidRPr="00670E8A">
              <w:t xml:space="preserve"> Lee [</w:t>
            </w:r>
            <w:proofErr w:type="spellStart"/>
            <w:r w:rsidRPr="00670E8A">
              <w:t>Kongju</w:t>
            </w:r>
            <w:proofErr w:type="spellEnd"/>
            <w:r w:rsidRPr="00670E8A">
              <w:t xml:space="preserve"> National Univ.], </w:t>
            </w:r>
            <w:proofErr w:type="spellStart"/>
            <w:r w:rsidRPr="00670E8A">
              <w:t>Sangyule</w:t>
            </w:r>
            <w:proofErr w:type="spellEnd"/>
            <w:r w:rsidRPr="00670E8A">
              <w:t xml:space="preserve"> Choi[</w:t>
            </w:r>
            <w:proofErr w:type="spellStart"/>
            <w:r w:rsidRPr="00670E8A">
              <w:t>Induk</w:t>
            </w:r>
            <w:proofErr w:type="spellEnd"/>
            <w:r w:rsidRPr="00670E8A">
              <w:t xml:space="preserve"> </w:t>
            </w:r>
            <w:proofErr w:type="spellStart"/>
            <w:r w:rsidRPr="00670E8A">
              <w:t>Unv</w:t>
            </w:r>
            <w:proofErr w:type="spellEnd"/>
            <w:r w:rsidRPr="00670E8A">
              <w:t>.]</w:t>
            </w:r>
            <w:r>
              <w:t xml:space="preserve">, </w:t>
            </w:r>
            <w:proofErr w:type="spellStart"/>
            <w:r w:rsidR="0088128B" w:rsidRPr="0088128B">
              <w:t>Jungkyu</w:t>
            </w:r>
            <w:proofErr w:type="spellEnd"/>
            <w:r w:rsidR="0088128B" w:rsidRPr="0088128B">
              <w:t xml:space="preserve"> Rho</w:t>
            </w:r>
            <w:r w:rsidR="0088128B">
              <w:t xml:space="preserve"> [</w:t>
            </w:r>
            <w:proofErr w:type="spellStart"/>
            <w:r w:rsidR="0088128B" w:rsidRPr="0088128B">
              <w:t>Seokyeong</w:t>
            </w:r>
            <w:proofErr w:type="spellEnd"/>
            <w:r w:rsidR="0088128B" w:rsidRPr="0088128B">
              <w:t xml:space="preserve"> </w:t>
            </w:r>
            <w:proofErr w:type="spellStart"/>
            <w:r w:rsidR="0088128B" w:rsidRPr="0088128B">
              <w:t>Univ</w:t>
            </w:r>
            <w:proofErr w:type="spellEnd"/>
            <w:r w:rsidR="0088128B">
              <w:t xml:space="preserve">] , </w:t>
            </w:r>
            <w:proofErr w:type="spellStart"/>
            <w:r w:rsidRPr="005D5F62">
              <w:t>Sooyoung</w:t>
            </w:r>
            <w:proofErr w:type="spellEnd"/>
            <w:r w:rsidRPr="005D5F62">
              <w:t xml:space="preserve"> Chang</w:t>
            </w:r>
            <w:r>
              <w:t xml:space="preserve"> [</w:t>
            </w:r>
            <w:r w:rsidRPr="005D5F62">
              <w:t>SYCA</w:t>
            </w:r>
            <w:r>
              <w:t>]</w:t>
            </w:r>
            <w:r>
              <w:br/>
            </w:r>
          </w:p>
        </w:tc>
        <w:tc>
          <w:tcPr>
            <w:tcW w:w="4140" w:type="dxa"/>
            <w:tcBorders>
              <w:top w:val="single" w:sz="4" w:space="0" w:color="auto"/>
              <w:bottom w:val="single" w:sz="4" w:space="0" w:color="auto"/>
            </w:tcBorders>
          </w:tcPr>
          <w:p w:rsidR="00B311A7" w:rsidRDefault="00B311A7" w:rsidP="00351818">
            <w:pPr>
              <w:pStyle w:val="covertext"/>
              <w:tabs>
                <w:tab w:val="left" w:pos="1152"/>
              </w:tabs>
              <w:spacing w:before="0" w:after="0"/>
            </w:pPr>
            <w:r>
              <w:t>Voice:</w:t>
            </w:r>
            <w:r>
              <w:tab/>
              <w:t>[   ]</w:t>
            </w:r>
            <w:r>
              <w:br/>
              <w:t>Fax:</w:t>
            </w:r>
            <w:r>
              <w:tab/>
              <w:t>[   ]</w:t>
            </w:r>
            <w:r>
              <w:br/>
              <w:t>E-mail:</w:t>
            </w:r>
            <w:r>
              <w:tab/>
              <w:t>[</w:t>
            </w:r>
            <w:r w:rsidRPr="004D0E88">
              <w:t>chajs@seoultech.ac.kr</w:t>
            </w:r>
            <w:r>
              <w:t>]</w:t>
            </w:r>
          </w:p>
          <w:p w:rsidR="006E3486" w:rsidRDefault="006E3486" w:rsidP="00A27B99">
            <w:pPr>
              <w:pStyle w:val="covertext"/>
              <w:tabs>
                <w:tab w:val="left" w:pos="1152"/>
              </w:tabs>
              <w:spacing w:before="0" w:after="0"/>
              <w:rPr>
                <w:sz w:val="18"/>
              </w:rPr>
            </w:pPr>
          </w:p>
        </w:tc>
        <w:bookmarkStart w:id="0" w:name="_GoBack"/>
        <w:bookmarkEnd w:id="0"/>
      </w:tr>
      <w:tr w:rsidR="00B311A7" w:rsidTr="00351818">
        <w:tc>
          <w:tcPr>
            <w:tcW w:w="1260" w:type="dxa"/>
            <w:tcBorders>
              <w:top w:val="single" w:sz="6" w:space="0" w:color="auto"/>
            </w:tcBorders>
          </w:tcPr>
          <w:p w:rsidR="00B311A7" w:rsidRDefault="00B311A7" w:rsidP="00351818">
            <w:pPr>
              <w:pStyle w:val="covertext"/>
            </w:pPr>
            <w:r>
              <w:t>Re:</w:t>
            </w:r>
          </w:p>
        </w:tc>
        <w:tc>
          <w:tcPr>
            <w:tcW w:w="8190" w:type="dxa"/>
            <w:gridSpan w:val="2"/>
            <w:tcBorders>
              <w:top w:val="single" w:sz="6" w:space="0" w:color="auto"/>
            </w:tcBorders>
          </w:tcPr>
          <w:p w:rsidR="00B311A7" w:rsidRDefault="009D5F97" w:rsidP="00351818">
            <w:pPr>
              <w:pStyle w:val="covertext"/>
            </w:pPr>
            <w:r>
              <w:t>Draft D0 Comment Resolution for Offset-VPWM</w:t>
            </w:r>
          </w:p>
        </w:tc>
      </w:tr>
      <w:tr w:rsidR="00B311A7" w:rsidTr="00351818">
        <w:tc>
          <w:tcPr>
            <w:tcW w:w="1260" w:type="dxa"/>
            <w:tcBorders>
              <w:top w:val="single" w:sz="6" w:space="0" w:color="auto"/>
            </w:tcBorders>
          </w:tcPr>
          <w:p w:rsidR="00B311A7" w:rsidRDefault="00B311A7" w:rsidP="00351818">
            <w:pPr>
              <w:pStyle w:val="covertext"/>
            </w:pPr>
            <w:r>
              <w:t>Abstract</w:t>
            </w:r>
          </w:p>
        </w:tc>
        <w:tc>
          <w:tcPr>
            <w:tcW w:w="8190" w:type="dxa"/>
            <w:gridSpan w:val="2"/>
            <w:tcBorders>
              <w:top w:val="single" w:sz="6" w:space="0" w:color="auto"/>
            </w:tcBorders>
          </w:tcPr>
          <w:p w:rsidR="00B311A7" w:rsidRDefault="0015298B" w:rsidP="0015298B">
            <w:pPr>
              <w:pStyle w:val="covertext"/>
              <w:jc w:val="both"/>
            </w:pPr>
            <w:r w:rsidRPr="0099127A">
              <w:t xml:space="preserve">Details of Resolutions regarding to the submitted Comments on D0 </w:t>
            </w:r>
            <w:r w:rsidRPr="0099127A">
              <w:rPr>
                <w:noProof/>
              </w:rPr>
              <w:t>are suggested</w:t>
            </w:r>
            <w:r>
              <w:rPr>
                <w:noProof/>
              </w:rPr>
              <w:t xml:space="preserve"> for </w:t>
            </w:r>
            <w:r w:rsidRPr="00811569">
              <w:rPr>
                <w:noProof/>
              </w:rPr>
              <w:t>Offset-VPWM</w:t>
            </w:r>
            <w:r>
              <w:rPr>
                <w:noProof/>
              </w:rPr>
              <w:t xml:space="preserve"> </w:t>
            </w:r>
            <w:r w:rsidRPr="0015298B">
              <w:rPr>
                <w:noProof/>
              </w:rPr>
              <w:t>Super Frame Structure and PHY Dimming</w:t>
            </w:r>
            <w:r w:rsidRPr="000C479E">
              <w:t>.</w:t>
            </w:r>
            <w:r w:rsidR="00104015">
              <w:t xml:space="preserve"> The Flash Light designed to support LBS, Authentication, </w:t>
            </w:r>
            <w:r w:rsidR="00A90C24">
              <w:t>IoT/</w:t>
            </w:r>
            <w:r w:rsidR="00104015">
              <w:t>IoL, etc.</w:t>
            </w:r>
          </w:p>
        </w:tc>
      </w:tr>
      <w:tr w:rsidR="00B311A7" w:rsidTr="00351818">
        <w:tc>
          <w:tcPr>
            <w:tcW w:w="1260" w:type="dxa"/>
            <w:tcBorders>
              <w:top w:val="single" w:sz="6" w:space="0" w:color="auto"/>
            </w:tcBorders>
          </w:tcPr>
          <w:p w:rsidR="00B311A7" w:rsidRDefault="00B311A7" w:rsidP="00351818">
            <w:pPr>
              <w:pStyle w:val="covertext"/>
            </w:pPr>
            <w:r>
              <w:t>Purpose</w:t>
            </w:r>
          </w:p>
        </w:tc>
        <w:tc>
          <w:tcPr>
            <w:tcW w:w="8190" w:type="dxa"/>
            <w:gridSpan w:val="2"/>
            <w:tcBorders>
              <w:top w:val="single" w:sz="6" w:space="0" w:color="auto"/>
            </w:tcBorders>
          </w:tcPr>
          <w:p w:rsidR="00B311A7" w:rsidRDefault="009D5F97" w:rsidP="00351818">
            <w:pPr>
              <w:pStyle w:val="covertext"/>
            </w:pPr>
            <w:r>
              <w:t xml:space="preserve">Draft </w:t>
            </w:r>
            <w:r w:rsidRPr="0099127A">
              <w:t>D0 Comments Resolutions and Editorial Revision.</w:t>
            </w:r>
          </w:p>
        </w:tc>
      </w:tr>
      <w:tr w:rsidR="00B311A7" w:rsidTr="00351818">
        <w:tc>
          <w:tcPr>
            <w:tcW w:w="1260" w:type="dxa"/>
            <w:tcBorders>
              <w:top w:val="single" w:sz="6" w:space="0" w:color="auto"/>
              <w:bottom w:val="single" w:sz="6" w:space="0" w:color="auto"/>
            </w:tcBorders>
          </w:tcPr>
          <w:p w:rsidR="00B311A7" w:rsidRDefault="00B311A7" w:rsidP="00351818">
            <w:pPr>
              <w:pStyle w:val="covertext"/>
            </w:pPr>
            <w:r>
              <w:t>Notice</w:t>
            </w:r>
          </w:p>
        </w:tc>
        <w:tc>
          <w:tcPr>
            <w:tcW w:w="8190" w:type="dxa"/>
            <w:gridSpan w:val="2"/>
            <w:tcBorders>
              <w:top w:val="single" w:sz="6" w:space="0" w:color="auto"/>
              <w:bottom w:val="single" w:sz="6" w:space="0" w:color="auto"/>
            </w:tcBorders>
          </w:tcPr>
          <w:p w:rsidR="00B311A7" w:rsidRDefault="00B311A7" w:rsidP="00351818">
            <w:pPr>
              <w:pStyle w:val="covertext"/>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311A7" w:rsidTr="00351818">
        <w:tc>
          <w:tcPr>
            <w:tcW w:w="1260" w:type="dxa"/>
            <w:tcBorders>
              <w:top w:val="single" w:sz="6" w:space="0" w:color="auto"/>
              <w:bottom w:val="single" w:sz="6" w:space="0" w:color="auto"/>
            </w:tcBorders>
          </w:tcPr>
          <w:p w:rsidR="00B311A7" w:rsidRDefault="00B311A7" w:rsidP="00351818">
            <w:pPr>
              <w:pStyle w:val="covertext"/>
            </w:pPr>
            <w:r>
              <w:t>Release</w:t>
            </w:r>
          </w:p>
        </w:tc>
        <w:tc>
          <w:tcPr>
            <w:tcW w:w="8190" w:type="dxa"/>
            <w:gridSpan w:val="2"/>
            <w:tcBorders>
              <w:top w:val="single" w:sz="6" w:space="0" w:color="auto"/>
              <w:bottom w:val="single" w:sz="6" w:space="0" w:color="auto"/>
            </w:tcBorders>
          </w:tcPr>
          <w:p w:rsidR="00B311A7" w:rsidRDefault="00B311A7" w:rsidP="00351818">
            <w:pPr>
              <w:pStyle w:val="covertext"/>
              <w:jc w:val="both"/>
            </w:pPr>
            <w:r>
              <w:t>The contributor acknowledges and accepts that this contribution becomes the property of IEEE and may be made publicly available by P802.15.</w:t>
            </w:r>
          </w:p>
        </w:tc>
      </w:tr>
    </w:tbl>
    <w:p w:rsidR="00B311A7" w:rsidRDefault="00B311A7">
      <w:pPr>
        <w:rPr>
          <w:rFonts w:ascii="Arial" w:eastAsiaTheme="majorEastAsia" w:hAnsi="Arial" w:cs="Arial"/>
          <w:b/>
          <w:sz w:val="28"/>
          <w:szCs w:val="28"/>
          <w:u w:val="single"/>
        </w:rPr>
      </w:pPr>
    </w:p>
    <w:p w:rsidR="00EA22DD" w:rsidRDefault="00F34988" w:rsidP="00EA22DD">
      <w:pPr>
        <w:pStyle w:val="TOCHeading"/>
        <w:jc w:val="center"/>
        <w:rPr>
          <w:rFonts w:ascii="Arial" w:hAnsi="Arial" w:cs="Arial"/>
          <w:b/>
          <w:color w:val="auto"/>
          <w:sz w:val="28"/>
          <w:szCs w:val="28"/>
          <w:u w:val="single"/>
        </w:rPr>
      </w:pPr>
      <w:r>
        <w:rPr>
          <w:rFonts w:ascii="Arial" w:hAnsi="Arial" w:cs="Arial"/>
          <w:b/>
          <w:color w:val="auto"/>
          <w:sz w:val="28"/>
          <w:szCs w:val="28"/>
          <w:u w:val="single"/>
        </w:rPr>
        <w:br w:type="page"/>
      </w:r>
    </w:p>
    <w:p w:rsidR="00274A61" w:rsidRDefault="008A2BDA" w:rsidP="00274A61">
      <w:pPr>
        <w:pStyle w:val="Heading1"/>
        <w:rPr>
          <w:rFonts w:ascii="Arial" w:hAnsi="Arial" w:cs="Arial"/>
          <w:b/>
          <w:color w:val="auto"/>
          <w:sz w:val="28"/>
          <w:szCs w:val="28"/>
          <w:u w:val="single"/>
        </w:rPr>
      </w:pPr>
      <w:r>
        <w:rPr>
          <w:color w:val="auto"/>
          <w:sz w:val="28"/>
          <w:szCs w:val="28"/>
        </w:rPr>
        <w:lastRenderedPageBreak/>
        <w:t>PHY DIMMING</w:t>
      </w:r>
      <w:r w:rsidRPr="00CA6950">
        <w:rPr>
          <w:color w:val="auto"/>
          <w:sz w:val="28"/>
          <w:szCs w:val="28"/>
        </w:rPr>
        <w:t xml:space="preserve"> FORMART FOR OFFSET-VPWM</w:t>
      </w:r>
    </w:p>
    <w:p w:rsidR="007D33A4" w:rsidRPr="00AD67EB" w:rsidRDefault="00AD67EB" w:rsidP="00AD67EB">
      <w:pPr>
        <w:pStyle w:val="Heading1"/>
        <w:numPr>
          <w:ilvl w:val="4"/>
          <w:numId w:val="11"/>
        </w:numPr>
        <w:rPr>
          <w:rFonts w:ascii="Arial" w:hAnsi="Arial" w:cs="Arial"/>
          <w:b/>
          <w:color w:val="auto"/>
          <w:sz w:val="26"/>
          <w:szCs w:val="26"/>
        </w:rPr>
      </w:pPr>
      <w:r>
        <w:rPr>
          <w:rFonts w:ascii="Arial" w:hAnsi="Arial" w:cs="Arial"/>
          <w:b/>
          <w:color w:val="auto"/>
          <w:sz w:val="26"/>
          <w:szCs w:val="26"/>
        </w:rPr>
        <w:t xml:space="preserve">Offset-VPWM </w:t>
      </w:r>
      <w:r w:rsidR="007D33A4" w:rsidRPr="00AD67EB">
        <w:rPr>
          <w:rFonts w:ascii="Arial" w:hAnsi="Arial" w:cs="Arial"/>
          <w:b/>
          <w:color w:val="auto"/>
          <w:sz w:val="26"/>
          <w:szCs w:val="26"/>
        </w:rPr>
        <w:t>Dimming</w:t>
      </w:r>
    </w:p>
    <w:p w:rsidR="00A23C0D" w:rsidRDefault="00A23C0D" w:rsidP="00EF1EE5"/>
    <w:p w:rsidR="003A2B32" w:rsidRDefault="003A2B32" w:rsidP="003A2B32">
      <w:pPr>
        <w:jc w:val="both"/>
        <w:rPr>
          <w:rFonts w:ascii="Arial" w:hAnsi="Arial" w:cs="Arial"/>
          <w:color w:val="000000" w:themeColor="text1"/>
          <w:sz w:val="24"/>
          <w:szCs w:val="24"/>
        </w:rPr>
      </w:pPr>
      <w:r>
        <w:rPr>
          <w:rFonts w:ascii="Arial" w:hAnsi="Arial" w:cs="Arial"/>
          <w:sz w:val="24"/>
          <w:szCs w:val="24"/>
        </w:rPr>
        <w:t>In t</w:t>
      </w:r>
      <w:r w:rsidR="0078214F">
        <w:rPr>
          <w:rFonts w:ascii="Arial" w:hAnsi="Arial" w:cs="Arial"/>
          <w:sz w:val="24"/>
          <w:szCs w:val="24"/>
        </w:rPr>
        <w:t xml:space="preserve">he Offset Variable Pulse Width Modulation for Smart Device Flash Light </w:t>
      </w:r>
      <w:r>
        <w:rPr>
          <w:rFonts w:ascii="Arial" w:hAnsi="Arial" w:cs="Arial"/>
          <w:sz w:val="24"/>
          <w:szCs w:val="24"/>
        </w:rPr>
        <w:t>PH</w:t>
      </w:r>
      <w:r w:rsidR="00997568">
        <w:rPr>
          <w:rFonts w:ascii="Arial" w:hAnsi="Arial" w:cs="Arial"/>
          <w:sz w:val="24"/>
          <w:szCs w:val="24"/>
        </w:rPr>
        <w:t>Y</w:t>
      </w:r>
      <w:r w:rsidR="00214687">
        <w:rPr>
          <w:rFonts w:ascii="Arial" w:hAnsi="Arial" w:cs="Arial"/>
          <w:sz w:val="24"/>
          <w:szCs w:val="24"/>
        </w:rPr>
        <w:t xml:space="preserve"> IV</w:t>
      </w:r>
      <w:r>
        <w:rPr>
          <w:rFonts w:ascii="Arial" w:hAnsi="Arial" w:cs="Arial"/>
          <w:sz w:val="24"/>
          <w:szCs w:val="24"/>
        </w:rPr>
        <w:t xml:space="preserve"> uses</w:t>
      </w:r>
      <w:r>
        <w:rPr>
          <w:rFonts w:ascii="Arial" w:hAnsi="Arial" w:cs="Arial"/>
          <w:color w:val="000000" w:themeColor="text1"/>
          <w:sz w:val="24"/>
          <w:szCs w:val="24"/>
        </w:rPr>
        <w:t xml:space="preserve"> the </w:t>
      </w:r>
      <w:r w:rsidRPr="003A2B32">
        <w:rPr>
          <w:rFonts w:ascii="Arial" w:hAnsi="Arial" w:cs="Arial"/>
          <w:color w:val="000000" w:themeColor="text1"/>
          <w:sz w:val="24"/>
          <w:szCs w:val="24"/>
        </w:rPr>
        <w:t>Smartphone Camera LED Flash light sources, no need concerning dimming</w:t>
      </w:r>
      <w:r>
        <w:rPr>
          <w:rFonts w:ascii="Arial" w:hAnsi="Arial" w:cs="Arial"/>
          <w:color w:val="000000" w:themeColor="text1"/>
          <w:sz w:val="24"/>
          <w:szCs w:val="24"/>
        </w:rPr>
        <w:t xml:space="preserve">. The </w:t>
      </w:r>
      <w:r w:rsidRPr="003A2B32">
        <w:rPr>
          <w:rFonts w:ascii="Arial" w:hAnsi="Arial" w:cs="Arial"/>
          <w:color w:val="000000" w:themeColor="text1"/>
          <w:sz w:val="24"/>
          <w:szCs w:val="24"/>
        </w:rPr>
        <w:t>Camera LED Flash light is no using for illumination</w:t>
      </w:r>
      <w:r>
        <w:rPr>
          <w:rFonts w:ascii="Arial" w:hAnsi="Arial" w:cs="Arial"/>
          <w:color w:val="000000" w:themeColor="text1"/>
          <w:sz w:val="24"/>
          <w:szCs w:val="24"/>
        </w:rPr>
        <w:t xml:space="preserve"> </w:t>
      </w:r>
      <w:r w:rsidRPr="003A2B32">
        <w:rPr>
          <w:rFonts w:ascii="Arial" w:hAnsi="Arial" w:cs="Arial"/>
          <w:color w:val="000000" w:themeColor="text1"/>
          <w:sz w:val="24"/>
          <w:szCs w:val="24"/>
        </w:rPr>
        <w:t>and blinking speed is very low, then can't control dim.</w:t>
      </w:r>
    </w:p>
    <w:p w:rsidR="003A2B32" w:rsidRDefault="003A2B32" w:rsidP="003A2B32">
      <w:pPr>
        <w:pStyle w:val="ListParagraph"/>
        <w:numPr>
          <w:ilvl w:val="0"/>
          <w:numId w:val="9"/>
        </w:numPr>
        <w:jc w:val="both"/>
        <w:rPr>
          <w:rFonts w:ascii="Arial" w:hAnsi="Arial" w:cs="Arial"/>
          <w:color w:val="000000" w:themeColor="text1"/>
          <w:sz w:val="24"/>
          <w:szCs w:val="24"/>
        </w:rPr>
      </w:pPr>
      <w:r w:rsidRPr="003A2B32">
        <w:rPr>
          <w:rFonts w:ascii="Arial" w:hAnsi="Arial" w:cs="Arial"/>
          <w:color w:val="000000" w:themeColor="text1"/>
          <w:sz w:val="24"/>
          <w:szCs w:val="24"/>
        </w:rPr>
        <w:t xml:space="preserve">Symbol </w:t>
      </w:r>
      <w:r>
        <w:rPr>
          <w:rFonts w:ascii="Arial" w:hAnsi="Arial" w:cs="Arial"/>
          <w:color w:val="000000" w:themeColor="text1"/>
          <w:sz w:val="24"/>
          <w:szCs w:val="24"/>
        </w:rPr>
        <w:t>L</w:t>
      </w:r>
      <w:r w:rsidRPr="003A2B32">
        <w:rPr>
          <w:rFonts w:ascii="Arial" w:hAnsi="Arial" w:cs="Arial"/>
          <w:color w:val="000000" w:themeColor="text1"/>
          <w:sz w:val="24"/>
          <w:szCs w:val="24"/>
        </w:rPr>
        <w:t>ength : P, P+V, P+2V, P+3V</w:t>
      </w:r>
    </w:p>
    <w:p w:rsidR="00997568" w:rsidRDefault="00997568" w:rsidP="00997568">
      <w:pPr>
        <w:jc w:val="both"/>
        <w:rPr>
          <w:rFonts w:ascii="Arial" w:hAnsi="Arial" w:cs="Arial"/>
          <w:color w:val="000000" w:themeColor="text1"/>
          <w:sz w:val="24"/>
          <w:szCs w:val="24"/>
        </w:rPr>
      </w:pPr>
      <w:r>
        <w:rPr>
          <w:rFonts w:ascii="Arial" w:hAnsi="Arial" w:cs="Arial"/>
          <w:color w:val="000000" w:themeColor="text1"/>
          <w:sz w:val="24"/>
          <w:szCs w:val="24"/>
        </w:rPr>
        <w:t xml:space="preserve">The Figure 3-1 shows the 2bit symbol map dimming control for </w:t>
      </w:r>
      <w:r>
        <w:rPr>
          <w:rFonts w:ascii="Arial" w:hAnsi="Arial" w:cs="Arial"/>
          <w:sz w:val="24"/>
          <w:szCs w:val="24"/>
        </w:rPr>
        <w:t>Offset Variable Pulse Width Modulation for Smart Device Flash Light.</w:t>
      </w:r>
      <w:r>
        <w:rPr>
          <w:rFonts w:ascii="Arial" w:hAnsi="Arial" w:cs="Arial"/>
          <w:color w:val="000000" w:themeColor="text1"/>
          <w:sz w:val="24"/>
          <w:szCs w:val="24"/>
        </w:rPr>
        <w:t xml:space="preserve"> </w:t>
      </w:r>
    </w:p>
    <w:p w:rsidR="00997568" w:rsidRDefault="00997568" w:rsidP="00997568">
      <w:pPr>
        <w:jc w:val="center"/>
        <w:rPr>
          <w:rFonts w:ascii="Arial" w:hAnsi="Arial" w:cs="Arial"/>
          <w:color w:val="000000" w:themeColor="text1"/>
          <w:sz w:val="24"/>
          <w:szCs w:val="24"/>
        </w:rPr>
      </w:pPr>
      <w:r w:rsidRPr="00A708B4">
        <w:rPr>
          <w:noProof/>
        </w:rPr>
        <w:drawing>
          <wp:inline distT="0" distB="0" distL="0" distR="0" wp14:anchorId="28ACC4A6" wp14:editId="0700D02D">
            <wp:extent cx="4938601" cy="2603653"/>
            <wp:effectExtent l="0" t="0" r="0" b="6350"/>
            <wp:docPr id="1" name="그림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cstate="print"/>
                    <a:srcRect/>
                    <a:stretch>
                      <a:fillRect/>
                    </a:stretch>
                  </pic:blipFill>
                  <pic:spPr bwMode="auto">
                    <a:xfrm>
                      <a:off x="0" y="0"/>
                      <a:ext cx="4946946" cy="2608052"/>
                    </a:xfrm>
                    <a:prstGeom prst="rect">
                      <a:avLst/>
                    </a:prstGeom>
                    <a:noFill/>
                  </pic:spPr>
                </pic:pic>
              </a:graphicData>
            </a:graphic>
          </wp:inline>
        </w:drawing>
      </w:r>
    </w:p>
    <w:p w:rsidR="006F0C7B" w:rsidRDefault="00997568" w:rsidP="00997568">
      <w:pPr>
        <w:ind w:left="1440" w:firstLine="720"/>
      </w:pPr>
      <w:r>
        <w:rPr>
          <w:rFonts w:ascii="Arial" w:hAnsi="Arial" w:cs="Arial"/>
          <w:b/>
          <w:color w:val="000000" w:themeColor="text1"/>
          <w:sz w:val="24"/>
          <w:szCs w:val="24"/>
        </w:rPr>
        <w:t>Figure</w:t>
      </w:r>
      <w:r w:rsidRPr="00CD7583">
        <w:rPr>
          <w:rFonts w:ascii="Arial" w:hAnsi="Arial" w:cs="Arial"/>
          <w:b/>
          <w:color w:val="000000" w:themeColor="text1"/>
          <w:sz w:val="24"/>
          <w:szCs w:val="24"/>
        </w:rPr>
        <w:t xml:space="preserve"> </w:t>
      </w:r>
      <w:r>
        <w:rPr>
          <w:rFonts w:ascii="Arial" w:hAnsi="Arial" w:cs="Arial"/>
          <w:b/>
          <w:color w:val="000000" w:themeColor="text1"/>
          <w:sz w:val="24"/>
          <w:szCs w:val="24"/>
        </w:rPr>
        <w:t>3</w:t>
      </w:r>
      <w:r w:rsidRPr="00CD7583">
        <w:rPr>
          <w:rFonts w:ascii="Arial" w:hAnsi="Arial" w:cs="Arial"/>
          <w:b/>
          <w:color w:val="000000" w:themeColor="text1"/>
          <w:sz w:val="24"/>
          <w:szCs w:val="24"/>
        </w:rPr>
        <w:t>-</w:t>
      </w:r>
      <w:r>
        <w:rPr>
          <w:rFonts w:ascii="Arial" w:hAnsi="Arial" w:cs="Arial"/>
          <w:b/>
          <w:color w:val="000000" w:themeColor="text1"/>
          <w:sz w:val="24"/>
          <w:szCs w:val="24"/>
        </w:rPr>
        <w:t>1</w:t>
      </w:r>
      <w:r w:rsidRPr="00CD7583">
        <w:rPr>
          <w:rFonts w:ascii="Arial" w:hAnsi="Arial" w:cs="Arial"/>
          <w:b/>
          <w:color w:val="000000" w:themeColor="text1"/>
          <w:sz w:val="24"/>
          <w:szCs w:val="24"/>
        </w:rPr>
        <w:t xml:space="preserve"> </w:t>
      </w:r>
      <w:r>
        <w:rPr>
          <w:rFonts w:ascii="Arial" w:hAnsi="Arial" w:cs="Arial"/>
          <w:b/>
          <w:color w:val="000000" w:themeColor="text1"/>
          <w:sz w:val="24"/>
          <w:szCs w:val="24"/>
        </w:rPr>
        <w:t>– 2 Bit Symbol Map Dimming Control</w:t>
      </w:r>
    </w:p>
    <w:p w:rsidR="006F0C7B" w:rsidRDefault="006F0C7B" w:rsidP="00252FB7">
      <w:pPr>
        <w:autoSpaceDE w:val="0"/>
        <w:autoSpaceDN w:val="0"/>
        <w:adjustRightInd w:val="0"/>
        <w:spacing w:after="0" w:line="240" w:lineRule="auto"/>
        <w:rPr>
          <w:rFonts w:ascii="Arial-BoldMT" w:hAnsi="Arial-BoldMT" w:cs="Arial-BoldMT"/>
          <w:b/>
          <w:bCs/>
          <w:color w:val="A6A6A6" w:themeColor="background1" w:themeShade="A6"/>
          <w:sz w:val="20"/>
          <w:szCs w:val="20"/>
        </w:rPr>
      </w:pPr>
    </w:p>
    <w:p w:rsidR="00252FB7" w:rsidRPr="00997568" w:rsidRDefault="00997568" w:rsidP="00997568">
      <w:pPr>
        <w:jc w:val="both"/>
        <w:rPr>
          <w:rFonts w:ascii="Arial" w:hAnsi="Arial" w:cs="Arial"/>
          <w:sz w:val="24"/>
          <w:szCs w:val="24"/>
        </w:rPr>
      </w:pPr>
      <w:r w:rsidRPr="00997568">
        <w:rPr>
          <w:rFonts w:ascii="Arial" w:hAnsi="Arial" w:cs="Arial"/>
          <w:sz w:val="24"/>
          <w:szCs w:val="24"/>
        </w:rPr>
        <w:t>In accordance with the provisions of the symbol, depending on the data bit transmission because the High Pulse interval being determined brightness is adjustable (P &gt;&gt; V, V&gt;time error (jitter)).</w:t>
      </w:r>
    </w:p>
    <w:p w:rsidR="009F0945" w:rsidRDefault="009F0945">
      <w:r>
        <w:br w:type="page"/>
      </w:r>
    </w:p>
    <w:p w:rsidR="003D6583" w:rsidRDefault="00907FE1" w:rsidP="003D6583">
      <w:pPr>
        <w:pStyle w:val="Heading1"/>
        <w:rPr>
          <w:rFonts w:ascii="Arial" w:hAnsi="Arial" w:cs="Arial"/>
          <w:b/>
          <w:color w:val="auto"/>
          <w:sz w:val="28"/>
          <w:szCs w:val="28"/>
          <w:u w:val="single"/>
        </w:rPr>
      </w:pPr>
      <w:bookmarkStart w:id="1" w:name="_Toc445802868"/>
      <w:bookmarkStart w:id="2" w:name="_Toc445807713"/>
      <w:r>
        <w:rPr>
          <w:color w:val="auto"/>
          <w:sz w:val="28"/>
          <w:szCs w:val="28"/>
        </w:rPr>
        <w:lastRenderedPageBreak/>
        <w:t>SUPERFRAME</w:t>
      </w:r>
      <w:r w:rsidR="00BA26E6" w:rsidRPr="00CA6950">
        <w:rPr>
          <w:color w:val="auto"/>
          <w:sz w:val="28"/>
          <w:szCs w:val="28"/>
        </w:rPr>
        <w:t xml:space="preserve"> </w:t>
      </w:r>
      <w:r>
        <w:rPr>
          <w:color w:val="auto"/>
          <w:sz w:val="28"/>
          <w:szCs w:val="28"/>
        </w:rPr>
        <w:t xml:space="preserve">STRUCTURE </w:t>
      </w:r>
      <w:r w:rsidR="00BA26E6" w:rsidRPr="00CA6950">
        <w:rPr>
          <w:color w:val="auto"/>
          <w:sz w:val="28"/>
          <w:szCs w:val="28"/>
        </w:rPr>
        <w:t>FOR OFFSET-VPWM</w:t>
      </w:r>
    </w:p>
    <w:p w:rsidR="00C06509" w:rsidRPr="00B241A2" w:rsidRDefault="00B241A2" w:rsidP="00B241A2">
      <w:pPr>
        <w:pStyle w:val="Heading1"/>
        <w:numPr>
          <w:ilvl w:val="2"/>
          <w:numId w:val="12"/>
        </w:numPr>
        <w:rPr>
          <w:rFonts w:ascii="Arial" w:hAnsi="Arial" w:cs="Arial"/>
          <w:b/>
          <w:color w:val="auto"/>
          <w:sz w:val="26"/>
          <w:szCs w:val="26"/>
        </w:rPr>
      </w:pPr>
      <w:r>
        <w:rPr>
          <w:rFonts w:ascii="Arial" w:hAnsi="Arial" w:cs="Arial"/>
          <w:b/>
          <w:color w:val="auto"/>
          <w:sz w:val="26"/>
          <w:szCs w:val="26"/>
        </w:rPr>
        <w:t xml:space="preserve">Offset-VPWM </w:t>
      </w:r>
      <w:r w:rsidR="00C06509" w:rsidRPr="00B241A2">
        <w:rPr>
          <w:rFonts w:ascii="Arial" w:hAnsi="Arial" w:cs="Arial"/>
          <w:b/>
          <w:color w:val="auto"/>
          <w:sz w:val="26"/>
          <w:szCs w:val="26"/>
        </w:rPr>
        <w:t>Superframe Structure</w:t>
      </w:r>
      <w:bookmarkEnd w:id="1"/>
      <w:bookmarkEnd w:id="2"/>
    </w:p>
    <w:p w:rsidR="0017521A" w:rsidRDefault="0017521A" w:rsidP="00B92D3F">
      <w:pPr>
        <w:autoSpaceDE w:val="0"/>
        <w:autoSpaceDN w:val="0"/>
        <w:adjustRightInd w:val="0"/>
        <w:spacing w:after="0" w:line="240" w:lineRule="auto"/>
        <w:rPr>
          <w:rFonts w:ascii="Arial-BoldMT" w:hAnsi="Arial-BoldMT" w:cs="Arial-BoldMT"/>
          <w:b/>
          <w:bCs/>
          <w:sz w:val="24"/>
          <w:szCs w:val="24"/>
        </w:rPr>
      </w:pPr>
    </w:p>
    <w:p w:rsidR="00285BD3" w:rsidRPr="00072CFD" w:rsidRDefault="00285BD3" w:rsidP="00285BD3">
      <w:pPr>
        <w:jc w:val="both"/>
        <w:rPr>
          <w:rFonts w:ascii="Arial" w:hAnsi="Arial" w:cs="Arial"/>
          <w:color w:val="FF0000"/>
          <w:sz w:val="24"/>
          <w:szCs w:val="24"/>
        </w:rPr>
      </w:pPr>
      <w:r w:rsidRPr="00072CFD">
        <w:rPr>
          <w:rFonts w:ascii="Arial" w:hAnsi="Arial" w:cs="Arial"/>
          <w:color w:val="FF0000"/>
          <w:sz w:val="24"/>
          <w:szCs w:val="24"/>
        </w:rPr>
        <w:t xml:space="preserve">The Offset Variable Pulse Width Modulation for Smart Device Flash Light PHY uses the unslotted ALOHA; that is, when the Smart Device flash light transmitter has a packet to send, it just </w:t>
      </w:r>
      <w:r w:rsidR="005653CD" w:rsidRPr="00072CFD">
        <w:rPr>
          <w:rFonts w:ascii="Arial" w:hAnsi="Arial" w:cs="Arial"/>
          <w:color w:val="FF0000"/>
          <w:sz w:val="24"/>
          <w:szCs w:val="24"/>
        </w:rPr>
        <w:t>transmit the data. This</w:t>
      </w:r>
      <w:r w:rsidRPr="00072CFD">
        <w:rPr>
          <w:rFonts w:ascii="Arial" w:hAnsi="Arial" w:cs="Arial"/>
          <w:color w:val="FF0000"/>
          <w:sz w:val="24"/>
          <w:szCs w:val="24"/>
        </w:rPr>
        <w:t xml:space="preserve"> support with beacon and without beacon support and the transmitter does not do a listen before talk channel activity check.  </w:t>
      </w:r>
    </w:p>
    <w:p w:rsidR="00285BD3" w:rsidRPr="00072CFD" w:rsidRDefault="00285BD3" w:rsidP="00285BD3">
      <w:pPr>
        <w:jc w:val="both"/>
        <w:rPr>
          <w:rFonts w:ascii="Arial" w:hAnsi="Arial" w:cs="Arial"/>
          <w:color w:val="FF0000"/>
          <w:sz w:val="24"/>
          <w:szCs w:val="24"/>
        </w:rPr>
      </w:pPr>
      <w:r w:rsidRPr="00072CFD">
        <w:rPr>
          <w:rFonts w:ascii="Arial" w:hAnsi="Arial" w:cs="Arial"/>
          <w:color w:val="FF0000"/>
          <w:sz w:val="24"/>
          <w:szCs w:val="24"/>
        </w:rPr>
        <w:t xml:space="preserve">The super frame structure for </w:t>
      </w:r>
      <w:r w:rsidR="00306241" w:rsidRPr="00072CFD">
        <w:rPr>
          <w:rFonts w:ascii="Arial" w:hAnsi="Arial" w:cs="Arial"/>
          <w:color w:val="FF0000"/>
          <w:sz w:val="24"/>
          <w:szCs w:val="24"/>
        </w:rPr>
        <w:t xml:space="preserve">Offset Variable Pulse Width Modulation </w:t>
      </w:r>
      <w:r w:rsidRPr="00072CFD">
        <w:rPr>
          <w:rFonts w:ascii="Arial" w:hAnsi="Arial" w:cs="Arial"/>
          <w:color w:val="FF0000"/>
          <w:sz w:val="24"/>
          <w:szCs w:val="24"/>
        </w:rPr>
        <w:t>without beacon is shown in Figure 6-</w:t>
      </w:r>
      <w:r w:rsidR="00306241" w:rsidRPr="00072CFD">
        <w:rPr>
          <w:rFonts w:ascii="Arial" w:hAnsi="Arial" w:cs="Arial"/>
          <w:color w:val="FF0000"/>
          <w:sz w:val="24"/>
          <w:szCs w:val="24"/>
        </w:rPr>
        <w:t>1</w:t>
      </w:r>
      <w:r w:rsidRPr="00072CFD">
        <w:rPr>
          <w:rFonts w:ascii="Arial" w:hAnsi="Arial" w:cs="Arial"/>
          <w:color w:val="FF0000"/>
          <w:sz w:val="24"/>
          <w:szCs w:val="24"/>
        </w:rPr>
        <w:t xml:space="preserve">.   </w:t>
      </w:r>
    </w:p>
    <w:p w:rsidR="00285BD3" w:rsidRPr="00BA3F2E" w:rsidRDefault="00285BD3" w:rsidP="00285BD3">
      <w:pPr>
        <w:jc w:val="both"/>
        <w:rPr>
          <w:rFonts w:ascii="Arial" w:hAnsi="Arial" w:cs="Arial"/>
          <w:sz w:val="24"/>
          <w:szCs w:val="24"/>
        </w:rPr>
      </w:pPr>
      <w:r w:rsidRPr="004107B9">
        <w:rPr>
          <w:noProof/>
        </w:rPr>
        <w:drawing>
          <wp:inline distT="0" distB="0" distL="0" distR="0" wp14:anchorId="33E02231" wp14:editId="388C9083">
            <wp:extent cx="5867400" cy="2004696"/>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5883872" cy="2010324"/>
                    </a:xfrm>
                    <a:prstGeom prst="rect">
                      <a:avLst/>
                    </a:prstGeom>
                  </pic:spPr>
                </pic:pic>
              </a:graphicData>
            </a:graphic>
          </wp:inline>
        </w:drawing>
      </w:r>
    </w:p>
    <w:p w:rsidR="00285BD3" w:rsidRDefault="00285BD3" w:rsidP="00285BD3">
      <w:pPr>
        <w:jc w:val="center"/>
        <w:rPr>
          <w:rFonts w:ascii="Arial" w:hAnsi="Arial" w:cs="Arial"/>
          <w:b/>
          <w:color w:val="FF0000"/>
          <w:sz w:val="24"/>
          <w:szCs w:val="24"/>
        </w:rPr>
      </w:pPr>
      <w:r w:rsidRPr="00072CFD">
        <w:rPr>
          <w:rFonts w:ascii="Arial" w:hAnsi="Arial" w:cs="Arial"/>
          <w:b/>
          <w:color w:val="FF0000"/>
          <w:sz w:val="24"/>
          <w:szCs w:val="24"/>
        </w:rPr>
        <w:t>Figure 6-</w:t>
      </w:r>
      <w:r w:rsidR="00306241" w:rsidRPr="00072CFD">
        <w:rPr>
          <w:rFonts w:ascii="Arial" w:hAnsi="Arial" w:cs="Arial"/>
          <w:b/>
          <w:color w:val="FF0000"/>
          <w:sz w:val="24"/>
          <w:szCs w:val="24"/>
        </w:rPr>
        <w:t>1</w:t>
      </w:r>
      <w:r w:rsidRPr="00072CFD">
        <w:rPr>
          <w:rFonts w:ascii="Arial" w:hAnsi="Arial" w:cs="Arial"/>
          <w:b/>
          <w:color w:val="FF0000"/>
          <w:sz w:val="24"/>
          <w:szCs w:val="24"/>
        </w:rPr>
        <w:t xml:space="preserve"> –Superframe Structure without Beacon </w:t>
      </w:r>
    </w:p>
    <w:sectPr w:rsidR="00285BD3" w:rsidSect="003059BB">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92A" w:rsidRDefault="0009292A" w:rsidP="00065CB2">
      <w:pPr>
        <w:spacing w:after="0" w:line="240" w:lineRule="auto"/>
      </w:pPr>
      <w:r>
        <w:separator/>
      </w:r>
    </w:p>
  </w:endnote>
  <w:endnote w:type="continuationSeparator" w:id="0">
    <w:p w:rsidR="0009292A" w:rsidRDefault="0009292A" w:rsidP="00065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Bold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CB2" w:rsidRDefault="002B1D78" w:rsidP="002B1D78">
    <w:pPr>
      <w:pStyle w:val="Footer"/>
      <w:widowControl w:val="0"/>
      <w:pBdr>
        <w:top w:val="single" w:sz="6" w:space="0" w:color="auto"/>
      </w:pBdr>
      <w:spacing w:before="240"/>
      <w:rPr>
        <w:caps/>
        <w:noProof/>
        <w:color w:val="5B9BD5" w:themeColor="accent1"/>
      </w:rPr>
    </w:pPr>
    <w:r>
      <w:t>Submission</w:t>
    </w:r>
    <w:r>
      <w:tab/>
      <w:t xml:space="preserve">Page </w:t>
    </w:r>
    <w:r>
      <w:pgNum/>
    </w:r>
    <w:r>
      <w:tab/>
      <w:t>SNUST –</w:t>
    </w:r>
    <w:r w:rsidR="00274A61">
      <w:t xml:space="preserve"> </w:t>
    </w:r>
    <w:r>
      <w:t>OFFSET-VPWM</w:t>
    </w:r>
  </w:p>
  <w:p w:rsidR="00065CB2" w:rsidRDefault="00065C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92A" w:rsidRDefault="0009292A" w:rsidP="00065CB2">
      <w:pPr>
        <w:spacing w:after="0" w:line="240" w:lineRule="auto"/>
      </w:pPr>
      <w:r>
        <w:separator/>
      </w:r>
    </w:p>
  </w:footnote>
  <w:footnote w:type="continuationSeparator" w:id="0">
    <w:p w:rsidR="0009292A" w:rsidRDefault="0009292A" w:rsidP="00065C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F9E" w:rsidRPr="00E35AEA" w:rsidRDefault="0088334E" w:rsidP="00992309">
    <w:pPr>
      <w:pStyle w:val="Header"/>
      <w:widowControl w:val="0"/>
      <w:pBdr>
        <w:bottom w:val="single" w:sz="6" w:space="0" w:color="auto"/>
        <w:between w:val="single" w:sz="6" w:space="0" w:color="auto"/>
      </w:pBdr>
      <w:tabs>
        <w:tab w:val="right" w:pos="9270"/>
      </w:tabs>
      <w:spacing w:after="360"/>
      <w:jc w:val="both"/>
      <w:rPr>
        <w:b/>
        <w:sz w:val="28"/>
      </w:rPr>
    </w:pPr>
    <w:r>
      <w:rPr>
        <w:b/>
        <w:sz w:val="28"/>
      </w:rPr>
      <w:fldChar w:fldCharType="begin"/>
    </w:r>
    <w:r w:rsidR="00992309">
      <w:rPr>
        <w:b/>
        <w:sz w:val="28"/>
      </w:rPr>
      <w:instrText xml:space="preserve"> SAVEDATE \@ "MMMM, yyyy" \* MERGEFORMAT </w:instrText>
    </w:r>
    <w:r>
      <w:rPr>
        <w:b/>
        <w:sz w:val="28"/>
      </w:rPr>
      <w:fldChar w:fldCharType="separate"/>
    </w:r>
    <w:r w:rsidR="006801B5">
      <w:rPr>
        <w:b/>
        <w:noProof/>
        <w:sz w:val="28"/>
      </w:rPr>
      <w:t>September, 2016</w:t>
    </w:r>
    <w:r>
      <w:rPr>
        <w:b/>
        <w:sz w:val="28"/>
      </w:rPr>
      <w:fldChar w:fldCharType="end"/>
    </w:r>
    <w:r w:rsidR="00992309">
      <w:rPr>
        <w:b/>
        <w:sz w:val="28"/>
      </w:rPr>
      <w:tab/>
    </w:r>
    <w:r w:rsidR="0044089E">
      <w:rPr>
        <w:b/>
        <w:sz w:val="28"/>
      </w:rPr>
      <w:t xml:space="preserve">   </w:t>
    </w:r>
    <w:r w:rsidR="00992309">
      <w:rPr>
        <w:b/>
        <w:sz w:val="28"/>
      </w:rPr>
      <w:t xml:space="preserve">                              </w:t>
    </w:r>
    <w:r w:rsidR="00E35AEA">
      <w:rPr>
        <w:b/>
        <w:sz w:val="28"/>
      </w:rPr>
      <w:t xml:space="preserve">                    </w:t>
    </w:r>
    <w:r w:rsidR="00CB39BB">
      <w:rPr>
        <w:b/>
        <w:sz w:val="28"/>
      </w:rPr>
      <w:t xml:space="preserve">   </w:t>
    </w:r>
    <w:r w:rsidR="00DC1708">
      <w:rPr>
        <w:b/>
        <w:sz w:val="28"/>
      </w:rPr>
      <w:t xml:space="preserve">   </w:t>
    </w:r>
    <w:r w:rsidR="00580AC9">
      <w:rPr>
        <w:b/>
        <w:sz w:val="28"/>
      </w:rPr>
      <w:t xml:space="preserve"> </w:t>
    </w:r>
    <w:r w:rsidR="00791578">
      <w:rPr>
        <w:b/>
        <w:sz w:val="28"/>
      </w:rPr>
      <w:t xml:space="preserve"> </w:t>
    </w:r>
    <w:r w:rsidR="00E35AEA">
      <w:rPr>
        <w:b/>
        <w:sz w:val="28"/>
      </w:rPr>
      <w:t>IEEE P802.</w:t>
    </w:r>
    <w:r w:rsidR="00580AC9" w:rsidRPr="00580AC9">
      <w:rPr>
        <w:b/>
        <w:sz w:val="28"/>
      </w:rPr>
      <w:t>15-16-</w:t>
    </w:r>
    <w:r w:rsidR="006801B5">
      <w:rPr>
        <w:b/>
        <w:sz w:val="28"/>
      </w:rPr>
      <w:t>0667</w:t>
    </w:r>
    <w:r w:rsidR="00580AC9" w:rsidRPr="00580AC9">
      <w:rPr>
        <w:b/>
        <w:sz w:val="28"/>
      </w:rPr>
      <w:t>-0</w:t>
    </w:r>
    <w:r w:rsidR="00DC1708">
      <w:rPr>
        <w:b/>
        <w:sz w:val="28"/>
      </w:rPr>
      <w:t>0</w:t>
    </w:r>
    <w:r w:rsidR="00580AC9" w:rsidRPr="00580AC9">
      <w:rPr>
        <w:b/>
        <w:sz w:val="28"/>
      </w:rPr>
      <w:t>-007a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C312F"/>
    <w:multiLevelType w:val="hybridMultilevel"/>
    <w:tmpl w:val="42F63ED8"/>
    <w:lvl w:ilvl="0" w:tplc="8C029A84">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072947"/>
    <w:multiLevelType w:val="multilevel"/>
    <w:tmpl w:val="A956C676"/>
    <w:lvl w:ilvl="0">
      <w:start w:val="6"/>
      <w:numFmt w:val="decimal"/>
      <w:lvlText w:val="%1"/>
      <w:lvlJc w:val="left"/>
      <w:pPr>
        <w:ind w:left="690" w:hanging="690"/>
      </w:pPr>
      <w:rPr>
        <w:rFonts w:hint="default"/>
      </w:rPr>
    </w:lvl>
    <w:lvl w:ilvl="1">
      <w:start w:val="2"/>
      <w:numFmt w:val="decimal"/>
      <w:lvlText w:val="%1.%2"/>
      <w:lvlJc w:val="left"/>
      <w:pPr>
        <w:ind w:left="720" w:hanging="720"/>
      </w:pPr>
      <w:rPr>
        <w:rFonts w:hint="default"/>
      </w:rPr>
    </w:lvl>
    <w:lvl w:ilvl="2">
      <w:start w:val="1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9834662"/>
    <w:multiLevelType w:val="hybridMultilevel"/>
    <w:tmpl w:val="AD30749C"/>
    <w:lvl w:ilvl="0" w:tplc="02B05894">
      <w:start w:val="1"/>
      <w:numFmt w:val="bullet"/>
      <w:lvlText w:val="•"/>
      <w:lvlJc w:val="left"/>
      <w:pPr>
        <w:tabs>
          <w:tab w:val="num" w:pos="720"/>
        </w:tabs>
        <w:ind w:left="720" w:hanging="360"/>
      </w:pPr>
      <w:rPr>
        <w:rFonts w:ascii="Arial" w:hAnsi="Arial" w:hint="default"/>
      </w:rPr>
    </w:lvl>
    <w:lvl w:ilvl="1" w:tplc="8C7E244A" w:tentative="1">
      <w:start w:val="1"/>
      <w:numFmt w:val="bullet"/>
      <w:lvlText w:val="•"/>
      <w:lvlJc w:val="left"/>
      <w:pPr>
        <w:tabs>
          <w:tab w:val="num" w:pos="1440"/>
        </w:tabs>
        <w:ind w:left="1440" w:hanging="360"/>
      </w:pPr>
      <w:rPr>
        <w:rFonts w:ascii="Arial" w:hAnsi="Arial" w:hint="default"/>
      </w:rPr>
    </w:lvl>
    <w:lvl w:ilvl="2" w:tplc="98823A82" w:tentative="1">
      <w:start w:val="1"/>
      <w:numFmt w:val="bullet"/>
      <w:lvlText w:val="•"/>
      <w:lvlJc w:val="left"/>
      <w:pPr>
        <w:tabs>
          <w:tab w:val="num" w:pos="2160"/>
        </w:tabs>
        <w:ind w:left="2160" w:hanging="360"/>
      </w:pPr>
      <w:rPr>
        <w:rFonts w:ascii="Arial" w:hAnsi="Arial" w:hint="default"/>
      </w:rPr>
    </w:lvl>
    <w:lvl w:ilvl="3" w:tplc="D77EACFE" w:tentative="1">
      <w:start w:val="1"/>
      <w:numFmt w:val="bullet"/>
      <w:lvlText w:val="•"/>
      <w:lvlJc w:val="left"/>
      <w:pPr>
        <w:tabs>
          <w:tab w:val="num" w:pos="2880"/>
        </w:tabs>
        <w:ind w:left="2880" w:hanging="360"/>
      </w:pPr>
      <w:rPr>
        <w:rFonts w:ascii="Arial" w:hAnsi="Arial" w:hint="default"/>
      </w:rPr>
    </w:lvl>
    <w:lvl w:ilvl="4" w:tplc="0B02CA6E" w:tentative="1">
      <w:start w:val="1"/>
      <w:numFmt w:val="bullet"/>
      <w:lvlText w:val="•"/>
      <w:lvlJc w:val="left"/>
      <w:pPr>
        <w:tabs>
          <w:tab w:val="num" w:pos="3600"/>
        </w:tabs>
        <w:ind w:left="3600" w:hanging="360"/>
      </w:pPr>
      <w:rPr>
        <w:rFonts w:ascii="Arial" w:hAnsi="Arial" w:hint="default"/>
      </w:rPr>
    </w:lvl>
    <w:lvl w:ilvl="5" w:tplc="59323040" w:tentative="1">
      <w:start w:val="1"/>
      <w:numFmt w:val="bullet"/>
      <w:lvlText w:val="•"/>
      <w:lvlJc w:val="left"/>
      <w:pPr>
        <w:tabs>
          <w:tab w:val="num" w:pos="4320"/>
        </w:tabs>
        <w:ind w:left="4320" w:hanging="360"/>
      </w:pPr>
      <w:rPr>
        <w:rFonts w:ascii="Arial" w:hAnsi="Arial" w:hint="default"/>
      </w:rPr>
    </w:lvl>
    <w:lvl w:ilvl="6" w:tplc="6F78B614" w:tentative="1">
      <w:start w:val="1"/>
      <w:numFmt w:val="bullet"/>
      <w:lvlText w:val="•"/>
      <w:lvlJc w:val="left"/>
      <w:pPr>
        <w:tabs>
          <w:tab w:val="num" w:pos="5040"/>
        </w:tabs>
        <w:ind w:left="5040" w:hanging="360"/>
      </w:pPr>
      <w:rPr>
        <w:rFonts w:ascii="Arial" w:hAnsi="Arial" w:hint="default"/>
      </w:rPr>
    </w:lvl>
    <w:lvl w:ilvl="7" w:tplc="B2A4C664" w:tentative="1">
      <w:start w:val="1"/>
      <w:numFmt w:val="bullet"/>
      <w:lvlText w:val="•"/>
      <w:lvlJc w:val="left"/>
      <w:pPr>
        <w:tabs>
          <w:tab w:val="num" w:pos="5760"/>
        </w:tabs>
        <w:ind w:left="5760" w:hanging="360"/>
      </w:pPr>
      <w:rPr>
        <w:rFonts w:ascii="Arial" w:hAnsi="Arial" w:hint="default"/>
      </w:rPr>
    </w:lvl>
    <w:lvl w:ilvl="8" w:tplc="6C52158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3EE9223A"/>
    <w:multiLevelType w:val="hybridMultilevel"/>
    <w:tmpl w:val="AB72D83A"/>
    <w:lvl w:ilvl="0" w:tplc="02B0589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50440DE1"/>
    <w:multiLevelType w:val="hybridMultilevel"/>
    <w:tmpl w:val="68C4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BF18AD"/>
    <w:multiLevelType w:val="hybridMultilevel"/>
    <w:tmpl w:val="8FD8E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8F7E06"/>
    <w:multiLevelType w:val="hybridMultilevel"/>
    <w:tmpl w:val="F0A0D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8C76AD"/>
    <w:multiLevelType w:val="multilevel"/>
    <w:tmpl w:val="1C44B642"/>
    <w:lvl w:ilvl="0">
      <w:start w:val="9"/>
      <w:numFmt w:val="decimal"/>
      <w:lvlText w:val="%1"/>
      <w:lvlJc w:val="left"/>
      <w:pPr>
        <w:ind w:left="975" w:hanging="975"/>
      </w:pPr>
      <w:rPr>
        <w:rFonts w:hint="default"/>
      </w:rPr>
    </w:lvl>
    <w:lvl w:ilvl="1">
      <w:start w:val="5"/>
      <w:numFmt w:val="decimal"/>
      <w:lvlText w:val="%1.%2"/>
      <w:lvlJc w:val="left"/>
      <w:pPr>
        <w:ind w:left="975" w:hanging="975"/>
      </w:pPr>
      <w:rPr>
        <w:rFonts w:hint="default"/>
      </w:rPr>
    </w:lvl>
    <w:lvl w:ilvl="2">
      <w:start w:val="2"/>
      <w:numFmt w:val="decimal"/>
      <w:lvlText w:val="%1.%2.%3"/>
      <w:lvlJc w:val="left"/>
      <w:pPr>
        <w:ind w:left="975" w:hanging="975"/>
      </w:pPr>
      <w:rPr>
        <w:rFonts w:hint="default"/>
      </w:rPr>
    </w:lvl>
    <w:lvl w:ilvl="3">
      <w:start w:val="4"/>
      <w:numFmt w:val="decimal"/>
      <w:lvlText w:val="%1.%2.%3.%4"/>
      <w:lvlJc w:val="left"/>
      <w:pPr>
        <w:ind w:left="1080" w:hanging="1080"/>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7C3845EC"/>
    <w:multiLevelType w:val="hybridMultilevel"/>
    <w:tmpl w:val="7FCC3EE2"/>
    <w:lvl w:ilvl="0" w:tplc="C1E61262">
      <w:start w:val="1"/>
      <w:numFmt w:val="bullet"/>
      <w:lvlText w:val="•"/>
      <w:lvlJc w:val="left"/>
      <w:pPr>
        <w:tabs>
          <w:tab w:val="num" w:pos="720"/>
        </w:tabs>
        <w:ind w:left="720" w:hanging="360"/>
      </w:pPr>
      <w:rPr>
        <w:rFonts w:ascii="Arial" w:hAnsi="Arial" w:hint="default"/>
      </w:rPr>
    </w:lvl>
    <w:lvl w:ilvl="1" w:tplc="B9E4DF42" w:tentative="1">
      <w:start w:val="1"/>
      <w:numFmt w:val="bullet"/>
      <w:lvlText w:val="•"/>
      <w:lvlJc w:val="left"/>
      <w:pPr>
        <w:tabs>
          <w:tab w:val="num" w:pos="1440"/>
        </w:tabs>
        <w:ind w:left="1440" w:hanging="360"/>
      </w:pPr>
      <w:rPr>
        <w:rFonts w:ascii="Arial" w:hAnsi="Arial" w:hint="default"/>
      </w:rPr>
    </w:lvl>
    <w:lvl w:ilvl="2" w:tplc="8960B318" w:tentative="1">
      <w:start w:val="1"/>
      <w:numFmt w:val="bullet"/>
      <w:lvlText w:val="•"/>
      <w:lvlJc w:val="left"/>
      <w:pPr>
        <w:tabs>
          <w:tab w:val="num" w:pos="2160"/>
        </w:tabs>
        <w:ind w:left="2160" w:hanging="360"/>
      </w:pPr>
      <w:rPr>
        <w:rFonts w:ascii="Arial" w:hAnsi="Arial" w:hint="default"/>
      </w:rPr>
    </w:lvl>
    <w:lvl w:ilvl="3" w:tplc="31FAA5B4" w:tentative="1">
      <w:start w:val="1"/>
      <w:numFmt w:val="bullet"/>
      <w:lvlText w:val="•"/>
      <w:lvlJc w:val="left"/>
      <w:pPr>
        <w:tabs>
          <w:tab w:val="num" w:pos="2880"/>
        </w:tabs>
        <w:ind w:left="2880" w:hanging="360"/>
      </w:pPr>
      <w:rPr>
        <w:rFonts w:ascii="Arial" w:hAnsi="Arial" w:hint="default"/>
      </w:rPr>
    </w:lvl>
    <w:lvl w:ilvl="4" w:tplc="79A63BB2" w:tentative="1">
      <w:start w:val="1"/>
      <w:numFmt w:val="bullet"/>
      <w:lvlText w:val="•"/>
      <w:lvlJc w:val="left"/>
      <w:pPr>
        <w:tabs>
          <w:tab w:val="num" w:pos="3600"/>
        </w:tabs>
        <w:ind w:left="3600" w:hanging="360"/>
      </w:pPr>
      <w:rPr>
        <w:rFonts w:ascii="Arial" w:hAnsi="Arial" w:hint="default"/>
      </w:rPr>
    </w:lvl>
    <w:lvl w:ilvl="5" w:tplc="7F40608C" w:tentative="1">
      <w:start w:val="1"/>
      <w:numFmt w:val="bullet"/>
      <w:lvlText w:val="•"/>
      <w:lvlJc w:val="left"/>
      <w:pPr>
        <w:tabs>
          <w:tab w:val="num" w:pos="4320"/>
        </w:tabs>
        <w:ind w:left="4320" w:hanging="360"/>
      </w:pPr>
      <w:rPr>
        <w:rFonts w:ascii="Arial" w:hAnsi="Arial" w:hint="default"/>
      </w:rPr>
    </w:lvl>
    <w:lvl w:ilvl="6" w:tplc="6E7E3378" w:tentative="1">
      <w:start w:val="1"/>
      <w:numFmt w:val="bullet"/>
      <w:lvlText w:val="•"/>
      <w:lvlJc w:val="left"/>
      <w:pPr>
        <w:tabs>
          <w:tab w:val="num" w:pos="5040"/>
        </w:tabs>
        <w:ind w:left="5040" w:hanging="360"/>
      </w:pPr>
      <w:rPr>
        <w:rFonts w:ascii="Arial" w:hAnsi="Arial" w:hint="default"/>
      </w:rPr>
    </w:lvl>
    <w:lvl w:ilvl="7" w:tplc="F43C4D94" w:tentative="1">
      <w:start w:val="1"/>
      <w:numFmt w:val="bullet"/>
      <w:lvlText w:val="•"/>
      <w:lvlJc w:val="left"/>
      <w:pPr>
        <w:tabs>
          <w:tab w:val="num" w:pos="5760"/>
        </w:tabs>
        <w:ind w:left="5760" w:hanging="360"/>
      </w:pPr>
      <w:rPr>
        <w:rFonts w:ascii="Arial" w:hAnsi="Arial" w:hint="default"/>
      </w:rPr>
    </w:lvl>
    <w:lvl w:ilvl="8" w:tplc="858CAAA8"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2"/>
  </w:num>
  <w:num w:numId="3">
    <w:abstractNumId w:val="10"/>
  </w:num>
  <w:num w:numId="4">
    <w:abstractNumId w:val="4"/>
  </w:num>
  <w:num w:numId="5">
    <w:abstractNumId w:val="3"/>
  </w:num>
  <w:num w:numId="6">
    <w:abstractNumId w:val="5"/>
  </w:num>
  <w:num w:numId="7">
    <w:abstractNumId w:val="8"/>
  </w:num>
  <w:num w:numId="8">
    <w:abstractNumId w:val="7"/>
  </w:num>
  <w:num w:numId="9">
    <w:abstractNumId w:val="0"/>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EE5"/>
    <w:rsid w:val="00042ABB"/>
    <w:rsid w:val="0004687B"/>
    <w:rsid w:val="00060B22"/>
    <w:rsid w:val="0006151B"/>
    <w:rsid w:val="00064194"/>
    <w:rsid w:val="00065CB2"/>
    <w:rsid w:val="0007043A"/>
    <w:rsid w:val="00072CFD"/>
    <w:rsid w:val="00083C7B"/>
    <w:rsid w:val="00087B7A"/>
    <w:rsid w:val="000910CA"/>
    <w:rsid w:val="0009292A"/>
    <w:rsid w:val="000A326D"/>
    <w:rsid w:val="000C479E"/>
    <w:rsid w:val="000E2CF2"/>
    <w:rsid w:val="000E51B7"/>
    <w:rsid w:val="000F0CAF"/>
    <w:rsid w:val="00104015"/>
    <w:rsid w:val="00110FCF"/>
    <w:rsid w:val="00114DED"/>
    <w:rsid w:val="0011562A"/>
    <w:rsid w:val="0015298B"/>
    <w:rsid w:val="00161A69"/>
    <w:rsid w:val="00165710"/>
    <w:rsid w:val="0017227C"/>
    <w:rsid w:val="0017521A"/>
    <w:rsid w:val="00191EF1"/>
    <w:rsid w:val="001A24C9"/>
    <w:rsid w:val="001E67D4"/>
    <w:rsid w:val="001F2343"/>
    <w:rsid w:val="00210561"/>
    <w:rsid w:val="00214687"/>
    <w:rsid w:val="0024085F"/>
    <w:rsid w:val="002410B0"/>
    <w:rsid w:val="00252FB7"/>
    <w:rsid w:val="00272A23"/>
    <w:rsid w:val="00274A61"/>
    <w:rsid w:val="00280B12"/>
    <w:rsid w:val="00285BD3"/>
    <w:rsid w:val="002874E1"/>
    <w:rsid w:val="002A37AA"/>
    <w:rsid w:val="002B1D78"/>
    <w:rsid w:val="002C6BAA"/>
    <w:rsid w:val="002D0EFA"/>
    <w:rsid w:val="00305339"/>
    <w:rsid w:val="003059BB"/>
    <w:rsid w:val="00306241"/>
    <w:rsid w:val="00327B57"/>
    <w:rsid w:val="00334142"/>
    <w:rsid w:val="00335899"/>
    <w:rsid w:val="0035070F"/>
    <w:rsid w:val="00355684"/>
    <w:rsid w:val="0035653C"/>
    <w:rsid w:val="00373CB2"/>
    <w:rsid w:val="00380DF1"/>
    <w:rsid w:val="003971E8"/>
    <w:rsid w:val="003A2B32"/>
    <w:rsid w:val="003B4456"/>
    <w:rsid w:val="003C0E0C"/>
    <w:rsid w:val="003C58AA"/>
    <w:rsid w:val="003D51F8"/>
    <w:rsid w:val="003D5818"/>
    <w:rsid w:val="003D6583"/>
    <w:rsid w:val="003F6F9E"/>
    <w:rsid w:val="00407673"/>
    <w:rsid w:val="004107B9"/>
    <w:rsid w:val="004132B3"/>
    <w:rsid w:val="0041334F"/>
    <w:rsid w:val="00425060"/>
    <w:rsid w:val="00425DB0"/>
    <w:rsid w:val="0044089E"/>
    <w:rsid w:val="00453AB7"/>
    <w:rsid w:val="004835F7"/>
    <w:rsid w:val="004B71AE"/>
    <w:rsid w:val="004E18E5"/>
    <w:rsid w:val="004E7D85"/>
    <w:rsid w:val="005001A8"/>
    <w:rsid w:val="005178CA"/>
    <w:rsid w:val="005238B1"/>
    <w:rsid w:val="00532C91"/>
    <w:rsid w:val="00535E47"/>
    <w:rsid w:val="00547C32"/>
    <w:rsid w:val="00550077"/>
    <w:rsid w:val="0055779A"/>
    <w:rsid w:val="005653CD"/>
    <w:rsid w:val="00576C96"/>
    <w:rsid w:val="00580AC9"/>
    <w:rsid w:val="00581AB1"/>
    <w:rsid w:val="005B4138"/>
    <w:rsid w:val="005D3DAF"/>
    <w:rsid w:val="005E2239"/>
    <w:rsid w:val="005F6F10"/>
    <w:rsid w:val="0062527D"/>
    <w:rsid w:val="006446AF"/>
    <w:rsid w:val="00665BF3"/>
    <w:rsid w:val="006801B5"/>
    <w:rsid w:val="0069265A"/>
    <w:rsid w:val="006B27A9"/>
    <w:rsid w:val="006C70BE"/>
    <w:rsid w:val="006D150C"/>
    <w:rsid w:val="006E0E7C"/>
    <w:rsid w:val="006E3486"/>
    <w:rsid w:val="006F0C7B"/>
    <w:rsid w:val="00717DA2"/>
    <w:rsid w:val="00735F79"/>
    <w:rsid w:val="00756AF0"/>
    <w:rsid w:val="0078204D"/>
    <w:rsid w:val="0078214F"/>
    <w:rsid w:val="00782342"/>
    <w:rsid w:val="00790BD1"/>
    <w:rsid w:val="00791578"/>
    <w:rsid w:val="007957C7"/>
    <w:rsid w:val="007A2BC9"/>
    <w:rsid w:val="007C3E01"/>
    <w:rsid w:val="007D33A4"/>
    <w:rsid w:val="007D7189"/>
    <w:rsid w:val="007E7EED"/>
    <w:rsid w:val="0081134E"/>
    <w:rsid w:val="00842EBD"/>
    <w:rsid w:val="008452EE"/>
    <w:rsid w:val="00857CDF"/>
    <w:rsid w:val="008774E6"/>
    <w:rsid w:val="00880C4E"/>
    <w:rsid w:val="0088128B"/>
    <w:rsid w:val="00882B21"/>
    <w:rsid w:val="0088334E"/>
    <w:rsid w:val="008A1271"/>
    <w:rsid w:val="008A2BDA"/>
    <w:rsid w:val="008B421E"/>
    <w:rsid w:val="008C1771"/>
    <w:rsid w:val="008C32DB"/>
    <w:rsid w:val="008E18D5"/>
    <w:rsid w:val="00902307"/>
    <w:rsid w:val="00907FE1"/>
    <w:rsid w:val="00911BEF"/>
    <w:rsid w:val="00960BB3"/>
    <w:rsid w:val="00992309"/>
    <w:rsid w:val="00997568"/>
    <w:rsid w:val="009A5534"/>
    <w:rsid w:val="009A571C"/>
    <w:rsid w:val="009C2DB7"/>
    <w:rsid w:val="009D2AB0"/>
    <w:rsid w:val="009D526B"/>
    <w:rsid w:val="009D5C38"/>
    <w:rsid w:val="009D5F97"/>
    <w:rsid w:val="009D7004"/>
    <w:rsid w:val="009E682B"/>
    <w:rsid w:val="009F066C"/>
    <w:rsid w:val="009F0945"/>
    <w:rsid w:val="00A02D7D"/>
    <w:rsid w:val="00A217E0"/>
    <w:rsid w:val="00A23C0D"/>
    <w:rsid w:val="00A27B99"/>
    <w:rsid w:val="00A41926"/>
    <w:rsid w:val="00A43646"/>
    <w:rsid w:val="00A50AEA"/>
    <w:rsid w:val="00A729F2"/>
    <w:rsid w:val="00A86C02"/>
    <w:rsid w:val="00A90C24"/>
    <w:rsid w:val="00A97E27"/>
    <w:rsid w:val="00AC240D"/>
    <w:rsid w:val="00AD67EB"/>
    <w:rsid w:val="00B21EC4"/>
    <w:rsid w:val="00B241A2"/>
    <w:rsid w:val="00B311A7"/>
    <w:rsid w:val="00B41532"/>
    <w:rsid w:val="00B462B6"/>
    <w:rsid w:val="00B75EB2"/>
    <w:rsid w:val="00B92D3F"/>
    <w:rsid w:val="00B979CB"/>
    <w:rsid w:val="00BA14E5"/>
    <w:rsid w:val="00BA26E6"/>
    <w:rsid w:val="00BA40A6"/>
    <w:rsid w:val="00BA736F"/>
    <w:rsid w:val="00BD4B22"/>
    <w:rsid w:val="00BE7835"/>
    <w:rsid w:val="00C0221B"/>
    <w:rsid w:val="00C06509"/>
    <w:rsid w:val="00C15766"/>
    <w:rsid w:val="00C348E7"/>
    <w:rsid w:val="00C35695"/>
    <w:rsid w:val="00C42E28"/>
    <w:rsid w:val="00C47E59"/>
    <w:rsid w:val="00C656CB"/>
    <w:rsid w:val="00C67945"/>
    <w:rsid w:val="00C72CE8"/>
    <w:rsid w:val="00C766F3"/>
    <w:rsid w:val="00C962CA"/>
    <w:rsid w:val="00CB39BB"/>
    <w:rsid w:val="00CF1DA2"/>
    <w:rsid w:val="00CF7D3D"/>
    <w:rsid w:val="00D05732"/>
    <w:rsid w:val="00D35047"/>
    <w:rsid w:val="00D36681"/>
    <w:rsid w:val="00D43F52"/>
    <w:rsid w:val="00D6059E"/>
    <w:rsid w:val="00D62D9F"/>
    <w:rsid w:val="00D66A61"/>
    <w:rsid w:val="00D917A4"/>
    <w:rsid w:val="00D94042"/>
    <w:rsid w:val="00D95387"/>
    <w:rsid w:val="00DA7BE8"/>
    <w:rsid w:val="00DB0017"/>
    <w:rsid w:val="00DC1708"/>
    <w:rsid w:val="00DF7D05"/>
    <w:rsid w:val="00E23478"/>
    <w:rsid w:val="00E3112F"/>
    <w:rsid w:val="00E35AEA"/>
    <w:rsid w:val="00E509C4"/>
    <w:rsid w:val="00E52690"/>
    <w:rsid w:val="00E52E2A"/>
    <w:rsid w:val="00E5574F"/>
    <w:rsid w:val="00E55BEB"/>
    <w:rsid w:val="00E7028D"/>
    <w:rsid w:val="00EA22DD"/>
    <w:rsid w:val="00EE7F6A"/>
    <w:rsid w:val="00EF1EE5"/>
    <w:rsid w:val="00F052EA"/>
    <w:rsid w:val="00F30434"/>
    <w:rsid w:val="00F34988"/>
    <w:rsid w:val="00F530A9"/>
    <w:rsid w:val="00F62BAF"/>
    <w:rsid w:val="00F71E2B"/>
    <w:rsid w:val="00FB7DF8"/>
    <w:rsid w:val="00FD683C"/>
    <w:rsid w:val="00FE2B05"/>
    <w:rsid w:val="00FF087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F98773F-E324-4789-8124-71E2C6072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9BB"/>
  </w:style>
  <w:style w:type="paragraph" w:styleId="Heading1">
    <w:name w:val="heading 1"/>
    <w:basedOn w:val="Normal"/>
    <w:next w:val="Normal"/>
    <w:link w:val="Heading1Char"/>
    <w:uiPriority w:val="9"/>
    <w:qFormat/>
    <w:rsid w:val="00EF1E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1E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EE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F1EE5"/>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EF1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5339"/>
    <w:pPr>
      <w:ind w:left="720"/>
      <w:contextualSpacing/>
    </w:pPr>
  </w:style>
  <w:style w:type="paragraph" w:styleId="NormalWeb">
    <w:name w:val="Normal (Web)"/>
    <w:basedOn w:val="Normal"/>
    <w:uiPriority w:val="99"/>
    <w:semiHidden/>
    <w:unhideWhenUsed/>
    <w:rsid w:val="000615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A5534"/>
    <w:rPr>
      <w:color w:val="0563C1" w:themeColor="hyperlink"/>
      <w:u w:val="single"/>
    </w:rPr>
  </w:style>
  <w:style w:type="paragraph" w:styleId="Header">
    <w:name w:val="header"/>
    <w:basedOn w:val="Normal"/>
    <w:link w:val="HeaderChar"/>
    <w:uiPriority w:val="99"/>
    <w:unhideWhenUsed/>
    <w:rsid w:val="00065C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CB2"/>
  </w:style>
  <w:style w:type="paragraph" w:styleId="Footer">
    <w:name w:val="footer"/>
    <w:basedOn w:val="Normal"/>
    <w:link w:val="FooterChar"/>
    <w:uiPriority w:val="99"/>
    <w:unhideWhenUsed/>
    <w:rsid w:val="00065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CB2"/>
  </w:style>
  <w:style w:type="character" w:styleId="CommentReference">
    <w:name w:val="annotation reference"/>
    <w:basedOn w:val="DefaultParagraphFont"/>
    <w:uiPriority w:val="99"/>
    <w:semiHidden/>
    <w:unhideWhenUsed/>
    <w:rsid w:val="00857CDF"/>
    <w:rPr>
      <w:sz w:val="16"/>
      <w:szCs w:val="16"/>
    </w:rPr>
  </w:style>
  <w:style w:type="paragraph" w:styleId="CommentText">
    <w:name w:val="annotation text"/>
    <w:basedOn w:val="Normal"/>
    <w:link w:val="CommentTextChar"/>
    <w:uiPriority w:val="99"/>
    <w:semiHidden/>
    <w:unhideWhenUsed/>
    <w:rsid w:val="00857CDF"/>
    <w:pPr>
      <w:spacing w:line="240" w:lineRule="auto"/>
    </w:pPr>
    <w:rPr>
      <w:sz w:val="20"/>
      <w:szCs w:val="20"/>
    </w:rPr>
  </w:style>
  <w:style w:type="character" w:customStyle="1" w:styleId="CommentTextChar">
    <w:name w:val="Comment Text Char"/>
    <w:basedOn w:val="DefaultParagraphFont"/>
    <w:link w:val="CommentText"/>
    <w:uiPriority w:val="99"/>
    <w:semiHidden/>
    <w:rsid w:val="00857CDF"/>
    <w:rPr>
      <w:sz w:val="20"/>
      <w:szCs w:val="20"/>
    </w:rPr>
  </w:style>
  <w:style w:type="paragraph" w:styleId="CommentSubject">
    <w:name w:val="annotation subject"/>
    <w:basedOn w:val="CommentText"/>
    <w:next w:val="CommentText"/>
    <w:link w:val="CommentSubjectChar"/>
    <w:uiPriority w:val="99"/>
    <w:semiHidden/>
    <w:unhideWhenUsed/>
    <w:rsid w:val="00857CDF"/>
    <w:rPr>
      <w:b/>
      <w:bCs/>
    </w:rPr>
  </w:style>
  <w:style w:type="character" w:customStyle="1" w:styleId="CommentSubjectChar">
    <w:name w:val="Comment Subject Char"/>
    <w:basedOn w:val="CommentTextChar"/>
    <w:link w:val="CommentSubject"/>
    <w:uiPriority w:val="99"/>
    <w:semiHidden/>
    <w:rsid w:val="00857CDF"/>
    <w:rPr>
      <w:b/>
      <w:bCs/>
      <w:sz w:val="20"/>
      <w:szCs w:val="20"/>
    </w:rPr>
  </w:style>
  <w:style w:type="paragraph" w:styleId="BalloonText">
    <w:name w:val="Balloon Text"/>
    <w:basedOn w:val="Normal"/>
    <w:link w:val="BalloonTextChar"/>
    <w:uiPriority w:val="99"/>
    <w:semiHidden/>
    <w:unhideWhenUsed/>
    <w:rsid w:val="00857C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CDF"/>
    <w:rPr>
      <w:rFonts w:ascii="Segoe UI" w:hAnsi="Segoe UI" w:cs="Segoe UI"/>
      <w:sz w:val="18"/>
      <w:szCs w:val="18"/>
    </w:rPr>
  </w:style>
  <w:style w:type="paragraph" w:customStyle="1" w:styleId="covertext">
    <w:name w:val="cover text"/>
    <w:basedOn w:val="Normal"/>
    <w:rsid w:val="00B311A7"/>
    <w:pPr>
      <w:spacing w:before="120" w:after="120" w:line="240" w:lineRule="auto"/>
    </w:pPr>
    <w:rPr>
      <w:rFonts w:ascii="Times New Roman" w:hAnsi="Times New Roman" w:cs="Times New Roman"/>
      <w:sz w:val="24"/>
      <w:szCs w:val="20"/>
      <w:lang w:eastAsia="ko-KR"/>
    </w:rPr>
  </w:style>
  <w:style w:type="paragraph" w:styleId="TOCHeading">
    <w:name w:val="TOC Heading"/>
    <w:basedOn w:val="Heading1"/>
    <w:next w:val="Normal"/>
    <w:uiPriority w:val="39"/>
    <w:unhideWhenUsed/>
    <w:qFormat/>
    <w:rsid w:val="00EA22DD"/>
    <w:pPr>
      <w:outlineLvl w:val="9"/>
    </w:pPr>
  </w:style>
  <w:style w:type="paragraph" w:styleId="TOC1">
    <w:name w:val="toc 1"/>
    <w:basedOn w:val="Normal"/>
    <w:next w:val="Normal"/>
    <w:autoRedefine/>
    <w:uiPriority w:val="39"/>
    <w:unhideWhenUsed/>
    <w:rsid w:val="00EA22D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320268">
      <w:bodyDiv w:val="1"/>
      <w:marLeft w:val="0"/>
      <w:marRight w:val="0"/>
      <w:marTop w:val="0"/>
      <w:marBottom w:val="0"/>
      <w:divBdr>
        <w:top w:val="none" w:sz="0" w:space="0" w:color="auto"/>
        <w:left w:val="none" w:sz="0" w:space="0" w:color="auto"/>
        <w:bottom w:val="none" w:sz="0" w:space="0" w:color="auto"/>
        <w:right w:val="none" w:sz="0" w:space="0" w:color="auto"/>
      </w:divBdr>
    </w:div>
    <w:div w:id="1111899989">
      <w:bodyDiv w:val="1"/>
      <w:marLeft w:val="0"/>
      <w:marRight w:val="0"/>
      <w:marTop w:val="0"/>
      <w:marBottom w:val="0"/>
      <w:divBdr>
        <w:top w:val="none" w:sz="0" w:space="0" w:color="auto"/>
        <w:left w:val="none" w:sz="0" w:space="0" w:color="auto"/>
        <w:bottom w:val="none" w:sz="0" w:space="0" w:color="auto"/>
        <w:right w:val="none" w:sz="0" w:space="0" w:color="auto"/>
      </w:divBdr>
    </w:div>
    <w:div w:id="1380515878">
      <w:bodyDiv w:val="1"/>
      <w:marLeft w:val="0"/>
      <w:marRight w:val="0"/>
      <w:marTop w:val="0"/>
      <w:marBottom w:val="0"/>
      <w:divBdr>
        <w:top w:val="none" w:sz="0" w:space="0" w:color="auto"/>
        <w:left w:val="none" w:sz="0" w:space="0" w:color="auto"/>
        <w:bottom w:val="none" w:sz="0" w:space="0" w:color="auto"/>
        <w:right w:val="none" w:sz="0" w:space="0" w:color="auto"/>
      </w:divBdr>
    </w:div>
    <w:div w:id="1527526100">
      <w:bodyDiv w:val="1"/>
      <w:marLeft w:val="0"/>
      <w:marRight w:val="0"/>
      <w:marTop w:val="0"/>
      <w:marBottom w:val="0"/>
      <w:divBdr>
        <w:top w:val="none" w:sz="0" w:space="0" w:color="auto"/>
        <w:left w:val="none" w:sz="0" w:space="0" w:color="auto"/>
        <w:bottom w:val="none" w:sz="0" w:space="0" w:color="auto"/>
        <w:right w:val="none" w:sz="0" w:space="0" w:color="auto"/>
      </w:divBdr>
    </w:div>
    <w:div w:id="214454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3</Pages>
  <Words>406</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2721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Richard D</dc:creator>
  <cp:keywords/>
  <dc:description/>
  <cp:lastModifiedBy>VINA</cp:lastModifiedBy>
  <cp:revision>53</cp:revision>
  <dcterms:created xsi:type="dcterms:W3CDTF">2016-05-02T15:28:00Z</dcterms:created>
  <dcterms:modified xsi:type="dcterms:W3CDTF">2016-09-15T04:27:00Z</dcterms:modified>
</cp:coreProperties>
</file>