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D401F">
            <w:pPr>
              <w:pStyle w:val="covertext"/>
            </w:pPr>
            <w:r>
              <w:rPr>
                <w:rFonts w:hint="eastAsia"/>
                <w:b/>
                <w:sz w:val="28"/>
                <w:lang w:eastAsia="ja-JP"/>
              </w:rPr>
              <w:t>Proposed c</w:t>
            </w:r>
            <w:r w:rsidR="00A43417">
              <w:rPr>
                <w:rFonts w:hint="eastAsia"/>
                <w:b/>
                <w:sz w:val="28"/>
                <w:lang w:eastAsia="ja-JP"/>
              </w:rPr>
              <w:t xml:space="preserve">omment resolution for </w:t>
            </w:r>
            <w:r w:rsidR="00D30530">
              <w:rPr>
                <w:rFonts w:hint="eastAsia"/>
                <w:b/>
                <w:sz w:val="28"/>
                <w:lang w:eastAsia="ja-JP"/>
              </w:rPr>
              <w:t>r01-16</w:t>
            </w:r>
            <w:r w:rsidR="000940C7">
              <w:rPr>
                <w:rFonts w:hint="eastAsia"/>
                <w:b/>
                <w:sz w:val="28"/>
                <w:lang w:eastAsia="ja-JP"/>
              </w:rPr>
              <w:t xml:space="preserve"> from</w:t>
            </w:r>
            <w:r w:rsidR="00A43417">
              <w:rPr>
                <w:rFonts w:hint="eastAsia"/>
                <w:b/>
                <w:sz w:val="28"/>
                <w:lang w:eastAsia="ja-JP"/>
              </w:rPr>
              <w:t xml:space="preserve"> </w:t>
            </w:r>
            <w:r w:rsidR="002D401F">
              <w:rPr>
                <w:rFonts w:hint="eastAsia"/>
                <w:b/>
                <w:sz w:val="28"/>
                <w:lang w:eastAsia="ja-JP"/>
              </w:rPr>
              <w:t>the sponsor ballot</w:t>
            </w:r>
            <w:r w:rsidR="00D30530">
              <w:rPr>
                <w:rFonts w:hint="eastAsia"/>
                <w:b/>
                <w:sz w:val="28"/>
                <w:lang w:eastAsia="ja-JP"/>
              </w:rPr>
              <w:t xml:space="preserve"> recirculation</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30530" w:rsidP="00D30530">
            <w:pPr>
              <w:pStyle w:val="covertext"/>
              <w:rPr>
                <w:lang w:eastAsia="ja-JP"/>
              </w:rPr>
            </w:pPr>
            <w:r>
              <w:rPr>
                <w:rFonts w:hint="eastAsia"/>
                <w:lang w:eastAsia="ja-JP"/>
              </w:rPr>
              <w:t>13</w:t>
            </w:r>
            <w:r w:rsidR="00D8397E">
              <w:rPr>
                <w:lang w:eastAsia="ja-JP"/>
              </w:rPr>
              <w:t xml:space="preserve"> </w:t>
            </w:r>
            <w:r>
              <w:rPr>
                <w:rFonts w:hint="eastAsia"/>
                <w:lang w:eastAsia="ja-JP"/>
              </w:rPr>
              <w:t>September</w:t>
            </w:r>
            <w:r w:rsidR="00DD0842">
              <w:rPr>
                <w:rFonts w:hint="eastAsia"/>
                <w:lang w:eastAsia="ja-JP"/>
              </w:rPr>
              <w:t xml:space="preserve">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rsidP="002D401F">
            <w:pPr>
              <w:pStyle w:val="covertext"/>
            </w:pPr>
            <w:r w:rsidRPr="007F7D63">
              <w:t xml:space="preserve">802.15.10 Consolidated </w:t>
            </w:r>
            <w:r w:rsidR="00D30530">
              <w:rPr>
                <w:rFonts w:hint="eastAsia"/>
                <w:lang w:eastAsia="ja-JP"/>
              </w:rPr>
              <w:t>Sponsor Ballot</w:t>
            </w:r>
            <w:r w:rsidR="002D401F">
              <w:rPr>
                <w:rFonts w:hint="eastAsia"/>
                <w:lang w:eastAsia="ja-JP"/>
              </w:rPr>
              <w:t xml:space="preserve"> </w:t>
            </w:r>
            <w:r w:rsidRPr="007F7D63">
              <w:t>Comment</w:t>
            </w:r>
            <w:r w:rsidR="002D401F">
              <w:rPr>
                <w:rFonts w:hint="eastAsia"/>
                <w:lang w:eastAsia="ja-JP"/>
              </w:rPr>
              <w:t>s</w:t>
            </w:r>
            <w:r>
              <w:rPr>
                <w:rFonts w:hint="eastAsia"/>
                <w:lang w:eastAsia="ja-JP"/>
              </w:rPr>
              <w:t xml:space="preserve">,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D30530">
              <w:rPr>
                <w:rFonts w:hint="eastAsia"/>
                <w:lang w:eastAsia="ja-JP"/>
              </w:rPr>
              <w:t>r01-16</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576" w:type="dxa"/>
        <w:tblLook w:val="04A0" w:firstRow="1" w:lastRow="0" w:firstColumn="1" w:lastColumn="0" w:noHBand="0" w:noVBand="1"/>
      </w:tblPr>
      <w:tblGrid>
        <w:gridCol w:w="1443"/>
        <w:gridCol w:w="710"/>
        <w:gridCol w:w="910"/>
        <w:gridCol w:w="683"/>
        <w:gridCol w:w="3992"/>
        <w:gridCol w:w="1838"/>
      </w:tblGrid>
      <w:tr w:rsidR="000F7BD5" w:rsidRPr="00A43417" w:rsidTr="000F7BD5">
        <w:trPr>
          <w:trHeight w:val="491"/>
        </w:trPr>
        <w:tc>
          <w:tcPr>
            <w:tcW w:w="1443" w:type="dxa"/>
          </w:tcPr>
          <w:p w:rsidR="000F7BD5" w:rsidRPr="00A43417" w:rsidRDefault="000F7BD5" w:rsidP="00A43417">
            <w:pPr>
              <w:widowControl w:val="0"/>
              <w:spacing w:before="120"/>
              <w:rPr>
                <w:b/>
                <w:lang w:eastAsia="ja-JP"/>
              </w:rPr>
            </w:pPr>
            <w:r>
              <w:rPr>
                <w:rFonts w:hint="eastAsia"/>
                <w:b/>
                <w:lang w:eastAsia="ja-JP"/>
              </w:rPr>
              <w:t>Commenter</w:t>
            </w:r>
          </w:p>
        </w:tc>
        <w:tc>
          <w:tcPr>
            <w:tcW w:w="710" w:type="dxa"/>
            <w:noWrap/>
          </w:tcPr>
          <w:p w:rsidR="000F7BD5" w:rsidRPr="00A43417" w:rsidRDefault="000F7BD5" w:rsidP="00A43417">
            <w:pPr>
              <w:widowControl w:val="0"/>
              <w:spacing w:before="120"/>
              <w:rPr>
                <w:b/>
                <w:lang w:eastAsia="ja-JP"/>
              </w:rPr>
            </w:pPr>
            <w:r w:rsidRPr="00A43417">
              <w:rPr>
                <w:rFonts w:hint="eastAsia"/>
                <w:b/>
                <w:lang w:eastAsia="ja-JP"/>
              </w:rPr>
              <w:t>Page</w:t>
            </w:r>
          </w:p>
        </w:tc>
        <w:tc>
          <w:tcPr>
            <w:tcW w:w="910" w:type="dxa"/>
            <w:noWrap/>
          </w:tcPr>
          <w:p w:rsidR="000F7BD5" w:rsidRPr="00A43417" w:rsidRDefault="000F7BD5" w:rsidP="00A43417">
            <w:pPr>
              <w:widowControl w:val="0"/>
              <w:spacing w:before="120"/>
              <w:rPr>
                <w:b/>
                <w:lang w:eastAsia="ja-JP"/>
              </w:rPr>
            </w:pPr>
            <w:r w:rsidRPr="00A43417">
              <w:rPr>
                <w:rFonts w:hint="eastAsia"/>
                <w:b/>
                <w:lang w:eastAsia="ja-JP"/>
              </w:rPr>
              <w:t>Clause</w:t>
            </w:r>
          </w:p>
        </w:tc>
        <w:tc>
          <w:tcPr>
            <w:tcW w:w="683" w:type="dxa"/>
            <w:noWrap/>
          </w:tcPr>
          <w:p w:rsidR="000F7BD5" w:rsidRPr="00A43417" w:rsidRDefault="000F7BD5" w:rsidP="00A43417">
            <w:pPr>
              <w:widowControl w:val="0"/>
              <w:spacing w:before="120"/>
              <w:rPr>
                <w:b/>
                <w:lang w:eastAsia="ja-JP"/>
              </w:rPr>
            </w:pPr>
            <w:r w:rsidRPr="00A43417">
              <w:rPr>
                <w:rFonts w:hint="eastAsia"/>
                <w:b/>
                <w:lang w:eastAsia="ja-JP"/>
              </w:rPr>
              <w:t>Line</w:t>
            </w:r>
          </w:p>
        </w:tc>
        <w:tc>
          <w:tcPr>
            <w:tcW w:w="3992" w:type="dxa"/>
          </w:tcPr>
          <w:p w:rsidR="000F7BD5" w:rsidRPr="00A43417" w:rsidRDefault="000F7BD5" w:rsidP="00A43417">
            <w:pPr>
              <w:widowControl w:val="0"/>
              <w:spacing w:before="120"/>
              <w:rPr>
                <w:b/>
                <w:lang w:eastAsia="ja-JP"/>
              </w:rPr>
            </w:pPr>
            <w:r w:rsidRPr="00A43417">
              <w:rPr>
                <w:rFonts w:hint="eastAsia"/>
                <w:b/>
                <w:lang w:eastAsia="ja-JP"/>
              </w:rPr>
              <w:t>Comment</w:t>
            </w:r>
          </w:p>
        </w:tc>
        <w:tc>
          <w:tcPr>
            <w:tcW w:w="1838" w:type="dxa"/>
          </w:tcPr>
          <w:p w:rsidR="000F7BD5" w:rsidRPr="00A43417" w:rsidRDefault="000F7BD5" w:rsidP="00A43417">
            <w:pPr>
              <w:widowControl w:val="0"/>
              <w:spacing w:before="120"/>
              <w:rPr>
                <w:b/>
                <w:lang w:eastAsia="ja-JP"/>
              </w:rPr>
            </w:pPr>
            <w:r w:rsidRPr="00A43417">
              <w:rPr>
                <w:rFonts w:hint="eastAsia"/>
                <w:b/>
                <w:lang w:eastAsia="ja-JP"/>
              </w:rPr>
              <w:t>Proposed change</w:t>
            </w:r>
          </w:p>
        </w:tc>
      </w:tr>
      <w:tr w:rsidR="00D30530" w:rsidRPr="00A43417" w:rsidTr="000F7BD5">
        <w:trPr>
          <w:trHeight w:val="583"/>
        </w:trPr>
        <w:tc>
          <w:tcPr>
            <w:tcW w:w="1443" w:type="dxa"/>
          </w:tcPr>
          <w:p w:rsidR="00D30530" w:rsidRPr="009D052E" w:rsidRDefault="00D30530" w:rsidP="004338CE">
            <w:pPr>
              <w:rPr>
                <w:lang w:eastAsia="ja-JP"/>
              </w:rPr>
            </w:pPr>
            <w:r>
              <w:rPr>
                <w:rFonts w:hint="eastAsia"/>
                <w:lang w:eastAsia="ja-JP"/>
              </w:rPr>
              <w:t>Verotiana Rabarijaona</w:t>
            </w:r>
          </w:p>
        </w:tc>
        <w:tc>
          <w:tcPr>
            <w:tcW w:w="710" w:type="dxa"/>
            <w:noWrap/>
            <w:hideMark/>
          </w:tcPr>
          <w:p w:rsidR="00D30530" w:rsidRPr="00D50EC9" w:rsidRDefault="00D30530" w:rsidP="005926E9">
            <w:r w:rsidRPr="00D50EC9">
              <w:t>1</w:t>
            </w:r>
          </w:p>
        </w:tc>
        <w:tc>
          <w:tcPr>
            <w:tcW w:w="910" w:type="dxa"/>
            <w:noWrap/>
            <w:hideMark/>
          </w:tcPr>
          <w:p w:rsidR="00D30530" w:rsidRPr="00D50EC9" w:rsidRDefault="00D30530" w:rsidP="005926E9">
            <w:r w:rsidRPr="00D50EC9">
              <w:t>1</w:t>
            </w:r>
          </w:p>
        </w:tc>
        <w:tc>
          <w:tcPr>
            <w:tcW w:w="683" w:type="dxa"/>
            <w:noWrap/>
            <w:hideMark/>
          </w:tcPr>
          <w:p w:rsidR="00D30530" w:rsidRPr="00D50EC9" w:rsidRDefault="00D30530" w:rsidP="005926E9">
            <w:r w:rsidRPr="00D50EC9">
              <w:t>1</w:t>
            </w:r>
          </w:p>
        </w:tc>
        <w:tc>
          <w:tcPr>
            <w:tcW w:w="3992" w:type="dxa"/>
            <w:hideMark/>
          </w:tcPr>
          <w:p w:rsidR="00D30530" w:rsidRDefault="00D30530" w:rsidP="005926E9">
            <w:r w:rsidRPr="00D50EC9">
              <w:t>The introduction is missing from the document.</w:t>
            </w:r>
          </w:p>
        </w:tc>
        <w:tc>
          <w:tcPr>
            <w:tcW w:w="1838" w:type="dxa"/>
            <w:hideMark/>
          </w:tcPr>
          <w:p w:rsidR="00D30530" w:rsidRPr="00353C1C" w:rsidRDefault="00D30530" w:rsidP="000F7BD5">
            <w:r w:rsidRPr="00D30530">
              <w:t>Include an introduction</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EC2167" w:rsidRPr="00D30530" w:rsidRDefault="00D30530" w:rsidP="002B213F">
      <w:pPr>
        <w:pStyle w:val="ListParagraph"/>
        <w:widowControl w:val="0"/>
        <w:numPr>
          <w:ilvl w:val="0"/>
          <w:numId w:val="5"/>
        </w:numPr>
        <w:spacing w:before="120" w:after="240"/>
        <w:rPr>
          <w:b/>
          <w:lang w:eastAsia="ja-JP"/>
        </w:rPr>
      </w:pPr>
      <w:r>
        <w:rPr>
          <w:rFonts w:hint="eastAsia"/>
          <w:b/>
          <w:i/>
          <w:lang w:eastAsia="ja-JP"/>
        </w:rPr>
        <w:t>Insert the following introduction before the TOC</w:t>
      </w:r>
    </w:p>
    <w:p w:rsidR="0016321E" w:rsidRDefault="00313CBD" w:rsidP="007A4494">
      <w:pPr>
        <w:autoSpaceDE w:val="0"/>
        <w:autoSpaceDN w:val="0"/>
        <w:adjustRightInd w:val="0"/>
        <w:spacing w:before="240"/>
        <w:rPr>
          <w:lang w:eastAsia="ja-JP"/>
        </w:rPr>
      </w:pPr>
      <w:r w:rsidRPr="00313CBD">
        <w:rPr>
          <w:lang w:eastAsia="ja-JP"/>
        </w:rPr>
        <w:t xml:space="preserve">Devices that implement the IEEE </w:t>
      </w:r>
      <w:proofErr w:type="gramStart"/>
      <w:r w:rsidRPr="00313CBD">
        <w:rPr>
          <w:lang w:eastAsia="ja-JP"/>
        </w:rPr>
        <w:t>Std</w:t>
      </w:r>
      <w:proofErr w:type="gramEnd"/>
      <w:r w:rsidRPr="00313CBD">
        <w:rPr>
          <w:lang w:eastAsia="ja-JP"/>
        </w:rPr>
        <w:t xml:space="preserve"> 802.15.4 are widely deployed and support a variety of </w:t>
      </w:r>
      <w:r w:rsidR="004557C3">
        <w:rPr>
          <w:rFonts w:hint="eastAsia"/>
          <w:lang w:eastAsia="ja-JP"/>
        </w:rPr>
        <w:t>applications</w:t>
      </w:r>
      <w:r w:rsidRPr="00313CBD">
        <w:rPr>
          <w:lang w:eastAsia="ja-JP"/>
        </w:rPr>
        <w:t>.</w:t>
      </w:r>
      <w:r>
        <w:rPr>
          <w:rFonts w:hint="eastAsia"/>
          <w:lang w:eastAsia="ja-JP"/>
        </w:rPr>
        <w:t xml:space="preserve"> </w:t>
      </w:r>
      <w:r w:rsidR="0016321E">
        <w:rPr>
          <w:lang w:eastAsia="ja-JP"/>
        </w:rPr>
        <w:t>T</w:t>
      </w:r>
      <w:r w:rsidR="0016321E">
        <w:rPr>
          <w:rFonts w:hint="eastAsia"/>
          <w:lang w:eastAsia="ja-JP"/>
        </w:rPr>
        <w:t xml:space="preserve">he latest PHYs and features of the IEEE </w:t>
      </w:r>
      <w:proofErr w:type="gramStart"/>
      <w:r w:rsidR="0016321E">
        <w:rPr>
          <w:rFonts w:hint="eastAsia"/>
          <w:lang w:eastAsia="ja-JP"/>
        </w:rPr>
        <w:t>Std</w:t>
      </w:r>
      <w:proofErr w:type="gramEnd"/>
      <w:r w:rsidR="0016321E">
        <w:rPr>
          <w:rFonts w:hint="eastAsia"/>
          <w:lang w:eastAsia="ja-JP"/>
        </w:rPr>
        <w:t xml:space="preserve"> 802.15.4 enable support </w:t>
      </w:r>
      <w:r w:rsidR="007D2AEB">
        <w:rPr>
          <w:rFonts w:hint="eastAsia"/>
          <w:lang w:eastAsia="ja-JP"/>
        </w:rPr>
        <w:t xml:space="preserve">for networks </w:t>
      </w:r>
      <w:r w:rsidR="0016321E">
        <w:rPr>
          <w:rFonts w:hint="eastAsia"/>
          <w:lang w:eastAsia="ja-JP"/>
        </w:rPr>
        <w:t xml:space="preserve">operating over </w:t>
      </w:r>
      <w:r w:rsidR="004557C3">
        <w:rPr>
          <w:rFonts w:hint="eastAsia"/>
          <w:lang w:eastAsia="ja-JP"/>
        </w:rPr>
        <w:t>a diverse range of</w:t>
      </w:r>
      <w:r w:rsidR="007D2AEB">
        <w:rPr>
          <w:rFonts w:hint="eastAsia"/>
          <w:lang w:eastAsia="ja-JP"/>
        </w:rPr>
        <w:t xml:space="preserve"> </w:t>
      </w:r>
      <w:r w:rsidR="007D2AEB">
        <w:rPr>
          <w:lang w:eastAsia="ja-JP"/>
        </w:rPr>
        <w:t>geographical</w:t>
      </w:r>
      <w:r w:rsidR="007D2AEB">
        <w:rPr>
          <w:rFonts w:hint="eastAsia"/>
          <w:lang w:eastAsia="ja-JP"/>
        </w:rPr>
        <w:t xml:space="preserve"> area</w:t>
      </w:r>
      <w:r w:rsidR="007A4494">
        <w:rPr>
          <w:rFonts w:hint="eastAsia"/>
          <w:lang w:eastAsia="ja-JP"/>
        </w:rPr>
        <w:t>s</w:t>
      </w:r>
      <w:r w:rsidR="0016321E">
        <w:rPr>
          <w:rFonts w:hint="eastAsia"/>
          <w:lang w:eastAsia="ja-JP"/>
        </w:rPr>
        <w:t xml:space="preserve">. </w:t>
      </w:r>
    </w:p>
    <w:p w:rsidR="00387169" w:rsidRPr="00D30530" w:rsidRDefault="00387169" w:rsidP="0016321E">
      <w:pPr>
        <w:autoSpaceDE w:val="0"/>
        <w:autoSpaceDN w:val="0"/>
        <w:adjustRightInd w:val="0"/>
        <w:spacing w:before="240"/>
        <w:rPr>
          <w:lang w:eastAsia="ja-JP"/>
        </w:rPr>
      </w:pPr>
      <w:r w:rsidRPr="00387169">
        <w:rPr>
          <w:lang w:eastAsia="ja-JP"/>
        </w:rPr>
        <w:t xml:space="preserve">The use of mesh network topologies </w:t>
      </w:r>
      <w:r w:rsidR="004557C3">
        <w:rPr>
          <w:rFonts w:hint="eastAsia"/>
          <w:lang w:eastAsia="ja-JP"/>
        </w:rPr>
        <w:t>features heavily</w:t>
      </w:r>
      <w:bookmarkStart w:id="0" w:name="_GoBack"/>
      <w:bookmarkEnd w:id="0"/>
      <w:r w:rsidRPr="00387169">
        <w:rPr>
          <w:lang w:eastAsia="ja-JP"/>
        </w:rPr>
        <w:t xml:space="preserve"> </w:t>
      </w:r>
      <w:r w:rsidR="004557C3">
        <w:rPr>
          <w:rFonts w:hint="eastAsia"/>
          <w:lang w:eastAsia="ja-JP"/>
        </w:rPr>
        <w:t>in</w:t>
      </w:r>
      <w:r w:rsidRPr="00387169">
        <w:rPr>
          <w:lang w:eastAsia="ja-JP"/>
        </w:rPr>
        <w:t xml:space="preserve"> </w:t>
      </w:r>
      <w:r w:rsidR="004557C3">
        <w:rPr>
          <w:rFonts w:hint="eastAsia"/>
          <w:lang w:eastAsia="ja-JP"/>
        </w:rPr>
        <w:t xml:space="preserve">many of </w:t>
      </w:r>
      <w:r w:rsidRPr="00387169">
        <w:rPr>
          <w:lang w:eastAsia="ja-JP"/>
        </w:rPr>
        <w:t>these applications.</w:t>
      </w:r>
      <w:r w:rsidR="007A4494">
        <w:rPr>
          <w:rFonts w:hint="eastAsia"/>
          <w:lang w:eastAsia="ja-JP"/>
        </w:rPr>
        <w:t xml:space="preserve"> </w:t>
      </w:r>
      <w:r>
        <w:rPr>
          <w:rFonts w:hint="eastAsia"/>
          <w:lang w:eastAsia="ja-JP"/>
        </w:rPr>
        <w:t xml:space="preserve">This recommended practice aims at enabling mesh routing at the link layer on these </w:t>
      </w:r>
      <w:r w:rsidR="007A4494">
        <w:rPr>
          <w:rFonts w:hint="eastAsia"/>
          <w:lang w:eastAsia="ja-JP"/>
        </w:rPr>
        <w:t xml:space="preserve">types of </w:t>
      </w:r>
      <w:r>
        <w:rPr>
          <w:rFonts w:hint="eastAsia"/>
          <w:lang w:eastAsia="ja-JP"/>
        </w:rPr>
        <w:t xml:space="preserve">IEEE </w:t>
      </w:r>
      <w:proofErr w:type="gramStart"/>
      <w:r>
        <w:rPr>
          <w:rFonts w:hint="eastAsia"/>
          <w:lang w:eastAsia="ja-JP"/>
        </w:rPr>
        <w:t>Std</w:t>
      </w:r>
      <w:proofErr w:type="gramEnd"/>
      <w:r>
        <w:rPr>
          <w:rFonts w:hint="eastAsia"/>
          <w:lang w:eastAsia="ja-JP"/>
        </w:rPr>
        <w:t xml:space="preserve"> 802.15.4 networks.</w:t>
      </w:r>
    </w:p>
    <w:sectPr w:rsidR="00387169" w:rsidRPr="00D3053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5E" w:rsidRDefault="0015215E">
      <w:r>
        <w:separator/>
      </w:r>
    </w:p>
  </w:endnote>
  <w:endnote w:type="continuationSeparator" w:id="0">
    <w:p w:rsidR="0015215E" w:rsidRDefault="0015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15215E">
      <w:fldChar w:fldCharType="begin"/>
    </w:r>
    <w:r w:rsidR="0015215E">
      <w:instrText xml:space="preserve"> AUTHOR  \* MERGEFORMAT </w:instrText>
    </w:r>
    <w:r w:rsidR="0015215E">
      <w:fldChar w:fldCharType="separate"/>
    </w:r>
    <w:r w:rsidR="00B30B52" w:rsidRPr="00B30B52">
      <w:rPr>
        <w:noProof/>
      </w:rPr>
      <w:t>Verotiana</w:t>
    </w:r>
    <w:r w:rsidR="0015215E">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5E" w:rsidRDefault="0015215E">
      <w:r>
        <w:separator/>
      </w:r>
    </w:p>
  </w:footnote>
  <w:footnote w:type="continuationSeparator" w:id="0">
    <w:p w:rsidR="0015215E" w:rsidRDefault="0015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D3053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ja-JP"/>
      </w:rPr>
      <w:t>September</w:t>
    </w:r>
    <w:r w:rsidR="002B213F">
      <w:rPr>
        <w:rFonts w:hint="eastAsia"/>
        <w:b/>
        <w:sz w:val="28"/>
        <w:lang w:eastAsia="ja-JP"/>
      </w:rPr>
      <w:t xml:space="preserve">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387169">
      <w:rPr>
        <w:rFonts w:hint="eastAsia"/>
        <w:b/>
        <w:sz w:val="28"/>
        <w:szCs w:val="28"/>
        <w:lang w:eastAsia="ja-JP"/>
      </w:rPr>
      <w:t>625</w:t>
    </w:r>
    <w:r w:rsidR="00211AF4" w:rsidRPr="00211AF4">
      <w:rPr>
        <w:b/>
        <w:sz w:val="28"/>
        <w:szCs w:val="28"/>
        <w:lang w:eastAsia="ja-JP"/>
      </w:rPr>
      <w:t>-0</w:t>
    </w:r>
    <w:r w:rsidR="004557C3">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F7BD5"/>
    <w:rsid w:val="0010068A"/>
    <w:rsid w:val="0012463B"/>
    <w:rsid w:val="00137EE5"/>
    <w:rsid w:val="0015215E"/>
    <w:rsid w:val="0016321E"/>
    <w:rsid w:val="001736A8"/>
    <w:rsid w:val="001A6C19"/>
    <w:rsid w:val="001F04CE"/>
    <w:rsid w:val="00211AF4"/>
    <w:rsid w:val="00226745"/>
    <w:rsid w:val="00246181"/>
    <w:rsid w:val="0025779D"/>
    <w:rsid w:val="00287024"/>
    <w:rsid w:val="002A59F2"/>
    <w:rsid w:val="002B213F"/>
    <w:rsid w:val="002B34B2"/>
    <w:rsid w:val="002B7258"/>
    <w:rsid w:val="002D401F"/>
    <w:rsid w:val="00313CBD"/>
    <w:rsid w:val="00314312"/>
    <w:rsid w:val="00315C8E"/>
    <w:rsid w:val="00387169"/>
    <w:rsid w:val="00387E30"/>
    <w:rsid w:val="0039262F"/>
    <w:rsid w:val="003948AC"/>
    <w:rsid w:val="003B1E21"/>
    <w:rsid w:val="003C0D1F"/>
    <w:rsid w:val="003E4E31"/>
    <w:rsid w:val="004101D6"/>
    <w:rsid w:val="00420166"/>
    <w:rsid w:val="00426282"/>
    <w:rsid w:val="004557C3"/>
    <w:rsid w:val="004561E4"/>
    <w:rsid w:val="004E143F"/>
    <w:rsid w:val="004F5FEF"/>
    <w:rsid w:val="005002BB"/>
    <w:rsid w:val="00525DB4"/>
    <w:rsid w:val="00542238"/>
    <w:rsid w:val="00545CCD"/>
    <w:rsid w:val="005F420B"/>
    <w:rsid w:val="005F42D6"/>
    <w:rsid w:val="00626D04"/>
    <w:rsid w:val="006349CA"/>
    <w:rsid w:val="00664800"/>
    <w:rsid w:val="006855C7"/>
    <w:rsid w:val="006D4422"/>
    <w:rsid w:val="006E5E32"/>
    <w:rsid w:val="006F252F"/>
    <w:rsid w:val="00712434"/>
    <w:rsid w:val="00742AC8"/>
    <w:rsid w:val="00753CAF"/>
    <w:rsid w:val="00782164"/>
    <w:rsid w:val="0079049B"/>
    <w:rsid w:val="00793042"/>
    <w:rsid w:val="007A4494"/>
    <w:rsid w:val="007D2AEB"/>
    <w:rsid w:val="00810596"/>
    <w:rsid w:val="0082687E"/>
    <w:rsid w:val="00851914"/>
    <w:rsid w:val="0094127E"/>
    <w:rsid w:val="00977CD9"/>
    <w:rsid w:val="00982EEF"/>
    <w:rsid w:val="009939AA"/>
    <w:rsid w:val="009B74E4"/>
    <w:rsid w:val="009E497A"/>
    <w:rsid w:val="009E7C72"/>
    <w:rsid w:val="009F2C84"/>
    <w:rsid w:val="00A14601"/>
    <w:rsid w:val="00A36CC2"/>
    <w:rsid w:val="00A43417"/>
    <w:rsid w:val="00AA35C6"/>
    <w:rsid w:val="00AB2668"/>
    <w:rsid w:val="00AB4FF0"/>
    <w:rsid w:val="00AB79D2"/>
    <w:rsid w:val="00AD0512"/>
    <w:rsid w:val="00AF4495"/>
    <w:rsid w:val="00B2190E"/>
    <w:rsid w:val="00B30B52"/>
    <w:rsid w:val="00B32FEB"/>
    <w:rsid w:val="00B47D02"/>
    <w:rsid w:val="00B75254"/>
    <w:rsid w:val="00B977D7"/>
    <w:rsid w:val="00BA252B"/>
    <w:rsid w:val="00BB2CEF"/>
    <w:rsid w:val="00BC6204"/>
    <w:rsid w:val="00C12CD7"/>
    <w:rsid w:val="00C20ACD"/>
    <w:rsid w:val="00C51E43"/>
    <w:rsid w:val="00C877AE"/>
    <w:rsid w:val="00CC6BBF"/>
    <w:rsid w:val="00CD4788"/>
    <w:rsid w:val="00CF61E3"/>
    <w:rsid w:val="00D30530"/>
    <w:rsid w:val="00D444A9"/>
    <w:rsid w:val="00D4777A"/>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 w:type="table" w:customStyle="1" w:styleId="TableGrid11">
    <w:name w:val="Table Grid11"/>
    <w:basedOn w:val="TableNormal"/>
    <w:next w:val="TableGrid"/>
    <w:uiPriority w:val="59"/>
    <w:rsid w:val="00B47D0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13</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2016-09-13T12:50:00Z</dcterms:created>
  <dcterms:modified xsi:type="dcterms:W3CDTF">2016-09-13T13:03:00Z</dcterms:modified>
  <cp:category>&lt;doc#&gt;</cp:category>
</cp:coreProperties>
</file>