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9450" w:type="dxa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492B6C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492B6C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492B6C" w:rsidP="00492B6C">
            <w:pPr>
              <w:pStyle w:val="covertext"/>
            </w:pPr>
            <w:r>
              <w:rPr>
                <w:b/>
                <w:sz w:val="28"/>
              </w:rPr>
              <w:t>Kookmin PHY 5 PPDU frame formats</w:t>
            </w:r>
          </w:p>
        </w:tc>
      </w:tr>
      <w:tr w:rsidR="00492B6C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 w:rsidRPr="00BD0AC5">
              <w:rPr>
                <w:noProof/>
              </w:rPr>
              <w:t>[</w:t>
            </w:r>
            <w:r>
              <w:rPr>
                <w:noProof/>
              </w:rPr>
              <w:t>September</w:t>
            </w:r>
            <w:r w:rsidRPr="00BD0AC5">
              <w:rPr>
                <w:noProof/>
              </w:rPr>
              <w:t>,</w:t>
            </w:r>
            <w:r>
              <w:t xml:space="preserve"> 2016]</w:t>
            </w:r>
          </w:p>
        </w:tc>
      </w:tr>
      <w:tr w:rsidR="00492B6C" w:rsidTr="00492B6C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492B6C" w:rsidRPr="00752F22" w:rsidRDefault="00492B6C" w:rsidP="00492B6C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492B6C" w:rsidRPr="00D12662" w:rsidRDefault="00492B6C" w:rsidP="00492B6C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492B6C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</w:p>
        </w:tc>
      </w:tr>
      <w:tr w:rsidR="00492B6C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 xml:space="preserve">Details of Resolutions regarding to the submitted Comments on D0 </w:t>
            </w:r>
            <w:r w:rsidRPr="00BD0AC5">
              <w:rPr>
                <w:noProof/>
              </w:rPr>
              <w:t>are suggested</w:t>
            </w:r>
            <w:r>
              <w:t>.</w:t>
            </w:r>
          </w:p>
          <w:p w:rsidR="00492B6C" w:rsidRDefault="00492B6C" w:rsidP="00492B6C">
            <w:pPr>
              <w:pStyle w:val="covertext"/>
            </w:pPr>
            <w:r>
              <w:t xml:space="preserve">PHY 5 modes: PPDU frame formats are presented. </w:t>
            </w:r>
          </w:p>
        </w:tc>
      </w:tr>
      <w:tr w:rsidR="00492B6C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D0 Comments Resolutions and Editorial Revision.</w:t>
            </w:r>
          </w:p>
        </w:tc>
      </w:tr>
      <w:tr w:rsidR="00492B6C" w:rsidTr="00492B6C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492B6C" w:rsidTr="00492B6C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Default="00492B6C" w:rsidP="00492B6C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492B6C" w:rsidRDefault="00492B6C" w:rsidP="00492B6C">
      <w:pPr>
        <w:pStyle w:val="Heading1"/>
        <w:rPr>
          <w:sz w:val="26"/>
        </w:rPr>
      </w:pPr>
      <w:r w:rsidRPr="000D5C8C">
        <w:rPr>
          <w:sz w:val="26"/>
        </w:rPr>
        <w:lastRenderedPageBreak/>
        <w:t xml:space="preserve">PHY </w:t>
      </w:r>
      <w:r>
        <w:rPr>
          <w:sz w:val="26"/>
        </w:rPr>
        <w:t>5</w:t>
      </w:r>
      <w:r w:rsidRPr="000D5C8C">
        <w:rPr>
          <w:sz w:val="26"/>
        </w:rPr>
        <w:t xml:space="preserve"> </w:t>
      </w:r>
      <w:r>
        <w:rPr>
          <w:sz w:val="26"/>
        </w:rPr>
        <w:t>PPDU formats</w:t>
      </w:r>
    </w:p>
    <w:p w:rsidR="00CA2017" w:rsidRDefault="00CA2017" w:rsidP="006F306D">
      <w:pPr>
        <w:spacing w:after="120"/>
        <w:jc w:val="both"/>
        <w:rPr>
          <w:b/>
        </w:rPr>
      </w:pPr>
    </w:p>
    <w:p w:rsidR="006F306D" w:rsidRDefault="006F306D" w:rsidP="006F306D">
      <w:pPr>
        <w:spacing w:after="120"/>
        <w:jc w:val="both"/>
        <w:rPr>
          <w:b/>
        </w:rPr>
      </w:pPr>
      <w:r>
        <w:rPr>
          <w:b/>
        </w:rPr>
        <w:t>9.6.7.2</w:t>
      </w:r>
      <w:r w:rsidRPr="00B96537">
        <w:rPr>
          <w:b/>
        </w:rPr>
        <w:t xml:space="preserve"> </w:t>
      </w:r>
      <w:r w:rsidR="00096C64">
        <w:rPr>
          <w:b/>
        </w:rPr>
        <w:t>M-</w:t>
      </w:r>
      <w:r>
        <w:rPr>
          <w:b/>
        </w:rPr>
        <w:t>FSK PPDU format</w:t>
      </w:r>
    </w:p>
    <w:tbl>
      <w:tblPr>
        <w:tblStyle w:val="TableGrid"/>
        <w:tblW w:w="0" w:type="auto"/>
        <w:tblInd w:w="895" w:type="dxa"/>
        <w:tblLook w:val="04A0"/>
      </w:tblPr>
      <w:tblGrid>
        <w:gridCol w:w="1616"/>
        <w:gridCol w:w="2265"/>
        <w:gridCol w:w="2117"/>
        <w:gridCol w:w="2457"/>
      </w:tblGrid>
      <w:tr w:rsidR="006F306D" w:rsidTr="008401C0">
        <w:tc>
          <w:tcPr>
            <w:tcW w:w="1616" w:type="dxa"/>
          </w:tcPr>
          <w:p w:rsidR="006F306D" w:rsidRPr="00D754C3" w:rsidRDefault="006F306D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Preamble</w:t>
            </w:r>
          </w:p>
          <w:p w:rsidR="006F306D" w:rsidRPr="00D754C3" w:rsidRDefault="006F306D" w:rsidP="006F306D">
            <w:pPr>
              <w:spacing w:after="120"/>
              <w:jc w:val="center"/>
            </w:pPr>
            <w:r w:rsidRPr="00D754C3">
              <w:t>(see 9.6.7.2.1)</w:t>
            </w:r>
          </w:p>
        </w:tc>
        <w:tc>
          <w:tcPr>
            <w:tcW w:w="2265" w:type="dxa"/>
          </w:tcPr>
          <w:p w:rsidR="006F306D" w:rsidRPr="00D754C3" w:rsidRDefault="006F306D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PHY header</w:t>
            </w:r>
          </w:p>
          <w:p w:rsidR="006F306D" w:rsidRPr="00D754C3" w:rsidRDefault="006F306D" w:rsidP="006F306D">
            <w:pPr>
              <w:spacing w:after="120"/>
              <w:jc w:val="center"/>
              <w:rPr>
                <w:b/>
              </w:rPr>
            </w:pPr>
            <w:r w:rsidRPr="00D754C3">
              <w:t>(see 9.6.7.2.2)</w:t>
            </w:r>
          </w:p>
        </w:tc>
        <w:tc>
          <w:tcPr>
            <w:tcW w:w="2117" w:type="dxa"/>
          </w:tcPr>
          <w:p w:rsidR="006F306D" w:rsidRPr="00D754C3" w:rsidRDefault="006F306D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HCS</w:t>
            </w:r>
          </w:p>
          <w:p w:rsidR="006F306D" w:rsidRPr="00D754C3" w:rsidRDefault="006F306D" w:rsidP="006F306D">
            <w:pPr>
              <w:spacing w:after="120"/>
              <w:jc w:val="center"/>
              <w:rPr>
                <w:b/>
              </w:rPr>
            </w:pPr>
            <w:r w:rsidRPr="00D754C3">
              <w:t>(see 9.6.7.2.3)</w:t>
            </w:r>
          </w:p>
        </w:tc>
        <w:tc>
          <w:tcPr>
            <w:tcW w:w="2457" w:type="dxa"/>
          </w:tcPr>
          <w:p w:rsidR="006F306D" w:rsidRPr="00D754C3" w:rsidRDefault="006F306D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PSDU</w:t>
            </w:r>
          </w:p>
          <w:p w:rsidR="006F306D" w:rsidRPr="00D754C3" w:rsidRDefault="006F306D" w:rsidP="006F306D">
            <w:pPr>
              <w:spacing w:after="120"/>
              <w:jc w:val="center"/>
            </w:pPr>
            <w:r w:rsidRPr="00D754C3">
              <w:t>(see 9.6.7.2.4)</w:t>
            </w:r>
          </w:p>
        </w:tc>
      </w:tr>
      <w:tr w:rsidR="006F306D" w:rsidTr="008401C0">
        <w:tc>
          <w:tcPr>
            <w:tcW w:w="1616" w:type="dxa"/>
          </w:tcPr>
          <w:p w:rsidR="006F306D" w:rsidRPr="004128E0" w:rsidRDefault="006F306D" w:rsidP="008401C0">
            <w:pPr>
              <w:spacing w:after="120"/>
              <w:jc w:val="center"/>
            </w:pPr>
            <w:r w:rsidRPr="004128E0">
              <w:t>SHR</w:t>
            </w:r>
          </w:p>
        </w:tc>
        <w:tc>
          <w:tcPr>
            <w:tcW w:w="4382" w:type="dxa"/>
            <w:gridSpan w:val="2"/>
          </w:tcPr>
          <w:p w:rsidR="006F306D" w:rsidRPr="004128E0" w:rsidRDefault="006F306D" w:rsidP="008401C0">
            <w:pPr>
              <w:spacing w:after="120"/>
              <w:jc w:val="center"/>
            </w:pPr>
            <w:r>
              <w:t>PHR</w:t>
            </w:r>
          </w:p>
        </w:tc>
        <w:tc>
          <w:tcPr>
            <w:tcW w:w="2457" w:type="dxa"/>
          </w:tcPr>
          <w:p w:rsidR="006F306D" w:rsidRPr="004128E0" w:rsidRDefault="006F306D" w:rsidP="008401C0">
            <w:pPr>
              <w:spacing w:after="120"/>
              <w:jc w:val="center"/>
            </w:pPr>
            <w:r w:rsidRPr="004128E0">
              <w:t>PHY payload</w:t>
            </w:r>
          </w:p>
        </w:tc>
      </w:tr>
    </w:tbl>
    <w:p w:rsidR="006F306D" w:rsidRPr="004128E0" w:rsidRDefault="006F306D" w:rsidP="006F306D">
      <w:pPr>
        <w:spacing w:after="120"/>
      </w:pPr>
      <w:r w:rsidRPr="004128E0">
        <w:t xml:space="preserve">The </w:t>
      </w:r>
      <w:r w:rsidR="00096C64">
        <w:t>M-</w:t>
      </w:r>
      <w:r>
        <w:t>FSK</w:t>
      </w:r>
      <w:r w:rsidRPr="004128E0">
        <w:t xml:space="preserve"> PPDU frame structure consists of the preamble field</w:t>
      </w:r>
      <w:r>
        <w:t>, PHR sub-fields,</w:t>
      </w:r>
      <w:r w:rsidRPr="004128E0">
        <w:t xml:space="preserve"> and the PSDU PHY payload. </w:t>
      </w:r>
    </w:p>
    <w:p w:rsidR="006F306D" w:rsidRPr="00D754C3" w:rsidRDefault="00096C64" w:rsidP="006F306D">
      <w:pPr>
        <w:spacing w:after="120"/>
        <w:rPr>
          <w:b/>
        </w:rPr>
      </w:pPr>
      <w:r w:rsidRPr="00D754C3">
        <w:t xml:space="preserve">9.6.7.2.1 </w:t>
      </w:r>
      <w:r w:rsidRPr="00D754C3">
        <w:rPr>
          <w:b/>
        </w:rPr>
        <w:t>M-FSK</w:t>
      </w:r>
      <w:r w:rsidR="006F306D" w:rsidRPr="00D754C3">
        <w:rPr>
          <w:b/>
        </w:rPr>
        <w:t xml:space="preserve"> Preamble field</w:t>
      </w:r>
    </w:p>
    <w:p w:rsidR="006F306D" w:rsidRPr="00D754C3" w:rsidRDefault="006F306D" w:rsidP="00096C64">
      <w:pPr>
        <w:spacing w:after="120"/>
        <w:jc w:val="both"/>
      </w:pPr>
      <w:r w:rsidRPr="00D754C3">
        <w:t xml:space="preserve">The preamble field </w:t>
      </w:r>
      <w:r w:rsidR="00096C64" w:rsidRPr="00D754C3">
        <w:t xml:space="preserve">for M-FSK is two symbol times long. </w:t>
      </w:r>
      <w:r w:rsidR="00A97D16" w:rsidRPr="00D754C3">
        <w:t>Each symbol time is for a specific preamble frequency as follows.</w:t>
      </w:r>
    </w:p>
    <w:tbl>
      <w:tblPr>
        <w:tblStyle w:val="TableGrid"/>
        <w:tblW w:w="0" w:type="auto"/>
        <w:tblInd w:w="805" w:type="dxa"/>
        <w:tblLook w:val="04A0"/>
      </w:tblPr>
      <w:tblGrid>
        <w:gridCol w:w="1738"/>
        <w:gridCol w:w="3511"/>
        <w:gridCol w:w="3296"/>
      </w:tblGrid>
      <w:tr w:rsidR="00D754C3" w:rsidRPr="00D754C3" w:rsidTr="00096C64">
        <w:tc>
          <w:tcPr>
            <w:tcW w:w="1738" w:type="dxa"/>
          </w:tcPr>
          <w:p w:rsidR="00096C64" w:rsidRPr="00D754C3" w:rsidRDefault="00096C64" w:rsidP="008401C0">
            <w:pPr>
              <w:spacing w:after="120"/>
              <w:jc w:val="center"/>
            </w:pPr>
            <w:r w:rsidRPr="00D754C3">
              <w:t>Duration</w:t>
            </w:r>
          </w:p>
        </w:tc>
        <w:tc>
          <w:tcPr>
            <w:tcW w:w="3511" w:type="dxa"/>
          </w:tcPr>
          <w:p w:rsidR="00096C64" w:rsidRPr="00D754C3" w:rsidRDefault="00096C64" w:rsidP="008401C0">
            <w:pPr>
              <w:spacing w:after="120"/>
              <w:jc w:val="center"/>
            </w:pPr>
            <w:r w:rsidRPr="00D754C3">
              <w:t>one symbol time</w:t>
            </w:r>
          </w:p>
        </w:tc>
        <w:tc>
          <w:tcPr>
            <w:tcW w:w="3296" w:type="dxa"/>
          </w:tcPr>
          <w:p w:rsidR="00096C64" w:rsidRPr="00D754C3" w:rsidRDefault="00096C64" w:rsidP="008401C0">
            <w:pPr>
              <w:spacing w:after="120"/>
              <w:jc w:val="center"/>
            </w:pPr>
            <w:r w:rsidRPr="00D754C3">
              <w:t>one symbol time</w:t>
            </w:r>
          </w:p>
        </w:tc>
      </w:tr>
      <w:tr w:rsidR="00242589" w:rsidRPr="00D754C3" w:rsidTr="00096C64">
        <w:tc>
          <w:tcPr>
            <w:tcW w:w="1738" w:type="dxa"/>
          </w:tcPr>
          <w:p w:rsidR="00096C64" w:rsidRPr="00D754C3" w:rsidRDefault="00096C64" w:rsidP="008401C0">
            <w:pPr>
              <w:spacing w:after="120"/>
              <w:jc w:val="center"/>
            </w:pPr>
            <w:r w:rsidRPr="00D754C3">
              <w:t>Preamble</w:t>
            </w:r>
          </w:p>
        </w:tc>
        <w:tc>
          <w:tcPr>
            <w:tcW w:w="3511" w:type="dxa"/>
          </w:tcPr>
          <w:p w:rsidR="00096C64" w:rsidRPr="00D754C3" w:rsidRDefault="00A97D16" w:rsidP="008401C0">
            <w:pPr>
              <w:spacing w:after="120"/>
              <w:jc w:val="center"/>
            </w:pPr>
            <w:r w:rsidRPr="00D754C3">
              <w:rPr>
                <w:rFonts w:ascii="Verdana" w:eastAsia="Gulim" w:hAnsi="Verdana" w:cs="Arial"/>
                <w:kern w:val="24"/>
                <w:sz w:val="20"/>
                <w:szCs w:val="28"/>
              </w:rPr>
              <w:t>f</w:t>
            </w:r>
            <w:r w:rsidRPr="00D754C3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  <w:tc>
          <w:tcPr>
            <w:tcW w:w="3296" w:type="dxa"/>
          </w:tcPr>
          <w:p w:rsidR="00096C64" w:rsidRPr="00D754C3" w:rsidRDefault="00A97D16" w:rsidP="008401C0">
            <w:pPr>
              <w:spacing w:after="120"/>
              <w:jc w:val="center"/>
            </w:pPr>
            <w:r w:rsidRPr="00D754C3">
              <w:rPr>
                <w:rFonts w:ascii="Verdana" w:eastAsia="Gulim" w:hAnsi="Verdana" w:cs="Arial"/>
                <w:kern w:val="24"/>
                <w:sz w:val="20"/>
                <w:szCs w:val="28"/>
              </w:rPr>
              <w:t>f'</w:t>
            </w:r>
            <w:r w:rsidRPr="00D754C3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</w:tr>
    </w:tbl>
    <w:p w:rsidR="00A97D16" w:rsidRPr="00D754C3" w:rsidRDefault="00A97D16" w:rsidP="00A97D16">
      <w:pPr>
        <w:jc w:val="both"/>
        <w:rPr>
          <w:sz w:val="6"/>
        </w:rPr>
      </w:pPr>
    </w:p>
    <w:p w:rsidR="00A97D16" w:rsidRPr="00D754C3" w:rsidRDefault="00A97D16" w:rsidP="00716D44">
      <w:pPr>
        <w:numPr>
          <w:ilvl w:val="0"/>
          <w:numId w:val="26"/>
        </w:numPr>
        <w:spacing w:after="0" w:line="240" w:lineRule="auto"/>
        <w:jc w:val="both"/>
      </w:pPr>
      <w:r w:rsidRPr="00D754C3">
        <w:t>The first preamble</w:t>
      </w:r>
      <w:r w:rsidRPr="00D754C3">
        <w:tab/>
        <w:t>:</w:t>
      </w:r>
      <w:r w:rsidRPr="00D754C3">
        <w:tab/>
      </w:r>
      <w:proofErr w:type="spellStart"/>
      <w:r w:rsidRPr="00D754C3">
        <w:t>f</w:t>
      </w:r>
      <w:r w:rsidRPr="00D754C3">
        <w:rPr>
          <w:vertAlign w:val="subscript"/>
        </w:rPr>
        <w:t>SF</w:t>
      </w:r>
      <w:proofErr w:type="spellEnd"/>
      <w:r w:rsidRPr="00D754C3">
        <w:rPr>
          <w:vertAlign w:val="subscript"/>
        </w:rPr>
        <w:t xml:space="preserve"> </w:t>
      </w:r>
      <w:r w:rsidRPr="00D754C3">
        <w:t>= 200Hz</w:t>
      </w:r>
      <w:r w:rsidR="004E3B80" w:rsidRPr="00D754C3">
        <w:t xml:space="preserve"> </w:t>
      </w:r>
      <w:r w:rsidR="004E3B80" w:rsidRPr="00D754C3">
        <w:tab/>
        <w:t>is fixed frequency.</w:t>
      </w:r>
    </w:p>
    <w:p w:rsidR="00A97D16" w:rsidRPr="00D754C3" w:rsidRDefault="00A97D16" w:rsidP="00A97D16">
      <w:pPr>
        <w:numPr>
          <w:ilvl w:val="0"/>
          <w:numId w:val="26"/>
        </w:numPr>
        <w:jc w:val="both"/>
      </w:pPr>
      <w:r w:rsidRPr="00D754C3">
        <w:t>The second preamble</w:t>
      </w:r>
      <w:r w:rsidRPr="00D754C3">
        <w:tab/>
        <w:t>:</w:t>
      </w:r>
      <w:r w:rsidRPr="00D754C3">
        <w:tab/>
      </w:r>
      <w:proofErr w:type="spellStart"/>
      <w:r w:rsidRPr="00D754C3">
        <w:t>f’</w:t>
      </w:r>
      <w:r w:rsidRPr="00D754C3">
        <w:rPr>
          <w:vertAlign w:val="subscript"/>
        </w:rPr>
        <w:t>SF</w:t>
      </w:r>
      <w:proofErr w:type="spellEnd"/>
      <w:r w:rsidRPr="00D754C3">
        <w:rPr>
          <w:vertAlign w:val="subscript"/>
        </w:rPr>
        <w:t xml:space="preserve"> </w:t>
      </w:r>
      <w:r w:rsidRPr="00D754C3">
        <w:t xml:space="preserve">= </w:t>
      </w:r>
      <w:proofErr w:type="spellStart"/>
      <w:r w:rsidRPr="00D754C3">
        <w:t>f</w:t>
      </w:r>
      <w:r w:rsidRPr="00D754C3">
        <w:rPr>
          <w:vertAlign w:val="subscript"/>
        </w:rPr>
        <w:t>SF</w:t>
      </w:r>
      <w:proofErr w:type="spellEnd"/>
      <w:r w:rsidRPr="00D754C3">
        <w:rPr>
          <w:vertAlign w:val="subscript"/>
        </w:rPr>
        <w:t xml:space="preserve"> </w:t>
      </w:r>
      <w:r w:rsidRPr="00D754C3">
        <w:t xml:space="preserve">+ 33.∆f </w:t>
      </w:r>
      <w:r w:rsidR="004E3B80" w:rsidRPr="00D754C3">
        <w:tab/>
        <w:t>is variable as a function of ∆f.</w:t>
      </w:r>
      <w:r w:rsidR="00716D44" w:rsidRPr="00D754C3">
        <w:t xml:space="preserve"> </w:t>
      </w:r>
    </w:p>
    <w:p w:rsidR="006F306D" w:rsidRPr="00D754C3" w:rsidRDefault="00096C64" w:rsidP="006F306D">
      <w:pPr>
        <w:spacing w:after="120"/>
        <w:rPr>
          <w:b/>
        </w:rPr>
      </w:pPr>
      <w:r w:rsidRPr="00D754C3">
        <w:t xml:space="preserve">9.6.7.2.2 </w:t>
      </w:r>
      <w:r w:rsidR="00242589" w:rsidRPr="00D754C3">
        <w:rPr>
          <w:b/>
        </w:rPr>
        <w:t>M-FSK</w:t>
      </w:r>
      <w:r w:rsidR="006F306D" w:rsidRPr="00D754C3">
        <w:rPr>
          <w:b/>
        </w:rPr>
        <w:t xml:space="preserve"> PHY header</w:t>
      </w:r>
    </w:p>
    <w:p w:rsidR="006F306D" w:rsidRPr="00D754C3" w:rsidRDefault="006F306D" w:rsidP="006F306D">
      <w:pPr>
        <w:spacing w:after="120"/>
        <w:jc w:val="both"/>
      </w:pPr>
      <w:r w:rsidRPr="00D754C3">
        <w:t xml:space="preserve">The PHY header will support the related communication modes those are specified by MAC frame, at least low-overhead beacon mode, bidirectional communications mode, and </w:t>
      </w:r>
      <w:r w:rsidR="00242589" w:rsidRPr="00D754C3">
        <w:t>D</w:t>
      </w:r>
      <w:r w:rsidRPr="00D754C3">
        <w:t>2</w:t>
      </w:r>
      <w:r w:rsidR="00242589" w:rsidRPr="00D754C3">
        <w:t>D</w:t>
      </w:r>
      <w:r w:rsidRPr="00D754C3">
        <w:t xml:space="preserve"> mode will be supported. The PHY header </w:t>
      </w:r>
      <w:commentRangeStart w:id="0"/>
      <w:r w:rsidRPr="00D754C3">
        <w:t xml:space="preserve">is TBD, </w:t>
      </w:r>
      <w:commentRangeEnd w:id="0"/>
      <w:r w:rsidRPr="00D754C3">
        <w:rPr>
          <w:rStyle w:val="CommentReference"/>
        </w:rPr>
        <w:commentReference w:id="0"/>
      </w:r>
      <w:r w:rsidRPr="00D754C3">
        <w:t>will be clarified along with MAC frame when D1 comes out.</w:t>
      </w:r>
    </w:p>
    <w:p w:rsidR="00DA2FBC" w:rsidRPr="00D754C3" w:rsidRDefault="00DA2FBC" w:rsidP="006F306D">
      <w:pPr>
        <w:spacing w:after="120"/>
        <w:jc w:val="both"/>
      </w:pPr>
    </w:p>
    <w:p w:rsidR="006F306D" w:rsidRPr="00D754C3" w:rsidRDefault="00096C64" w:rsidP="006F306D">
      <w:pPr>
        <w:spacing w:after="120"/>
        <w:rPr>
          <w:b/>
        </w:rPr>
      </w:pPr>
      <w:r w:rsidRPr="00D754C3">
        <w:t xml:space="preserve">9.6.7.2.3 </w:t>
      </w:r>
      <w:r w:rsidR="00242589" w:rsidRPr="00D754C3">
        <w:rPr>
          <w:b/>
        </w:rPr>
        <w:t>M-FSK</w:t>
      </w:r>
      <w:r w:rsidR="006F306D" w:rsidRPr="00D754C3">
        <w:rPr>
          <w:b/>
        </w:rPr>
        <w:t xml:space="preserve"> HSC</w:t>
      </w:r>
    </w:p>
    <w:p w:rsidR="00CA2017" w:rsidRPr="00D754C3" w:rsidRDefault="006F306D" w:rsidP="006F306D">
      <w:pPr>
        <w:spacing w:after="120"/>
      </w:pPr>
      <w:r w:rsidRPr="00D754C3">
        <w:t>TBD along with PHY header.</w:t>
      </w:r>
    </w:p>
    <w:p w:rsidR="00DA2FBC" w:rsidRDefault="00DA2FBC" w:rsidP="006F306D">
      <w:pPr>
        <w:spacing w:after="120"/>
      </w:pPr>
    </w:p>
    <w:p w:rsidR="00DA2FBC" w:rsidRDefault="00DA2FBC" w:rsidP="006F306D">
      <w:pPr>
        <w:spacing w:after="120"/>
      </w:pPr>
    </w:p>
    <w:p w:rsidR="00DA2FBC" w:rsidRDefault="00DA2FBC" w:rsidP="006F306D">
      <w:pPr>
        <w:spacing w:after="120"/>
      </w:pPr>
    </w:p>
    <w:p w:rsidR="00DA2FBC" w:rsidRDefault="00DA2FBC" w:rsidP="006F306D">
      <w:pPr>
        <w:spacing w:after="120"/>
        <w:rPr>
          <w:b/>
        </w:rPr>
      </w:pPr>
    </w:p>
    <w:p w:rsidR="006F306D" w:rsidRPr="00D754C3" w:rsidRDefault="00096C64" w:rsidP="006F306D">
      <w:pPr>
        <w:spacing w:after="120"/>
        <w:rPr>
          <w:b/>
        </w:rPr>
      </w:pPr>
      <w:r w:rsidRPr="00D754C3">
        <w:t xml:space="preserve">9.6.7.2.4 </w:t>
      </w:r>
      <w:r w:rsidR="00242589" w:rsidRPr="00D754C3">
        <w:rPr>
          <w:b/>
        </w:rPr>
        <w:t>M-FSK</w:t>
      </w:r>
      <w:r w:rsidR="006F306D" w:rsidRPr="00D754C3">
        <w:rPr>
          <w:b/>
        </w:rPr>
        <w:t xml:space="preserve"> PSDU PHY payload</w:t>
      </w:r>
    </w:p>
    <w:p w:rsidR="006F306D" w:rsidRDefault="006F306D" w:rsidP="000C53A3">
      <w:pPr>
        <w:spacing w:after="120"/>
      </w:pPr>
      <w:r w:rsidRPr="00D754C3">
        <w:t>The PSDU consists of multiple data</w:t>
      </w:r>
      <w:r w:rsidR="00D55798" w:rsidRPr="00D754C3">
        <w:t xml:space="preserve"> frequency</w:t>
      </w:r>
      <w:r w:rsidRPr="00D754C3">
        <w:t xml:space="preserve"> symbols, each symbol carries </w:t>
      </w:r>
      <w:r w:rsidR="00D55798" w:rsidRPr="00D754C3">
        <w:t xml:space="preserve">multiple </w:t>
      </w:r>
      <w:r w:rsidRPr="00D754C3">
        <w:t xml:space="preserve">bits data. </w:t>
      </w:r>
      <w:r w:rsidR="00D55798" w:rsidRPr="00D754C3">
        <w:t>The amount of bits carried</w:t>
      </w:r>
      <w:r w:rsidR="00D55798">
        <w:t xml:space="preserve"> by a frequency symbol depends on the number of frequencies used in modulation. By using 32 frequencies for modulation, 4 data bits along with an asynchronous bit (Ab) is transmitted by a frequency symbol each time. Likewise by using 64 frequencies for modulation, 5 data bits along with an asynchronous bit (Ab) is transmitted by a frequency symbol each time.</w:t>
      </w:r>
    </w:p>
    <w:p w:rsidR="00DD1FB9" w:rsidRDefault="00DD1FB9" w:rsidP="000C53A3">
      <w:pPr>
        <w:spacing w:after="120"/>
      </w:pPr>
    </w:p>
    <w:tbl>
      <w:tblPr>
        <w:tblStyle w:val="TableGrid"/>
        <w:tblW w:w="9445" w:type="dxa"/>
        <w:tblLook w:val="04A0"/>
      </w:tblPr>
      <w:tblGrid>
        <w:gridCol w:w="1710"/>
        <w:gridCol w:w="1976"/>
        <w:gridCol w:w="1976"/>
        <w:gridCol w:w="1443"/>
        <w:gridCol w:w="2340"/>
      </w:tblGrid>
      <w:tr w:rsidR="000C53A3" w:rsidTr="00281F20">
        <w:tc>
          <w:tcPr>
            <w:tcW w:w="1710" w:type="dxa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735" w:type="dxa"/>
            <w:gridSpan w:val="4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PSDU payloads</w:t>
            </w:r>
          </w:p>
        </w:tc>
      </w:tr>
      <w:tr w:rsidR="000C53A3" w:rsidTr="00281F20">
        <w:tc>
          <w:tcPr>
            <w:tcW w:w="1710" w:type="dxa"/>
          </w:tcPr>
          <w:p w:rsidR="000C53A3" w:rsidRPr="000C53A3" w:rsidRDefault="000C53A3" w:rsidP="006F306D">
            <w:pPr>
              <w:spacing w:after="120"/>
              <w:jc w:val="center"/>
            </w:pPr>
          </w:p>
        </w:tc>
        <w:tc>
          <w:tcPr>
            <w:tcW w:w="1976" w:type="dxa"/>
          </w:tcPr>
          <w:p w:rsidR="000C53A3" w:rsidRPr="000C53A3" w:rsidRDefault="000C53A3" w:rsidP="006F306D">
            <w:pPr>
              <w:spacing w:after="120"/>
              <w:jc w:val="center"/>
            </w:pPr>
            <w:r w:rsidRPr="000C53A3">
              <w:t>frequency symbol 1</w:t>
            </w:r>
          </w:p>
        </w:tc>
        <w:tc>
          <w:tcPr>
            <w:tcW w:w="1976" w:type="dxa"/>
          </w:tcPr>
          <w:p w:rsidR="000C53A3" w:rsidRDefault="000C53A3" w:rsidP="000C53A3">
            <w:pPr>
              <w:spacing w:after="120"/>
              <w:jc w:val="center"/>
              <w:rPr>
                <w:b/>
              </w:rPr>
            </w:pPr>
            <w:r w:rsidRPr="000C53A3">
              <w:t xml:space="preserve">frequency symbol </w:t>
            </w:r>
            <w:r>
              <w:t>2</w:t>
            </w:r>
          </w:p>
        </w:tc>
        <w:tc>
          <w:tcPr>
            <w:tcW w:w="1443" w:type="dxa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340" w:type="dxa"/>
          </w:tcPr>
          <w:p w:rsidR="000C53A3" w:rsidRDefault="000C53A3" w:rsidP="000C53A3">
            <w:pPr>
              <w:spacing w:after="120"/>
              <w:jc w:val="center"/>
              <w:rPr>
                <w:b/>
              </w:rPr>
            </w:pPr>
            <w:r w:rsidRPr="000C53A3">
              <w:t xml:space="preserve">frequency symbol </w:t>
            </w:r>
            <w:r>
              <w:t>N</w:t>
            </w:r>
          </w:p>
        </w:tc>
      </w:tr>
      <w:tr w:rsidR="000C53A3" w:rsidTr="00281F20">
        <w:tc>
          <w:tcPr>
            <w:tcW w:w="1710" w:type="dxa"/>
          </w:tcPr>
          <w:p w:rsidR="002F0A81" w:rsidRDefault="000C53A3" w:rsidP="002F0A81">
            <w:pPr>
              <w:jc w:val="center"/>
            </w:pPr>
            <w:r w:rsidRPr="000C53A3">
              <w:t xml:space="preserve">Mode 1: </w:t>
            </w:r>
          </w:p>
          <w:p w:rsidR="000C53A3" w:rsidRPr="000C53A3" w:rsidRDefault="002F0A81" w:rsidP="002F0A81">
            <w:pPr>
              <w:spacing w:after="120"/>
              <w:jc w:val="center"/>
            </w:pPr>
            <w:r>
              <w:t>32-FSK</w:t>
            </w:r>
          </w:p>
        </w:tc>
        <w:tc>
          <w:tcPr>
            <w:tcW w:w="1976" w:type="dxa"/>
          </w:tcPr>
          <w:p w:rsidR="000C53A3" w:rsidRPr="000C53A3" w:rsidRDefault="000C53A3" w:rsidP="006F306D">
            <w:pPr>
              <w:spacing w:after="120"/>
              <w:jc w:val="center"/>
            </w:pPr>
            <w:r w:rsidRPr="000C53A3">
              <w:t>(1 Ab + 4 data bits)</w:t>
            </w:r>
          </w:p>
        </w:tc>
        <w:tc>
          <w:tcPr>
            <w:tcW w:w="1976" w:type="dxa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  <w:r w:rsidRPr="000C53A3">
              <w:t>(1 Ab + 4 data bits)</w:t>
            </w:r>
          </w:p>
        </w:tc>
        <w:tc>
          <w:tcPr>
            <w:tcW w:w="1443" w:type="dxa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  <w:r w:rsidRPr="000C53A3">
              <w:t>(1 Ab + 4 data bits)</w:t>
            </w:r>
          </w:p>
        </w:tc>
      </w:tr>
      <w:tr w:rsidR="000C53A3" w:rsidTr="00281F20">
        <w:tc>
          <w:tcPr>
            <w:tcW w:w="1710" w:type="dxa"/>
          </w:tcPr>
          <w:p w:rsidR="002F0A81" w:rsidRDefault="000C53A3" w:rsidP="002F0A81">
            <w:pPr>
              <w:jc w:val="center"/>
            </w:pPr>
            <w:r w:rsidRPr="000C53A3">
              <w:t xml:space="preserve">Mode 2: </w:t>
            </w:r>
          </w:p>
          <w:p w:rsidR="000C53A3" w:rsidRPr="000C53A3" w:rsidRDefault="002F0A81" w:rsidP="002F0A81">
            <w:pPr>
              <w:spacing w:after="120"/>
              <w:jc w:val="center"/>
            </w:pPr>
            <w:r>
              <w:t>62-FSK</w:t>
            </w:r>
          </w:p>
        </w:tc>
        <w:tc>
          <w:tcPr>
            <w:tcW w:w="1976" w:type="dxa"/>
          </w:tcPr>
          <w:p w:rsidR="000C53A3" w:rsidRDefault="000C53A3" w:rsidP="000C53A3">
            <w:pPr>
              <w:spacing w:after="120"/>
              <w:jc w:val="center"/>
              <w:rPr>
                <w:b/>
              </w:rPr>
            </w:pPr>
            <w:r w:rsidRPr="000C53A3">
              <w:t xml:space="preserve">(1 Ab + </w:t>
            </w:r>
            <w:r>
              <w:t>5</w:t>
            </w:r>
            <w:r w:rsidRPr="000C53A3">
              <w:t xml:space="preserve"> data bits)</w:t>
            </w:r>
          </w:p>
        </w:tc>
        <w:tc>
          <w:tcPr>
            <w:tcW w:w="1976" w:type="dxa"/>
          </w:tcPr>
          <w:p w:rsidR="000C53A3" w:rsidRDefault="000C53A3" w:rsidP="000C53A3">
            <w:pPr>
              <w:spacing w:after="120"/>
              <w:jc w:val="center"/>
              <w:rPr>
                <w:b/>
              </w:rPr>
            </w:pPr>
            <w:r w:rsidRPr="000C53A3">
              <w:t xml:space="preserve">(1 Ab + </w:t>
            </w:r>
            <w:r>
              <w:t>5</w:t>
            </w:r>
            <w:r w:rsidRPr="000C53A3">
              <w:t xml:space="preserve"> data bits)</w:t>
            </w:r>
          </w:p>
        </w:tc>
        <w:tc>
          <w:tcPr>
            <w:tcW w:w="1443" w:type="dxa"/>
          </w:tcPr>
          <w:p w:rsidR="000C53A3" w:rsidRDefault="000C53A3" w:rsidP="006F30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C53A3" w:rsidRDefault="000C53A3" w:rsidP="000C53A3">
            <w:pPr>
              <w:spacing w:after="120"/>
              <w:jc w:val="center"/>
              <w:rPr>
                <w:b/>
              </w:rPr>
            </w:pPr>
            <w:r w:rsidRPr="000C53A3">
              <w:t xml:space="preserve">(1 Ab + </w:t>
            </w:r>
            <w:r>
              <w:t>5</w:t>
            </w:r>
            <w:r w:rsidRPr="000C53A3">
              <w:t xml:space="preserve"> data bits)</w:t>
            </w:r>
          </w:p>
        </w:tc>
      </w:tr>
      <w:tr w:rsidR="002F0A81" w:rsidTr="00281F20">
        <w:tc>
          <w:tcPr>
            <w:tcW w:w="1710" w:type="dxa"/>
          </w:tcPr>
          <w:p w:rsidR="002F0A81" w:rsidRDefault="002F0A81" w:rsidP="002F0A81">
            <w:pPr>
              <w:jc w:val="center"/>
            </w:pPr>
            <w:r w:rsidRPr="000C53A3">
              <w:t xml:space="preserve">Mode </w:t>
            </w:r>
            <w:r>
              <w:t>3</w:t>
            </w:r>
            <w:r w:rsidRPr="000C53A3">
              <w:t xml:space="preserve">: </w:t>
            </w:r>
          </w:p>
          <w:p w:rsidR="002F0A81" w:rsidRPr="000C53A3" w:rsidRDefault="002F0A81" w:rsidP="002F0A81">
            <w:pPr>
              <w:spacing w:after="120"/>
              <w:jc w:val="center"/>
            </w:pPr>
            <w:r w:rsidRPr="000C53A3">
              <w:t>62</w:t>
            </w:r>
            <w:r>
              <w:t>-FSK/ 2-PSK</w:t>
            </w:r>
          </w:p>
        </w:tc>
        <w:tc>
          <w:tcPr>
            <w:tcW w:w="1976" w:type="dxa"/>
          </w:tcPr>
          <w:p w:rsidR="002F0A81" w:rsidRPr="000C53A3" w:rsidRDefault="002F0A81" w:rsidP="002F0A81">
            <w:pPr>
              <w:spacing w:after="120"/>
              <w:jc w:val="center"/>
            </w:pPr>
            <w:r w:rsidRPr="000C53A3">
              <w:t xml:space="preserve">(1 Ab + </w:t>
            </w:r>
            <w:r>
              <w:t>6</w:t>
            </w:r>
            <w:r w:rsidRPr="000C53A3">
              <w:t xml:space="preserve"> data bits)</w:t>
            </w:r>
          </w:p>
        </w:tc>
        <w:tc>
          <w:tcPr>
            <w:tcW w:w="1976" w:type="dxa"/>
          </w:tcPr>
          <w:p w:rsidR="002F0A81" w:rsidRPr="000C53A3" w:rsidRDefault="002F0A81" w:rsidP="002F0A81">
            <w:pPr>
              <w:spacing w:after="120"/>
              <w:jc w:val="center"/>
            </w:pPr>
            <w:r w:rsidRPr="000C53A3">
              <w:t xml:space="preserve">(1 Ab + </w:t>
            </w:r>
            <w:r>
              <w:t>6</w:t>
            </w:r>
            <w:r w:rsidRPr="000C53A3">
              <w:t xml:space="preserve"> data bits)</w:t>
            </w:r>
          </w:p>
        </w:tc>
        <w:tc>
          <w:tcPr>
            <w:tcW w:w="1443" w:type="dxa"/>
          </w:tcPr>
          <w:p w:rsidR="002F0A81" w:rsidRDefault="002F0A81" w:rsidP="002F0A8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2F0A81" w:rsidRPr="000C53A3" w:rsidRDefault="002F0A81" w:rsidP="002F0A81">
            <w:pPr>
              <w:spacing w:after="120"/>
              <w:jc w:val="center"/>
            </w:pPr>
            <w:r w:rsidRPr="000C53A3">
              <w:t xml:space="preserve">(1 Ab + </w:t>
            </w:r>
            <w:r>
              <w:t>6</w:t>
            </w:r>
            <w:r w:rsidRPr="000C53A3">
              <w:t xml:space="preserve"> data bits)</w:t>
            </w:r>
          </w:p>
        </w:tc>
      </w:tr>
    </w:tbl>
    <w:p w:rsidR="00407CD1" w:rsidRDefault="00407CD1" w:rsidP="00B04DC1">
      <w:pPr>
        <w:spacing w:after="120"/>
        <w:rPr>
          <w:b/>
        </w:rPr>
      </w:pPr>
    </w:p>
    <w:p w:rsidR="000C53A3" w:rsidRDefault="00DD1FB9" w:rsidP="00B04DC1">
      <w:pPr>
        <w:spacing w:after="120"/>
      </w:pPr>
      <w:r>
        <w:t>During transmission, t</w:t>
      </w:r>
      <w:r w:rsidR="00D55798" w:rsidRPr="00D55798">
        <w:t xml:space="preserve">he symbol rate of transmission </w:t>
      </w:r>
      <w:r w:rsidR="00D55798">
        <w:t>must be</w:t>
      </w:r>
      <w:r w:rsidR="00D55798" w:rsidRPr="00D55798">
        <w:t xml:space="preserve"> less than the minimum frame rate of camera to guarantee that every symbol is sampled at least once.</w:t>
      </w:r>
    </w:p>
    <w:p w:rsidR="00DD1FB9" w:rsidRDefault="00DD1FB9" w:rsidP="00B04DC1">
      <w:pPr>
        <w:spacing w:after="120"/>
      </w:pPr>
    </w:p>
    <w:p w:rsidR="00DD1FB9" w:rsidRDefault="00DD1FB9" w:rsidP="00B04DC1">
      <w:pPr>
        <w:spacing w:after="120"/>
      </w:pPr>
    </w:p>
    <w:p w:rsidR="00CA2017" w:rsidRDefault="00CA2017" w:rsidP="00B04DC1">
      <w:pPr>
        <w:spacing w:after="120"/>
      </w:pPr>
    </w:p>
    <w:p w:rsidR="00CA2017" w:rsidRDefault="00CA2017" w:rsidP="00B04DC1">
      <w:pPr>
        <w:spacing w:after="120"/>
      </w:pPr>
    </w:p>
    <w:p w:rsidR="00CA2017" w:rsidRDefault="00CA2017" w:rsidP="00B04DC1">
      <w:pPr>
        <w:spacing w:after="120"/>
      </w:pPr>
    </w:p>
    <w:p w:rsidR="00CA2017" w:rsidRPr="00D55798" w:rsidRDefault="00CA2017" w:rsidP="00B04DC1">
      <w:pPr>
        <w:spacing w:after="120"/>
      </w:pPr>
    </w:p>
    <w:p w:rsidR="00802DE5" w:rsidRDefault="00802DE5">
      <w:pPr>
        <w:rPr>
          <w:b/>
        </w:rPr>
      </w:pPr>
      <w:r>
        <w:rPr>
          <w:b/>
        </w:rPr>
        <w:br w:type="page"/>
      </w:r>
    </w:p>
    <w:p w:rsidR="000C53A3" w:rsidRDefault="000C53A3" w:rsidP="00B04DC1">
      <w:pPr>
        <w:spacing w:after="120"/>
        <w:rPr>
          <w:b/>
        </w:rPr>
      </w:pPr>
    </w:p>
    <w:p w:rsidR="00CA2017" w:rsidRDefault="00CA2017" w:rsidP="00CA2017">
      <w:pPr>
        <w:spacing w:after="120"/>
        <w:jc w:val="both"/>
        <w:rPr>
          <w:b/>
        </w:rPr>
      </w:pPr>
      <w:r>
        <w:rPr>
          <w:b/>
        </w:rPr>
        <w:t>9.6.7.2</w:t>
      </w:r>
      <w:r w:rsidRPr="00B96537">
        <w:rPr>
          <w:b/>
        </w:rPr>
        <w:t xml:space="preserve"> </w:t>
      </w:r>
      <w:r>
        <w:rPr>
          <w:b/>
        </w:rPr>
        <w:t>OOK PPDU format</w:t>
      </w:r>
    </w:p>
    <w:p w:rsidR="00CA2017" w:rsidRPr="00D754C3" w:rsidRDefault="00CA2017" w:rsidP="00CA2017">
      <w:pPr>
        <w:spacing w:after="120"/>
        <w:jc w:val="both"/>
        <w:rPr>
          <w:b/>
        </w:rPr>
      </w:pPr>
    </w:p>
    <w:tbl>
      <w:tblPr>
        <w:tblStyle w:val="TableGrid"/>
        <w:tblW w:w="0" w:type="auto"/>
        <w:tblInd w:w="895" w:type="dxa"/>
        <w:tblLook w:val="04A0"/>
      </w:tblPr>
      <w:tblGrid>
        <w:gridCol w:w="1616"/>
        <w:gridCol w:w="2265"/>
        <w:gridCol w:w="2117"/>
        <w:gridCol w:w="2457"/>
      </w:tblGrid>
      <w:tr w:rsidR="00D754C3" w:rsidRPr="00D754C3" w:rsidTr="008401C0">
        <w:tc>
          <w:tcPr>
            <w:tcW w:w="1616" w:type="dxa"/>
          </w:tcPr>
          <w:p w:rsidR="00CA2017" w:rsidRPr="00D754C3" w:rsidRDefault="00CA2017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Preamble</w:t>
            </w:r>
          </w:p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(see 9.6.7.2.1)</w:t>
            </w:r>
          </w:p>
        </w:tc>
        <w:tc>
          <w:tcPr>
            <w:tcW w:w="2265" w:type="dxa"/>
          </w:tcPr>
          <w:p w:rsidR="00CA2017" w:rsidRPr="00D754C3" w:rsidRDefault="00CA2017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PHY header</w:t>
            </w:r>
          </w:p>
          <w:p w:rsidR="00CA2017" w:rsidRPr="00D754C3" w:rsidRDefault="00CA2017" w:rsidP="008401C0">
            <w:pPr>
              <w:spacing w:after="120"/>
              <w:jc w:val="center"/>
              <w:rPr>
                <w:b/>
              </w:rPr>
            </w:pPr>
            <w:r w:rsidRPr="00D754C3">
              <w:t>(see 9.6.7.2.2)</w:t>
            </w:r>
          </w:p>
        </w:tc>
        <w:tc>
          <w:tcPr>
            <w:tcW w:w="2117" w:type="dxa"/>
          </w:tcPr>
          <w:p w:rsidR="00CA2017" w:rsidRPr="00D754C3" w:rsidRDefault="00CA2017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HCS</w:t>
            </w:r>
          </w:p>
          <w:p w:rsidR="00CA2017" w:rsidRPr="00D754C3" w:rsidRDefault="00CA2017" w:rsidP="008401C0">
            <w:pPr>
              <w:spacing w:after="120"/>
              <w:jc w:val="center"/>
              <w:rPr>
                <w:b/>
              </w:rPr>
            </w:pPr>
            <w:r w:rsidRPr="00D754C3">
              <w:t>(see 9.6.7.2.3)</w:t>
            </w:r>
          </w:p>
        </w:tc>
        <w:tc>
          <w:tcPr>
            <w:tcW w:w="2457" w:type="dxa"/>
          </w:tcPr>
          <w:p w:rsidR="00CA2017" w:rsidRPr="00D754C3" w:rsidRDefault="00CA2017" w:rsidP="008401C0">
            <w:pPr>
              <w:spacing w:after="120"/>
              <w:jc w:val="center"/>
              <w:rPr>
                <w:b/>
              </w:rPr>
            </w:pPr>
            <w:r w:rsidRPr="00D754C3">
              <w:rPr>
                <w:b/>
              </w:rPr>
              <w:t>PSDU</w:t>
            </w:r>
          </w:p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(see 9.6.7.2.4)</w:t>
            </w:r>
          </w:p>
        </w:tc>
      </w:tr>
      <w:tr w:rsidR="00D754C3" w:rsidRPr="00D754C3" w:rsidTr="008401C0">
        <w:tc>
          <w:tcPr>
            <w:tcW w:w="1616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SHR</w:t>
            </w:r>
          </w:p>
        </w:tc>
        <w:tc>
          <w:tcPr>
            <w:tcW w:w="4382" w:type="dxa"/>
            <w:gridSpan w:val="2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PHR</w:t>
            </w:r>
          </w:p>
        </w:tc>
        <w:tc>
          <w:tcPr>
            <w:tcW w:w="2457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PHY payload</w:t>
            </w:r>
          </w:p>
        </w:tc>
      </w:tr>
    </w:tbl>
    <w:p w:rsidR="00CA2017" w:rsidRPr="00D754C3" w:rsidRDefault="00CA2017" w:rsidP="00CA2017">
      <w:pPr>
        <w:spacing w:after="120"/>
      </w:pPr>
      <w:r w:rsidRPr="00D754C3">
        <w:t xml:space="preserve">The </w:t>
      </w:r>
      <w:r w:rsidR="00F00B26" w:rsidRPr="00D754C3">
        <w:t xml:space="preserve">OOK </w:t>
      </w:r>
      <w:r w:rsidRPr="00D754C3">
        <w:t xml:space="preserve">PPDU frame structure consists of the preamble field, PHR sub-fields, and the PSDU PHY payload. </w:t>
      </w:r>
    </w:p>
    <w:p w:rsidR="00CA2017" w:rsidRPr="00D754C3" w:rsidRDefault="00CA2017" w:rsidP="00CA2017">
      <w:pPr>
        <w:spacing w:after="120"/>
        <w:rPr>
          <w:b/>
        </w:rPr>
      </w:pPr>
      <w:r w:rsidRPr="00D754C3">
        <w:t xml:space="preserve">9.6.7.2.1 </w:t>
      </w:r>
      <w:r w:rsidR="00F00B26" w:rsidRPr="00D754C3">
        <w:rPr>
          <w:b/>
        </w:rPr>
        <w:t>OOK</w:t>
      </w:r>
      <w:r w:rsidRPr="00D754C3">
        <w:rPr>
          <w:b/>
        </w:rPr>
        <w:t xml:space="preserve"> Preamble field</w:t>
      </w:r>
    </w:p>
    <w:p w:rsidR="00CA2017" w:rsidRPr="00D754C3" w:rsidRDefault="00CA2017" w:rsidP="00CA2017">
      <w:pPr>
        <w:spacing w:after="120"/>
        <w:jc w:val="both"/>
      </w:pPr>
      <w:r w:rsidRPr="00D754C3">
        <w:t xml:space="preserve">The preamble field for </w:t>
      </w:r>
      <w:r w:rsidR="00F00B26" w:rsidRPr="00D754C3">
        <w:t>OOK</w:t>
      </w:r>
      <w:r w:rsidRPr="00D754C3">
        <w:t xml:space="preserve"> </w:t>
      </w:r>
      <w:r w:rsidR="00F00B26" w:rsidRPr="00D754C3">
        <w:t>is the same as the preamble used for M-FSK.</w:t>
      </w:r>
    </w:p>
    <w:tbl>
      <w:tblPr>
        <w:tblStyle w:val="TableGrid"/>
        <w:tblW w:w="0" w:type="auto"/>
        <w:tblInd w:w="805" w:type="dxa"/>
        <w:tblLook w:val="04A0"/>
      </w:tblPr>
      <w:tblGrid>
        <w:gridCol w:w="1738"/>
        <w:gridCol w:w="3511"/>
        <w:gridCol w:w="3296"/>
      </w:tblGrid>
      <w:tr w:rsidR="00D754C3" w:rsidRPr="00D754C3" w:rsidTr="008401C0">
        <w:tc>
          <w:tcPr>
            <w:tcW w:w="1738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Duration</w:t>
            </w:r>
          </w:p>
        </w:tc>
        <w:tc>
          <w:tcPr>
            <w:tcW w:w="3511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one symbol time</w:t>
            </w:r>
          </w:p>
        </w:tc>
        <w:tc>
          <w:tcPr>
            <w:tcW w:w="3296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one symbol time</w:t>
            </w:r>
          </w:p>
        </w:tc>
      </w:tr>
      <w:tr w:rsidR="00CA2017" w:rsidRPr="00D754C3" w:rsidTr="008401C0">
        <w:tc>
          <w:tcPr>
            <w:tcW w:w="1738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t>Preamble</w:t>
            </w:r>
          </w:p>
        </w:tc>
        <w:tc>
          <w:tcPr>
            <w:tcW w:w="3511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rPr>
                <w:rFonts w:ascii="Verdana" w:eastAsia="Gulim" w:hAnsi="Verdana" w:cs="Arial"/>
                <w:kern w:val="24"/>
                <w:sz w:val="20"/>
                <w:szCs w:val="28"/>
              </w:rPr>
              <w:t>f</w:t>
            </w:r>
            <w:r w:rsidRPr="00D754C3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  <w:tc>
          <w:tcPr>
            <w:tcW w:w="3296" w:type="dxa"/>
          </w:tcPr>
          <w:p w:rsidR="00CA2017" w:rsidRPr="00D754C3" w:rsidRDefault="00CA2017" w:rsidP="008401C0">
            <w:pPr>
              <w:spacing w:after="120"/>
              <w:jc w:val="center"/>
            </w:pPr>
            <w:r w:rsidRPr="00D754C3">
              <w:rPr>
                <w:rFonts w:ascii="Verdana" w:eastAsia="Gulim" w:hAnsi="Verdana" w:cs="Arial"/>
                <w:kern w:val="24"/>
                <w:sz w:val="20"/>
                <w:szCs w:val="28"/>
              </w:rPr>
              <w:t>f'</w:t>
            </w:r>
            <w:r w:rsidRPr="00D754C3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</w:tr>
    </w:tbl>
    <w:p w:rsidR="00CA2017" w:rsidRPr="00D754C3" w:rsidRDefault="00CA2017" w:rsidP="00CA2017">
      <w:pPr>
        <w:jc w:val="both"/>
        <w:rPr>
          <w:sz w:val="6"/>
        </w:rPr>
      </w:pPr>
    </w:p>
    <w:p w:rsidR="00CA2017" w:rsidRPr="00D754C3" w:rsidRDefault="00CA2017" w:rsidP="00CA2017">
      <w:pPr>
        <w:numPr>
          <w:ilvl w:val="0"/>
          <w:numId w:val="26"/>
        </w:numPr>
        <w:spacing w:after="0" w:line="240" w:lineRule="auto"/>
        <w:jc w:val="both"/>
      </w:pPr>
      <w:r w:rsidRPr="00D754C3">
        <w:t>The first preamble</w:t>
      </w:r>
      <w:r w:rsidRPr="00D754C3">
        <w:tab/>
        <w:t>:</w:t>
      </w:r>
      <w:r w:rsidRPr="00D754C3">
        <w:tab/>
      </w:r>
      <w:proofErr w:type="spellStart"/>
      <w:r w:rsidRPr="00D754C3">
        <w:t>f</w:t>
      </w:r>
      <w:r w:rsidRPr="00D754C3">
        <w:rPr>
          <w:vertAlign w:val="subscript"/>
        </w:rPr>
        <w:t>SF</w:t>
      </w:r>
      <w:proofErr w:type="spellEnd"/>
      <w:r w:rsidRPr="00D754C3">
        <w:rPr>
          <w:vertAlign w:val="subscript"/>
        </w:rPr>
        <w:t xml:space="preserve"> </w:t>
      </w:r>
      <w:r w:rsidRPr="00D754C3">
        <w:t xml:space="preserve">= 200Hz </w:t>
      </w:r>
      <w:r w:rsidRPr="00D754C3">
        <w:tab/>
        <w:t>is fixed frequency.</w:t>
      </w:r>
    </w:p>
    <w:p w:rsidR="00CA2017" w:rsidRPr="00D754C3" w:rsidRDefault="00CA2017" w:rsidP="00CA2017">
      <w:pPr>
        <w:numPr>
          <w:ilvl w:val="0"/>
          <w:numId w:val="26"/>
        </w:numPr>
        <w:jc w:val="both"/>
      </w:pPr>
      <w:r w:rsidRPr="00D754C3">
        <w:t>The second preamble</w:t>
      </w:r>
      <w:r w:rsidRPr="00D754C3">
        <w:tab/>
        <w:t>:</w:t>
      </w:r>
      <w:r w:rsidRPr="00D754C3">
        <w:tab/>
      </w:r>
      <w:proofErr w:type="spellStart"/>
      <w:r w:rsidRPr="00D754C3">
        <w:t>f’</w:t>
      </w:r>
      <w:r w:rsidRPr="00D754C3">
        <w:rPr>
          <w:vertAlign w:val="subscript"/>
        </w:rPr>
        <w:t>SF</w:t>
      </w:r>
      <w:proofErr w:type="spellEnd"/>
      <w:r w:rsidRPr="00D754C3">
        <w:rPr>
          <w:vertAlign w:val="subscript"/>
        </w:rPr>
        <w:t xml:space="preserve"> </w:t>
      </w:r>
      <w:r w:rsidRPr="00D754C3">
        <w:t xml:space="preserve">= </w:t>
      </w:r>
      <w:proofErr w:type="spellStart"/>
      <w:r w:rsidRPr="00D754C3">
        <w:t>f</w:t>
      </w:r>
      <w:r w:rsidRPr="00D754C3">
        <w:rPr>
          <w:vertAlign w:val="subscript"/>
        </w:rPr>
        <w:t>SF</w:t>
      </w:r>
      <w:proofErr w:type="spellEnd"/>
      <w:r w:rsidRPr="00D754C3">
        <w:rPr>
          <w:vertAlign w:val="subscript"/>
        </w:rPr>
        <w:t xml:space="preserve"> </w:t>
      </w:r>
      <w:r w:rsidRPr="00D754C3">
        <w:t xml:space="preserve">+ 33.∆f </w:t>
      </w:r>
      <w:r w:rsidRPr="00D754C3">
        <w:tab/>
        <w:t xml:space="preserve">is variable as a function of ∆f. </w:t>
      </w:r>
    </w:p>
    <w:p w:rsidR="00CA2017" w:rsidRPr="00D754C3" w:rsidRDefault="00CA2017" w:rsidP="00CA2017">
      <w:pPr>
        <w:spacing w:after="120"/>
        <w:rPr>
          <w:b/>
        </w:rPr>
      </w:pPr>
      <w:r w:rsidRPr="00D754C3">
        <w:t xml:space="preserve">9.6.7.2.2 </w:t>
      </w:r>
      <w:r w:rsidR="00F00B26" w:rsidRPr="00D754C3">
        <w:rPr>
          <w:b/>
        </w:rPr>
        <w:t>OOK</w:t>
      </w:r>
      <w:r w:rsidRPr="00D754C3">
        <w:rPr>
          <w:b/>
        </w:rPr>
        <w:t xml:space="preserve"> PHY header</w:t>
      </w:r>
    </w:p>
    <w:p w:rsidR="00CA2017" w:rsidRPr="00D754C3" w:rsidRDefault="00CA2017" w:rsidP="00CA2017">
      <w:pPr>
        <w:spacing w:after="120"/>
        <w:jc w:val="both"/>
      </w:pPr>
      <w:r w:rsidRPr="00D754C3">
        <w:t xml:space="preserve">The PHY header will support the related communication modes those are specified by MAC frame, at least low-overhead beacon mode, bidirectional communications mode, and D2D mode will be supported. The PHY header </w:t>
      </w:r>
      <w:commentRangeStart w:id="1"/>
      <w:r w:rsidRPr="00D754C3">
        <w:t xml:space="preserve">is TBD, </w:t>
      </w:r>
      <w:commentRangeEnd w:id="1"/>
      <w:r w:rsidRPr="00D754C3">
        <w:rPr>
          <w:rStyle w:val="CommentReference"/>
        </w:rPr>
        <w:commentReference w:id="1"/>
      </w:r>
      <w:r w:rsidRPr="00D754C3">
        <w:t>will be clarified along with MAC frame when D1 comes out.</w:t>
      </w:r>
    </w:p>
    <w:p w:rsidR="00CA2017" w:rsidRPr="00D754C3" w:rsidRDefault="00CA2017" w:rsidP="00CA2017">
      <w:pPr>
        <w:spacing w:after="120"/>
        <w:jc w:val="both"/>
      </w:pPr>
    </w:p>
    <w:p w:rsidR="00CA2017" w:rsidRPr="00D754C3" w:rsidRDefault="00CA2017" w:rsidP="00CA2017">
      <w:pPr>
        <w:spacing w:after="120"/>
        <w:rPr>
          <w:b/>
        </w:rPr>
      </w:pPr>
      <w:r w:rsidRPr="00D754C3">
        <w:t xml:space="preserve">9.6.7.2.3 </w:t>
      </w:r>
      <w:r w:rsidR="00F00B26" w:rsidRPr="00D754C3">
        <w:rPr>
          <w:b/>
        </w:rPr>
        <w:t>OOK</w:t>
      </w:r>
      <w:r w:rsidRPr="00D754C3">
        <w:rPr>
          <w:b/>
        </w:rPr>
        <w:t xml:space="preserve"> HSC</w:t>
      </w:r>
    </w:p>
    <w:p w:rsidR="00CA2017" w:rsidRDefault="00CA2017" w:rsidP="00CA2017">
      <w:pPr>
        <w:spacing w:after="120"/>
      </w:pPr>
      <w:r w:rsidRPr="00D754C3">
        <w:t>TBD along with PHY header</w:t>
      </w:r>
      <w:r>
        <w:t>.</w:t>
      </w:r>
    </w:p>
    <w:p w:rsidR="00802DE5" w:rsidRDefault="00802DE5" w:rsidP="00CA2017">
      <w:pPr>
        <w:spacing w:after="120"/>
        <w:rPr>
          <w:b/>
        </w:rPr>
      </w:pPr>
    </w:p>
    <w:p w:rsidR="00CA2017" w:rsidRDefault="00CA2017" w:rsidP="00CA2017">
      <w:pPr>
        <w:spacing w:after="120"/>
        <w:rPr>
          <w:b/>
        </w:rPr>
      </w:pPr>
      <w:r w:rsidRPr="00D754C3">
        <w:t>9.6.7.2.4</w:t>
      </w:r>
      <w:r>
        <w:t xml:space="preserve"> </w:t>
      </w:r>
      <w:r w:rsidR="00F00B26">
        <w:rPr>
          <w:b/>
        </w:rPr>
        <w:t>OOK</w:t>
      </w:r>
      <w:r w:rsidRPr="00DF5448">
        <w:rPr>
          <w:b/>
        </w:rPr>
        <w:t xml:space="preserve"> </w:t>
      </w:r>
      <w:r>
        <w:rPr>
          <w:b/>
        </w:rPr>
        <w:t>PSDU PHY payload</w:t>
      </w:r>
    </w:p>
    <w:p w:rsidR="00CA2017" w:rsidRDefault="00CA2017" w:rsidP="00CA2017">
      <w:pPr>
        <w:spacing w:after="120"/>
      </w:pPr>
      <w:r>
        <w:t xml:space="preserve">The </w:t>
      </w:r>
      <w:r w:rsidR="008D6F37">
        <w:t xml:space="preserve">OOK </w:t>
      </w:r>
      <w:r>
        <w:t xml:space="preserve">PSDU consists of multiple </w:t>
      </w:r>
      <w:r w:rsidR="008D6F37">
        <w:t xml:space="preserve">data sub-packets (denoted as DS). Each sub-packet DS </w:t>
      </w:r>
      <w:r w:rsidR="005D7299">
        <w:t>consists of its own preamble (DS preamble), Asynchronous bits (f</w:t>
      </w:r>
      <w:r w:rsidR="00484BDB">
        <w:t>ront</w:t>
      </w:r>
      <w:r w:rsidR="005D7299">
        <w:t xml:space="preserve"> Ab and </w:t>
      </w:r>
      <w:r w:rsidR="00484BDB">
        <w:t>rear</w:t>
      </w:r>
      <w:r w:rsidR="005D7299">
        <w:t xml:space="preserve"> Ab), and body payload.</w:t>
      </w:r>
    </w:p>
    <w:p w:rsidR="00CA2017" w:rsidRDefault="005D7299" w:rsidP="00CA2017">
      <w:pPr>
        <w:spacing w:after="120"/>
      </w:pPr>
      <w:r>
        <w:rPr>
          <w:b/>
        </w:rPr>
        <w:t>Table – PSDU frame</w:t>
      </w:r>
      <w:r w:rsidR="005700A6">
        <w:rPr>
          <w:b/>
        </w:rPr>
        <w:t xml:space="preserve"> format</w:t>
      </w:r>
    </w:p>
    <w:tbl>
      <w:tblPr>
        <w:tblStyle w:val="TableGrid"/>
        <w:tblW w:w="8995" w:type="dxa"/>
        <w:tblLook w:val="04A0"/>
      </w:tblPr>
      <w:tblGrid>
        <w:gridCol w:w="2335"/>
        <w:gridCol w:w="2340"/>
        <w:gridCol w:w="1710"/>
        <w:gridCol w:w="2610"/>
      </w:tblGrid>
      <w:tr w:rsidR="00FC30D9" w:rsidTr="00FC30D9">
        <w:tc>
          <w:tcPr>
            <w:tcW w:w="8995" w:type="dxa"/>
            <w:gridSpan w:val="4"/>
          </w:tcPr>
          <w:p w:rsidR="00FC30D9" w:rsidRDefault="005D7299" w:rsidP="005D729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PSDU</w:t>
            </w:r>
          </w:p>
        </w:tc>
      </w:tr>
      <w:tr w:rsidR="00FC30D9" w:rsidTr="00063A9C">
        <w:tc>
          <w:tcPr>
            <w:tcW w:w="2335" w:type="dxa"/>
          </w:tcPr>
          <w:p w:rsidR="00FC30D9" w:rsidRPr="000C53A3" w:rsidRDefault="00FC30D9" w:rsidP="008401C0">
            <w:pPr>
              <w:spacing w:after="120"/>
              <w:jc w:val="center"/>
            </w:pPr>
            <w:r>
              <w:t>Sub-packet</w:t>
            </w:r>
            <w:r w:rsidRPr="000C53A3">
              <w:t xml:space="preserve"> 1</w:t>
            </w:r>
          </w:p>
        </w:tc>
        <w:tc>
          <w:tcPr>
            <w:tcW w:w="2340" w:type="dxa"/>
          </w:tcPr>
          <w:p w:rsidR="00FC30D9" w:rsidRDefault="00FC30D9" w:rsidP="005D7299">
            <w:pPr>
              <w:spacing w:after="120"/>
              <w:jc w:val="center"/>
              <w:rPr>
                <w:b/>
              </w:rPr>
            </w:pPr>
            <w:r>
              <w:t>Sub-packet</w:t>
            </w:r>
            <w:r w:rsidRPr="000C53A3">
              <w:t xml:space="preserve"> </w:t>
            </w:r>
            <w:r w:rsidR="005D7299">
              <w:t>2</w:t>
            </w:r>
          </w:p>
        </w:tc>
        <w:tc>
          <w:tcPr>
            <w:tcW w:w="1710" w:type="dxa"/>
          </w:tcPr>
          <w:p w:rsidR="00FC30D9" w:rsidRDefault="00FC30D9" w:rsidP="008401C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610" w:type="dxa"/>
          </w:tcPr>
          <w:p w:rsidR="00FC30D9" w:rsidRDefault="00FC30D9" w:rsidP="005D7299">
            <w:pPr>
              <w:spacing w:after="120"/>
              <w:jc w:val="center"/>
              <w:rPr>
                <w:b/>
              </w:rPr>
            </w:pPr>
            <w:r>
              <w:t>Sub-packet</w:t>
            </w:r>
            <w:r w:rsidRPr="000C53A3">
              <w:t xml:space="preserve"> </w:t>
            </w:r>
            <w:r w:rsidR="005D7299">
              <w:t>N</w:t>
            </w:r>
          </w:p>
        </w:tc>
      </w:tr>
    </w:tbl>
    <w:p w:rsidR="00CA2017" w:rsidRDefault="00CA2017" w:rsidP="00B04DC1">
      <w:pPr>
        <w:spacing w:after="120"/>
        <w:rPr>
          <w:b/>
        </w:rPr>
      </w:pPr>
    </w:p>
    <w:p w:rsidR="005700A6" w:rsidRDefault="005700A6" w:rsidP="00B04DC1">
      <w:pPr>
        <w:spacing w:after="120"/>
        <w:rPr>
          <w:b/>
        </w:rPr>
      </w:pPr>
      <w:r>
        <w:rPr>
          <w:b/>
        </w:rPr>
        <w:t>Table – Sub-packet</w:t>
      </w:r>
    </w:p>
    <w:tbl>
      <w:tblPr>
        <w:tblStyle w:val="TableGrid"/>
        <w:tblW w:w="8995" w:type="dxa"/>
        <w:tblLook w:val="04A0"/>
      </w:tblPr>
      <w:tblGrid>
        <w:gridCol w:w="2335"/>
        <w:gridCol w:w="1080"/>
        <w:gridCol w:w="4230"/>
        <w:gridCol w:w="1350"/>
      </w:tblGrid>
      <w:tr w:rsidR="005700A6" w:rsidTr="008401C0">
        <w:tc>
          <w:tcPr>
            <w:tcW w:w="8995" w:type="dxa"/>
            <w:gridSpan w:val="4"/>
          </w:tcPr>
          <w:p w:rsidR="005700A6" w:rsidRDefault="005700A6" w:rsidP="008401C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Sub-packet</w:t>
            </w:r>
          </w:p>
        </w:tc>
      </w:tr>
      <w:tr w:rsidR="005700A6" w:rsidTr="005700A6">
        <w:tc>
          <w:tcPr>
            <w:tcW w:w="2335" w:type="dxa"/>
          </w:tcPr>
          <w:p w:rsidR="005700A6" w:rsidRPr="000C53A3" w:rsidRDefault="005700A6" w:rsidP="008401C0">
            <w:pPr>
              <w:spacing w:after="120"/>
              <w:jc w:val="center"/>
            </w:pPr>
            <w:r>
              <w:t>SF</w:t>
            </w:r>
          </w:p>
        </w:tc>
        <w:tc>
          <w:tcPr>
            <w:tcW w:w="1080" w:type="dxa"/>
          </w:tcPr>
          <w:p w:rsidR="005700A6" w:rsidRDefault="005700A6" w:rsidP="008401C0">
            <w:pPr>
              <w:spacing w:after="120"/>
              <w:jc w:val="center"/>
              <w:rPr>
                <w:b/>
              </w:rPr>
            </w:pPr>
            <w:r>
              <w:t>Ab</w:t>
            </w:r>
          </w:p>
        </w:tc>
        <w:tc>
          <w:tcPr>
            <w:tcW w:w="4230" w:type="dxa"/>
          </w:tcPr>
          <w:p w:rsidR="005700A6" w:rsidRPr="005700A6" w:rsidRDefault="005700A6" w:rsidP="008401C0">
            <w:pPr>
              <w:spacing w:after="120"/>
              <w:jc w:val="center"/>
            </w:pPr>
            <w:r w:rsidRPr="005700A6">
              <w:t>payload</w:t>
            </w:r>
          </w:p>
        </w:tc>
        <w:tc>
          <w:tcPr>
            <w:tcW w:w="1350" w:type="dxa"/>
          </w:tcPr>
          <w:p w:rsidR="005700A6" w:rsidRDefault="005700A6" w:rsidP="008401C0">
            <w:pPr>
              <w:spacing w:after="120"/>
              <w:jc w:val="center"/>
              <w:rPr>
                <w:b/>
              </w:rPr>
            </w:pPr>
            <w:r>
              <w:t>Ab</w:t>
            </w:r>
          </w:p>
        </w:tc>
      </w:tr>
    </w:tbl>
    <w:p w:rsidR="005700A6" w:rsidRDefault="005700A6" w:rsidP="00B04DC1">
      <w:pPr>
        <w:spacing w:after="120"/>
      </w:pPr>
    </w:p>
    <w:p w:rsidR="005700A6" w:rsidRDefault="005700A6" w:rsidP="00B04DC1">
      <w:pPr>
        <w:spacing w:after="120"/>
      </w:pPr>
    </w:p>
    <w:p w:rsidR="000F5A9C" w:rsidRPr="000F5A9C" w:rsidRDefault="000F5A9C" w:rsidP="00B04DC1">
      <w:pPr>
        <w:spacing w:after="120"/>
      </w:pPr>
      <w:r w:rsidRPr="000F5A9C">
        <w:t>There are four different PSDU frames supporting four PHY modes</w:t>
      </w:r>
      <w:r>
        <w:t xml:space="preserve"> as follows</w:t>
      </w:r>
      <w:r w:rsidRPr="000F5A9C">
        <w:t>.</w:t>
      </w:r>
      <w:r w:rsidR="00F51950">
        <w:t xml:space="preserve"> Among them, mode 1 and mode 2 are operating at 2.2 kHz optical clock rate, whereas mode 3 and mode 4 are operating at 4.4 kHz optical clock rate.</w:t>
      </w:r>
    </w:p>
    <w:p w:rsidR="008D6F37" w:rsidRDefault="008D6F37" w:rsidP="008D6F37">
      <w:pPr>
        <w:spacing w:after="120"/>
        <w:rPr>
          <w:b/>
        </w:rPr>
      </w:pPr>
      <w:r>
        <w:rPr>
          <w:b/>
        </w:rPr>
        <w:t>Table – Sub-Packet Structure Specifications</w:t>
      </w:r>
    </w:p>
    <w:tbl>
      <w:tblPr>
        <w:tblStyle w:val="TableGrid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8D6F37" w:rsidTr="008401C0">
        <w:tc>
          <w:tcPr>
            <w:tcW w:w="1869" w:type="dxa"/>
          </w:tcPr>
          <w:p w:rsidR="008D6F37" w:rsidRDefault="008D6F37" w:rsidP="008401C0">
            <w:pPr>
              <w:spacing w:after="120"/>
              <w:rPr>
                <w:b/>
              </w:rPr>
            </w:pPr>
          </w:p>
        </w:tc>
        <w:tc>
          <w:tcPr>
            <w:tcW w:w="1869" w:type="dxa"/>
          </w:tcPr>
          <w:p w:rsidR="008D6F37" w:rsidRDefault="008D6F37" w:rsidP="008401C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Mode 1</w:t>
            </w:r>
          </w:p>
        </w:tc>
        <w:tc>
          <w:tcPr>
            <w:tcW w:w="1869" w:type="dxa"/>
          </w:tcPr>
          <w:p w:rsidR="008D6F37" w:rsidRDefault="008D6F37" w:rsidP="008401C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Mode 2</w:t>
            </w:r>
          </w:p>
        </w:tc>
        <w:tc>
          <w:tcPr>
            <w:tcW w:w="1869" w:type="dxa"/>
          </w:tcPr>
          <w:p w:rsidR="008D6F37" w:rsidRDefault="008D6F37" w:rsidP="008401C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Mode 3</w:t>
            </w:r>
          </w:p>
        </w:tc>
        <w:tc>
          <w:tcPr>
            <w:tcW w:w="1869" w:type="dxa"/>
          </w:tcPr>
          <w:p w:rsidR="008D6F37" w:rsidRDefault="008D6F37" w:rsidP="008401C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Mode 4</w:t>
            </w:r>
          </w:p>
        </w:tc>
      </w:tr>
      <w:tr w:rsidR="008D6F37" w:rsidTr="008401C0">
        <w:tc>
          <w:tcPr>
            <w:tcW w:w="1869" w:type="dxa"/>
          </w:tcPr>
          <w:p w:rsidR="008D6F37" w:rsidRPr="008D697C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8D697C">
              <w:rPr>
                <w:rFonts w:ascii="Arial-BoldMT" w:hAnsi="Arial-BoldMT" w:cs="Arial-BoldMT"/>
                <w:bCs/>
                <w:sz w:val="20"/>
                <w:szCs w:val="24"/>
              </w:rPr>
              <w:t>Preamble (SF)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>
              <w:rPr>
                <w:rFonts w:ascii="Arial-BoldMT" w:hAnsi="Arial-BoldMT" w:cs="Arial-BoldMT"/>
                <w:bCs/>
                <w:sz w:val="20"/>
                <w:szCs w:val="24"/>
              </w:rPr>
              <w:t>6B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>
              <w:rPr>
                <w:rFonts w:ascii="Arial-BoldMT" w:hAnsi="Arial-BoldMT" w:cs="Arial-BoldMT"/>
                <w:bCs/>
                <w:sz w:val="20"/>
                <w:szCs w:val="24"/>
              </w:rPr>
              <w:t>10B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>
              <w:rPr>
                <w:rFonts w:ascii="Arial-BoldMT" w:hAnsi="Arial-BoldMT" w:cs="Arial-BoldMT"/>
                <w:bCs/>
                <w:sz w:val="20"/>
                <w:szCs w:val="24"/>
              </w:rPr>
              <w:t>6B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10B</w:t>
            </w:r>
          </w:p>
        </w:tc>
      </w:tr>
      <w:tr w:rsidR="008D6F37" w:rsidTr="008401C0">
        <w:tc>
          <w:tcPr>
            <w:tcW w:w="1869" w:type="dxa"/>
          </w:tcPr>
          <w:p w:rsidR="008D6F37" w:rsidRPr="008D697C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8D697C">
              <w:rPr>
                <w:rFonts w:ascii="Arial-BoldMT" w:hAnsi="Arial-BoldMT" w:cs="Arial-BoldMT"/>
                <w:bCs/>
                <w:sz w:val="20"/>
                <w:szCs w:val="24"/>
              </w:rPr>
              <w:t>Ab (front)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</w:tr>
      <w:tr w:rsidR="008D6F37" w:rsidTr="008401C0">
        <w:tc>
          <w:tcPr>
            <w:tcW w:w="1869" w:type="dxa"/>
          </w:tcPr>
          <w:p w:rsidR="008D6F37" w:rsidRPr="008D697C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8D697C">
              <w:rPr>
                <w:rFonts w:ascii="Arial-BoldMT" w:hAnsi="Arial-BoldMT" w:cs="Arial-BoldMT"/>
                <w:bCs/>
                <w:sz w:val="20"/>
                <w:szCs w:val="24"/>
              </w:rPr>
              <w:t xml:space="preserve">Payload </w:t>
            </w:r>
            <w:r>
              <w:rPr>
                <w:rFonts w:ascii="Arial-BoldMT" w:hAnsi="Arial-BoldMT" w:cs="Arial-BoldMT"/>
                <w:bCs/>
                <w:sz w:val="20"/>
                <w:szCs w:val="24"/>
              </w:rPr>
              <w:t>(</w:t>
            </w:r>
            <w:r w:rsidRPr="008D697C">
              <w:rPr>
                <w:rFonts w:ascii="Arial-BoldMT" w:hAnsi="Arial-BoldMT" w:cs="Arial-BoldMT"/>
                <w:bCs/>
                <w:sz w:val="20"/>
                <w:szCs w:val="24"/>
              </w:rPr>
              <w:t>body</w:t>
            </w:r>
            <w:r>
              <w:rPr>
                <w:rFonts w:ascii="Arial-BoldMT" w:hAnsi="Arial-BoldMT" w:cs="Arial-BoldMT"/>
                <w:bCs/>
                <w:sz w:val="20"/>
                <w:szCs w:val="24"/>
              </w:rPr>
              <w:t>)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8 bits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 xml:space="preserve">13 bits 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33 bits</w:t>
            </w:r>
            <w:r w:rsidR="00484BDB" w:rsidRPr="00484BDB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</w:t>
            </w: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(24B)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41 bits</w:t>
            </w:r>
            <w:r w:rsidR="00484BDB" w:rsidRPr="00484BDB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</w:t>
            </w: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(62B)</w:t>
            </w:r>
          </w:p>
        </w:tc>
      </w:tr>
      <w:tr w:rsidR="008D6F37" w:rsidTr="008401C0">
        <w:tc>
          <w:tcPr>
            <w:tcW w:w="1869" w:type="dxa"/>
          </w:tcPr>
          <w:p w:rsidR="008D6F37" w:rsidRPr="008D697C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8D697C">
              <w:rPr>
                <w:rFonts w:ascii="Arial-BoldMT" w:hAnsi="Arial-BoldMT" w:cs="Arial-BoldMT"/>
                <w:bCs/>
                <w:sz w:val="20"/>
                <w:szCs w:val="24"/>
              </w:rPr>
              <w:t>Ab (rear)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  <w:tc>
          <w:tcPr>
            <w:tcW w:w="1869" w:type="dxa"/>
          </w:tcPr>
          <w:p w:rsidR="008D6F37" w:rsidRPr="00484BDB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84BDB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</w:tr>
    </w:tbl>
    <w:p w:rsidR="008D6F37" w:rsidRDefault="008D6F37" w:rsidP="008D6F37">
      <w:pPr>
        <w:spacing w:after="120"/>
        <w:rPr>
          <w:b/>
        </w:rPr>
      </w:pPr>
    </w:p>
    <w:p w:rsidR="00FC30D9" w:rsidRDefault="00FC30D9" w:rsidP="00B04DC1">
      <w:pPr>
        <w:spacing w:after="120"/>
        <w:rPr>
          <w:b/>
        </w:rPr>
      </w:pPr>
      <w:bookmarkStart w:id="2" w:name="_GoBack"/>
      <w:bookmarkEnd w:id="2"/>
    </w:p>
    <w:sectPr w:rsidR="00FC30D9" w:rsidSect="007A5E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rang" w:date="2016-09-05T21:34:00Z" w:initials="T">
    <w:p w:rsidR="006F306D" w:rsidRDefault="006F306D" w:rsidP="006F306D">
      <w:pPr>
        <w:pStyle w:val="CommentText"/>
      </w:pPr>
      <w:r>
        <w:rPr>
          <w:rStyle w:val="CommentReference"/>
        </w:rPr>
        <w:annotationRef/>
      </w:r>
      <w:r>
        <w:t>TBD after D1</w:t>
      </w:r>
    </w:p>
    <w:p w:rsidR="006F306D" w:rsidRDefault="006F306D" w:rsidP="006F306D">
      <w:pPr>
        <w:pStyle w:val="CommentText"/>
      </w:pPr>
      <w:r>
        <w:t>PHY header will be along with MAC frame.</w:t>
      </w:r>
    </w:p>
  </w:comment>
  <w:comment w:id="1" w:author="Trang" w:date="2016-09-05T21:34:00Z" w:initials="T">
    <w:p w:rsidR="00CA2017" w:rsidRDefault="00CA2017" w:rsidP="00CA2017">
      <w:pPr>
        <w:pStyle w:val="CommentText"/>
      </w:pPr>
      <w:r>
        <w:rPr>
          <w:rStyle w:val="CommentReference"/>
        </w:rPr>
        <w:annotationRef/>
      </w:r>
      <w:r>
        <w:t>TBD after D1</w:t>
      </w:r>
    </w:p>
    <w:p w:rsidR="00CA2017" w:rsidRDefault="00CA2017" w:rsidP="00CA2017">
      <w:pPr>
        <w:pStyle w:val="CommentText"/>
      </w:pPr>
      <w:r>
        <w:t>PHY header will be along with MAC frame.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2966F" w15:done="0"/>
  <w15:commentEx w15:paraId="46B9E65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23" w:rsidRDefault="002E5C23" w:rsidP="00065CB2">
      <w:pPr>
        <w:spacing w:after="0" w:line="240" w:lineRule="auto"/>
      </w:pPr>
      <w:r>
        <w:separator/>
      </w:r>
    </w:p>
  </w:endnote>
  <w:endnote w:type="continuationSeparator" w:id="0">
    <w:p w:rsidR="002E5C23" w:rsidRDefault="002E5C23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Default="00374FC5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374FC5" w:rsidRDefault="00374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23" w:rsidRDefault="002E5C23" w:rsidP="00065CB2">
      <w:pPr>
        <w:spacing w:after="0" w:line="240" w:lineRule="auto"/>
      </w:pPr>
      <w:r>
        <w:separator/>
      </w:r>
    </w:p>
  </w:footnote>
  <w:footnote w:type="continuationSeparator" w:id="0">
    <w:p w:rsidR="002E5C23" w:rsidRDefault="002E5C23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Pr="009C47F1" w:rsidRDefault="00374FC5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Pr="009C47F1">
      <w:rPr>
        <w:b/>
        <w:sz w:val="28"/>
      </w:rPr>
      <w:t>, 2016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</w:t>
    </w:r>
    <w:r w:rsidRPr="00374FC5">
      <w:rPr>
        <w:b/>
        <w:color w:val="FF0000"/>
        <w:sz w:val="28"/>
      </w:rPr>
      <w:t>0</w:t>
    </w:r>
    <w:r w:rsidR="00163F2C">
      <w:rPr>
        <w:b/>
        <w:color w:val="FF0000"/>
        <w:sz w:val="28"/>
      </w:rPr>
      <w:t>616</w:t>
    </w:r>
    <w:r w:rsidRPr="00374FC5">
      <w:rPr>
        <w:b/>
        <w:color w:val="FF0000"/>
        <w:sz w:val="28"/>
      </w:rPr>
      <w:t>-</w:t>
    </w:r>
    <w:r w:rsidRPr="00D754C3">
      <w:rPr>
        <w:b/>
        <w:sz w:val="28"/>
      </w:rPr>
      <w:t>00</w:t>
    </w:r>
    <w:r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MqgFADjjO/o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3344"/>
    <w:rsid w:val="00057270"/>
    <w:rsid w:val="00060B22"/>
    <w:rsid w:val="0006151B"/>
    <w:rsid w:val="00063A9C"/>
    <w:rsid w:val="00064194"/>
    <w:rsid w:val="00065CB2"/>
    <w:rsid w:val="00066E82"/>
    <w:rsid w:val="000672FA"/>
    <w:rsid w:val="00071CB9"/>
    <w:rsid w:val="000762FA"/>
    <w:rsid w:val="00077D6E"/>
    <w:rsid w:val="0008071B"/>
    <w:rsid w:val="000864F3"/>
    <w:rsid w:val="00087B7A"/>
    <w:rsid w:val="00090E0C"/>
    <w:rsid w:val="00091AFE"/>
    <w:rsid w:val="00092918"/>
    <w:rsid w:val="00096C64"/>
    <w:rsid w:val="000A291D"/>
    <w:rsid w:val="000A326D"/>
    <w:rsid w:val="000B0324"/>
    <w:rsid w:val="000B4E28"/>
    <w:rsid w:val="000C1C3D"/>
    <w:rsid w:val="000C2CDD"/>
    <w:rsid w:val="000C53A3"/>
    <w:rsid w:val="000D5C8C"/>
    <w:rsid w:val="000E2CF2"/>
    <w:rsid w:val="000E5818"/>
    <w:rsid w:val="000E5948"/>
    <w:rsid w:val="000E7857"/>
    <w:rsid w:val="000F0CAF"/>
    <w:rsid w:val="000F4060"/>
    <w:rsid w:val="000F4242"/>
    <w:rsid w:val="000F5A9C"/>
    <w:rsid w:val="001021B1"/>
    <w:rsid w:val="00103846"/>
    <w:rsid w:val="001065EC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3F2C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977EB"/>
    <w:rsid w:val="001A3567"/>
    <w:rsid w:val="001A38AD"/>
    <w:rsid w:val="001A423F"/>
    <w:rsid w:val="001A4678"/>
    <w:rsid w:val="001A5741"/>
    <w:rsid w:val="001A6686"/>
    <w:rsid w:val="001A73B7"/>
    <w:rsid w:val="001B2256"/>
    <w:rsid w:val="001C0711"/>
    <w:rsid w:val="001D505C"/>
    <w:rsid w:val="001D5628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589"/>
    <w:rsid w:val="002427B7"/>
    <w:rsid w:val="00243ABE"/>
    <w:rsid w:val="00245C46"/>
    <w:rsid w:val="00251502"/>
    <w:rsid w:val="00252FB7"/>
    <w:rsid w:val="00261350"/>
    <w:rsid w:val="0026698B"/>
    <w:rsid w:val="0027326A"/>
    <w:rsid w:val="00281F20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5C23"/>
    <w:rsid w:val="002E7816"/>
    <w:rsid w:val="002F0A81"/>
    <w:rsid w:val="002F763A"/>
    <w:rsid w:val="00305339"/>
    <w:rsid w:val="003133DA"/>
    <w:rsid w:val="00320D17"/>
    <w:rsid w:val="00327075"/>
    <w:rsid w:val="00327B57"/>
    <w:rsid w:val="00334164"/>
    <w:rsid w:val="00341585"/>
    <w:rsid w:val="00341BE6"/>
    <w:rsid w:val="00352D4D"/>
    <w:rsid w:val="00354A34"/>
    <w:rsid w:val="0035515C"/>
    <w:rsid w:val="00355684"/>
    <w:rsid w:val="003564E9"/>
    <w:rsid w:val="00366933"/>
    <w:rsid w:val="00370563"/>
    <w:rsid w:val="00372606"/>
    <w:rsid w:val="00374FC5"/>
    <w:rsid w:val="0037606E"/>
    <w:rsid w:val="00377001"/>
    <w:rsid w:val="00377718"/>
    <w:rsid w:val="00380ABB"/>
    <w:rsid w:val="00380DF1"/>
    <w:rsid w:val="003816E9"/>
    <w:rsid w:val="003911D4"/>
    <w:rsid w:val="003971E8"/>
    <w:rsid w:val="003A0B5E"/>
    <w:rsid w:val="003A20D8"/>
    <w:rsid w:val="003A3F05"/>
    <w:rsid w:val="003A4346"/>
    <w:rsid w:val="003B126C"/>
    <w:rsid w:val="003B7362"/>
    <w:rsid w:val="003C58AA"/>
    <w:rsid w:val="003C58B8"/>
    <w:rsid w:val="003C5DEE"/>
    <w:rsid w:val="003D3B62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07CD1"/>
    <w:rsid w:val="004107B9"/>
    <w:rsid w:val="00410C9E"/>
    <w:rsid w:val="004128E0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A74"/>
    <w:rsid w:val="00480031"/>
    <w:rsid w:val="00480206"/>
    <w:rsid w:val="00480467"/>
    <w:rsid w:val="00483670"/>
    <w:rsid w:val="00483711"/>
    <w:rsid w:val="004837B6"/>
    <w:rsid w:val="00484BCE"/>
    <w:rsid w:val="00484BDB"/>
    <w:rsid w:val="00492B6C"/>
    <w:rsid w:val="00495228"/>
    <w:rsid w:val="00495989"/>
    <w:rsid w:val="004A521A"/>
    <w:rsid w:val="004B3EE8"/>
    <w:rsid w:val="004B4124"/>
    <w:rsid w:val="004B4EC9"/>
    <w:rsid w:val="004B68E2"/>
    <w:rsid w:val="004B71AE"/>
    <w:rsid w:val="004D0770"/>
    <w:rsid w:val="004D1AFA"/>
    <w:rsid w:val="004D1F18"/>
    <w:rsid w:val="004E18E5"/>
    <w:rsid w:val="004E2C0E"/>
    <w:rsid w:val="004E3B80"/>
    <w:rsid w:val="004E6374"/>
    <w:rsid w:val="004E6E64"/>
    <w:rsid w:val="004F120D"/>
    <w:rsid w:val="005001A8"/>
    <w:rsid w:val="00502C66"/>
    <w:rsid w:val="00507E6E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00A6"/>
    <w:rsid w:val="00571327"/>
    <w:rsid w:val="00574C2C"/>
    <w:rsid w:val="00576094"/>
    <w:rsid w:val="005812DC"/>
    <w:rsid w:val="005817E6"/>
    <w:rsid w:val="005834B4"/>
    <w:rsid w:val="00584534"/>
    <w:rsid w:val="00584FD4"/>
    <w:rsid w:val="00594959"/>
    <w:rsid w:val="00595F02"/>
    <w:rsid w:val="005A1276"/>
    <w:rsid w:val="005C6435"/>
    <w:rsid w:val="005D1BF8"/>
    <w:rsid w:val="005D3DAF"/>
    <w:rsid w:val="005D4216"/>
    <w:rsid w:val="005D4DB9"/>
    <w:rsid w:val="005D6735"/>
    <w:rsid w:val="005D7299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1552D"/>
    <w:rsid w:val="00617FB6"/>
    <w:rsid w:val="0062148E"/>
    <w:rsid w:val="00621888"/>
    <w:rsid w:val="0062527D"/>
    <w:rsid w:val="00631DF9"/>
    <w:rsid w:val="00632631"/>
    <w:rsid w:val="0064193B"/>
    <w:rsid w:val="00644A9F"/>
    <w:rsid w:val="00644FA9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1EC"/>
    <w:rsid w:val="0069265A"/>
    <w:rsid w:val="00692B64"/>
    <w:rsid w:val="00695065"/>
    <w:rsid w:val="00695129"/>
    <w:rsid w:val="006A1DE8"/>
    <w:rsid w:val="006A1EE1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06D"/>
    <w:rsid w:val="006F3C70"/>
    <w:rsid w:val="007008F2"/>
    <w:rsid w:val="00705C06"/>
    <w:rsid w:val="0071249B"/>
    <w:rsid w:val="007132E1"/>
    <w:rsid w:val="0071456D"/>
    <w:rsid w:val="00716D44"/>
    <w:rsid w:val="00717DA2"/>
    <w:rsid w:val="00720899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A2BC9"/>
    <w:rsid w:val="007A3B35"/>
    <w:rsid w:val="007A4E13"/>
    <w:rsid w:val="007A5E5F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F7361"/>
    <w:rsid w:val="00802DE5"/>
    <w:rsid w:val="0080608D"/>
    <w:rsid w:val="0080636A"/>
    <w:rsid w:val="00807FBE"/>
    <w:rsid w:val="00815A48"/>
    <w:rsid w:val="00817E7B"/>
    <w:rsid w:val="00824028"/>
    <w:rsid w:val="008269E2"/>
    <w:rsid w:val="008272EC"/>
    <w:rsid w:val="008452EE"/>
    <w:rsid w:val="00853C11"/>
    <w:rsid w:val="0085599D"/>
    <w:rsid w:val="00856C98"/>
    <w:rsid w:val="00857CDF"/>
    <w:rsid w:val="00861833"/>
    <w:rsid w:val="008665C5"/>
    <w:rsid w:val="0087604D"/>
    <w:rsid w:val="008A0D03"/>
    <w:rsid w:val="008A1271"/>
    <w:rsid w:val="008A4814"/>
    <w:rsid w:val="008A4FF8"/>
    <w:rsid w:val="008A57A4"/>
    <w:rsid w:val="008B44EC"/>
    <w:rsid w:val="008B4BF2"/>
    <w:rsid w:val="008C01BB"/>
    <w:rsid w:val="008C4422"/>
    <w:rsid w:val="008C7819"/>
    <w:rsid w:val="008D4D25"/>
    <w:rsid w:val="008D4FF4"/>
    <w:rsid w:val="008D697C"/>
    <w:rsid w:val="008D6F37"/>
    <w:rsid w:val="008E18D5"/>
    <w:rsid w:val="008E3EC7"/>
    <w:rsid w:val="008F52F6"/>
    <w:rsid w:val="008F55A8"/>
    <w:rsid w:val="008F6DEA"/>
    <w:rsid w:val="00904202"/>
    <w:rsid w:val="00907639"/>
    <w:rsid w:val="009148B1"/>
    <w:rsid w:val="00920194"/>
    <w:rsid w:val="00920E74"/>
    <w:rsid w:val="0092496A"/>
    <w:rsid w:val="009316EB"/>
    <w:rsid w:val="009330D9"/>
    <w:rsid w:val="00933284"/>
    <w:rsid w:val="00933E0A"/>
    <w:rsid w:val="009346BD"/>
    <w:rsid w:val="00937EF7"/>
    <w:rsid w:val="00940BEB"/>
    <w:rsid w:val="00946B0A"/>
    <w:rsid w:val="00954E07"/>
    <w:rsid w:val="00954FBD"/>
    <w:rsid w:val="00965E7E"/>
    <w:rsid w:val="00977D1A"/>
    <w:rsid w:val="00980712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C2DB7"/>
    <w:rsid w:val="009C2EDC"/>
    <w:rsid w:val="009C47F1"/>
    <w:rsid w:val="009C6CAE"/>
    <w:rsid w:val="009D2160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E4E"/>
    <w:rsid w:val="009F5F9E"/>
    <w:rsid w:val="00A02D7D"/>
    <w:rsid w:val="00A04444"/>
    <w:rsid w:val="00A04B75"/>
    <w:rsid w:val="00A23C0D"/>
    <w:rsid w:val="00A25977"/>
    <w:rsid w:val="00A32D22"/>
    <w:rsid w:val="00A34E1F"/>
    <w:rsid w:val="00A43646"/>
    <w:rsid w:val="00A50AEA"/>
    <w:rsid w:val="00A51BDE"/>
    <w:rsid w:val="00A54015"/>
    <w:rsid w:val="00A56274"/>
    <w:rsid w:val="00A577A6"/>
    <w:rsid w:val="00A60FC9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D1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856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04DC1"/>
    <w:rsid w:val="00B1197C"/>
    <w:rsid w:val="00B20096"/>
    <w:rsid w:val="00B21416"/>
    <w:rsid w:val="00B25EFE"/>
    <w:rsid w:val="00B3564F"/>
    <w:rsid w:val="00B41532"/>
    <w:rsid w:val="00B4314D"/>
    <w:rsid w:val="00B43F6B"/>
    <w:rsid w:val="00B462B6"/>
    <w:rsid w:val="00B467CB"/>
    <w:rsid w:val="00B51C16"/>
    <w:rsid w:val="00B56BCF"/>
    <w:rsid w:val="00B5768A"/>
    <w:rsid w:val="00B72951"/>
    <w:rsid w:val="00B73283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5A0C"/>
    <w:rsid w:val="00C95DFE"/>
    <w:rsid w:val="00CA2017"/>
    <w:rsid w:val="00CA2FEF"/>
    <w:rsid w:val="00CA64DB"/>
    <w:rsid w:val="00CA7C0C"/>
    <w:rsid w:val="00CB7830"/>
    <w:rsid w:val="00CC2D74"/>
    <w:rsid w:val="00CC78B4"/>
    <w:rsid w:val="00CD0B9E"/>
    <w:rsid w:val="00CD2390"/>
    <w:rsid w:val="00CD3D13"/>
    <w:rsid w:val="00CD6365"/>
    <w:rsid w:val="00CD68EB"/>
    <w:rsid w:val="00CE07AC"/>
    <w:rsid w:val="00CE25E6"/>
    <w:rsid w:val="00CE6FD5"/>
    <w:rsid w:val="00CE74E5"/>
    <w:rsid w:val="00CF095E"/>
    <w:rsid w:val="00CF09C7"/>
    <w:rsid w:val="00CF2C7B"/>
    <w:rsid w:val="00CF594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12A5"/>
    <w:rsid w:val="00D33029"/>
    <w:rsid w:val="00D3504E"/>
    <w:rsid w:val="00D36681"/>
    <w:rsid w:val="00D3685D"/>
    <w:rsid w:val="00D371E1"/>
    <w:rsid w:val="00D376E3"/>
    <w:rsid w:val="00D42696"/>
    <w:rsid w:val="00D43F52"/>
    <w:rsid w:val="00D55798"/>
    <w:rsid w:val="00D567B5"/>
    <w:rsid w:val="00D6059E"/>
    <w:rsid w:val="00D735D7"/>
    <w:rsid w:val="00D754C3"/>
    <w:rsid w:val="00D82C90"/>
    <w:rsid w:val="00D85137"/>
    <w:rsid w:val="00D86C04"/>
    <w:rsid w:val="00D87EB8"/>
    <w:rsid w:val="00D94026"/>
    <w:rsid w:val="00D97784"/>
    <w:rsid w:val="00DA2FBC"/>
    <w:rsid w:val="00DA7BE8"/>
    <w:rsid w:val="00DB0017"/>
    <w:rsid w:val="00DC0641"/>
    <w:rsid w:val="00DC2BD3"/>
    <w:rsid w:val="00DC300A"/>
    <w:rsid w:val="00DC30B7"/>
    <w:rsid w:val="00DC79BC"/>
    <w:rsid w:val="00DD1FB9"/>
    <w:rsid w:val="00DD7166"/>
    <w:rsid w:val="00DE1282"/>
    <w:rsid w:val="00DE2028"/>
    <w:rsid w:val="00DE47B0"/>
    <w:rsid w:val="00DE5446"/>
    <w:rsid w:val="00DF19DB"/>
    <w:rsid w:val="00DF65CB"/>
    <w:rsid w:val="00DF7FD6"/>
    <w:rsid w:val="00E0238C"/>
    <w:rsid w:val="00E10604"/>
    <w:rsid w:val="00E15A4D"/>
    <w:rsid w:val="00E1693D"/>
    <w:rsid w:val="00E2355A"/>
    <w:rsid w:val="00E26446"/>
    <w:rsid w:val="00E305A6"/>
    <w:rsid w:val="00E31677"/>
    <w:rsid w:val="00E3291F"/>
    <w:rsid w:val="00E33A13"/>
    <w:rsid w:val="00E34C1E"/>
    <w:rsid w:val="00E35F57"/>
    <w:rsid w:val="00E40816"/>
    <w:rsid w:val="00E509C4"/>
    <w:rsid w:val="00E50CD0"/>
    <w:rsid w:val="00E52690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30E3"/>
    <w:rsid w:val="00EF1D32"/>
    <w:rsid w:val="00EF1EE5"/>
    <w:rsid w:val="00EF1EE7"/>
    <w:rsid w:val="00EF35EA"/>
    <w:rsid w:val="00EF3B2F"/>
    <w:rsid w:val="00F00B26"/>
    <w:rsid w:val="00F00C7D"/>
    <w:rsid w:val="00F0445F"/>
    <w:rsid w:val="00F05FC1"/>
    <w:rsid w:val="00F16958"/>
    <w:rsid w:val="00F1788E"/>
    <w:rsid w:val="00F20942"/>
    <w:rsid w:val="00F25523"/>
    <w:rsid w:val="00F34736"/>
    <w:rsid w:val="00F357AF"/>
    <w:rsid w:val="00F4498A"/>
    <w:rsid w:val="00F51950"/>
    <w:rsid w:val="00F530A9"/>
    <w:rsid w:val="00F62BAF"/>
    <w:rsid w:val="00F71264"/>
    <w:rsid w:val="00F72C4C"/>
    <w:rsid w:val="00F73EBC"/>
    <w:rsid w:val="00F7766C"/>
    <w:rsid w:val="00F96B0F"/>
    <w:rsid w:val="00FA3522"/>
    <w:rsid w:val="00FA3FFC"/>
    <w:rsid w:val="00FB3DA1"/>
    <w:rsid w:val="00FB7633"/>
    <w:rsid w:val="00FC0304"/>
    <w:rsid w:val="00FC18F7"/>
    <w:rsid w:val="00FC30D9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9001-2564-4285-B768-070FFD16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29</cp:revision>
  <cp:lastPrinted>2016-07-09T00:22:00Z</cp:lastPrinted>
  <dcterms:created xsi:type="dcterms:W3CDTF">2016-09-05T12:54:00Z</dcterms:created>
  <dcterms:modified xsi:type="dcterms:W3CDTF">2016-09-12T11:30:00Z</dcterms:modified>
</cp:coreProperties>
</file>