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D" w:rsidRDefault="004C7CED" w:rsidP="004C7CED">
      <w:pPr>
        <w:spacing w:after="120" w:line="276" w:lineRule="auto"/>
        <w:jc w:val="center"/>
        <w:rPr>
          <w:b/>
          <w:sz w:val="28"/>
        </w:rPr>
      </w:pPr>
      <w:r>
        <w:rPr>
          <w:b/>
          <w:sz w:val="28"/>
        </w:rPr>
        <w:t>IEEE P802.15</w:t>
      </w:r>
    </w:p>
    <w:p w:rsidR="004C7CED" w:rsidRDefault="004C7CED" w:rsidP="004C7CED">
      <w:pPr>
        <w:spacing w:after="120" w:line="276" w:lineRule="auto"/>
        <w:jc w:val="center"/>
        <w:rPr>
          <w:b/>
          <w:sz w:val="28"/>
        </w:rPr>
      </w:pPr>
      <w:r>
        <w:rPr>
          <w:b/>
          <w:sz w:val="28"/>
        </w:rPr>
        <w:t>Wireless Personal Area Networks</w:t>
      </w:r>
    </w:p>
    <w:p w:rsidR="004C7CED" w:rsidRDefault="004C7CED" w:rsidP="004C7CED">
      <w:pPr>
        <w:spacing w:after="120" w:line="276" w:lineRule="auto"/>
        <w:jc w:val="center"/>
        <w:rPr>
          <w:b/>
          <w:sz w:val="28"/>
        </w:rPr>
      </w:pPr>
    </w:p>
    <w:p w:rsidR="004C7CED" w:rsidRPr="004C7CED" w:rsidRDefault="004C7CED">
      <w:pPr>
        <w:rPr>
          <w:lang w:eastAsia="ja-JP"/>
        </w:rPr>
      </w:pPr>
    </w:p>
    <w:tbl>
      <w:tblPr>
        <w:tblW w:w="0" w:type="auto"/>
        <w:tblInd w:w="108" w:type="dxa"/>
        <w:tblLayout w:type="fixed"/>
        <w:tblLook w:val="0000" w:firstRow="0" w:lastRow="0" w:firstColumn="0" w:lastColumn="0" w:noHBand="0" w:noVBand="0"/>
      </w:tblPr>
      <w:tblGrid>
        <w:gridCol w:w="1260"/>
        <w:gridCol w:w="4050"/>
        <w:gridCol w:w="4140"/>
      </w:tblGrid>
      <w:tr w:rsidR="004C7CED" w:rsidTr="008919CC">
        <w:tc>
          <w:tcPr>
            <w:tcW w:w="1260" w:type="dxa"/>
            <w:tcBorders>
              <w:top w:val="single" w:sz="6" w:space="0" w:color="auto"/>
            </w:tcBorders>
          </w:tcPr>
          <w:p w:rsidR="004C7CED" w:rsidRDefault="004C7CED" w:rsidP="008919CC">
            <w:pPr>
              <w:pStyle w:val="covertext"/>
            </w:pPr>
            <w:r>
              <w:t>Project</w:t>
            </w:r>
          </w:p>
        </w:tc>
        <w:tc>
          <w:tcPr>
            <w:tcW w:w="8190" w:type="dxa"/>
            <w:gridSpan w:val="2"/>
            <w:tcBorders>
              <w:top w:val="single" w:sz="6" w:space="0" w:color="auto"/>
            </w:tcBorders>
          </w:tcPr>
          <w:p w:rsidR="004C7CED" w:rsidRDefault="004C7CED" w:rsidP="008919CC">
            <w:pPr>
              <w:pStyle w:val="covertext"/>
            </w:pPr>
            <w:r>
              <w:t>IEEE P802.15 Working Group for Wireless Personal Area Networks (WPANs)</w:t>
            </w:r>
          </w:p>
        </w:tc>
      </w:tr>
      <w:tr w:rsidR="004C7CED" w:rsidRPr="00A212D8" w:rsidTr="008919CC">
        <w:tc>
          <w:tcPr>
            <w:tcW w:w="1260" w:type="dxa"/>
            <w:tcBorders>
              <w:top w:val="single" w:sz="6" w:space="0" w:color="auto"/>
            </w:tcBorders>
          </w:tcPr>
          <w:p w:rsidR="004C7CED" w:rsidRDefault="004C7CED" w:rsidP="008919CC">
            <w:pPr>
              <w:pStyle w:val="covertext"/>
            </w:pPr>
            <w:r>
              <w:t>Title</w:t>
            </w:r>
          </w:p>
        </w:tc>
        <w:tc>
          <w:tcPr>
            <w:tcW w:w="8190" w:type="dxa"/>
            <w:gridSpan w:val="2"/>
            <w:tcBorders>
              <w:top w:val="single" w:sz="6" w:space="0" w:color="auto"/>
            </w:tcBorders>
          </w:tcPr>
          <w:p w:rsidR="004C7CED" w:rsidRPr="00A212D8" w:rsidRDefault="004C7CED" w:rsidP="00657114">
            <w:pPr>
              <w:pStyle w:val="covertext"/>
              <w:rPr>
                <w:b/>
                <w:sz w:val="28"/>
                <w:lang w:eastAsia="ja-JP"/>
              </w:rPr>
            </w:pPr>
            <w:r>
              <w:rPr>
                <w:rFonts w:hint="eastAsia"/>
                <w:b/>
                <w:sz w:val="28"/>
                <w:lang w:eastAsia="ja-JP"/>
              </w:rPr>
              <w:t xml:space="preserve">Proposed Comment Resolutions for </w:t>
            </w:r>
            <w:r w:rsidR="00184BB5">
              <w:rPr>
                <w:rFonts w:hint="eastAsia"/>
                <w:b/>
                <w:sz w:val="28"/>
                <w:lang w:eastAsia="ja-JP"/>
              </w:rPr>
              <w:t>2346</w:t>
            </w:r>
          </w:p>
        </w:tc>
      </w:tr>
      <w:tr w:rsidR="004C7CED" w:rsidTr="008919CC">
        <w:tc>
          <w:tcPr>
            <w:tcW w:w="1260" w:type="dxa"/>
            <w:tcBorders>
              <w:top w:val="single" w:sz="6" w:space="0" w:color="auto"/>
            </w:tcBorders>
          </w:tcPr>
          <w:p w:rsidR="004C7CED" w:rsidRDefault="004C7CED" w:rsidP="008919CC">
            <w:pPr>
              <w:pStyle w:val="covertext"/>
            </w:pPr>
            <w:r>
              <w:t>Date Submitted</w:t>
            </w:r>
          </w:p>
        </w:tc>
        <w:tc>
          <w:tcPr>
            <w:tcW w:w="8190" w:type="dxa"/>
            <w:gridSpan w:val="2"/>
            <w:tcBorders>
              <w:top w:val="single" w:sz="6" w:space="0" w:color="auto"/>
            </w:tcBorders>
          </w:tcPr>
          <w:p w:rsidR="004C7CED" w:rsidRDefault="00852F8F" w:rsidP="005306BC">
            <w:pPr>
              <w:pStyle w:val="covertext"/>
              <w:rPr>
                <w:lang w:eastAsia="ja-JP"/>
              </w:rPr>
            </w:pPr>
            <w:r>
              <w:rPr>
                <w:rFonts w:hint="eastAsia"/>
                <w:lang w:eastAsia="ja-JP"/>
              </w:rPr>
              <w:t>20</w:t>
            </w:r>
            <w:bookmarkStart w:id="0" w:name="_GoBack"/>
            <w:bookmarkEnd w:id="0"/>
            <w:r w:rsidR="004C7CED">
              <w:rPr>
                <w:rFonts w:hint="eastAsia"/>
                <w:lang w:eastAsia="ja-JP"/>
              </w:rPr>
              <w:t xml:space="preserve"> </w:t>
            </w:r>
            <w:r w:rsidR="005306BC">
              <w:rPr>
                <w:rFonts w:hint="eastAsia"/>
                <w:lang w:eastAsia="ja-JP"/>
              </w:rPr>
              <w:t>Jan</w:t>
            </w:r>
            <w:r w:rsidR="005306BC">
              <w:rPr>
                <w:lang w:eastAsia="ja-JP"/>
              </w:rPr>
              <w:t xml:space="preserve"> 201</w:t>
            </w:r>
            <w:r w:rsidR="005306BC">
              <w:rPr>
                <w:rFonts w:hint="eastAsia"/>
                <w:lang w:eastAsia="ja-JP"/>
              </w:rPr>
              <w:t>6</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r w:rsidR="00C56979">
              <w:rPr>
                <w:rFonts w:hint="eastAsia"/>
                <w:lang w:eastAsia="ja-JP"/>
              </w:rPr>
              <w:t>Hommachi</w:t>
            </w:r>
            <w:r>
              <w:t xml:space="preserve">, </w:t>
            </w:r>
            <w:r w:rsidR="00C56979">
              <w:rPr>
                <w:rFonts w:hint="eastAsia"/>
                <w:lang w:eastAsia="ja-JP"/>
              </w:rPr>
              <w:t>Chuo-ku,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5306BC">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CID #</w:t>
            </w:r>
            <w:r w:rsidR="005306BC">
              <w:rPr>
                <w:rFonts w:hint="eastAsia"/>
                <w:lang w:eastAsia="ja-JP"/>
              </w:rPr>
              <w:t>2346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5306BC">
            <w:pPr>
              <w:spacing w:before="120" w:after="120"/>
            </w:pPr>
            <w:r>
              <w:rPr>
                <w:rFonts w:hint="eastAsia"/>
                <w:lang w:eastAsia="ja-JP"/>
              </w:rPr>
              <w:t xml:space="preserve">This document provides a proposed comment resolutions for the comments which are related to </w:t>
            </w:r>
            <w:r w:rsidR="005306BC">
              <w:rPr>
                <w:rFonts w:hint="eastAsia"/>
                <w:lang w:eastAsia="ja-JP"/>
              </w:rPr>
              <w:t>indirect transmission forwarding of D3</w:t>
            </w:r>
            <w:r>
              <w:rPr>
                <w:rFonts w:hint="eastAsia"/>
                <w:lang w:eastAsia="ja-JP"/>
              </w:rPr>
              <w:t xml:space="preserve">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330D0D" w:rsidRDefault="00330D0D" w:rsidP="00F121FE">
      <w:pPr>
        <w:pStyle w:val="a9"/>
        <w:widowControl w:val="0"/>
        <w:numPr>
          <w:ilvl w:val="0"/>
          <w:numId w:val="3"/>
        </w:numPr>
        <w:spacing w:before="120" w:after="240" w:line="276" w:lineRule="auto"/>
        <w:ind w:left="714" w:hanging="357"/>
        <w:rPr>
          <w:b/>
          <w:sz w:val="28"/>
          <w:u w:val="single"/>
          <w:lang w:eastAsia="ja-JP"/>
        </w:rPr>
      </w:pPr>
      <w:r>
        <w:rPr>
          <w:rFonts w:hint="eastAsia"/>
          <w:b/>
          <w:sz w:val="28"/>
          <w:u w:val="single"/>
          <w:lang w:eastAsia="ja-JP"/>
        </w:rPr>
        <w:lastRenderedPageBreak/>
        <w:t>CID#</w:t>
      </w:r>
      <w:r w:rsidR="005306BC">
        <w:rPr>
          <w:rFonts w:hint="eastAsia"/>
          <w:b/>
          <w:sz w:val="28"/>
          <w:u w:val="single"/>
          <w:lang w:eastAsia="ja-JP"/>
        </w:rPr>
        <w:t>2346</w:t>
      </w:r>
    </w:p>
    <w:tbl>
      <w:tblPr>
        <w:tblW w:w="5168" w:type="pct"/>
        <w:tblLayout w:type="fixed"/>
        <w:tblCellMar>
          <w:left w:w="99" w:type="dxa"/>
          <w:right w:w="99" w:type="dxa"/>
        </w:tblCellMar>
        <w:tblLook w:val="04A0" w:firstRow="1" w:lastRow="0" w:firstColumn="1" w:lastColumn="0" w:noHBand="0" w:noVBand="1"/>
      </w:tblPr>
      <w:tblGrid>
        <w:gridCol w:w="666"/>
        <w:gridCol w:w="1280"/>
        <w:gridCol w:w="990"/>
        <w:gridCol w:w="425"/>
        <w:gridCol w:w="709"/>
        <w:gridCol w:w="427"/>
        <w:gridCol w:w="2695"/>
        <w:gridCol w:w="2687"/>
      </w:tblGrid>
      <w:tr w:rsidR="005306BC" w:rsidRPr="00330D0D" w:rsidTr="00A73F21">
        <w:trPr>
          <w:trHeight w:val="525"/>
        </w:trPr>
        <w:tc>
          <w:tcPr>
            <w:tcW w:w="337" w:type="pct"/>
            <w:tcBorders>
              <w:top w:val="nil"/>
              <w:left w:val="nil"/>
              <w:bottom w:val="nil"/>
              <w:right w:val="nil"/>
            </w:tcBorders>
            <w:shd w:val="clear" w:color="auto" w:fill="auto"/>
            <w:vAlign w:val="bottom"/>
            <w:hideMark/>
          </w:tcPr>
          <w:p w:rsidR="005306BC" w:rsidRDefault="005306BC">
            <w:pPr>
              <w:jc w:val="right"/>
              <w:rPr>
                <w:rFonts w:ascii="Arial" w:eastAsia="ＭＳ Ｐゴシック" w:hAnsi="Arial" w:cs="Arial"/>
                <w:sz w:val="20"/>
              </w:rPr>
            </w:pPr>
            <w:r>
              <w:rPr>
                <w:rFonts w:ascii="Arial" w:hAnsi="Arial" w:cs="Arial"/>
                <w:sz w:val="20"/>
              </w:rPr>
              <w:t>2346</w:t>
            </w:r>
          </w:p>
        </w:tc>
        <w:tc>
          <w:tcPr>
            <w:tcW w:w="648"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Noriyuki Sato</w:t>
            </w:r>
          </w:p>
        </w:tc>
        <w:tc>
          <w:tcPr>
            <w:tcW w:w="501"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r>
              <w:rPr>
                <w:rFonts w:ascii="Arial" w:hAnsi="Arial" w:cs="Arial"/>
                <w:sz w:val="20"/>
              </w:rPr>
              <w:t>OKI</w:t>
            </w:r>
          </w:p>
        </w:tc>
        <w:tc>
          <w:tcPr>
            <w:tcW w:w="215"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359"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216" w:type="pct"/>
            <w:tcBorders>
              <w:top w:val="nil"/>
              <w:left w:val="nil"/>
              <w:bottom w:val="nil"/>
              <w:right w:val="nil"/>
            </w:tcBorders>
            <w:shd w:val="clear" w:color="auto" w:fill="auto"/>
            <w:noWrap/>
            <w:vAlign w:val="bottom"/>
            <w:hideMark/>
          </w:tcPr>
          <w:p w:rsidR="005306BC" w:rsidRDefault="005306BC">
            <w:pPr>
              <w:rPr>
                <w:rFonts w:ascii="Arial" w:eastAsia="ＭＳ Ｐゴシック" w:hAnsi="Arial" w:cs="Arial"/>
                <w:sz w:val="20"/>
              </w:rPr>
            </w:pPr>
          </w:p>
        </w:tc>
        <w:tc>
          <w:tcPr>
            <w:tcW w:w="1364"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 xml:space="preserve">Clarify indirect tranmission when the broadcast or the multicast is used with non beacon enabled mode in 5.4. In many implementation, the parent performs multiple unicast transmissions for RFD using indirect transmission when it forwards MC or BC frame. </w:t>
            </w:r>
          </w:p>
        </w:tc>
        <w:tc>
          <w:tcPr>
            <w:tcW w:w="1360" w:type="pct"/>
            <w:tcBorders>
              <w:top w:val="nil"/>
              <w:left w:val="nil"/>
              <w:bottom w:val="nil"/>
              <w:right w:val="nil"/>
            </w:tcBorders>
            <w:shd w:val="clear" w:color="auto" w:fill="auto"/>
            <w:vAlign w:val="bottom"/>
            <w:hideMark/>
          </w:tcPr>
          <w:p w:rsidR="005306BC" w:rsidRDefault="005306BC">
            <w:pPr>
              <w:rPr>
                <w:rFonts w:ascii="Arial" w:eastAsia="ＭＳ Ｐゴシック" w:hAnsi="Arial" w:cs="Arial"/>
                <w:sz w:val="20"/>
              </w:rPr>
            </w:pPr>
            <w:r>
              <w:rPr>
                <w:rFonts w:ascii="Arial" w:hAnsi="Arial" w:cs="Arial"/>
                <w:sz w:val="20"/>
              </w:rPr>
              <w:t>Add a sub clause to explain how the indirect transmission for the non beacon enabled mode is managed by the L2R layer.</w:t>
            </w:r>
          </w:p>
        </w:tc>
      </w:tr>
    </w:tbl>
    <w:p w:rsidR="00330D0D" w:rsidRPr="00A81DA5" w:rsidRDefault="00A81DA5" w:rsidP="00A81DA5">
      <w:pPr>
        <w:widowControl w:val="0"/>
        <w:spacing w:before="120" w:after="240" w:line="276" w:lineRule="auto"/>
        <w:rPr>
          <w:b/>
          <w:sz w:val="28"/>
          <w:u w:val="single"/>
          <w:lang w:eastAsia="ja-JP"/>
        </w:rPr>
      </w:pPr>
      <w:r>
        <w:rPr>
          <w:rFonts w:hint="eastAsia"/>
          <w:b/>
          <w:sz w:val="28"/>
          <w:u w:val="single"/>
          <w:lang w:eastAsia="ja-JP"/>
        </w:rPr>
        <w:t>AiP</w:t>
      </w:r>
    </w:p>
    <w:p w:rsidR="005A7576" w:rsidRDefault="00A81DA5" w:rsidP="004C7CED">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Add a new section 5.4.3.1</w:t>
      </w:r>
      <w:r w:rsidR="005306BC">
        <w:rPr>
          <w:rFonts w:ascii="TimesNewRomanPSMT" w:hAnsi="TimesNewRomanPSMT" w:cs="TimesNewRomanPSMT" w:hint="eastAsia"/>
          <w:sz w:val="20"/>
          <w:lang w:eastAsia="ja-JP"/>
        </w:rPr>
        <w:t xml:space="preserve"> </w:t>
      </w:r>
      <w:r w:rsidR="005306BC">
        <w:rPr>
          <w:rFonts w:ascii="TimesNewRomanPSMT" w:hAnsi="TimesNewRomanPSMT" w:cs="TimesNewRomanPSMT"/>
          <w:sz w:val="20"/>
          <w:lang w:eastAsia="ja-JP"/>
        </w:rPr>
        <w:t>‘</w:t>
      </w:r>
      <w:r w:rsidR="001B1F45">
        <w:rPr>
          <w:rFonts w:ascii="TimesNewRomanPSMT" w:hAnsi="TimesNewRomanPSMT" w:cs="TimesNewRomanPSMT" w:hint="eastAsia"/>
          <w:sz w:val="20"/>
          <w:lang w:eastAsia="ja-JP"/>
        </w:rPr>
        <w:t>Broadcast routing</w:t>
      </w:r>
      <w:r w:rsidR="005306BC">
        <w:rPr>
          <w:rFonts w:ascii="TimesNewRomanPSMT" w:hAnsi="TimesNewRomanPSMT" w:cs="TimesNewRomanPSMT" w:hint="eastAsia"/>
          <w:sz w:val="20"/>
          <w:lang w:eastAsia="ja-JP"/>
        </w:rPr>
        <w:t xml:space="preserve"> with indirect mode transmission in non-beacon enabled PAN</w:t>
      </w:r>
      <w:r w:rsidR="00DA4A22">
        <w:rPr>
          <w:rFonts w:ascii="TimesNewRomanPSMT" w:hAnsi="TimesNewRomanPSMT" w:cs="TimesNewRomanPSMT" w:hint="eastAsia"/>
          <w:sz w:val="20"/>
          <w:lang w:eastAsia="ja-JP"/>
        </w:rPr>
        <w:t xml:space="preserve"> with following description</w:t>
      </w:r>
      <w:r w:rsidR="005306BC">
        <w:rPr>
          <w:rFonts w:ascii="TimesNewRomanPSMT" w:hAnsi="TimesNewRomanPSMT" w:cs="TimesNewRomanPSMT" w:hint="eastAsia"/>
          <w:sz w:val="20"/>
          <w:lang w:eastAsia="ja-JP"/>
        </w:rPr>
        <w:t>.</w:t>
      </w:r>
    </w:p>
    <w:p w:rsidR="005306BC" w:rsidRDefault="005306BC" w:rsidP="004C7CED">
      <w:pPr>
        <w:widowControl w:val="0"/>
        <w:autoSpaceDE w:val="0"/>
        <w:autoSpaceDN w:val="0"/>
        <w:adjustRightInd w:val="0"/>
        <w:rPr>
          <w:rFonts w:ascii="TimesNewRomanPSMT" w:hAnsi="TimesNewRomanPSMT" w:cs="TimesNewRomanPSMT" w:hint="eastAsia"/>
          <w:sz w:val="20"/>
          <w:lang w:eastAsia="ja-JP"/>
        </w:rPr>
      </w:pPr>
    </w:p>
    <w:p w:rsidR="005306BC" w:rsidRDefault="001B1F45" w:rsidP="004C7CED">
      <w:pPr>
        <w:widowControl w:val="0"/>
        <w:autoSpaceDE w:val="0"/>
        <w:autoSpaceDN w:val="0"/>
        <w:adjustRightInd w:val="0"/>
        <w:rPr>
          <w:rFonts w:ascii="TimesNewRomanPSMT" w:hAnsi="TimesNewRomanPSMT" w:cs="TimesNewRomanPSMT" w:hint="eastAsia"/>
          <w:sz w:val="20"/>
          <w:lang w:eastAsia="ja-JP"/>
        </w:rPr>
      </w:pPr>
      <w:r>
        <w:rPr>
          <w:rFonts w:ascii="TimesNewRomanPSMT" w:hAnsi="TimesNewRomanPSMT" w:cs="TimesNewRomanPSMT" w:hint="eastAsia"/>
          <w:sz w:val="20"/>
          <w:lang w:eastAsia="ja-JP"/>
        </w:rPr>
        <w:t xml:space="preserve">In the </w:t>
      </w:r>
      <w:r>
        <w:rPr>
          <w:rFonts w:ascii="TimesNewRomanPSMT" w:hAnsi="TimesNewRomanPSMT" w:cs="TimesNewRomanPSMT"/>
          <w:sz w:val="20"/>
        </w:rPr>
        <w:t>IEEE Std 802.15.4-2015</w:t>
      </w:r>
      <w:r>
        <w:rPr>
          <w:rFonts w:ascii="TimesNewRomanPSMT" w:hAnsi="TimesNewRomanPSMT" w:cs="TimesNewRomanPSMT" w:hint="eastAsia"/>
          <w:sz w:val="20"/>
          <w:lang w:eastAsia="ja-JP"/>
        </w:rPr>
        <w:t xml:space="preserve">, </w:t>
      </w:r>
      <w:r w:rsidR="00641220">
        <w:rPr>
          <w:rFonts w:ascii="TimesNewRomanPSMT" w:hAnsi="TimesNewRomanPSMT" w:cs="TimesNewRomanPSMT" w:hint="eastAsia"/>
          <w:sz w:val="20"/>
          <w:lang w:eastAsia="ja-JP"/>
        </w:rPr>
        <w:t xml:space="preserve">a </w:t>
      </w:r>
      <w:r>
        <w:rPr>
          <w:rFonts w:ascii="TimesNewRomanPSMT" w:hAnsi="TimesNewRomanPSMT" w:cs="TimesNewRomanPSMT" w:hint="eastAsia"/>
          <w:sz w:val="20"/>
          <w:lang w:eastAsia="ja-JP"/>
        </w:rPr>
        <w:t xml:space="preserve">broadcast transmission with indirect transmission for non-beacon enabled PAN is not specified, therefore </w:t>
      </w:r>
      <w:r w:rsidR="00641220">
        <w:rPr>
          <w:rFonts w:ascii="TimesNewRomanPSMT" w:hAnsi="TimesNewRomanPSMT" w:cs="TimesNewRomanPSMT" w:hint="eastAsia"/>
          <w:sz w:val="20"/>
          <w:lang w:eastAsia="ja-JP"/>
        </w:rPr>
        <w:t xml:space="preserve">L2R </w:t>
      </w:r>
      <w:r w:rsidR="006B3417">
        <w:rPr>
          <w:rFonts w:ascii="TimesNewRomanPSMT" w:hAnsi="TimesNewRomanPSMT" w:cs="TimesNewRomanPSMT" w:hint="eastAsia"/>
          <w:sz w:val="20"/>
          <w:lang w:eastAsia="ja-JP"/>
        </w:rPr>
        <w:t xml:space="preserve">broadcast transmission should be diverted to multi-unicast indirect transmission to send </w:t>
      </w:r>
      <w:r w:rsidR="00B5289F">
        <w:rPr>
          <w:rFonts w:ascii="TimesNewRomanPSMT" w:hAnsi="TimesNewRomanPSMT" w:cs="TimesNewRomanPSMT" w:hint="eastAsia"/>
          <w:sz w:val="20"/>
          <w:lang w:eastAsia="ja-JP"/>
        </w:rPr>
        <w:t>a</w:t>
      </w:r>
      <w:r w:rsidR="00641220">
        <w:rPr>
          <w:rFonts w:ascii="TimesNewRomanPSMT" w:hAnsi="TimesNewRomanPSMT" w:cs="TimesNewRomanPSMT" w:hint="eastAsia"/>
          <w:sz w:val="20"/>
          <w:lang w:eastAsia="ja-JP"/>
        </w:rPr>
        <w:t>n</w:t>
      </w:r>
      <w:r w:rsidR="00B5289F">
        <w:rPr>
          <w:rFonts w:ascii="TimesNewRomanPSMT" w:hAnsi="TimesNewRomanPSMT" w:cs="TimesNewRomanPSMT" w:hint="eastAsia"/>
          <w:sz w:val="20"/>
          <w:lang w:eastAsia="ja-JP"/>
        </w:rPr>
        <w:t xml:space="preserve"> L2R broadcast frame </w:t>
      </w:r>
      <w:r w:rsidR="006B3417">
        <w:rPr>
          <w:rFonts w:ascii="TimesNewRomanPSMT" w:hAnsi="TimesNewRomanPSMT" w:cs="TimesNewRomanPSMT" w:hint="eastAsia"/>
          <w:sz w:val="20"/>
          <w:lang w:eastAsia="ja-JP"/>
        </w:rPr>
        <w:t xml:space="preserve">to </w:t>
      </w:r>
      <w:r w:rsidR="00B5289F">
        <w:rPr>
          <w:rFonts w:ascii="TimesNewRomanPSMT" w:hAnsi="TimesNewRomanPSMT" w:cs="TimesNewRomanPSMT" w:hint="eastAsia"/>
          <w:sz w:val="20"/>
          <w:lang w:eastAsia="ja-JP"/>
        </w:rPr>
        <w:t xml:space="preserve">each </w:t>
      </w:r>
      <w:r w:rsidR="006B3417">
        <w:rPr>
          <w:rFonts w:ascii="TimesNewRomanPSMT" w:hAnsi="TimesNewRomanPSMT" w:cs="TimesNewRomanPSMT" w:hint="eastAsia"/>
          <w:sz w:val="20"/>
          <w:lang w:eastAsia="ja-JP"/>
        </w:rPr>
        <w:t xml:space="preserve">RFD. </w:t>
      </w:r>
      <w:r w:rsidR="00B5289F">
        <w:rPr>
          <w:rFonts w:ascii="TimesNewRomanPSMT" w:hAnsi="TimesNewRomanPSMT" w:cs="TimesNewRomanPSMT" w:hint="eastAsia"/>
          <w:sz w:val="20"/>
          <w:lang w:eastAsia="ja-JP"/>
        </w:rPr>
        <w:t xml:space="preserve">An L2R broadcast frame contains broadcast short address or 64-bit broadcast address as the destination address in MHR  However, in the indirect transmission from FFD to RFD a unicast address of RFD is used as a destination address in MHR. That may cause mismatch of address modes between MHR and Routing IE </w:t>
      </w:r>
      <w:r w:rsidR="00641220">
        <w:rPr>
          <w:rFonts w:ascii="TimesNewRomanPSMT" w:hAnsi="TimesNewRomanPSMT" w:cs="TimesNewRomanPSMT" w:hint="eastAsia"/>
          <w:sz w:val="20"/>
          <w:lang w:eastAsia="ja-JP"/>
        </w:rPr>
        <w:t xml:space="preserve">and it requires to change a destination address </w:t>
      </w:r>
      <w:r w:rsidR="00B5289F">
        <w:rPr>
          <w:rFonts w:ascii="TimesNewRomanPSMT" w:hAnsi="TimesNewRomanPSMT" w:cs="TimesNewRomanPSMT" w:hint="eastAsia"/>
          <w:sz w:val="20"/>
          <w:lang w:eastAsia="ja-JP"/>
        </w:rPr>
        <w:t xml:space="preserve">when SLR IE </w:t>
      </w:r>
      <w:r w:rsidR="00B5289F">
        <w:rPr>
          <w:rFonts w:ascii="TimesNewRomanPSMT" w:hAnsi="TimesNewRomanPSMT" w:cs="TimesNewRomanPSMT" w:hint="eastAsia"/>
          <w:sz w:val="20"/>
          <w:lang w:eastAsia="ja-JP"/>
        </w:rPr>
        <w:t>specified in 6.1.7</w:t>
      </w:r>
      <w:r w:rsidR="00B5289F">
        <w:rPr>
          <w:rFonts w:ascii="TimesNewRomanPSMT" w:hAnsi="TimesNewRomanPSMT" w:cs="TimesNewRomanPSMT" w:hint="eastAsia"/>
          <w:sz w:val="20"/>
          <w:lang w:eastAsia="ja-JP"/>
        </w:rPr>
        <w:t xml:space="preserve"> is used since</w:t>
      </w:r>
      <w:r w:rsidR="006B3417">
        <w:rPr>
          <w:rFonts w:ascii="TimesNewRomanPSMT" w:hAnsi="TimesNewRomanPSMT" w:cs="TimesNewRomanPSMT" w:hint="eastAsia"/>
          <w:sz w:val="20"/>
          <w:lang w:eastAsia="ja-JP"/>
        </w:rPr>
        <w:t xml:space="preserve"> SLR IE </w:t>
      </w:r>
      <w:r w:rsidR="006B3417">
        <w:rPr>
          <w:rFonts w:ascii="TimesNewRomanPSMT" w:hAnsi="TimesNewRomanPSMT" w:cs="TimesNewRomanPSMT"/>
          <w:sz w:val="20"/>
          <w:lang w:eastAsia="ja-JP"/>
        </w:rPr>
        <w:t>doesn’t</w:t>
      </w:r>
      <w:r w:rsidR="006B3417">
        <w:rPr>
          <w:rFonts w:ascii="TimesNewRomanPSMT" w:hAnsi="TimesNewRomanPSMT" w:cs="TimesNewRomanPSMT" w:hint="eastAsia"/>
          <w:sz w:val="20"/>
          <w:lang w:eastAsia="ja-JP"/>
        </w:rPr>
        <w:t xml:space="preserve"> contain address mode </w:t>
      </w:r>
      <w:r w:rsidR="00B5289F">
        <w:rPr>
          <w:rFonts w:ascii="TimesNewRomanPSMT" w:hAnsi="TimesNewRomanPSMT" w:cs="TimesNewRomanPSMT" w:hint="eastAsia"/>
          <w:sz w:val="20"/>
          <w:lang w:eastAsia="ja-JP"/>
        </w:rPr>
        <w:t>a</w:t>
      </w:r>
      <w:r w:rsidR="006B3417">
        <w:rPr>
          <w:rFonts w:ascii="TimesNewRomanPSMT" w:hAnsi="TimesNewRomanPSMT" w:cs="TimesNewRomanPSMT" w:hint="eastAsia"/>
          <w:sz w:val="20"/>
          <w:lang w:eastAsia="ja-JP"/>
        </w:rPr>
        <w:t xml:space="preserve">nd </w:t>
      </w:r>
      <w:r w:rsidR="00B5289F">
        <w:rPr>
          <w:rFonts w:ascii="TimesNewRomanPSMT" w:hAnsi="TimesNewRomanPSMT" w:cs="TimesNewRomanPSMT" w:hint="eastAsia"/>
          <w:sz w:val="20"/>
          <w:lang w:eastAsia="ja-JP"/>
        </w:rPr>
        <w:t>addresses in SLR IE are assumed to use same address modes with ones in MHR</w:t>
      </w:r>
      <w:r w:rsidR="00416E65">
        <w:rPr>
          <w:rFonts w:ascii="TimesNewRomanPSMT" w:hAnsi="TimesNewRomanPSMT" w:cs="TimesNewRomanPSMT" w:hint="eastAsia"/>
          <w:sz w:val="20"/>
          <w:lang w:eastAsia="ja-JP"/>
        </w:rPr>
        <w:t xml:space="preserve"> </w:t>
      </w:r>
      <w:r w:rsidR="00416E65">
        <w:rPr>
          <w:rFonts w:ascii="TimesNewRomanPSMT" w:hAnsi="TimesNewRomanPSMT" w:cs="TimesNewRomanPSMT" w:hint="eastAsia"/>
          <w:sz w:val="20"/>
          <w:lang w:eastAsia="ja-JP"/>
        </w:rPr>
        <w:t>(e.g. it happens when EUI64 is used in the mesh routing and broadcast short address is used in MAC layer.)</w:t>
      </w:r>
      <w:r w:rsidR="00416E65">
        <w:rPr>
          <w:rFonts w:ascii="TimesNewRomanPSMT" w:hAnsi="TimesNewRomanPSMT" w:cs="TimesNewRomanPSMT" w:hint="eastAsia"/>
          <w:sz w:val="20"/>
          <w:lang w:eastAsia="ja-JP"/>
        </w:rPr>
        <w:t>.</w:t>
      </w:r>
      <w:r w:rsidR="00B5289F">
        <w:rPr>
          <w:rFonts w:ascii="TimesNewRomanPSMT" w:hAnsi="TimesNewRomanPSMT" w:cs="TimesNewRomanPSMT" w:hint="eastAsia"/>
          <w:sz w:val="20"/>
          <w:lang w:eastAsia="ja-JP"/>
        </w:rPr>
        <w:t xml:space="preserve"> To avoid mismatch of address modes, L</w:t>
      </w:r>
      <w:r w:rsidR="00B5289F">
        <w:rPr>
          <w:rFonts w:ascii="TimesNewRomanPSMT" w:hAnsi="TimesNewRomanPSMT" w:cs="TimesNewRomanPSMT"/>
          <w:sz w:val="20"/>
          <w:lang w:eastAsia="ja-JP"/>
        </w:rPr>
        <w:t>2R layer of FFD which pe</w:t>
      </w:r>
      <w:r w:rsidR="00B5289F">
        <w:rPr>
          <w:rFonts w:ascii="TimesNewRomanPSMT" w:hAnsi="TimesNewRomanPSMT" w:cs="TimesNewRomanPSMT" w:hint="eastAsia"/>
          <w:sz w:val="20"/>
          <w:lang w:eastAsia="ja-JP"/>
        </w:rPr>
        <w:t xml:space="preserve">rforms indirect transmission to RFD should change the address mode of </w:t>
      </w:r>
      <w:r w:rsidR="00416E65">
        <w:rPr>
          <w:rFonts w:ascii="TimesNewRomanPSMT" w:hAnsi="TimesNewRomanPSMT" w:cs="TimesNewRomanPSMT" w:hint="eastAsia"/>
          <w:sz w:val="20"/>
          <w:lang w:eastAsia="ja-JP"/>
        </w:rPr>
        <w:t xml:space="preserve">the </w:t>
      </w:r>
      <w:r w:rsidR="00B5289F">
        <w:rPr>
          <w:rFonts w:ascii="TimesNewRomanPSMT" w:hAnsi="TimesNewRomanPSMT" w:cs="TimesNewRomanPSMT" w:hint="eastAsia"/>
          <w:sz w:val="20"/>
          <w:lang w:eastAsia="ja-JP"/>
        </w:rPr>
        <w:t>destination address</w:t>
      </w:r>
      <w:r w:rsidR="00416E65">
        <w:rPr>
          <w:rFonts w:ascii="TimesNewRomanPSMT" w:hAnsi="TimesNewRomanPSMT" w:cs="TimesNewRomanPSMT" w:hint="eastAsia"/>
          <w:sz w:val="20"/>
          <w:lang w:eastAsia="ja-JP"/>
        </w:rPr>
        <w:t xml:space="preserve"> in SLR IE to match it to the one in MHR by using same broadcast address in MHR. It may be performed by using unicast address of RFD in same address mode in MHR</w:t>
      </w:r>
      <w:r w:rsidR="00641220">
        <w:rPr>
          <w:rFonts w:ascii="TimesNewRomanPSMT" w:hAnsi="TimesNewRomanPSMT" w:cs="TimesNewRomanPSMT" w:hint="eastAsia"/>
          <w:sz w:val="20"/>
          <w:lang w:eastAsia="ja-JP"/>
        </w:rPr>
        <w:t xml:space="preserve"> (same destination addresses in MHR and SLR IE)</w:t>
      </w:r>
      <w:r w:rsidR="00416E65">
        <w:rPr>
          <w:rFonts w:ascii="TimesNewRomanPSMT" w:hAnsi="TimesNewRomanPSMT" w:cs="TimesNewRomanPSMT" w:hint="eastAsia"/>
          <w:sz w:val="20"/>
          <w:lang w:eastAsia="ja-JP"/>
        </w:rPr>
        <w:t xml:space="preserve"> if the NHL has a functionality to know that frame is intended to broadcast even with that change in SLR IE</w:t>
      </w:r>
      <w:r w:rsidR="00641220">
        <w:rPr>
          <w:rFonts w:ascii="TimesNewRomanPSMT" w:hAnsi="TimesNewRomanPSMT" w:cs="TimesNewRomanPSMT" w:hint="eastAsia"/>
          <w:sz w:val="20"/>
          <w:lang w:eastAsia="ja-JP"/>
        </w:rPr>
        <w:t>.</w:t>
      </w:r>
    </w:p>
    <w:p w:rsidR="005306BC" w:rsidRPr="00641220" w:rsidRDefault="005306BC" w:rsidP="004C7CED">
      <w:pPr>
        <w:widowControl w:val="0"/>
        <w:autoSpaceDE w:val="0"/>
        <w:autoSpaceDN w:val="0"/>
        <w:adjustRightInd w:val="0"/>
        <w:rPr>
          <w:rFonts w:ascii="TimesNewRomanPSMT" w:hAnsi="TimesNewRomanPSMT" w:cs="TimesNewRomanPSMT"/>
          <w:sz w:val="20"/>
          <w:lang w:eastAsia="ja-JP"/>
        </w:rPr>
      </w:pPr>
    </w:p>
    <w:sectPr w:rsidR="005306BC" w:rsidRPr="00641220">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CE" w:rsidRDefault="00FD01CE">
      <w:r>
        <w:separator/>
      </w:r>
    </w:p>
  </w:endnote>
  <w:endnote w:type="continuationSeparator" w:id="0">
    <w:p w:rsidR="00FD01CE" w:rsidRDefault="00FD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rsidP="009218A7">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sidR="00FD01CE">
      <w:fldChar w:fldCharType="begin"/>
    </w:r>
    <w:r w:rsidR="00FD01CE">
      <w:instrText xml:space="preserve"> AUTHOR  \* MERGEFORMAT </w:instrText>
    </w:r>
    <w:r w:rsidR="00FD01CE">
      <w:fldChar w:fldCharType="separate"/>
    </w:r>
    <w:r>
      <w:rPr>
        <w:noProof/>
      </w:rPr>
      <w:t>Noriyuki Sato</w:t>
    </w:r>
    <w:r w:rsidR="00FD01CE">
      <w:rPr>
        <w:noProof/>
      </w:rPr>
      <w:fldChar w:fldCharType="end"/>
    </w:r>
    <w:r>
      <w:rPr>
        <w:rFonts w:hint="eastAsia"/>
        <w:lang w:eastAsia="ja-JP"/>
      </w:rPr>
      <w:t>, Kiyoshi Fukui [OKI]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Pr="00C877AE" w:rsidRDefault="008919CC">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CE" w:rsidRDefault="00FD01CE">
      <w:r>
        <w:separator/>
      </w:r>
    </w:p>
  </w:footnote>
  <w:footnote w:type="continuationSeparator" w:id="0">
    <w:p w:rsidR="00FD01CE" w:rsidRDefault="00FD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058F1">
      <w:rPr>
        <w:b/>
        <w:noProof/>
        <w:sz w:val="28"/>
        <w:lang w:eastAsia="ja-JP"/>
      </w:rPr>
      <w:t>January</w:t>
    </w:r>
    <w:r w:rsidR="00E058F1">
      <w:rPr>
        <w:b/>
        <w:noProof/>
        <w:sz w:val="28"/>
      </w:rPr>
      <w:t>, 2016</w:t>
    </w:r>
    <w:r>
      <w:rPr>
        <w:b/>
        <w:sz w:val="28"/>
      </w:rPr>
      <w:fldChar w:fldCharType="end"/>
    </w:r>
    <w:r>
      <w:rPr>
        <w:b/>
        <w:sz w:val="28"/>
      </w:rPr>
      <w:tab/>
      <w:t xml:space="preserve"> IEEE P802.15</w:t>
    </w:r>
    <w:r>
      <w:rPr>
        <w:rFonts w:hint="eastAsia"/>
        <w:b/>
        <w:sz w:val="28"/>
        <w:lang w:eastAsia="ja-JP"/>
      </w:rPr>
      <w:t>-</w:t>
    </w:r>
    <w:r>
      <w:rPr>
        <w:b/>
        <w:sz w:val="28"/>
        <w:szCs w:val="28"/>
      </w:rPr>
      <w:t>1</w:t>
    </w:r>
    <w:r w:rsidR="007C403A">
      <w:rPr>
        <w:rFonts w:hint="eastAsia"/>
        <w:b/>
        <w:sz w:val="28"/>
        <w:szCs w:val="28"/>
        <w:lang w:eastAsia="ja-JP"/>
      </w:rPr>
      <w:t>6</w:t>
    </w:r>
    <w:r>
      <w:rPr>
        <w:b/>
        <w:sz w:val="28"/>
        <w:szCs w:val="28"/>
      </w:rPr>
      <w:t>-</w:t>
    </w:r>
    <w:r w:rsidRPr="00211AF4">
      <w:t xml:space="preserve"> </w:t>
    </w:r>
    <w:r>
      <w:rPr>
        <w:rFonts w:hint="eastAsia"/>
        <w:b/>
        <w:sz w:val="28"/>
        <w:szCs w:val="28"/>
        <w:lang w:eastAsia="ja-JP"/>
      </w:rPr>
      <w:t>0</w:t>
    </w:r>
    <w:r w:rsidR="007C403A">
      <w:rPr>
        <w:rFonts w:hint="eastAsia"/>
        <w:b/>
        <w:sz w:val="28"/>
        <w:szCs w:val="28"/>
        <w:lang w:eastAsia="ja-JP"/>
      </w:rPr>
      <w:t>100</w:t>
    </w:r>
    <w:r w:rsidRPr="00211AF4">
      <w:rPr>
        <w:b/>
        <w:sz w:val="28"/>
        <w:szCs w:val="28"/>
        <w:lang w:eastAsia="ja-JP"/>
      </w:rPr>
      <w:t>-0</w:t>
    </w:r>
    <w:r>
      <w:rPr>
        <w:rFonts w:hint="eastAsia"/>
        <w:b/>
        <w:sz w:val="28"/>
        <w:szCs w:val="28"/>
        <w:lang w:eastAsia="ja-JP"/>
      </w:rPr>
      <w:t>0</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CC" w:rsidRDefault="008919C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6C6"/>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635E"/>
    <w:multiLevelType w:val="hybridMultilevel"/>
    <w:tmpl w:val="C31C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4B10748"/>
    <w:multiLevelType w:val="hybridMultilevel"/>
    <w:tmpl w:val="EAD0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F0B4C"/>
    <w:multiLevelType w:val="hybridMultilevel"/>
    <w:tmpl w:val="BAE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536C8"/>
    <w:multiLevelType w:val="hybridMultilevel"/>
    <w:tmpl w:val="9A74FB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nsid w:val="326042CC"/>
    <w:multiLevelType w:val="hybridMultilevel"/>
    <w:tmpl w:val="4C7C9C4E"/>
    <w:lvl w:ilvl="0" w:tplc="3CAABC38">
      <w:numFmt w:val="bullet"/>
      <w:lvlText w:val="-"/>
      <w:lvlJc w:val="left"/>
      <w:pPr>
        <w:ind w:left="405" w:hanging="360"/>
      </w:pPr>
      <w:rPr>
        <w:rFonts w:ascii="TimesNewRomanPSMT" w:eastAsiaTheme="minorEastAsia" w:hAnsi="TimesNewRomanPSMT" w:cs="TimesNewRomanPSMT"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9">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710C8"/>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70A54"/>
    <w:multiLevelType w:val="hybridMultilevel"/>
    <w:tmpl w:val="74C4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502D4"/>
    <w:multiLevelType w:val="hybridMultilevel"/>
    <w:tmpl w:val="9322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016B6F"/>
    <w:multiLevelType w:val="hybridMultilevel"/>
    <w:tmpl w:val="9A7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9C3077B"/>
    <w:multiLevelType w:val="hybridMultilevel"/>
    <w:tmpl w:val="412E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4"/>
  </w:num>
  <w:num w:numId="5">
    <w:abstractNumId w:val="13"/>
  </w:num>
  <w:num w:numId="6">
    <w:abstractNumId w:val="2"/>
  </w:num>
  <w:num w:numId="7">
    <w:abstractNumId w:val="7"/>
  </w:num>
  <w:num w:numId="8">
    <w:abstractNumId w:val="6"/>
  </w:num>
  <w:num w:numId="9">
    <w:abstractNumId w:val="0"/>
  </w:num>
  <w:num w:numId="10">
    <w:abstractNumId w:val="4"/>
  </w:num>
  <w:num w:numId="11">
    <w:abstractNumId w:val="1"/>
  </w:num>
  <w:num w:numId="12">
    <w:abstractNumId w:val="11"/>
  </w:num>
  <w:num w:numId="13">
    <w:abstractNumId w:val="10"/>
  </w:num>
  <w:num w:numId="14">
    <w:abstractNumId w:val="12"/>
  </w:num>
  <w:num w:numId="15">
    <w:abstractNumId w:val="17"/>
  </w:num>
  <w:num w:numId="16">
    <w:abstractNumId w:val="5"/>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36534"/>
    <w:rsid w:val="00043FE2"/>
    <w:rsid w:val="00067849"/>
    <w:rsid w:val="0007057C"/>
    <w:rsid w:val="00082A52"/>
    <w:rsid w:val="00085688"/>
    <w:rsid w:val="000918D5"/>
    <w:rsid w:val="000A24C4"/>
    <w:rsid w:val="000A7F15"/>
    <w:rsid w:val="000C3095"/>
    <w:rsid w:val="000C562B"/>
    <w:rsid w:val="000E0CDB"/>
    <w:rsid w:val="000E78A2"/>
    <w:rsid w:val="000F0A12"/>
    <w:rsid w:val="0011320A"/>
    <w:rsid w:val="00114436"/>
    <w:rsid w:val="00116807"/>
    <w:rsid w:val="001228C9"/>
    <w:rsid w:val="00144946"/>
    <w:rsid w:val="00153CF4"/>
    <w:rsid w:val="00156FBC"/>
    <w:rsid w:val="001726CA"/>
    <w:rsid w:val="00173552"/>
    <w:rsid w:val="0018060E"/>
    <w:rsid w:val="00184BB5"/>
    <w:rsid w:val="001A0B18"/>
    <w:rsid w:val="001B1F45"/>
    <w:rsid w:val="001B7D23"/>
    <w:rsid w:val="001D06D1"/>
    <w:rsid w:val="001F04CE"/>
    <w:rsid w:val="00211AF4"/>
    <w:rsid w:val="00216C2C"/>
    <w:rsid w:val="00232705"/>
    <w:rsid w:val="00252221"/>
    <w:rsid w:val="00283DA3"/>
    <w:rsid w:val="002A086E"/>
    <w:rsid w:val="002A2197"/>
    <w:rsid w:val="002A59F2"/>
    <w:rsid w:val="002B08AC"/>
    <w:rsid w:val="002B34B2"/>
    <w:rsid w:val="002B5406"/>
    <w:rsid w:val="002B5BA0"/>
    <w:rsid w:val="002E4D9D"/>
    <w:rsid w:val="002E59F2"/>
    <w:rsid w:val="00306C5E"/>
    <w:rsid w:val="00320FB1"/>
    <w:rsid w:val="00330D0D"/>
    <w:rsid w:val="00335AA2"/>
    <w:rsid w:val="0036267B"/>
    <w:rsid w:val="00363225"/>
    <w:rsid w:val="003705DD"/>
    <w:rsid w:val="00387E30"/>
    <w:rsid w:val="0039262F"/>
    <w:rsid w:val="003948AC"/>
    <w:rsid w:val="003B1E21"/>
    <w:rsid w:val="003F1C53"/>
    <w:rsid w:val="00416E65"/>
    <w:rsid w:val="00420166"/>
    <w:rsid w:val="00421BBB"/>
    <w:rsid w:val="00426282"/>
    <w:rsid w:val="00435D40"/>
    <w:rsid w:val="00443DD1"/>
    <w:rsid w:val="004568B0"/>
    <w:rsid w:val="0046125B"/>
    <w:rsid w:val="00466D29"/>
    <w:rsid w:val="004813A7"/>
    <w:rsid w:val="00495C91"/>
    <w:rsid w:val="004B391B"/>
    <w:rsid w:val="004C7CED"/>
    <w:rsid w:val="004F08BB"/>
    <w:rsid w:val="004F0E9A"/>
    <w:rsid w:val="005002BB"/>
    <w:rsid w:val="0051346B"/>
    <w:rsid w:val="005306BC"/>
    <w:rsid w:val="00534ACA"/>
    <w:rsid w:val="0056005F"/>
    <w:rsid w:val="00562F42"/>
    <w:rsid w:val="005733FD"/>
    <w:rsid w:val="00574E92"/>
    <w:rsid w:val="00586D1B"/>
    <w:rsid w:val="00594232"/>
    <w:rsid w:val="00596085"/>
    <w:rsid w:val="005A7576"/>
    <w:rsid w:val="005B0C7F"/>
    <w:rsid w:val="005B144F"/>
    <w:rsid w:val="005C2C3C"/>
    <w:rsid w:val="005C43B1"/>
    <w:rsid w:val="005F42D6"/>
    <w:rsid w:val="00604069"/>
    <w:rsid w:val="00614B3B"/>
    <w:rsid w:val="00626D04"/>
    <w:rsid w:val="00641220"/>
    <w:rsid w:val="006417E8"/>
    <w:rsid w:val="00656381"/>
    <w:rsid w:val="00657114"/>
    <w:rsid w:val="00664800"/>
    <w:rsid w:val="0066670A"/>
    <w:rsid w:val="006B3417"/>
    <w:rsid w:val="006B454F"/>
    <w:rsid w:val="006E3387"/>
    <w:rsid w:val="006F252F"/>
    <w:rsid w:val="006F433F"/>
    <w:rsid w:val="007003CF"/>
    <w:rsid w:val="00713609"/>
    <w:rsid w:val="00742AC8"/>
    <w:rsid w:val="00792350"/>
    <w:rsid w:val="007A0DB9"/>
    <w:rsid w:val="007A3809"/>
    <w:rsid w:val="007A3D85"/>
    <w:rsid w:val="007B7311"/>
    <w:rsid w:val="007C403A"/>
    <w:rsid w:val="007C7059"/>
    <w:rsid w:val="007D2294"/>
    <w:rsid w:val="0080716A"/>
    <w:rsid w:val="00815C48"/>
    <w:rsid w:val="00830F24"/>
    <w:rsid w:val="008334A1"/>
    <w:rsid w:val="00851914"/>
    <w:rsid w:val="00852F8F"/>
    <w:rsid w:val="008919CC"/>
    <w:rsid w:val="0089729D"/>
    <w:rsid w:val="008A1426"/>
    <w:rsid w:val="008B5D70"/>
    <w:rsid w:val="008D0C83"/>
    <w:rsid w:val="008F057C"/>
    <w:rsid w:val="009218A7"/>
    <w:rsid w:val="00931E3F"/>
    <w:rsid w:val="009335B8"/>
    <w:rsid w:val="0094127E"/>
    <w:rsid w:val="00974756"/>
    <w:rsid w:val="009A2B92"/>
    <w:rsid w:val="009A3104"/>
    <w:rsid w:val="009D4CB8"/>
    <w:rsid w:val="009D693A"/>
    <w:rsid w:val="009D7071"/>
    <w:rsid w:val="00A1183C"/>
    <w:rsid w:val="00A14601"/>
    <w:rsid w:val="00A212D8"/>
    <w:rsid w:val="00A35A38"/>
    <w:rsid w:val="00A36CC2"/>
    <w:rsid w:val="00A43417"/>
    <w:rsid w:val="00A43540"/>
    <w:rsid w:val="00A65D44"/>
    <w:rsid w:val="00A73F21"/>
    <w:rsid w:val="00A74102"/>
    <w:rsid w:val="00A77A70"/>
    <w:rsid w:val="00A81DA5"/>
    <w:rsid w:val="00A95734"/>
    <w:rsid w:val="00A95D14"/>
    <w:rsid w:val="00AA2CC2"/>
    <w:rsid w:val="00AA6ECC"/>
    <w:rsid w:val="00AB2668"/>
    <w:rsid w:val="00AB4FF0"/>
    <w:rsid w:val="00AB51B9"/>
    <w:rsid w:val="00AB79D2"/>
    <w:rsid w:val="00AD7BD9"/>
    <w:rsid w:val="00AF168E"/>
    <w:rsid w:val="00AF1DCE"/>
    <w:rsid w:val="00AF4495"/>
    <w:rsid w:val="00AF5A1C"/>
    <w:rsid w:val="00B064BC"/>
    <w:rsid w:val="00B07735"/>
    <w:rsid w:val="00B1678A"/>
    <w:rsid w:val="00B22307"/>
    <w:rsid w:val="00B22860"/>
    <w:rsid w:val="00B24A97"/>
    <w:rsid w:val="00B30B52"/>
    <w:rsid w:val="00B4124D"/>
    <w:rsid w:val="00B465D2"/>
    <w:rsid w:val="00B51E5E"/>
    <w:rsid w:val="00B5289F"/>
    <w:rsid w:val="00B546AF"/>
    <w:rsid w:val="00B65D51"/>
    <w:rsid w:val="00B71091"/>
    <w:rsid w:val="00B977D7"/>
    <w:rsid w:val="00BB2CEF"/>
    <w:rsid w:val="00BB3540"/>
    <w:rsid w:val="00BC0FEF"/>
    <w:rsid w:val="00BE2FC2"/>
    <w:rsid w:val="00BF1046"/>
    <w:rsid w:val="00C04720"/>
    <w:rsid w:val="00C12757"/>
    <w:rsid w:val="00C17FDE"/>
    <w:rsid w:val="00C203E1"/>
    <w:rsid w:val="00C20ACD"/>
    <w:rsid w:val="00C342C0"/>
    <w:rsid w:val="00C362EF"/>
    <w:rsid w:val="00C36328"/>
    <w:rsid w:val="00C549CB"/>
    <w:rsid w:val="00C56979"/>
    <w:rsid w:val="00C67A9D"/>
    <w:rsid w:val="00C87000"/>
    <w:rsid w:val="00C877AE"/>
    <w:rsid w:val="00CD4788"/>
    <w:rsid w:val="00CD5305"/>
    <w:rsid w:val="00CF693D"/>
    <w:rsid w:val="00CF7EDC"/>
    <w:rsid w:val="00D01AF3"/>
    <w:rsid w:val="00D11850"/>
    <w:rsid w:val="00D21358"/>
    <w:rsid w:val="00D24CF7"/>
    <w:rsid w:val="00D25949"/>
    <w:rsid w:val="00D30326"/>
    <w:rsid w:val="00D34A64"/>
    <w:rsid w:val="00D3796A"/>
    <w:rsid w:val="00D470D5"/>
    <w:rsid w:val="00D52233"/>
    <w:rsid w:val="00D620B1"/>
    <w:rsid w:val="00D8397E"/>
    <w:rsid w:val="00D87D7A"/>
    <w:rsid w:val="00D90921"/>
    <w:rsid w:val="00D948EF"/>
    <w:rsid w:val="00D96D07"/>
    <w:rsid w:val="00DA4A22"/>
    <w:rsid w:val="00DA4F64"/>
    <w:rsid w:val="00DB03AA"/>
    <w:rsid w:val="00DE1CB8"/>
    <w:rsid w:val="00DF5ED4"/>
    <w:rsid w:val="00E058F1"/>
    <w:rsid w:val="00E43AF8"/>
    <w:rsid w:val="00E44550"/>
    <w:rsid w:val="00E834E1"/>
    <w:rsid w:val="00E9182B"/>
    <w:rsid w:val="00E953BF"/>
    <w:rsid w:val="00E95575"/>
    <w:rsid w:val="00EA647D"/>
    <w:rsid w:val="00EC0DC6"/>
    <w:rsid w:val="00EC1005"/>
    <w:rsid w:val="00EF0DFE"/>
    <w:rsid w:val="00F06BF8"/>
    <w:rsid w:val="00F11C50"/>
    <w:rsid w:val="00F121FE"/>
    <w:rsid w:val="00F12E1E"/>
    <w:rsid w:val="00F42ADB"/>
    <w:rsid w:val="00F56588"/>
    <w:rsid w:val="00F74946"/>
    <w:rsid w:val="00F929BE"/>
    <w:rsid w:val="00F93D55"/>
    <w:rsid w:val="00FA4209"/>
    <w:rsid w:val="00FA60F2"/>
    <w:rsid w:val="00FB19DF"/>
    <w:rsid w:val="00FD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table" w:styleId="a8">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7849"/>
    <w:pPr>
      <w:ind w:left="720"/>
      <w:contextualSpacing/>
    </w:pPr>
  </w:style>
  <w:style w:type="paragraph" w:styleId="aa">
    <w:name w:val="Balloon Text"/>
    <w:basedOn w:val="a"/>
    <w:link w:val="ab"/>
    <w:uiPriority w:val="99"/>
    <w:semiHidden/>
    <w:unhideWhenUsed/>
    <w:rsid w:val="00C363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3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43FE2"/>
    <w:rPr>
      <w:sz w:val="18"/>
      <w:szCs w:val="18"/>
    </w:rPr>
  </w:style>
  <w:style w:type="paragraph" w:styleId="ad">
    <w:name w:val="annotation text"/>
    <w:basedOn w:val="a"/>
    <w:link w:val="ae"/>
    <w:uiPriority w:val="99"/>
    <w:semiHidden/>
    <w:unhideWhenUsed/>
    <w:rsid w:val="00043FE2"/>
  </w:style>
  <w:style w:type="character" w:customStyle="1" w:styleId="ae">
    <w:name w:val="コメント文字列 (文字)"/>
    <w:basedOn w:val="a0"/>
    <w:link w:val="ad"/>
    <w:uiPriority w:val="99"/>
    <w:semiHidden/>
    <w:rsid w:val="00043FE2"/>
    <w:rPr>
      <w:rFonts w:ascii="Times New Roman" w:hAnsi="Times New Roman"/>
      <w:sz w:val="24"/>
    </w:rPr>
  </w:style>
  <w:style w:type="paragraph" w:styleId="af">
    <w:name w:val="annotation subject"/>
    <w:basedOn w:val="ad"/>
    <w:next w:val="ad"/>
    <w:link w:val="af0"/>
    <w:uiPriority w:val="99"/>
    <w:semiHidden/>
    <w:unhideWhenUsed/>
    <w:rsid w:val="00043FE2"/>
    <w:rPr>
      <w:b/>
      <w:bCs/>
    </w:rPr>
  </w:style>
  <w:style w:type="character" w:customStyle="1" w:styleId="af0">
    <w:name w:val="コメント内容 (文字)"/>
    <w:basedOn w:val="ae"/>
    <w:link w:val="af"/>
    <w:uiPriority w:val="99"/>
    <w:semiHidden/>
    <w:rsid w:val="00043FE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85">
      <w:bodyDiv w:val="1"/>
      <w:marLeft w:val="0"/>
      <w:marRight w:val="0"/>
      <w:marTop w:val="0"/>
      <w:marBottom w:val="0"/>
      <w:divBdr>
        <w:top w:val="none" w:sz="0" w:space="0" w:color="auto"/>
        <w:left w:val="none" w:sz="0" w:space="0" w:color="auto"/>
        <w:bottom w:val="none" w:sz="0" w:space="0" w:color="auto"/>
        <w:right w:val="none" w:sz="0" w:space="0" w:color="auto"/>
      </w:divBdr>
    </w:div>
    <w:div w:id="158810015">
      <w:bodyDiv w:val="1"/>
      <w:marLeft w:val="0"/>
      <w:marRight w:val="0"/>
      <w:marTop w:val="0"/>
      <w:marBottom w:val="0"/>
      <w:divBdr>
        <w:top w:val="none" w:sz="0" w:space="0" w:color="auto"/>
        <w:left w:val="none" w:sz="0" w:space="0" w:color="auto"/>
        <w:bottom w:val="none" w:sz="0" w:space="0" w:color="auto"/>
        <w:right w:val="none" w:sz="0" w:space="0" w:color="auto"/>
      </w:divBdr>
    </w:div>
    <w:div w:id="177887930">
      <w:bodyDiv w:val="1"/>
      <w:marLeft w:val="0"/>
      <w:marRight w:val="0"/>
      <w:marTop w:val="0"/>
      <w:marBottom w:val="0"/>
      <w:divBdr>
        <w:top w:val="none" w:sz="0" w:space="0" w:color="auto"/>
        <w:left w:val="none" w:sz="0" w:space="0" w:color="auto"/>
        <w:bottom w:val="none" w:sz="0" w:space="0" w:color="auto"/>
        <w:right w:val="none" w:sz="0" w:space="0" w:color="auto"/>
      </w:divBdr>
    </w:div>
    <w:div w:id="189227983">
      <w:bodyDiv w:val="1"/>
      <w:marLeft w:val="0"/>
      <w:marRight w:val="0"/>
      <w:marTop w:val="0"/>
      <w:marBottom w:val="0"/>
      <w:divBdr>
        <w:top w:val="none" w:sz="0" w:space="0" w:color="auto"/>
        <w:left w:val="none" w:sz="0" w:space="0" w:color="auto"/>
        <w:bottom w:val="none" w:sz="0" w:space="0" w:color="auto"/>
        <w:right w:val="none" w:sz="0" w:space="0" w:color="auto"/>
      </w:divBdr>
    </w:div>
    <w:div w:id="212278121">
      <w:bodyDiv w:val="1"/>
      <w:marLeft w:val="0"/>
      <w:marRight w:val="0"/>
      <w:marTop w:val="0"/>
      <w:marBottom w:val="0"/>
      <w:divBdr>
        <w:top w:val="none" w:sz="0" w:space="0" w:color="auto"/>
        <w:left w:val="none" w:sz="0" w:space="0" w:color="auto"/>
        <w:bottom w:val="none" w:sz="0" w:space="0" w:color="auto"/>
        <w:right w:val="none" w:sz="0" w:space="0" w:color="auto"/>
      </w:divBdr>
    </w:div>
    <w:div w:id="305090058">
      <w:bodyDiv w:val="1"/>
      <w:marLeft w:val="0"/>
      <w:marRight w:val="0"/>
      <w:marTop w:val="0"/>
      <w:marBottom w:val="0"/>
      <w:divBdr>
        <w:top w:val="none" w:sz="0" w:space="0" w:color="auto"/>
        <w:left w:val="none" w:sz="0" w:space="0" w:color="auto"/>
        <w:bottom w:val="none" w:sz="0" w:space="0" w:color="auto"/>
        <w:right w:val="none" w:sz="0" w:space="0" w:color="auto"/>
      </w:divBdr>
    </w:div>
    <w:div w:id="310522426">
      <w:bodyDiv w:val="1"/>
      <w:marLeft w:val="0"/>
      <w:marRight w:val="0"/>
      <w:marTop w:val="0"/>
      <w:marBottom w:val="0"/>
      <w:divBdr>
        <w:top w:val="none" w:sz="0" w:space="0" w:color="auto"/>
        <w:left w:val="none" w:sz="0" w:space="0" w:color="auto"/>
        <w:bottom w:val="none" w:sz="0" w:space="0" w:color="auto"/>
        <w:right w:val="none" w:sz="0" w:space="0" w:color="auto"/>
      </w:divBdr>
    </w:div>
    <w:div w:id="354960799">
      <w:bodyDiv w:val="1"/>
      <w:marLeft w:val="0"/>
      <w:marRight w:val="0"/>
      <w:marTop w:val="0"/>
      <w:marBottom w:val="0"/>
      <w:divBdr>
        <w:top w:val="none" w:sz="0" w:space="0" w:color="auto"/>
        <w:left w:val="none" w:sz="0" w:space="0" w:color="auto"/>
        <w:bottom w:val="none" w:sz="0" w:space="0" w:color="auto"/>
        <w:right w:val="none" w:sz="0" w:space="0" w:color="auto"/>
      </w:divBdr>
    </w:div>
    <w:div w:id="498351629">
      <w:bodyDiv w:val="1"/>
      <w:marLeft w:val="0"/>
      <w:marRight w:val="0"/>
      <w:marTop w:val="0"/>
      <w:marBottom w:val="0"/>
      <w:divBdr>
        <w:top w:val="none" w:sz="0" w:space="0" w:color="auto"/>
        <w:left w:val="none" w:sz="0" w:space="0" w:color="auto"/>
        <w:bottom w:val="none" w:sz="0" w:space="0" w:color="auto"/>
        <w:right w:val="none" w:sz="0" w:space="0" w:color="auto"/>
      </w:divBdr>
    </w:div>
    <w:div w:id="933367567">
      <w:bodyDiv w:val="1"/>
      <w:marLeft w:val="0"/>
      <w:marRight w:val="0"/>
      <w:marTop w:val="0"/>
      <w:marBottom w:val="0"/>
      <w:divBdr>
        <w:top w:val="none" w:sz="0" w:space="0" w:color="auto"/>
        <w:left w:val="none" w:sz="0" w:space="0" w:color="auto"/>
        <w:bottom w:val="none" w:sz="0" w:space="0" w:color="auto"/>
        <w:right w:val="none" w:sz="0" w:space="0" w:color="auto"/>
      </w:divBdr>
    </w:div>
    <w:div w:id="1110123187">
      <w:bodyDiv w:val="1"/>
      <w:marLeft w:val="0"/>
      <w:marRight w:val="0"/>
      <w:marTop w:val="0"/>
      <w:marBottom w:val="0"/>
      <w:divBdr>
        <w:top w:val="none" w:sz="0" w:space="0" w:color="auto"/>
        <w:left w:val="none" w:sz="0" w:space="0" w:color="auto"/>
        <w:bottom w:val="none" w:sz="0" w:space="0" w:color="auto"/>
        <w:right w:val="none" w:sz="0" w:space="0" w:color="auto"/>
      </w:divBdr>
    </w:div>
    <w:div w:id="1182545657">
      <w:bodyDiv w:val="1"/>
      <w:marLeft w:val="0"/>
      <w:marRight w:val="0"/>
      <w:marTop w:val="0"/>
      <w:marBottom w:val="0"/>
      <w:divBdr>
        <w:top w:val="none" w:sz="0" w:space="0" w:color="auto"/>
        <w:left w:val="none" w:sz="0" w:space="0" w:color="auto"/>
        <w:bottom w:val="none" w:sz="0" w:space="0" w:color="auto"/>
        <w:right w:val="none" w:sz="0" w:space="0" w:color="auto"/>
      </w:divBdr>
    </w:div>
    <w:div w:id="1194539805">
      <w:bodyDiv w:val="1"/>
      <w:marLeft w:val="0"/>
      <w:marRight w:val="0"/>
      <w:marTop w:val="0"/>
      <w:marBottom w:val="0"/>
      <w:divBdr>
        <w:top w:val="none" w:sz="0" w:space="0" w:color="auto"/>
        <w:left w:val="none" w:sz="0" w:space="0" w:color="auto"/>
        <w:bottom w:val="none" w:sz="0" w:space="0" w:color="auto"/>
        <w:right w:val="none" w:sz="0" w:space="0" w:color="auto"/>
      </w:divBdr>
    </w:div>
    <w:div w:id="1295603773">
      <w:bodyDiv w:val="1"/>
      <w:marLeft w:val="0"/>
      <w:marRight w:val="0"/>
      <w:marTop w:val="0"/>
      <w:marBottom w:val="0"/>
      <w:divBdr>
        <w:top w:val="none" w:sz="0" w:space="0" w:color="auto"/>
        <w:left w:val="none" w:sz="0" w:space="0" w:color="auto"/>
        <w:bottom w:val="none" w:sz="0" w:space="0" w:color="auto"/>
        <w:right w:val="none" w:sz="0" w:space="0" w:color="auto"/>
      </w:divBdr>
    </w:div>
    <w:div w:id="1296182261">
      <w:bodyDiv w:val="1"/>
      <w:marLeft w:val="0"/>
      <w:marRight w:val="0"/>
      <w:marTop w:val="0"/>
      <w:marBottom w:val="0"/>
      <w:divBdr>
        <w:top w:val="none" w:sz="0" w:space="0" w:color="auto"/>
        <w:left w:val="none" w:sz="0" w:space="0" w:color="auto"/>
        <w:bottom w:val="none" w:sz="0" w:space="0" w:color="auto"/>
        <w:right w:val="none" w:sz="0" w:space="0" w:color="auto"/>
      </w:divBdr>
    </w:div>
    <w:div w:id="1398750083">
      <w:bodyDiv w:val="1"/>
      <w:marLeft w:val="0"/>
      <w:marRight w:val="0"/>
      <w:marTop w:val="0"/>
      <w:marBottom w:val="0"/>
      <w:divBdr>
        <w:top w:val="none" w:sz="0" w:space="0" w:color="auto"/>
        <w:left w:val="none" w:sz="0" w:space="0" w:color="auto"/>
        <w:bottom w:val="none" w:sz="0" w:space="0" w:color="auto"/>
        <w:right w:val="none" w:sz="0" w:space="0" w:color="auto"/>
      </w:divBdr>
    </w:div>
    <w:div w:id="1426338366">
      <w:bodyDiv w:val="1"/>
      <w:marLeft w:val="0"/>
      <w:marRight w:val="0"/>
      <w:marTop w:val="0"/>
      <w:marBottom w:val="0"/>
      <w:divBdr>
        <w:top w:val="none" w:sz="0" w:space="0" w:color="auto"/>
        <w:left w:val="none" w:sz="0" w:space="0" w:color="auto"/>
        <w:bottom w:val="none" w:sz="0" w:space="0" w:color="auto"/>
        <w:right w:val="none" w:sz="0" w:space="0" w:color="auto"/>
      </w:divBdr>
    </w:div>
    <w:div w:id="1538618263">
      <w:bodyDiv w:val="1"/>
      <w:marLeft w:val="0"/>
      <w:marRight w:val="0"/>
      <w:marTop w:val="0"/>
      <w:marBottom w:val="0"/>
      <w:divBdr>
        <w:top w:val="none" w:sz="0" w:space="0" w:color="auto"/>
        <w:left w:val="none" w:sz="0" w:space="0" w:color="auto"/>
        <w:bottom w:val="none" w:sz="0" w:space="0" w:color="auto"/>
        <w:right w:val="none" w:sz="0" w:space="0" w:color="auto"/>
      </w:divBdr>
    </w:div>
    <w:div w:id="1567373752">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733041597">
      <w:bodyDiv w:val="1"/>
      <w:marLeft w:val="0"/>
      <w:marRight w:val="0"/>
      <w:marTop w:val="0"/>
      <w:marBottom w:val="0"/>
      <w:divBdr>
        <w:top w:val="none" w:sz="0" w:space="0" w:color="auto"/>
        <w:left w:val="none" w:sz="0" w:space="0" w:color="auto"/>
        <w:bottom w:val="none" w:sz="0" w:space="0" w:color="auto"/>
        <w:right w:val="none" w:sz="0" w:space="0" w:color="auto"/>
      </w:divBdr>
    </w:div>
    <w:div w:id="1805391756">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03255407">
      <w:bodyDiv w:val="1"/>
      <w:marLeft w:val="0"/>
      <w:marRight w:val="0"/>
      <w:marTop w:val="0"/>
      <w:marBottom w:val="0"/>
      <w:divBdr>
        <w:top w:val="none" w:sz="0" w:space="0" w:color="auto"/>
        <w:left w:val="none" w:sz="0" w:space="0" w:color="auto"/>
        <w:bottom w:val="none" w:sz="0" w:space="0" w:color="auto"/>
        <w:right w:val="none" w:sz="0" w:space="0" w:color="auto"/>
      </w:divBdr>
    </w:div>
    <w:div w:id="1909143828">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 w:id="1957635436">
      <w:bodyDiv w:val="1"/>
      <w:marLeft w:val="0"/>
      <w:marRight w:val="0"/>
      <w:marTop w:val="0"/>
      <w:marBottom w:val="0"/>
      <w:divBdr>
        <w:top w:val="none" w:sz="0" w:space="0" w:color="auto"/>
        <w:left w:val="none" w:sz="0" w:space="0" w:color="auto"/>
        <w:bottom w:val="none" w:sz="0" w:space="0" w:color="auto"/>
        <w:right w:val="none" w:sz="0" w:space="0" w:color="auto"/>
      </w:divBdr>
    </w:div>
    <w:div w:id="1967589378">
      <w:bodyDiv w:val="1"/>
      <w:marLeft w:val="0"/>
      <w:marRight w:val="0"/>
      <w:marTop w:val="0"/>
      <w:marBottom w:val="0"/>
      <w:divBdr>
        <w:top w:val="none" w:sz="0" w:space="0" w:color="auto"/>
        <w:left w:val="none" w:sz="0" w:space="0" w:color="auto"/>
        <w:bottom w:val="none" w:sz="0" w:space="0" w:color="auto"/>
        <w:right w:val="none" w:sz="0" w:space="0" w:color="auto"/>
      </w:divBdr>
    </w:div>
    <w:div w:id="21390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819F-86FF-42BF-8F3C-31742EDD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1396</TotalTime>
  <Pages>2</Pages>
  <Words>462</Words>
  <Characters>2637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Noriyuki Sato</cp:lastModifiedBy>
  <cp:revision>26</cp:revision>
  <cp:lastPrinted>1900-12-31T15:00:00Z</cp:lastPrinted>
  <dcterms:created xsi:type="dcterms:W3CDTF">2015-11-12T13:24:00Z</dcterms:created>
  <dcterms:modified xsi:type="dcterms:W3CDTF">2016-01-20T18:33:00Z</dcterms:modified>
  <cp:category>&lt;doc#&gt;</cp:category>
</cp:coreProperties>
</file>