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3B29F5">
              <w:t>for</w:t>
            </w:r>
            <w:r w:rsidR="00E77B11">
              <w:rPr>
                <w:szCs w:val="24"/>
              </w:rPr>
              <w:t xml:space="preserve"> CIDs </w:t>
            </w:r>
            <w:r w:rsidR="003B29F5" w:rsidRPr="003B29F5">
              <w:rPr>
                <w:szCs w:val="24"/>
              </w:rPr>
              <w:t>#2130, #2340, #2345</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10291B">
            <w:pPr>
              <w:pStyle w:val="covertext"/>
            </w:pPr>
            <w:r>
              <w:t>[</w:t>
            </w:r>
            <w:r w:rsidR="0010291B">
              <w:t>20</w:t>
            </w:r>
            <w:r w:rsidR="00600010">
              <w:t xml:space="preserve"> </w:t>
            </w:r>
            <w:r w:rsidR="003B29F5">
              <w:t>January, 2016</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B29F5">
              <w:t>comment r</w:t>
            </w:r>
            <w:r w:rsidR="003B29F5" w:rsidRPr="003B29F5">
              <w:t>esolution</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E77B11" w:rsidP="003B29F5">
            <w:pPr>
              <w:pStyle w:val="covertext"/>
            </w:pPr>
            <w:r>
              <w:t>Comment Resolution</w:t>
            </w:r>
            <w:r w:rsidRPr="0051513B">
              <w:t xml:space="preserve"> </w:t>
            </w:r>
            <w:r>
              <w:t>for comments</w:t>
            </w:r>
            <w:r>
              <w:rPr>
                <w:szCs w:val="24"/>
              </w:rPr>
              <w:t xml:space="preserve"> CIDs </w:t>
            </w:r>
            <w:r w:rsidR="003B29F5" w:rsidRPr="003B29F5">
              <w:rPr>
                <w:szCs w:val="24"/>
              </w:rPr>
              <w:t>#2130, #2340, #2345</w:t>
            </w:r>
            <w:r>
              <w:rPr>
                <w:szCs w:val="24"/>
              </w:rPr>
              <w:t xml:space="preserve"> related to </w:t>
            </w:r>
            <w:r w:rsidR="003B29F5">
              <w:rPr>
                <w:szCs w:val="24"/>
              </w:rPr>
              <w:t>metric definitions and mesh configuration parameters</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3B29F5">
        <w:rPr>
          <w:b/>
          <w:sz w:val="28"/>
          <w:u w:val="single"/>
        </w:rPr>
        <w:t>2130, #2340, #2345</w:t>
      </w:r>
    </w:p>
    <w:p w:rsidR="00E77B11" w:rsidRDefault="00E77B11" w:rsidP="00E77B11">
      <w:pPr>
        <w:widowControl w:val="0"/>
        <w:spacing w:before="120"/>
        <w:rPr>
          <w:u w:val="single"/>
        </w:rPr>
      </w:pPr>
    </w:p>
    <w:tbl>
      <w:tblPr>
        <w:tblW w:w="1080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295"/>
        <w:gridCol w:w="1557"/>
        <w:gridCol w:w="550"/>
        <w:gridCol w:w="828"/>
        <w:gridCol w:w="872"/>
        <w:gridCol w:w="2875"/>
        <w:gridCol w:w="2162"/>
      </w:tblGrid>
      <w:tr w:rsidR="00C42638" w:rsidRPr="00E52E00" w:rsidTr="00C42638">
        <w:trPr>
          <w:trHeight w:val="102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2130</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5.2.2.2</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29 - 32</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The text leaves a lot for interpretation. Since the unit is .001 and the length is two octets, does this mean that the entire path ETX count maxes out at 65.535 (sixty five plus change) hops?</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Describe the relation between the unit and the length field unambiguously.</w:t>
            </w:r>
          </w:p>
        </w:tc>
      </w:tr>
      <w:tr w:rsidR="00C42638" w:rsidRPr="00E52E00" w:rsidTr="00C42638">
        <w:trPr>
          <w:trHeight w:val="510"/>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2340</w:t>
            </w:r>
          </w:p>
        </w:tc>
        <w:tc>
          <w:tcPr>
            <w:tcW w:w="1295"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Verotiana Rabarijaona</w:t>
            </w:r>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NICT</w:t>
            </w:r>
          </w:p>
        </w:tc>
        <w:tc>
          <w:tcPr>
            <w:tcW w:w="55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107</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7.3</w:t>
            </w:r>
          </w:p>
        </w:tc>
        <w:tc>
          <w:tcPr>
            <w:tcW w:w="872"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6</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Should "l2rDefaultTTL" and "l2rDefaultRL" be set per device or per mesh?</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Move to table 48 if set per device</w:t>
            </w:r>
          </w:p>
        </w:tc>
      </w:tr>
      <w:tr w:rsidR="00C42638" w:rsidRPr="00E52E00" w:rsidTr="00C42638">
        <w:trPr>
          <w:trHeight w:val="1785"/>
          <w:jc w:val="center"/>
        </w:trPr>
        <w:tc>
          <w:tcPr>
            <w:tcW w:w="630" w:type="dxa"/>
            <w:shd w:val="clear" w:color="auto" w:fill="auto"/>
            <w:noWrap/>
            <w:vAlign w:val="bottom"/>
            <w:hideMark/>
          </w:tcPr>
          <w:p w:rsidR="00B80D58" w:rsidRPr="00E52E00" w:rsidRDefault="00B80D58" w:rsidP="000552BD">
            <w:pPr>
              <w:jc w:val="right"/>
              <w:rPr>
                <w:rFonts w:ascii="Arial" w:hAnsi="Arial" w:cs="Arial"/>
                <w:sz w:val="20"/>
              </w:rPr>
            </w:pPr>
            <w:r w:rsidRPr="00E52E00">
              <w:rPr>
                <w:rFonts w:ascii="Arial" w:hAnsi="Arial" w:cs="Arial"/>
                <w:sz w:val="20"/>
              </w:rPr>
              <w:t>2345</w:t>
            </w:r>
          </w:p>
        </w:tc>
        <w:tc>
          <w:tcPr>
            <w:tcW w:w="1295" w:type="dxa"/>
            <w:shd w:val="clear" w:color="auto" w:fill="auto"/>
            <w:noWrap/>
            <w:vAlign w:val="bottom"/>
            <w:hideMark/>
          </w:tcPr>
          <w:p w:rsidR="00B80D58" w:rsidRPr="00E52E00" w:rsidRDefault="00B80D58" w:rsidP="000552BD">
            <w:pPr>
              <w:rPr>
                <w:rFonts w:ascii="Arial" w:hAnsi="Arial" w:cs="Arial"/>
                <w:sz w:val="20"/>
              </w:rPr>
            </w:pPr>
            <w:proofErr w:type="spellStart"/>
            <w:r w:rsidRPr="00E52E00">
              <w:rPr>
                <w:rFonts w:ascii="Arial" w:hAnsi="Arial" w:cs="Arial"/>
                <w:sz w:val="20"/>
              </w:rPr>
              <w:t>Jussi</w:t>
            </w:r>
            <w:proofErr w:type="spellEnd"/>
            <w:r w:rsidRPr="00E52E00">
              <w:rPr>
                <w:rFonts w:ascii="Arial" w:hAnsi="Arial" w:cs="Arial"/>
                <w:sz w:val="20"/>
              </w:rPr>
              <w:t xml:space="preserve"> </w:t>
            </w:r>
            <w:proofErr w:type="spellStart"/>
            <w:r w:rsidRPr="00E52E00">
              <w:rPr>
                <w:rFonts w:ascii="Arial" w:hAnsi="Arial" w:cs="Arial"/>
                <w:sz w:val="20"/>
              </w:rPr>
              <w:t>Haapola</w:t>
            </w:r>
            <w:proofErr w:type="spellEnd"/>
          </w:p>
        </w:tc>
        <w:tc>
          <w:tcPr>
            <w:tcW w:w="1557" w:type="dxa"/>
            <w:shd w:val="clear" w:color="auto" w:fill="auto"/>
            <w:noWrap/>
            <w:vAlign w:val="bottom"/>
            <w:hideMark/>
          </w:tcPr>
          <w:p w:rsidR="00B80D58" w:rsidRPr="00E52E00" w:rsidRDefault="00B80D58" w:rsidP="000552BD">
            <w:pPr>
              <w:rPr>
                <w:rFonts w:ascii="Arial" w:hAnsi="Arial" w:cs="Arial"/>
                <w:sz w:val="18"/>
              </w:rPr>
            </w:pPr>
            <w:r w:rsidRPr="00E52E00">
              <w:rPr>
                <w:rFonts w:ascii="Arial" w:hAnsi="Arial" w:cs="Arial"/>
                <w:sz w:val="18"/>
              </w:rPr>
              <w:t>Centre for Wireless Communications / University of Oulu</w:t>
            </w:r>
          </w:p>
        </w:tc>
        <w:tc>
          <w:tcPr>
            <w:tcW w:w="550"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29 - 30</w:t>
            </w:r>
          </w:p>
        </w:tc>
        <w:tc>
          <w:tcPr>
            <w:tcW w:w="828"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5.2.2.1</w:t>
            </w:r>
          </w:p>
        </w:tc>
        <w:tc>
          <w:tcPr>
            <w:tcW w:w="872" w:type="dxa"/>
            <w:shd w:val="clear" w:color="auto" w:fill="auto"/>
            <w:noWrap/>
            <w:vAlign w:val="bottom"/>
            <w:hideMark/>
          </w:tcPr>
          <w:p w:rsidR="00B80D58" w:rsidRPr="00E52E00" w:rsidRDefault="00B80D58" w:rsidP="000552BD">
            <w:pPr>
              <w:rPr>
                <w:rFonts w:ascii="Arial" w:hAnsi="Arial" w:cs="Arial"/>
                <w:sz w:val="20"/>
              </w:rPr>
            </w:pPr>
            <w:r w:rsidRPr="00E52E00">
              <w:rPr>
                <w:rFonts w:ascii="Arial" w:hAnsi="Arial" w:cs="Arial"/>
                <w:sz w:val="20"/>
              </w:rPr>
              <w:t>all</w:t>
            </w:r>
          </w:p>
        </w:tc>
        <w:tc>
          <w:tcPr>
            <w:tcW w:w="2897"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 xml:space="preserve">The described </w:t>
            </w:r>
            <w:proofErr w:type="spellStart"/>
            <w:r w:rsidRPr="00E52E00">
              <w:rPr>
                <w:rFonts w:ascii="Arial" w:hAnsi="Arial" w:cs="Arial"/>
                <w:sz w:val="20"/>
              </w:rPr>
              <w:t>algortihm</w:t>
            </w:r>
            <w:proofErr w:type="spellEnd"/>
            <w:r w:rsidRPr="00E52E00">
              <w:rPr>
                <w:rFonts w:ascii="Arial" w:hAnsi="Arial" w:cs="Arial"/>
                <w:sz w:val="20"/>
              </w:rPr>
              <w:t xml:space="preserve"> does not really function as intended. The intention according to 2) is that the metric should rapidly increase with </w:t>
            </w:r>
            <w:proofErr w:type="spellStart"/>
            <w:r w:rsidRPr="00E52E00">
              <w:rPr>
                <w:rFonts w:ascii="Arial" w:hAnsi="Arial" w:cs="Arial"/>
                <w:sz w:val="20"/>
              </w:rPr>
              <w:t>decrasing</w:t>
            </w:r>
            <w:proofErr w:type="spellEnd"/>
            <w:r w:rsidRPr="00E52E00">
              <w:rPr>
                <w:rFonts w:ascii="Arial" w:hAnsi="Arial" w:cs="Arial"/>
                <w:sz w:val="20"/>
              </w:rPr>
              <w:t xml:space="preserve"> </w:t>
            </w:r>
            <w:proofErr w:type="spellStart"/>
            <w:r w:rsidRPr="00E52E00">
              <w:rPr>
                <w:rFonts w:ascii="Arial" w:hAnsi="Arial" w:cs="Arial"/>
                <w:sz w:val="20"/>
              </w:rPr>
              <w:t>singal</w:t>
            </w:r>
            <w:proofErr w:type="spellEnd"/>
            <w:r w:rsidRPr="00E52E00">
              <w:rPr>
                <w:rFonts w:ascii="Arial" w:hAnsi="Arial" w:cs="Arial"/>
                <w:sz w:val="20"/>
              </w:rPr>
              <w:t xml:space="preserve"> strength. However, as power factor 8 is used on a number between (0</w:t>
            </w:r>
            <w:proofErr w:type="gramStart"/>
            <w:r w:rsidRPr="00E52E00">
              <w:rPr>
                <w:rFonts w:ascii="Arial" w:hAnsi="Arial" w:cs="Arial"/>
                <w:sz w:val="20"/>
              </w:rPr>
              <w:t>,1</w:t>
            </w:r>
            <w:proofErr w:type="gramEnd"/>
            <w:r w:rsidRPr="00E52E00">
              <w:rPr>
                <w:rFonts w:ascii="Arial" w:hAnsi="Arial" w:cs="Arial"/>
                <w:sz w:val="20"/>
              </w:rPr>
              <w:t>), the result heavily tends toward 0 rather than 1. As a result, the \</w:t>
            </w:r>
            <w:proofErr w:type="gramStart"/>
            <w:r w:rsidRPr="00E52E00">
              <w:rPr>
                <w:rFonts w:ascii="Arial" w:hAnsi="Arial" w:cs="Arial"/>
                <w:sz w:val="20"/>
              </w:rPr>
              <w:t>mu(</w:t>
            </w:r>
            <w:proofErr w:type="gramEnd"/>
            <w:r w:rsidRPr="00E52E00">
              <w:rPr>
                <w:rFonts w:ascii="Arial" w:hAnsi="Arial" w:cs="Arial"/>
                <w:sz w:val="20"/>
              </w:rPr>
              <w:t xml:space="preserve">P) heavily tends to </w:t>
            </w:r>
            <w:proofErr w:type="spellStart"/>
            <w:r w:rsidRPr="00E52E00">
              <w:rPr>
                <w:rFonts w:ascii="Arial" w:hAnsi="Arial" w:cs="Arial"/>
                <w:sz w:val="20"/>
              </w:rPr>
              <w:t>MinRSW</w:t>
            </w:r>
            <w:proofErr w:type="spellEnd"/>
            <w:r w:rsidRPr="00E52E00">
              <w:rPr>
                <w:rFonts w:ascii="Arial" w:hAnsi="Arial" w:cs="Arial"/>
                <w:sz w:val="20"/>
              </w:rPr>
              <w:t xml:space="preserve"> rather than </w:t>
            </w:r>
            <w:proofErr w:type="spellStart"/>
            <w:r w:rsidRPr="00E52E00">
              <w:rPr>
                <w:rFonts w:ascii="Arial" w:hAnsi="Arial" w:cs="Arial"/>
                <w:sz w:val="20"/>
              </w:rPr>
              <w:t>MaxRSW</w:t>
            </w:r>
            <w:proofErr w:type="spellEnd"/>
            <w:r w:rsidRPr="00E52E00">
              <w:rPr>
                <w:rFonts w:ascii="Arial" w:hAnsi="Arial" w:cs="Arial"/>
                <w:sz w:val="20"/>
              </w:rPr>
              <w:t>.</w:t>
            </w:r>
          </w:p>
        </w:tc>
        <w:tc>
          <w:tcPr>
            <w:tcW w:w="2171" w:type="dxa"/>
            <w:shd w:val="clear" w:color="auto" w:fill="auto"/>
            <w:vAlign w:val="bottom"/>
            <w:hideMark/>
          </w:tcPr>
          <w:p w:rsidR="00B80D58" w:rsidRPr="00E52E00" w:rsidRDefault="00B80D58" w:rsidP="000552BD">
            <w:pPr>
              <w:rPr>
                <w:rFonts w:ascii="Arial" w:hAnsi="Arial" w:cs="Arial"/>
                <w:sz w:val="20"/>
              </w:rPr>
            </w:pPr>
            <w:r w:rsidRPr="00E52E00">
              <w:rPr>
                <w:rFonts w:ascii="Arial" w:hAnsi="Arial" w:cs="Arial"/>
                <w:sz w:val="20"/>
              </w:rPr>
              <w:t>Change calculation of P = (</w:t>
            </w:r>
            <w:proofErr w:type="spellStart"/>
            <w:r w:rsidRPr="00E52E00">
              <w:rPr>
                <w:rFonts w:ascii="Arial" w:hAnsi="Arial" w:cs="Arial"/>
                <w:sz w:val="20"/>
              </w:rPr>
              <w:t>Pmeas</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 (</w:t>
            </w:r>
            <w:proofErr w:type="spellStart"/>
            <w:r w:rsidRPr="00E52E00">
              <w:rPr>
                <w:rFonts w:ascii="Arial" w:hAnsi="Arial" w:cs="Arial"/>
                <w:sz w:val="20"/>
              </w:rPr>
              <w:t>Pmax</w:t>
            </w:r>
            <w:proofErr w:type="spellEnd"/>
            <w:r w:rsidRPr="00E52E00">
              <w:rPr>
                <w:rFonts w:ascii="Arial" w:hAnsi="Arial" w:cs="Arial"/>
                <w:sz w:val="20"/>
              </w:rPr>
              <w:t xml:space="preserve"> - </w:t>
            </w:r>
            <w:proofErr w:type="spellStart"/>
            <w:r w:rsidRPr="00E52E00">
              <w:rPr>
                <w:rFonts w:ascii="Arial" w:hAnsi="Arial" w:cs="Arial"/>
                <w:sz w:val="20"/>
              </w:rPr>
              <w:t>Pmin</w:t>
            </w:r>
            <w:proofErr w:type="spellEnd"/>
            <w:r w:rsidRPr="00E52E00">
              <w:rPr>
                <w:rFonts w:ascii="Arial" w:hAnsi="Arial" w:cs="Arial"/>
                <w:sz w:val="20"/>
              </w:rPr>
              <w:t>) and then \</w:t>
            </w:r>
            <w:proofErr w:type="gramStart"/>
            <w:r w:rsidRPr="00E52E00">
              <w:rPr>
                <w:rFonts w:ascii="Arial" w:hAnsi="Arial" w:cs="Arial"/>
                <w:sz w:val="20"/>
              </w:rPr>
              <w:t>mu0(</w:t>
            </w:r>
            <w:proofErr w:type="gramEnd"/>
            <w:r w:rsidRPr="00E52E00">
              <w:rPr>
                <w:rFonts w:ascii="Arial" w:hAnsi="Arial" w:cs="Arial"/>
                <w:sz w:val="20"/>
              </w:rPr>
              <w:t>P) = 1 - P^8.</w:t>
            </w:r>
          </w:p>
        </w:tc>
      </w:tr>
    </w:tbl>
    <w:p w:rsidR="000E3700" w:rsidRDefault="000E3700" w:rsidP="000E3700">
      <w:pPr>
        <w:widowControl w:val="0"/>
        <w:spacing w:before="120"/>
        <w:rPr>
          <w:b/>
          <w:sz w:val="28"/>
          <w:u w:val="single"/>
        </w:rPr>
      </w:pPr>
    </w:p>
    <w:p w:rsidR="000E3700" w:rsidRDefault="000E3700" w:rsidP="000E3700">
      <w:pPr>
        <w:widowControl w:val="0"/>
        <w:spacing w:before="120"/>
        <w:rPr>
          <w:b/>
          <w:u w:val="single"/>
        </w:rPr>
      </w:pPr>
      <w:r>
        <w:rPr>
          <w:b/>
          <w:u w:val="single"/>
        </w:rPr>
        <w:t>CID</w:t>
      </w:r>
      <w:r w:rsidRPr="000C398A">
        <w:rPr>
          <w:b/>
          <w:u w:val="single"/>
        </w:rPr>
        <w:t xml:space="preserve"> </w:t>
      </w:r>
      <w:r w:rsidR="00B80D58">
        <w:rPr>
          <w:b/>
          <w:u w:val="single"/>
        </w:rPr>
        <w:t>2130</w:t>
      </w:r>
      <w:r>
        <w:rPr>
          <w:b/>
          <w:u w:val="single"/>
        </w:rPr>
        <w:t>:</w:t>
      </w:r>
    </w:p>
    <w:p w:rsidR="000E3700" w:rsidRDefault="00210312" w:rsidP="00E77B11">
      <w:pPr>
        <w:widowControl w:val="0"/>
        <w:spacing w:before="120"/>
      </w:pPr>
      <w:r>
        <w:t>In order to increase the useful range of ETX, the precision of the metric can be reduced.  Instead of counting in units of .001, it is proposed to count in units of .01.  This increases the maximum value of the metric to something over 655.</w:t>
      </w:r>
      <w:r w:rsidR="0010291B">
        <w:t xml:space="preserve">  This modification does not affect the frequent outcome that ETX will produce routing decisions very similar to using the hop count metric.</w:t>
      </w:r>
    </w:p>
    <w:p w:rsidR="00B80D58" w:rsidRDefault="00B80D58"/>
    <w:p w:rsidR="00950172" w:rsidRPr="00950172" w:rsidRDefault="00950172" w:rsidP="00950172">
      <w:pPr>
        <w:widowControl w:val="0"/>
        <w:spacing w:before="120"/>
        <w:rPr>
          <w:b/>
          <w:u w:val="single"/>
        </w:rPr>
      </w:pPr>
      <w:r>
        <w:rPr>
          <w:b/>
          <w:u w:val="single"/>
        </w:rPr>
        <w:t>Resolution: Accept with revision</w:t>
      </w: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w:t>
      </w:r>
      <w:r w:rsidR="00210312">
        <w:rPr>
          <w:b/>
          <w:lang w:eastAsia="ja-JP"/>
        </w:rPr>
        <w:t>1</w:t>
      </w:r>
      <w:r w:rsidRPr="00FE0476">
        <w:rPr>
          <w:b/>
          <w:lang w:eastAsia="ja-JP"/>
        </w:rPr>
        <w:t xml:space="preserve">, line </w:t>
      </w:r>
      <w:r>
        <w:rPr>
          <w:b/>
          <w:lang w:eastAsia="ja-JP"/>
        </w:rPr>
        <w:t>29</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FE559B" w:rsidRDefault="00210312" w:rsidP="004533E8">
      <w:pPr>
        <w:pStyle w:val="ListParagraph"/>
        <w:widowControl w:val="0"/>
        <w:spacing w:before="240" w:after="0"/>
        <w:rPr>
          <w:lang w:eastAsia="ja-JP"/>
        </w:rPr>
      </w:pPr>
      <w:r>
        <w:rPr>
          <w:rFonts w:ascii="TimesNewRomanPSMT" w:hAnsi="TimesNewRomanPSMT" w:cs="TimesNewRomanPSMT"/>
          <w:strike/>
          <w:sz w:val="20"/>
        </w:rPr>
        <w:t>.</w:t>
      </w:r>
      <w:proofErr w:type="gramStart"/>
      <w:r>
        <w:rPr>
          <w:rFonts w:ascii="TimesNewRomanPSMT" w:hAnsi="TimesNewRomanPSMT" w:cs="TimesNewRomanPSMT"/>
          <w:strike/>
          <w:sz w:val="20"/>
        </w:rPr>
        <w:t>001</w:t>
      </w:r>
      <w:r w:rsidR="00950172" w:rsidRPr="00FD7EDF">
        <w:rPr>
          <w:rFonts w:ascii="TimesNewRomanPSMT" w:hAnsi="TimesNewRomanPSMT" w:cs="TimesNewRomanPSMT"/>
          <w:sz w:val="20"/>
        </w:rPr>
        <w:t xml:space="preserve">  </w:t>
      </w:r>
      <w:r>
        <w:rPr>
          <w:rFonts w:ascii="TimesNewRomanPSMT" w:hAnsi="TimesNewRomanPSMT" w:cs="TimesNewRomanPSMT"/>
          <w:color w:val="FF0000"/>
          <w:sz w:val="20"/>
        </w:rPr>
        <w:t>.</w:t>
      </w:r>
      <w:proofErr w:type="gramEnd"/>
      <w:r>
        <w:rPr>
          <w:rFonts w:ascii="TimesNewRomanPSMT" w:hAnsi="TimesNewRomanPSMT" w:cs="TimesNewRomanPSMT"/>
          <w:color w:val="FF0000"/>
          <w:sz w:val="20"/>
        </w:rPr>
        <w:t>01</w:t>
      </w:r>
    </w:p>
    <w:p w:rsidR="00950172" w:rsidRPr="00950172" w:rsidRDefault="00950172" w:rsidP="004533E8">
      <w:pPr>
        <w:pStyle w:val="ListParagraph"/>
        <w:widowControl w:val="0"/>
        <w:spacing w:before="120" w:after="0"/>
        <w:rPr>
          <w:lang w:eastAsia="ja-JP"/>
        </w:rPr>
      </w:pPr>
    </w:p>
    <w:p w:rsidR="00950172" w:rsidRDefault="00950172" w:rsidP="00950172">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004533E8">
        <w:rPr>
          <w:b/>
          <w:lang w:eastAsia="ja-JP"/>
        </w:rPr>
        <w:t>on</w:t>
      </w:r>
      <w:r w:rsidRPr="00FE0476">
        <w:rPr>
          <w:b/>
          <w:lang w:eastAsia="ja-JP"/>
        </w:rPr>
        <w:t xml:space="preserve"> page </w:t>
      </w:r>
      <w:r>
        <w:rPr>
          <w:b/>
          <w:lang w:eastAsia="ja-JP"/>
        </w:rPr>
        <w:t>30</w:t>
      </w:r>
      <w:r w:rsidRPr="00FE0476">
        <w:rPr>
          <w:b/>
          <w:lang w:eastAsia="ja-JP"/>
        </w:rPr>
        <w:t xml:space="preserve">, line </w:t>
      </w:r>
      <w:r w:rsidR="004533E8">
        <w:rPr>
          <w:b/>
          <w:lang w:eastAsia="ja-JP"/>
        </w:rPr>
        <w:t>32</w:t>
      </w:r>
      <w:r w:rsidRPr="00FE0476">
        <w:rPr>
          <w:rFonts w:hint="eastAsia"/>
          <w:b/>
          <w:lang w:eastAsia="ja-JP"/>
        </w:rPr>
        <w:t xml:space="preserve"> of 5.</w:t>
      </w:r>
      <w:r w:rsidRPr="00FE0476">
        <w:rPr>
          <w:b/>
          <w:lang w:eastAsia="ja-JP"/>
        </w:rPr>
        <w:t>2</w:t>
      </w:r>
      <w:r w:rsidRPr="00FE0476">
        <w:rPr>
          <w:rFonts w:hint="eastAsia"/>
          <w:b/>
          <w:lang w:eastAsia="ja-JP"/>
        </w:rPr>
        <w:t>.2.</w:t>
      </w:r>
      <w:r>
        <w:rPr>
          <w:b/>
          <w:lang w:eastAsia="ja-JP"/>
        </w:rPr>
        <w:t>2</w:t>
      </w:r>
    </w:p>
    <w:p w:rsidR="00950172" w:rsidRPr="004533E8" w:rsidRDefault="00950172" w:rsidP="004533E8">
      <w:pPr>
        <w:pStyle w:val="ListParagraph"/>
        <w:widowControl w:val="0"/>
        <w:spacing w:before="180" w:after="0"/>
        <w:rPr>
          <w:strike/>
          <w:lang w:eastAsia="ja-JP"/>
        </w:rPr>
      </w:pPr>
      <w:r w:rsidRPr="004533E8">
        <w:rPr>
          <w:rFonts w:ascii="TimesNewRomanPSMT" w:hAnsi="TimesNewRomanPSMT" w:cs="TimesNewRomanPSMT"/>
          <w:strike/>
          <w:sz w:val="20"/>
        </w:rPr>
        <w:t>Expected transmission count</w:t>
      </w:r>
    </w:p>
    <w:p w:rsidR="00086F0B" w:rsidRDefault="00086F0B"/>
    <w:p w:rsidR="00086F0B" w:rsidRPr="004B4168" w:rsidRDefault="00B80D58" w:rsidP="00B80D58">
      <w:pPr>
        <w:widowControl w:val="0"/>
        <w:spacing w:before="120"/>
        <w:rPr>
          <w:b/>
          <w:u w:val="single"/>
        </w:rPr>
      </w:pPr>
      <w:r>
        <w:rPr>
          <w:b/>
          <w:u w:val="single"/>
        </w:rPr>
        <w:t>CID</w:t>
      </w:r>
      <w:r w:rsidRPr="000C398A">
        <w:rPr>
          <w:b/>
          <w:u w:val="single"/>
        </w:rPr>
        <w:t xml:space="preserve"> </w:t>
      </w:r>
      <w:r>
        <w:rPr>
          <w:b/>
          <w:u w:val="single"/>
        </w:rPr>
        <w:t>2340:</w:t>
      </w:r>
    </w:p>
    <w:p w:rsidR="00086F0B" w:rsidRDefault="00086F0B" w:rsidP="00086F0B">
      <w:pPr>
        <w:widowControl w:val="0"/>
        <w:spacing w:before="120"/>
        <w:rPr>
          <w:b/>
          <w:u w:val="single"/>
        </w:rPr>
      </w:pPr>
      <w:r>
        <w:rPr>
          <w:b/>
          <w:u w:val="single"/>
        </w:rPr>
        <w:t>Resolution:</w:t>
      </w:r>
      <w:r w:rsidR="004B4168">
        <w:rPr>
          <w:b/>
          <w:u w:val="single"/>
        </w:rPr>
        <w:t xml:space="preserve"> Accept</w:t>
      </w:r>
    </w:p>
    <w:p w:rsidR="006561A0" w:rsidRPr="004B4168" w:rsidRDefault="00FE0476" w:rsidP="00086F0B">
      <w:pPr>
        <w:pStyle w:val="ListParagraph"/>
        <w:widowControl w:val="0"/>
        <w:numPr>
          <w:ilvl w:val="0"/>
          <w:numId w:val="15"/>
        </w:numPr>
        <w:spacing w:before="120" w:after="0"/>
        <w:rPr>
          <w:lang w:eastAsia="ja-JP"/>
        </w:rPr>
      </w:pPr>
      <w:r w:rsidRPr="00FE0476">
        <w:rPr>
          <w:b/>
          <w:lang w:eastAsia="ja-JP"/>
        </w:rPr>
        <w:t>Move</w:t>
      </w:r>
      <w:r w:rsidRPr="00FE0476">
        <w:rPr>
          <w:rFonts w:hint="eastAsia"/>
          <w:b/>
          <w:lang w:eastAsia="ja-JP"/>
        </w:rPr>
        <w:t xml:space="preserve"> the </w:t>
      </w:r>
      <w:r w:rsidRPr="00FE0476">
        <w:rPr>
          <w:b/>
          <w:lang w:eastAsia="ja-JP"/>
        </w:rPr>
        <w:t>row</w:t>
      </w:r>
      <w:r w:rsidR="004B4168">
        <w:rPr>
          <w:b/>
          <w:lang w:eastAsia="ja-JP"/>
        </w:rPr>
        <w:t>s</w:t>
      </w:r>
      <w:r w:rsidRPr="00FE0476">
        <w:rPr>
          <w:b/>
          <w:lang w:eastAsia="ja-JP"/>
        </w:rPr>
        <w:t xml:space="preserve"> containing</w:t>
      </w:r>
      <w:r w:rsidRPr="00FE0476">
        <w:rPr>
          <w:i/>
        </w:rPr>
        <w:t xml:space="preserve"> </w:t>
      </w:r>
      <w:r w:rsidR="004B4168" w:rsidRPr="004B4168">
        <w:rPr>
          <w:rFonts w:ascii="Arial" w:hAnsi="Arial" w:cs="Arial"/>
          <w:i/>
          <w:sz w:val="20"/>
        </w:rPr>
        <w:t>l2rDefaultTTL</w:t>
      </w:r>
      <w:r w:rsidR="004B4168" w:rsidRPr="00086F0B">
        <w:rPr>
          <w:i/>
        </w:rPr>
        <w:t xml:space="preserve"> </w:t>
      </w:r>
      <w:r w:rsidR="004B4168" w:rsidRPr="004B4168">
        <w:rPr>
          <w:b/>
        </w:rPr>
        <w:t>and</w:t>
      </w:r>
      <w:r w:rsidR="004B4168">
        <w:rPr>
          <w:i/>
        </w:rPr>
        <w:t xml:space="preserve"> </w:t>
      </w:r>
      <w:r w:rsidRPr="00086F0B">
        <w:rPr>
          <w:i/>
        </w:rPr>
        <w:t>l2rDefault</w:t>
      </w:r>
      <w:r>
        <w:rPr>
          <w:i/>
        </w:rPr>
        <w:t>R</w:t>
      </w:r>
      <w:r w:rsidRPr="00086F0B">
        <w:rPr>
          <w:i/>
        </w:rPr>
        <w:t>L</w:t>
      </w:r>
      <w:r>
        <w:rPr>
          <w:rFonts w:hint="eastAsia"/>
          <w:b/>
          <w:i/>
          <w:lang w:eastAsia="ja-JP"/>
        </w:rPr>
        <w:t xml:space="preserve"> </w:t>
      </w:r>
      <w:r w:rsidRPr="00FE0476">
        <w:rPr>
          <w:b/>
          <w:lang w:eastAsia="ja-JP"/>
        </w:rPr>
        <w:t>from table 49 to table 48</w:t>
      </w:r>
    </w:p>
    <w:p w:rsidR="00B80D58" w:rsidRDefault="00B80D58" w:rsidP="00B80D58">
      <w:pPr>
        <w:widowControl w:val="0"/>
        <w:spacing w:before="120"/>
      </w:pPr>
    </w:p>
    <w:p w:rsidR="003B29F5" w:rsidRPr="000C1BA8" w:rsidRDefault="003B29F5" w:rsidP="000C1BA8">
      <w:r>
        <w:rPr>
          <w:b/>
          <w:u w:val="single"/>
        </w:rPr>
        <w:t>CID</w:t>
      </w:r>
      <w:r w:rsidRPr="000C398A">
        <w:rPr>
          <w:b/>
          <w:u w:val="single"/>
        </w:rPr>
        <w:t xml:space="preserve"> </w:t>
      </w:r>
      <w:r>
        <w:rPr>
          <w:b/>
          <w:u w:val="single"/>
        </w:rPr>
        <w:t>2345:</w:t>
      </w:r>
    </w:p>
    <w:p w:rsidR="00CE725C" w:rsidRDefault="00CE725C" w:rsidP="003B29F5">
      <w:pPr>
        <w:widowControl w:val="0"/>
        <w:spacing w:before="120"/>
      </w:pPr>
      <w:r>
        <w:t>The original formulation does not have the preferred dependence on signal strength.  The intended design suggests</w:t>
      </w:r>
      <w:r w:rsidRPr="00CE725C">
        <w:t xml:space="preserve"> that even moderately weak signals should be </w:t>
      </w:r>
      <w:r>
        <w:t xml:space="preserve">strongly </w:t>
      </w:r>
      <w:r w:rsidRPr="00CE725C">
        <w:t>disfavored</w:t>
      </w:r>
      <w:r>
        <w:t>. In other words,</w:t>
      </w:r>
      <w:r w:rsidRPr="00CE725C">
        <w:t xml:space="preserve"> </w:t>
      </w:r>
      <w:r>
        <w:t xml:space="preserve">as </w:t>
      </w:r>
      <w:proofErr w:type="spellStart"/>
      <w:r w:rsidRPr="0072132C">
        <w:rPr>
          <w:i/>
        </w:rPr>
        <w:t>P</w:t>
      </w:r>
      <w:r w:rsidRPr="0072132C">
        <w:rPr>
          <w:sz w:val="32"/>
          <w:vertAlign w:val="subscript"/>
        </w:rPr>
        <w:t>meas</w:t>
      </w:r>
      <w:proofErr w:type="spellEnd"/>
      <w:r>
        <w:t xml:space="preserve"> increases from </w:t>
      </w:r>
      <w:proofErr w:type="spellStart"/>
      <w:r w:rsidRPr="0072132C">
        <w:rPr>
          <w:i/>
        </w:rPr>
        <w:t>P</w:t>
      </w:r>
      <w:r w:rsidRPr="0072132C">
        <w:rPr>
          <w:sz w:val="32"/>
          <w:vertAlign w:val="subscript"/>
        </w:rPr>
        <w:t>min</w:t>
      </w:r>
      <w:proofErr w:type="spellEnd"/>
      <w:r>
        <w:t xml:space="preserve"> to </w:t>
      </w:r>
      <w:proofErr w:type="spellStart"/>
      <w:r w:rsidRPr="0072132C">
        <w:rPr>
          <w:i/>
        </w:rPr>
        <w:t>P</w:t>
      </w:r>
      <w:r w:rsidRPr="0072132C">
        <w:rPr>
          <w:sz w:val="32"/>
          <w:vertAlign w:val="subscript"/>
        </w:rPr>
        <w:t>max</w:t>
      </w:r>
      <w:proofErr w:type="spellEnd"/>
      <w:r>
        <w:t xml:space="preserve">, the metric value should decrease, slowly at first, from its maximum value </w:t>
      </w:r>
      <w:proofErr w:type="spellStart"/>
      <w:r w:rsidR="00AA2704" w:rsidRPr="0072132C">
        <w:rPr>
          <w:i/>
        </w:rPr>
        <w:t>MaxRSW</w:t>
      </w:r>
      <w:proofErr w:type="spellEnd"/>
      <w:r>
        <w:t xml:space="preserve"> to its minimum value </w:t>
      </w:r>
      <w:proofErr w:type="spellStart"/>
      <w:r w:rsidR="00AA2704" w:rsidRPr="0072132C">
        <w:rPr>
          <w:i/>
        </w:rPr>
        <w:t>MinRSW</w:t>
      </w:r>
      <w:proofErr w:type="spellEnd"/>
      <w:r>
        <w:t>.</w:t>
      </w:r>
      <w:r w:rsidR="00AA2704" w:rsidRPr="00AA2704">
        <w:t xml:space="preserve"> </w:t>
      </w:r>
      <w:r w:rsidR="00AA2704">
        <w:t>T</w:t>
      </w:r>
      <w:r w:rsidR="00AA2704" w:rsidRPr="00AA2704">
        <w:t xml:space="preserve">he </w:t>
      </w:r>
      <w:r w:rsidR="00AA2704">
        <w:t>normalizing</w:t>
      </w:r>
      <w:r w:rsidR="00AA2704" w:rsidRPr="00AA2704">
        <w:t xml:space="preserve"> equation on line 4 </w:t>
      </w:r>
      <w:r w:rsidR="00AA2704">
        <w:t>does allow</w:t>
      </w:r>
      <w:r w:rsidR="00152C94" w:rsidRPr="00152C94">
        <w:t xml:space="preserve"> </w:t>
      </w:r>
      <w:r w:rsidR="00152C94">
        <w:t xml:space="preserve">strong signals </w:t>
      </w:r>
      <w:r w:rsidR="00AA2704">
        <w:t xml:space="preserve">to </w:t>
      </w:r>
      <w:r w:rsidR="00152C94">
        <w:t xml:space="preserve">produce </w:t>
      </w:r>
      <w:r w:rsidR="00AA2704">
        <w:t>computed</w:t>
      </w:r>
      <w:r w:rsidR="00152C94">
        <w:t xml:space="preserve"> values near </w:t>
      </w:r>
      <w:proofErr w:type="spellStart"/>
      <w:r w:rsidR="00AA2704" w:rsidRPr="0072132C">
        <w:rPr>
          <w:i/>
        </w:rPr>
        <w:t>MinRSW</w:t>
      </w:r>
      <w:proofErr w:type="spellEnd"/>
      <w:r w:rsidR="00152C94">
        <w:t>.</w:t>
      </w:r>
    </w:p>
    <w:p w:rsidR="00AC4DAC" w:rsidRDefault="00AC4DAC" w:rsidP="00AC4DAC">
      <w:pPr>
        <w:widowControl w:val="0"/>
        <w:spacing w:before="120"/>
      </w:pPr>
      <w:r>
        <w:t>Also, note that the shape of the RSW metric is not exponential.</w:t>
      </w:r>
    </w:p>
    <w:p w:rsidR="003B29F5" w:rsidRDefault="00AC4DAC" w:rsidP="00AC4DAC">
      <w:pPr>
        <w:widowControl w:val="0"/>
        <w:spacing w:before="120"/>
      </w:pPr>
      <w:r>
        <w:t xml:space="preserve">It is likely that some implementations would prefer greater or less penalty for moderate values of received signal strength.  To enable this additional control, an additional mesh-wide parameter should be added to Table 49, called </w:t>
      </w:r>
      <w:r w:rsidRPr="001D2125">
        <w:rPr>
          <w:i/>
        </w:rPr>
        <w:t>l2rRswExponent</w:t>
      </w:r>
      <w:r>
        <w:t xml:space="preserve"> that takes values in the range (0</w:t>
      </w:r>
      <w:proofErr w:type="gramStart"/>
      <w:r>
        <w:t>,1</w:t>
      </w:r>
      <w:proofErr w:type="gramEnd"/>
      <w:r>
        <w:t xml:space="preserve">).  Values of </w:t>
      </w:r>
      <w:r w:rsidRPr="00D90BE6">
        <w:rPr>
          <w:i/>
        </w:rPr>
        <w:t>l2rRswExponent</w:t>
      </w:r>
      <w:r>
        <w:t xml:space="preserve"> closer to zero provide a stronger penalty for reduced signal strength, whereas</w:t>
      </w:r>
      <w:r w:rsidRPr="00D90BE6">
        <w:t xml:space="preserve"> </w:t>
      </w:r>
      <w:r>
        <w:t xml:space="preserve">of </w:t>
      </w:r>
      <w:r w:rsidRPr="00D90BE6">
        <w:rPr>
          <w:i/>
        </w:rPr>
        <w:t>l2rRswExponent</w:t>
      </w:r>
      <w:r>
        <w:t xml:space="preserve"> closer to one provide a more linear increase in the cost of routes as their signal strength weakens.  </w:t>
      </w:r>
      <w:r w:rsidR="0072132C">
        <w:t xml:space="preserve">Using </w:t>
      </w:r>
      <w:proofErr w:type="spellStart"/>
      <w:r w:rsidR="0072132C" w:rsidRPr="0072132C">
        <w:rPr>
          <w:i/>
        </w:rPr>
        <w:t>P</w:t>
      </w:r>
      <w:r w:rsidR="0072132C" w:rsidRPr="0072132C">
        <w:rPr>
          <w:sz w:val="32"/>
          <w:vertAlign w:val="subscript"/>
        </w:rPr>
        <w:t>min</w:t>
      </w:r>
      <w:proofErr w:type="spellEnd"/>
      <w:r w:rsidR="0072132C">
        <w:t xml:space="preserve">=1 and </w:t>
      </w:r>
      <w:proofErr w:type="spellStart"/>
      <w:r w:rsidR="0072132C" w:rsidRPr="0072132C">
        <w:rPr>
          <w:i/>
        </w:rPr>
        <w:t>P</w:t>
      </w:r>
      <w:r w:rsidR="0072132C" w:rsidRPr="0072132C">
        <w:rPr>
          <w:sz w:val="32"/>
          <w:vertAlign w:val="subscript"/>
        </w:rPr>
        <w:t>max</w:t>
      </w:r>
      <w:proofErr w:type="spellEnd"/>
      <w:r w:rsidR="0072132C">
        <w:t xml:space="preserve">=100, </w:t>
      </w:r>
      <w:r>
        <w:t xml:space="preserve">Figures 1, 2, and 3 show a visual representation of the effect of increasing values of  </w:t>
      </w:r>
      <w:r w:rsidRPr="00D90BE6">
        <w:rPr>
          <w:i/>
        </w:rPr>
        <w:t>l2rRswExponent</w:t>
      </w:r>
      <w:r>
        <w:t xml:space="preserve">, namely 0.125, 0.25, and 0.5. </w:t>
      </w:r>
      <w:r w:rsidR="00CE725C">
        <w:t xml:space="preserve"> </w:t>
      </w:r>
      <w:proofErr w:type="gramStart"/>
      <w:r w:rsidR="00CE725C">
        <w:t>are</w:t>
      </w:r>
      <w:proofErr w:type="gramEnd"/>
      <w:r w:rsidR="00CE725C">
        <w:t xml:space="preserve"> shown </w:t>
      </w:r>
      <w:r w:rsidR="0072132C">
        <w:t>i</w:t>
      </w:r>
      <w:r w:rsidR="00CE725C">
        <w:t>n the normalized range (0,1)</w:t>
      </w:r>
      <w:r w:rsidR="003B29F5">
        <w:t>.</w:t>
      </w:r>
      <w:r w:rsidR="00FD7EDF">
        <w:t xml:space="preserve"> </w:t>
      </w:r>
      <w:r>
        <w:t xml:space="preserve">The default value for </w:t>
      </w:r>
      <w:r w:rsidRPr="00D90BE6">
        <w:rPr>
          <w:i/>
        </w:rPr>
        <w:t>l2rRswExponent</w:t>
      </w:r>
      <w:r>
        <w:t xml:space="preserve"> is 0.125.</w:t>
      </w:r>
    </w:p>
    <w:p w:rsidR="001B3933" w:rsidRDefault="001B3933" w:rsidP="003B29F5">
      <w:pPr>
        <w:widowControl w:val="0"/>
        <w:spacing w:before="120"/>
      </w:pPr>
    </w:p>
    <w:p w:rsidR="00AC4DAC" w:rsidRDefault="003059B3" w:rsidP="00AC4DAC">
      <w:pPr>
        <w:keepNext/>
        <w:jc w:val="center"/>
      </w:pPr>
      <w:r>
        <w:rPr>
          <w:noProof/>
          <w:lang w:eastAsia="en-US"/>
        </w:rPr>
        <w:drawing>
          <wp:inline distT="0" distB="0" distL="0" distR="0" wp14:anchorId="16C96DD0" wp14:editId="48868633">
            <wp:extent cx="2671010" cy="150244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74709" cy="1504525"/>
                    </a:xfrm>
                    <a:prstGeom prst="rect">
                      <a:avLst/>
                    </a:prstGeom>
                  </pic:spPr>
                </pic:pic>
              </a:graphicData>
            </a:graphic>
          </wp:inline>
        </w:drawing>
      </w:r>
    </w:p>
    <w:p w:rsidR="0062430B" w:rsidRDefault="00AC4DAC" w:rsidP="00AC4DAC">
      <w:pPr>
        <w:pStyle w:val="Caption"/>
        <w:jc w:val="center"/>
      </w:pPr>
      <w:r>
        <w:t xml:space="preserve">Figure </w:t>
      </w:r>
      <w:fldSimple w:instr=" SEQ Figure \* ARABIC ">
        <w:r>
          <w:rPr>
            <w:noProof/>
          </w:rPr>
          <w:t>1</w:t>
        </w:r>
      </w:fldSimple>
      <w:r>
        <w:t xml:space="preserve">: </w:t>
      </w:r>
      <w:r w:rsidRPr="00573DC1">
        <w:t>l2rRswExponent</w:t>
      </w:r>
      <w:r>
        <w:t xml:space="preserve"> = 0.125</w:t>
      </w:r>
    </w:p>
    <w:p w:rsidR="003059B3" w:rsidRDefault="003059B3" w:rsidP="00FD7EDF"/>
    <w:p w:rsidR="00AC4DAC" w:rsidRDefault="003059B3" w:rsidP="00AC4DAC">
      <w:pPr>
        <w:keepNext/>
        <w:jc w:val="center"/>
      </w:pPr>
      <w:r>
        <w:rPr>
          <w:noProof/>
          <w:lang w:eastAsia="en-US"/>
        </w:rPr>
        <w:drawing>
          <wp:inline distT="0" distB="0" distL="0" distR="0" wp14:anchorId="3CFE16D3" wp14:editId="7ABE6F12">
            <wp:extent cx="2695073" cy="151597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8198" cy="1517737"/>
                    </a:xfrm>
                    <a:prstGeom prst="rect">
                      <a:avLst/>
                    </a:prstGeom>
                  </pic:spPr>
                </pic:pic>
              </a:graphicData>
            </a:graphic>
          </wp:inline>
        </w:drawing>
      </w:r>
    </w:p>
    <w:p w:rsidR="003059B3" w:rsidRDefault="00AC4DAC" w:rsidP="00AC4DAC">
      <w:pPr>
        <w:pStyle w:val="Caption"/>
        <w:jc w:val="center"/>
      </w:pPr>
      <w:r>
        <w:t xml:space="preserve">Figure </w:t>
      </w:r>
      <w:fldSimple w:instr=" SEQ Figure \* ARABIC ">
        <w:r>
          <w:rPr>
            <w:noProof/>
          </w:rPr>
          <w:t>2</w:t>
        </w:r>
      </w:fldSimple>
      <w:r>
        <w:t>: l2rRswExponent = 0.</w:t>
      </w:r>
      <w:r w:rsidRPr="009410DD">
        <w:t>25</w:t>
      </w:r>
    </w:p>
    <w:p w:rsidR="003059B3" w:rsidRDefault="003059B3" w:rsidP="00FD7EDF"/>
    <w:p w:rsidR="00AC4DAC" w:rsidRDefault="003059B3" w:rsidP="00AC4DAC">
      <w:pPr>
        <w:keepNext/>
        <w:jc w:val="center"/>
      </w:pPr>
      <w:r>
        <w:rPr>
          <w:noProof/>
          <w:lang w:eastAsia="en-US"/>
        </w:rPr>
        <w:lastRenderedPageBreak/>
        <w:drawing>
          <wp:inline distT="0" distB="0" distL="0" distR="0" wp14:anchorId="21AB5125" wp14:editId="4454C697">
            <wp:extent cx="2598821" cy="146183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14122" cy="1470445"/>
                    </a:xfrm>
                    <a:prstGeom prst="rect">
                      <a:avLst/>
                    </a:prstGeom>
                  </pic:spPr>
                </pic:pic>
              </a:graphicData>
            </a:graphic>
          </wp:inline>
        </w:drawing>
      </w:r>
    </w:p>
    <w:p w:rsidR="003059B3" w:rsidRPr="003059B3" w:rsidRDefault="00AC4DAC" w:rsidP="00AC4DAC">
      <w:pPr>
        <w:pStyle w:val="Caption"/>
        <w:jc w:val="center"/>
        <w:rPr>
          <w:b w:val="0"/>
        </w:rPr>
      </w:pPr>
      <w:r>
        <w:t xml:space="preserve">Figure </w:t>
      </w:r>
      <w:fldSimple w:instr=" SEQ Figure \* ARABIC ">
        <w:r>
          <w:rPr>
            <w:noProof/>
          </w:rPr>
          <w:t>3</w:t>
        </w:r>
      </w:fldSimple>
      <w:r>
        <w:t>: l2rRswExponent = 0.</w:t>
      </w:r>
      <w:r w:rsidRPr="0055585E">
        <w:t>5</w:t>
      </w:r>
    </w:p>
    <w:p w:rsidR="00152C94" w:rsidRDefault="00152C94" w:rsidP="00AC4DAC">
      <w:pPr>
        <w:rPr>
          <w:b/>
          <w:u w:val="single"/>
        </w:rPr>
      </w:pPr>
    </w:p>
    <w:p w:rsidR="003059B3" w:rsidRPr="003059B3" w:rsidRDefault="003059B3" w:rsidP="003059B3">
      <w:pPr>
        <w:widowControl w:val="0"/>
        <w:spacing w:before="120"/>
        <w:rPr>
          <w:b/>
          <w:u w:val="single"/>
        </w:rPr>
      </w:pPr>
      <w:r>
        <w:rPr>
          <w:b/>
          <w:u w:val="single"/>
        </w:rPr>
        <w:t>Resolution: Accept with revision</w:t>
      </w:r>
    </w:p>
    <w:p w:rsidR="003059B3" w:rsidRDefault="003059B3" w:rsidP="003059B3">
      <w:pPr>
        <w:pStyle w:val="ListParagraph"/>
        <w:widowControl w:val="0"/>
        <w:numPr>
          <w:ilvl w:val="0"/>
          <w:numId w:val="15"/>
        </w:numPr>
        <w:spacing w:before="120" w:after="0"/>
        <w:rPr>
          <w:lang w:eastAsia="ja-JP"/>
        </w:rPr>
      </w:pPr>
      <w:r w:rsidRPr="00FE0476">
        <w:rPr>
          <w:b/>
          <w:lang w:eastAsia="ja-JP"/>
        </w:rPr>
        <w:t>Replace</w:t>
      </w:r>
      <w:r w:rsidRPr="00FE0476">
        <w:rPr>
          <w:rFonts w:hint="eastAsia"/>
          <w:b/>
          <w:lang w:eastAsia="ja-JP"/>
        </w:rPr>
        <w:t xml:space="preserve"> the following text </w:t>
      </w:r>
      <w:r w:rsidRPr="00FE0476">
        <w:rPr>
          <w:b/>
          <w:lang w:eastAsia="ja-JP"/>
        </w:rPr>
        <w:t>at page 29, line 35</w:t>
      </w:r>
      <w:r w:rsidRPr="00FE0476">
        <w:rPr>
          <w:rFonts w:hint="eastAsia"/>
          <w:b/>
          <w:lang w:eastAsia="ja-JP"/>
        </w:rPr>
        <w:t xml:space="preserve"> of 5.</w:t>
      </w:r>
      <w:r w:rsidRPr="00FE0476">
        <w:rPr>
          <w:b/>
          <w:lang w:eastAsia="ja-JP"/>
        </w:rPr>
        <w:t>2</w:t>
      </w:r>
      <w:r w:rsidRPr="00FE0476">
        <w:rPr>
          <w:rFonts w:hint="eastAsia"/>
          <w:b/>
          <w:lang w:eastAsia="ja-JP"/>
        </w:rPr>
        <w:t>.2.1</w:t>
      </w:r>
    </w:p>
    <w:p w:rsidR="003059B3" w:rsidRDefault="003059B3" w:rsidP="003059B3">
      <w:pPr>
        <w:pStyle w:val="ListParagraph"/>
        <w:widowControl w:val="0"/>
        <w:spacing w:before="120" w:after="0"/>
        <w:rPr>
          <w:lang w:eastAsia="ja-JP"/>
        </w:rPr>
      </w:pPr>
      <w:r>
        <w:rPr>
          <w:rFonts w:ascii="TimesNewRomanPSMT" w:hAnsi="TimesNewRomanPSMT" w:cs="TimesNewRomanPSMT"/>
          <w:sz w:val="20"/>
        </w:rPr>
        <w:t xml:space="preserve">RSW value increases </w:t>
      </w:r>
      <w:proofErr w:type="gramStart"/>
      <w:r w:rsidRPr="00FD7EDF">
        <w:rPr>
          <w:rFonts w:ascii="TimesNewRomanPSMT" w:hAnsi="TimesNewRomanPSMT" w:cs="TimesNewRomanPSMT"/>
          <w:strike/>
          <w:sz w:val="20"/>
        </w:rPr>
        <w:t>exponentially</w:t>
      </w:r>
      <w:r w:rsidRPr="00FD7EDF">
        <w:rPr>
          <w:rFonts w:ascii="TimesNewRomanPSMT" w:hAnsi="TimesNewRomanPSMT" w:cs="TimesNewRomanPSMT"/>
          <w:sz w:val="20"/>
        </w:rPr>
        <w:t xml:space="preserve">  </w:t>
      </w:r>
      <w:r w:rsidRPr="006561A0">
        <w:rPr>
          <w:rFonts w:ascii="TimesNewRomanPSMT" w:hAnsi="TimesNewRomanPSMT" w:cs="TimesNewRomanPSMT"/>
          <w:color w:val="FF0000"/>
          <w:sz w:val="20"/>
        </w:rPr>
        <w:t>rapidly</w:t>
      </w:r>
      <w:proofErr w:type="gramEnd"/>
    </w:p>
    <w:p w:rsidR="00152C94" w:rsidRPr="00152C94" w:rsidRDefault="00152C94" w:rsidP="00152C94">
      <w:pPr>
        <w:pStyle w:val="ListParagraph"/>
        <w:widowControl w:val="0"/>
        <w:spacing w:before="120" w:after="0"/>
        <w:rPr>
          <w:lang w:eastAsia="ja-JP"/>
        </w:rPr>
      </w:pPr>
    </w:p>
    <w:p w:rsidR="003B0C41" w:rsidRDefault="003B0C41" w:rsidP="003B0C41">
      <w:pPr>
        <w:pStyle w:val="ListParagraph"/>
        <w:widowControl w:val="0"/>
        <w:numPr>
          <w:ilvl w:val="0"/>
          <w:numId w:val="15"/>
        </w:numPr>
        <w:spacing w:before="120" w:after="0"/>
        <w:rPr>
          <w:lang w:eastAsia="ja-JP"/>
        </w:rPr>
      </w:pPr>
      <w:r>
        <w:rPr>
          <w:b/>
          <w:lang w:eastAsia="ja-JP"/>
        </w:rPr>
        <w:t>Add</w:t>
      </w:r>
      <w:r w:rsidRPr="00FE0476">
        <w:rPr>
          <w:rFonts w:hint="eastAsia"/>
          <w:b/>
          <w:lang w:eastAsia="ja-JP"/>
        </w:rPr>
        <w:t xml:space="preserve"> the following </w:t>
      </w:r>
      <w:r>
        <w:rPr>
          <w:b/>
          <w:lang w:eastAsia="ja-JP"/>
        </w:rPr>
        <w:t>sentence in</w:t>
      </w:r>
      <w:r w:rsidRPr="00FE0476">
        <w:rPr>
          <w:rFonts w:hint="eastAsia"/>
          <w:b/>
          <w:lang w:eastAsia="ja-JP"/>
        </w:rPr>
        <w:t xml:space="preserve"> the text </w:t>
      </w:r>
      <w:r w:rsidRPr="00FE0476">
        <w:rPr>
          <w:b/>
          <w:lang w:eastAsia="ja-JP"/>
        </w:rPr>
        <w:t xml:space="preserve">at page 30, line </w:t>
      </w:r>
      <w:r>
        <w:rPr>
          <w:b/>
          <w:lang w:eastAsia="ja-JP"/>
        </w:rPr>
        <w:t>3</w:t>
      </w:r>
      <w:r w:rsidRPr="00FE0476">
        <w:rPr>
          <w:rFonts w:hint="eastAsia"/>
          <w:b/>
          <w:lang w:eastAsia="ja-JP"/>
        </w:rPr>
        <w:t xml:space="preserve"> of 5.</w:t>
      </w:r>
      <w:r w:rsidRPr="00FE0476">
        <w:rPr>
          <w:b/>
          <w:lang w:eastAsia="ja-JP"/>
        </w:rPr>
        <w:t>2</w:t>
      </w:r>
      <w:r w:rsidRPr="00FE0476">
        <w:rPr>
          <w:rFonts w:hint="eastAsia"/>
          <w:b/>
          <w:lang w:eastAsia="ja-JP"/>
        </w:rPr>
        <w:t>.2.1</w:t>
      </w:r>
    </w:p>
    <w:p w:rsidR="003B0C41" w:rsidRDefault="003B0C41" w:rsidP="003B0C41">
      <w:pPr>
        <w:autoSpaceDE w:val="0"/>
        <w:autoSpaceDN w:val="0"/>
        <w:adjustRightInd w:val="0"/>
        <w:ind w:left="720"/>
        <w:rPr>
          <w:rFonts w:ascii="TimesNewRomanPSMT" w:hAnsi="TimesNewRomanPSMT" w:cs="TimesNewRomanPSMT"/>
          <w:sz w:val="20"/>
        </w:rPr>
      </w:pPr>
      <w:r>
        <w:rPr>
          <w:rFonts w:ascii="TimesNewRomanPSMT" w:hAnsi="TimesNewRomanPSMT" w:cs="TimesNewRomanPSMT"/>
          <w:sz w:val="20"/>
        </w:rPr>
        <w:t xml:space="preserve">The exponent </w:t>
      </w:r>
      <w:r w:rsidRPr="003B0C41">
        <w:rPr>
          <w:rFonts w:ascii="TimesNewRomanPSMT" w:hAnsi="TimesNewRomanPSMT" w:cs="TimesNewRomanPSMT"/>
          <w:i/>
          <w:sz w:val="20"/>
        </w:rPr>
        <w:t>l2rRswExponent</w:t>
      </w:r>
      <w:r>
        <w:rPr>
          <w:rFonts w:ascii="TimesNewRomanPSMT" w:hAnsi="TimesNewRomanPSMT" w:cs="TimesNewRomanPSMT"/>
          <w:sz w:val="20"/>
        </w:rPr>
        <w:t xml:space="preserve"> is chosen to have a value between 0 and 1.</w:t>
      </w:r>
      <w:r w:rsidRPr="003B0C41">
        <w:t xml:space="preserve"> </w:t>
      </w:r>
      <w:r w:rsidRPr="003B0C41">
        <w:rPr>
          <w:rFonts w:ascii="TimesNewRomanPSMT" w:hAnsi="TimesNewRomanPSMT" w:cs="TimesNewRomanPSMT"/>
          <w:sz w:val="20"/>
        </w:rPr>
        <w:t xml:space="preserve">Values of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closer to zero provide a stronger penalty for reduced signal strength, whereas of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closer to one provide a more linear increase in the cost of routes as their signal strength weakens.  Using </w:t>
      </w:r>
      <w:proofErr w:type="spellStart"/>
      <w:r w:rsidRPr="003B0C41">
        <w:rPr>
          <w:rFonts w:ascii="TimesNewRomanPSMT" w:hAnsi="TimesNewRomanPSMT" w:cs="TimesNewRomanPSMT"/>
          <w:i/>
          <w:sz w:val="20"/>
        </w:rPr>
        <w:t>P</w:t>
      </w:r>
      <w:r w:rsidRPr="003B0C41">
        <w:rPr>
          <w:rFonts w:ascii="TimesNewRomanPSMT" w:hAnsi="TimesNewRomanPSMT" w:cs="TimesNewRomanPSMT"/>
          <w:vertAlign w:val="subscript"/>
        </w:rPr>
        <w:t>min</w:t>
      </w:r>
      <w:proofErr w:type="spellEnd"/>
      <w:r w:rsidRPr="003B0C41">
        <w:rPr>
          <w:rFonts w:ascii="TimesNewRomanPSMT" w:hAnsi="TimesNewRomanPSMT" w:cs="TimesNewRomanPSMT"/>
          <w:sz w:val="20"/>
        </w:rPr>
        <w:t xml:space="preserve">=1 and </w:t>
      </w:r>
      <w:proofErr w:type="spellStart"/>
      <w:r w:rsidRPr="003B0C41">
        <w:rPr>
          <w:rFonts w:ascii="TimesNewRomanPSMT" w:hAnsi="TimesNewRomanPSMT" w:cs="TimesNewRomanPSMT"/>
          <w:i/>
          <w:sz w:val="20"/>
        </w:rPr>
        <w:t>P</w:t>
      </w:r>
      <w:r w:rsidRPr="003B0C41">
        <w:rPr>
          <w:rFonts w:ascii="TimesNewRomanPSMT" w:hAnsi="TimesNewRomanPSMT" w:cs="TimesNewRomanPSMT"/>
          <w:vertAlign w:val="subscript"/>
        </w:rPr>
        <w:t>max</w:t>
      </w:r>
      <w:proofErr w:type="spellEnd"/>
      <w:r w:rsidRPr="003B0C41">
        <w:rPr>
          <w:rFonts w:ascii="TimesNewRomanPSMT" w:hAnsi="TimesNewRomanPSMT" w:cs="TimesNewRomanPSMT"/>
          <w:sz w:val="20"/>
        </w:rPr>
        <w:t xml:space="preserve">=100, Figures 1, 2, and 3 show a visual representation of the effect of increasing values of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namely 0.125, 0.25, and 0.5.  </w:t>
      </w:r>
      <w:r>
        <w:rPr>
          <w:rFonts w:ascii="TimesNewRomanPSMT" w:hAnsi="TimesNewRomanPSMT" w:cs="TimesNewRomanPSMT"/>
          <w:sz w:val="20"/>
        </w:rPr>
        <w:t xml:space="preserve">Computed values </w:t>
      </w:r>
      <w:r w:rsidRPr="003B0C41">
        <w:rPr>
          <w:rFonts w:ascii="TimesNewRomanPSMT" w:hAnsi="TimesNewRomanPSMT" w:cs="TimesNewRomanPSMT"/>
          <w:sz w:val="20"/>
        </w:rPr>
        <w:t>are shown in the normalized range (0</w:t>
      </w:r>
      <w:proofErr w:type="gramStart"/>
      <w:r w:rsidRPr="003B0C41">
        <w:rPr>
          <w:rFonts w:ascii="TimesNewRomanPSMT" w:hAnsi="TimesNewRomanPSMT" w:cs="TimesNewRomanPSMT"/>
          <w:sz w:val="20"/>
        </w:rPr>
        <w:t>,1</w:t>
      </w:r>
      <w:proofErr w:type="gramEnd"/>
      <w:r w:rsidRPr="003B0C41">
        <w:rPr>
          <w:rFonts w:ascii="TimesNewRomanPSMT" w:hAnsi="TimesNewRomanPSMT" w:cs="TimesNewRomanPSMT"/>
          <w:sz w:val="20"/>
        </w:rPr>
        <w:t xml:space="preserve">). The default value for </w:t>
      </w:r>
      <w:r w:rsidRPr="003B0C41">
        <w:rPr>
          <w:rFonts w:ascii="TimesNewRomanPSMT" w:hAnsi="TimesNewRomanPSMT" w:cs="TimesNewRomanPSMT"/>
          <w:i/>
          <w:sz w:val="20"/>
        </w:rPr>
        <w:t>l2rRswExponent</w:t>
      </w:r>
      <w:r w:rsidRPr="003B0C41">
        <w:rPr>
          <w:rFonts w:ascii="TimesNewRomanPSMT" w:hAnsi="TimesNewRomanPSMT" w:cs="TimesNewRomanPSMT"/>
          <w:sz w:val="20"/>
        </w:rPr>
        <w:t xml:space="preserve"> is 0.125.</w:t>
      </w:r>
    </w:p>
    <w:p w:rsidR="003B0C41" w:rsidRDefault="003B0C41" w:rsidP="003B0C41">
      <w:pPr>
        <w:autoSpaceDE w:val="0"/>
        <w:autoSpaceDN w:val="0"/>
        <w:adjustRightInd w:val="0"/>
        <w:ind w:left="720"/>
        <w:rPr>
          <w:rFonts w:ascii="TimesNewRomanPSMT" w:hAnsi="TimesNewRomanPSMT" w:cs="TimesNewRomanPSMT"/>
          <w:sz w:val="20"/>
        </w:rPr>
      </w:pPr>
    </w:p>
    <w:p w:rsidR="003B0C41" w:rsidRPr="003B0C41" w:rsidRDefault="003B0C41" w:rsidP="003B0C41">
      <w:pPr>
        <w:autoSpaceDE w:val="0"/>
        <w:autoSpaceDN w:val="0"/>
        <w:adjustRightInd w:val="0"/>
        <w:ind w:left="720"/>
        <w:rPr>
          <w:rFonts w:ascii="TimesNewRomanPSMT" w:hAnsi="TimesNewRomanPSMT" w:cs="TimesNewRomanPSMT"/>
          <w:sz w:val="20"/>
          <w:lang w:eastAsia="en-US"/>
        </w:rPr>
      </w:pPr>
      <w:r>
        <w:rPr>
          <w:rFonts w:ascii="TimesNewRomanPSMT" w:hAnsi="TimesNewRomanPSMT" w:cs="TimesNewRomanPSMT"/>
          <w:sz w:val="20"/>
        </w:rPr>
        <w:t>Begin a new paragraph with the text “</w:t>
      </w:r>
      <w:r>
        <w:rPr>
          <w:rFonts w:ascii="TimesNewRomanPSMT" w:hAnsi="TimesNewRomanPSMT" w:cs="TimesNewRomanPSMT"/>
          <w:sz w:val="20"/>
          <w:lang w:eastAsia="en-US"/>
        </w:rPr>
        <w:t>The following formula satisfies properties 1) - 3) above:”</w:t>
      </w:r>
    </w:p>
    <w:p w:rsidR="003B0C41" w:rsidRPr="003B0C41" w:rsidRDefault="003B0C41" w:rsidP="003B0C41">
      <w:pPr>
        <w:pStyle w:val="ListParagraph"/>
        <w:widowControl w:val="0"/>
        <w:spacing w:before="120" w:after="0"/>
        <w:rPr>
          <w:lang w:eastAsia="ja-JP"/>
        </w:rPr>
      </w:pPr>
    </w:p>
    <w:p w:rsidR="003059B3" w:rsidRDefault="00D90BE6" w:rsidP="003059B3">
      <w:pPr>
        <w:pStyle w:val="ListParagraph"/>
        <w:widowControl w:val="0"/>
        <w:numPr>
          <w:ilvl w:val="0"/>
          <w:numId w:val="15"/>
        </w:numPr>
        <w:spacing w:before="120" w:after="0"/>
        <w:rPr>
          <w:lang w:eastAsia="ja-JP"/>
        </w:rPr>
      </w:pPr>
      <w:r>
        <w:rPr>
          <w:b/>
          <w:lang w:eastAsia="ja-JP"/>
        </w:rPr>
        <w:t>Modify the exponent for the factor P in</w:t>
      </w:r>
      <w:r w:rsidR="003059B3" w:rsidRPr="00FE0476">
        <w:rPr>
          <w:rFonts w:hint="eastAsia"/>
          <w:b/>
          <w:lang w:eastAsia="ja-JP"/>
        </w:rPr>
        <w:t xml:space="preserve"> the text </w:t>
      </w:r>
      <w:r w:rsidR="003059B3" w:rsidRPr="00FE0476">
        <w:rPr>
          <w:b/>
          <w:lang w:eastAsia="ja-JP"/>
        </w:rPr>
        <w:t>at page 30, line 9</w:t>
      </w:r>
      <w:r w:rsidR="003059B3" w:rsidRPr="00FE0476">
        <w:rPr>
          <w:rFonts w:hint="eastAsia"/>
          <w:b/>
          <w:lang w:eastAsia="ja-JP"/>
        </w:rPr>
        <w:t xml:space="preserve"> of 5.</w:t>
      </w:r>
      <w:r w:rsidR="003059B3" w:rsidRPr="00FE0476">
        <w:rPr>
          <w:b/>
          <w:lang w:eastAsia="ja-JP"/>
        </w:rPr>
        <w:t>2</w:t>
      </w:r>
      <w:r w:rsidR="003059B3" w:rsidRPr="00FE0476">
        <w:rPr>
          <w:rFonts w:hint="eastAsia"/>
          <w:b/>
          <w:lang w:eastAsia="ja-JP"/>
        </w:rPr>
        <w:t>.2.1</w:t>
      </w:r>
      <w:r w:rsidR="003059B3" w:rsidRPr="00FE0476">
        <w:rPr>
          <w:b/>
          <w:lang w:eastAsia="ja-JP"/>
        </w:rPr>
        <w:t>, as shown</w:t>
      </w:r>
    </w:p>
    <w:p w:rsidR="003059B3" w:rsidRPr="00FE559B" w:rsidRDefault="003059B3" w:rsidP="003059B3">
      <w:pPr>
        <w:pStyle w:val="ListParagraph"/>
        <w:widowControl w:val="0"/>
        <w:spacing w:before="120" w:after="0"/>
        <w:rPr>
          <w:lang w:eastAsia="ja-JP"/>
        </w:rPr>
      </w:pPr>
      <w:r>
        <w:rPr>
          <w:rFonts w:ascii="TimesNewRomanPS-ItalicMT" w:hAnsi="TimesNewRomanPS-ItalicMT" w:cs="TimesNewRomanPS-ItalicMT"/>
          <w:i/>
          <w:iCs/>
          <w:sz w:val="20"/>
        </w:rPr>
        <w:t>P</w:t>
      </w:r>
      <w:r w:rsidRPr="00D90BE6">
        <w:rPr>
          <w:rFonts w:ascii="TimesNewRomanPS-ItalicMT" w:hAnsi="TimesNewRomanPS-ItalicMT" w:cs="TimesNewRomanPS-ItalicMT"/>
          <w:iCs/>
          <w:strike/>
          <w:sz w:val="24"/>
          <w:vertAlign w:val="superscript"/>
        </w:rPr>
        <w:t>8</w:t>
      </w:r>
      <w:r w:rsidR="00D90BE6" w:rsidRPr="00D90BE6">
        <w:t xml:space="preserve"> </w:t>
      </w:r>
      <w:r w:rsidR="00D90BE6" w:rsidRPr="00D90BE6">
        <w:rPr>
          <w:rFonts w:ascii="TimesNewRomanPS-ItalicMT" w:hAnsi="TimesNewRomanPS-ItalicMT" w:cs="TimesNewRomanPS-ItalicMT"/>
          <w:i/>
          <w:iCs/>
          <w:color w:val="FF0000"/>
          <w:sz w:val="24"/>
          <w:vertAlign w:val="superscript"/>
        </w:rPr>
        <w:t>l2rRswExponent</w:t>
      </w:r>
    </w:p>
    <w:p w:rsidR="00D90BE6" w:rsidRPr="00D90BE6" w:rsidRDefault="00D90BE6" w:rsidP="00D90BE6">
      <w:pPr>
        <w:pStyle w:val="ListParagraph"/>
        <w:widowControl w:val="0"/>
        <w:spacing w:before="120" w:after="0"/>
        <w:rPr>
          <w:lang w:eastAsia="ja-JP"/>
        </w:rPr>
      </w:pPr>
    </w:p>
    <w:p w:rsidR="00D90BE6" w:rsidRDefault="00D90BE6" w:rsidP="00D90BE6">
      <w:pPr>
        <w:pStyle w:val="ListParagraph"/>
        <w:widowControl w:val="0"/>
        <w:numPr>
          <w:ilvl w:val="0"/>
          <w:numId w:val="15"/>
        </w:numPr>
        <w:spacing w:before="120" w:after="0"/>
        <w:rPr>
          <w:lang w:eastAsia="ja-JP"/>
        </w:rPr>
      </w:pPr>
      <w:r>
        <w:rPr>
          <w:b/>
          <w:lang w:eastAsia="ja-JP"/>
        </w:rPr>
        <w:t xml:space="preserve">Insert </w:t>
      </w:r>
      <w:r w:rsidR="00AC4DAC">
        <w:rPr>
          <w:b/>
          <w:lang w:eastAsia="ja-JP"/>
        </w:rPr>
        <w:t>Figures 1, 2, and 3 with their captions</w:t>
      </w:r>
      <w:r w:rsidRPr="00FE0476">
        <w:rPr>
          <w:rFonts w:hint="eastAsia"/>
          <w:b/>
          <w:lang w:eastAsia="ja-JP"/>
        </w:rPr>
        <w:t xml:space="preserve"> </w:t>
      </w:r>
      <w:r w:rsidRPr="00FE0476">
        <w:rPr>
          <w:b/>
          <w:lang w:eastAsia="ja-JP"/>
        </w:rPr>
        <w:t>at page 29, line 35</w:t>
      </w:r>
      <w:r w:rsidRPr="00FE0476">
        <w:rPr>
          <w:rFonts w:hint="eastAsia"/>
          <w:b/>
          <w:lang w:eastAsia="ja-JP"/>
        </w:rPr>
        <w:t xml:space="preserve"> of 5.</w:t>
      </w:r>
      <w:r w:rsidRPr="00FE0476">
        <w:rPr>
          <w:b/>
          <w:lang w:eastAsia="ja-JP"/>
        </w:rPr>
        <w:t>2</w:t>
      </w:r>
      <w:r w:rsidRPr="00FE0476">
        <w:rPr>
          <w:rFonts w:hint="eastAsia"/>
          <w:b/>
          <w:lang w:eastAsia="ja-JP"/>
        </w:rPr>
        <w:t>.2.1</w:t>
      </w:r>
    </w:p>
    <w:p w:rsidR="00D90BE6" w:rsidRDefault="00D90BE6" w:rsidP="00D90BE6">
      <w:pPr>
        <w:pStyle w:val="ListParagraph"/>
        <w:widowControl w:val="0"/>
        <w:spacing w:before="120" w:after="0"/>
        <w:rPr>
          <w:lang w:eastAsia="ja-JP"/>
        </w:rPr>
      </w:pPr>
      <w:r>
        <w:rPr>
          <w:rFonts w:ascii="TimesNewRomanPSMT" w:hAnsi="TimesNewRomanPSMT" w:cs="TimesNewRomanPSMT"/>
          <w:sz w:val="20"/>
        </w:rPr>
        <w:t xml:space="preserve">RSW value increases </w:t>
      </w:r>
      <w:proofErr w:type="gramStart"/>
      <w:r w:rsidRPr="00FD7EDF">
        <w:rPr>
          <w:rFonts w:ascii="TimesNewRomanPSMT" w:hAnsi="TimesNewRomanPSMT" w:cs="TimesNewRomanPSMT"/>
          <w:strike/>
          <w:sz w:val="20"/>
        </w:rPr>
        <w:t>exponentially</w:t>
      </w:r>
      <w:r w:rsidRPr="00FD7EDF">
        <w:rPr>
          <w:rFonts w:ascii="TimesNewRomanPSMT" w:hAnsi="TimesNewRomanPSMT" w:cs="TimesNewRomanPSMT"/>
          <w:sz w:val="20"/>
        </w:rPr>
        <w:t xml:space="preserve">  </w:t>
      </w:r>
      <w:r w:rsidRPr="006561A0">
        <w:rPr>
          <w:rFonts w:ascii="TimesNewRomanPSMT" w:hAnsi="TimesNewRomanPSMT" w:cs="TimesNewRomanPSMT"/>
          <w:color w:val="FF0000"/>
          <w:sz w:val="20"/>
        </w:rPr>
        <w:t>rapidly</w:t>
      </w:r>
      <w:proofErr w:type="gramEnd"/>
    </w:p>
    <w:p w:rsidR="00D90BE6" w:rsidRPr="00152C94" w:rsidRDefault="00D90BE6" w:rsidP="00D90BE6">
      <w:pPr>
        <w:pStyle w:val="ListParagraph"/>
        <w:widowControl w:val="0"/>
        <w:spacing w:before="120" w:after="0"/>
        <w:rPr>
          <w:lang w:eastAsia="ja-JP"/>
        </w:rPr>
      </w:pPr>
    </w:p>
    <w:p w:rsidR="002A6553" w:rsidRPr="002A6553" w:rsidRDefault="002A6553" w:rsidP="002A6553">
      <w:pPr>
        <w:pStyle w:val="ListParagraph"/>
        <w:widowControl w:val="0"/>
        <w:numPr>
          <w:ilvl w:val="0"/>
          <w:numId w:val="15"/>
        </w:numPr>
        <w:spacing w:before="120" w:after="0"/>
        <w:rPr>
          <w:lang w:eastAsia="ja-JP"/>
        </w:rPr>
      </w:pPr>
      <w:r>
        <w:rPr>
          <w:b/>
          <w:lang w:eastAsia="ja-JP"/>
        </w:rPr>
        <w:t>Add</w:t>
      </w:r>
      <w:r w:rsidRPr="00FE0476">
        <w:rPr>
          <w:rFonts w:hint="eastAsia"/>
          <w:b/>
          <w:lang w:eastAsia="ja-JP"/>
        </w:rPr>
        <w:t xml:space="preserve"> </w:t>
      </w:r>
      <w:r>
        <w:rPr>
          <w:b/>
          <w:lang w:eastAsia="ja-JP"/>
        </w:rPr>
        <w:t>a</w:t>
      </w:r>
      <w:r w:rsidRPr="00FE0476">
        <w:rPr>
          <w:rFonts w:hint="eastAsia"/>
          <w:b/>
          <w:lang w:eastAsia="ja-JP"/>
        </w:rPr>
        <w:t xml:space="preserve"> </w:t>
      </w:r>
      <w:r w:rsidRPr="00FE0476">
        <w:rPr>
          <w:b/>
          <w:lang w:eastAsia="ja-JP"/>
        </w:rPr>
        <w:t>row containing</w:t>
      </w:r>
      <w:r w:rsidRPr="00FE0476">
        <w:rPr>
          <w:i/>
        </w:rPr>
        <w:t xml:space="preserve"> </w:t>
      </w:r>
      <w:r>
        <w:rPr>
          <w:i/>
        </w:rPr>
        <w:t>l</w:t>
      </w:r>
      <w:r w:rsidRPr="003B0C41">
        <w:rPr>
          <w:rFonts w:ascii="TimesNewRomanPSMT" w:hAnsi="TimesNewRomanPSMT" w:cs="TimesNewRomanPSMT"/>
          <w:i/>
          <w:sz w:val="20"/>
        </w:rPr>
        <w:t>2rRswExponent</w:t>
      </w:r>
      <w:r w:rsidRPr="00086F0B">
        <w:rPr>
          <w:i/>
        </w:rPr>
        <w:t xml:space="preserve"> </w:t>
      </w:r>
      <w:r>
        <w:rPr>
          <w:b/>
        </w:rPr>
        <w:t>in</w:t>
      </w:r>
      <w:r w:rsidRPr="00FE0476">
        <w:rPr>
          <w:b/>
          <w:lang w:eastAsia="ja-JP"/>
        </w:rPr>
        <w:t xml:space="preserve"> table 49</w:t>
      </w:r>
    </w:p>
    <w:p w:rsidR="002A6553" w:rsidRPr="002A6553" w:rsidRDefault="002A6553" w:rsidP="002A6553">
      <w:pPr>
        <w:pStyle w:val="ListParagraph"/>
        <w:widowControl w:val="0"/>
        <w:spacing w:before="120" w:after="0"/>
        <w:rPr>
          <w:lang w:eastAsia="ja-JP"/>
        </w:rPr>
      </w:pPr>
    </w:p>
    <w:tbl>
      <w:tblPr>
        <w:tblStyle w:val="TableGrid"/>
        <w:tblW w:w="0" w:type="auto"/>
        <w:tblInd w:w="828" w:type="dxa"/>
        <w:tblLook w:val="04A0" w:firstRow="1" w:lastRow="0" w:firstColumn="1" w:lastColumn="0" w:noHBand="0" w:noVBand="1"/>
      </w:tblPr>
      <w:tblGrid>
        <w:gridCol w:w="1879"/>
        <w:gridCol w:w="1416"/>
        <w:gridCol w:w="1856"/>
        <w:gridCol w:w="2229"/>
        <w:gridCol w:w="1368"/>
      </w:tblGrid>
      <w:tr w:rsidR="004429A9" w:rsidTr="004429A9">
        <w:tc>
          <w:tcPr>
            <w:tcW w:w="1879" w:type="dxa"/>
          </w:tcPr>
          <w:p w:rsidR="002A6553" w:rsidRDefault="002A6553" w:rsidP="002A6553">
            <w:pPr>
              <w:widowControl w:val="0"/>
              <w:spacing w:before="120"/>
            </w:pPr>
            <w:r w:rsidRPr="002A6553">
              <w:t>l2rRswExponent</w:t>
            </w:r>
          </w:p>
        </w:tc>
        <w:tc>
          <w:tcPr>
            <w:tcW w:w="1416" w:type="dxa"/>
          </w:tcPr>
          <w:p w:rsidR="002A6553" w:rsidRDefault="004429A9" w:rsidP="002A6553">
            <w:pPr>
              <w:widowControl w:val="0"/>
              <w:spacing w:before="120"/>
            </w:pPr>
            <w:r>
              <w:t>enumeration</w:t>
            </w:r>
          </w:p>
        </w:tc>
        <w:tc>
          <w:tcPr>
            <w:tcW w:w="1856" w:type="dxa"/>
          </w:tcPr>
          <w:p w:rsidR="004429A9" w:rsidRDefault="004429A9" w:rsidP="004429A9">
            <w:pPr>
              <w:widowControl w:val="0"/>
            </w:pPr>
            <w:proofErr w:type="spellStart"/>
            <w:r>
              <w:t>One_eighth</w:t>
            </w:r>
            <w:proofErr w:type="spellEnd"/>
          </w:p>
          <w:p w:rsidR="004429A9" w:rsidRDefault="004429A9" w:rsidP="004429A9">
            <w:pPr>
              <w:widowControl w:val="0"/>
            </w:pPr>
            <w:proofErr w:type="spellStart"/>
            <w:r>
              <w:t>One_quarter</w:t>
            </w:r>
            <w:proofErr w:type="spellEnd"/>
          </w:p>
          <w:p w:rsidR="004429A9" w:rsidRDefault="004429A9" w:rsidP="004429A9">
            <w:pPr>
              <w:widowControl w:val="0"/>
            </w:pPr>
            <w:proofErr w:type="spellStart"/>
            <w:r>
              <w:t>One_half</w:t>
            </w:r>
            <w:proofErr w:type="spellEnd"/>
          </w:p>
          <w:p w:rsidR="00814121" w:rsidRDefault="00814121" w:rsidP="004429A9">
            <w:pPr>
              <w:widowControl w:val="0"/>
            </w:pPr>
            <w:r>
              <w:t>Vendor_Specific</w:t>
            </w:r>
            <w:bookmarkStart w:id="0" w:name="_GoBack"/>
            <w:bookmarkEnd w:id="0"/>
          </w:p>
        </w:tc>
        <w:tc>
          <w:tcPr>
            <w:tcW w:w="2229" w:type="dxa"/>
          </w:tcPr>
          <w:p w:rsidR="002A6553" w:rsidRDefault="002A6553" w:rsidP="00B33B1C">
            <w:pPr>
              <w:widowControl w:val="0"/>
              <w:spacing w:before="120"/>
            </w:pPr>
            <w:r>
              <w:t>Indicates the fractional exponent to be used in the calculation for the RSW metric</w:t>
            </w:r>
          </w:p>
        </w:tc>
        <w:tc>
          <w:tcPr>
            <w:tcW w:w="1368" w:type="dxa"/>
          </w:tcPr>
          <w:p w:rsidR="002A6553" w:rsidRDefault="004429A9" w:rsidP="004429A9">
            <w:pPr>
              <w:widowControl w:val="0"/>
              <w:spacing w:before="120"/>
            </w:pPr>
            <w:proofErr w:type="spellStart"/>
            <w:r>
              <w:t>One_eighth</w:t>
            </w:r>
            <w:proofErr w:type="spellEnd"/>
          </w:p>
        </w:tc>
      </w:tr>
    </w:tbl>
    <w:p w:rsidR="002A6553" w:rsidRPr="004B4168" w:rsidRDefault="002A6553" w:rsidP="002A6553">
      <w:pPr>
        <w:widowControl w:val="0"/>
        <w:spacing w:before="120"/>
      </w:pPr>
    </w:p>
    <w:p w:rsidR="003059B3" w:rsidRDefault="003059B3" w:rsidP="00FD7EDF">
      <w:pPr>
        <w:rPr>
          <w:noProof/>
          <w:lang w:eastAsia="en-US"/>
        </w:rPr>
      </w:pPr>
    </w:p>
    <w:sectPr w:rsidR="003059B3"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132" w:rsidRDefault="00EA2132">
      <w:r>
        <w:separator/>
      </w:r>
    </w:p>
  </w:endnote>
  <w:endnote w:type="continuationSeparator" w:id="0">
    <w:p w:rsidR="00EA2132" w:rsidRDefault="00EA2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EA2132">
      <w:fldChar w:fldCharType="begin"/>
    </w:r>
    <w:r w:rsidR="00EA2132">
      <w:instrText xml:space="preserve"> AUTHOR  \* MERGEFORMAT </w:instrText>
    </w:r>
    <w:r w:rsidR="00EA2132">
      <w:fldChar w:fldCharType="separate"/>
    </w:r>
    <w:r>
      <w:rPr>
        <w:noProof/>
      </w:rPr>
      <w:t>Charlie Perkins (Futurewei)</w:t>
    </w:r>
    <w:r w:rsidR="00EA2132">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132" w:rsidRDefault="00EA2132">
      <w:r>
        <w:separator/>
      </w:r>
    </w:p>
  </w:footnote>
  <w:footnote w:type="continuationSeparator" w:id="0">
    <w:p w:rsidR="00EA2132" w:rsidRDefault="00EA21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673AA">
      <w:rPr>
        <w:b/>
        <w:noProof/>
        <w:sz w:val="28"/>
        <w:u w:val="single"/>
      </w:rPr>
      <w:t>January, 2016</w:t>
    </w:r>
    <w:r w:rsidRPr="001758D6">
      <w:rPr>
        <w:b/>
        <w:sz w:val="28"/>
        <w:u w:val="single"/>
      </w:rPr>
      <w:fldChar w:fldCharType="end"/>
    </w:r>
    <w:r>
      <w:rPr>
        <w:b/>
        <w:sz w:val="28"/>
        <w:u w:val="single"/>
      </w:rPr>
      <w:tab/>
      <w:t xml:space="preserve"> IEEE </w:t>
    </w:r>
    <w:r w:rsidRPr="001758D6">
      <w:rPr>
        <w:b/>
        <w:sz w:val="28"/>
        <w:u w:val="single"/>
      </w:rPr>
      <w:t>P802-</w:t>
    </w:r>
    <w:r w:rsidR="00EA2132">
      <w:fldChar w:fldCharType="begin"/>
    </w:r>
    <w:r w:rsidR="00EA2132">
      <w:instrText xml:space="preserve"> DOCPROPERTY "Category"  \* MERGEFORMAT </w:instrText>
    </w:r>
    <w:r w:rsidR="00EA2132">
      <w:fldChar w:fldCharType="separate"/>
    </w:r>
    <w:r>
      <w:rPr>
        <w:b/>
        <w:sz w:val="28"/>
        <w:u w:val="single"/>
      </w:rPr>
      <w:t>15-1</w:t>
    </w:r>
    <w:r w:rsidR="003B29F5">
      <w:rPr>
        <w:b/>
        <w:sz w:val="28"/>
        <w:u w:val="single"/>
      </w:rPr>
      <w:t>6</w:t>
    </w:r>
    <w:r>
      <w:rPr>
        <w:b/>
        <w:sz w:val="28"/>
        <w:u w:val="single"/>
      </w:rPr>
      <w:t>-</w:t>
    </w:r>
    <w:r w:rsidR="00CA4603" w:rsidRPr="00CA4603">
      <w:rPr>
        <w:b/>
        <w:sz w:val="28"/>
        <w:u w:val="single"/>
      </w:rPr>
      <w:t>0</w:t>
    </w:r>
    <w:r w:rsidR="00FC7858">
      <w:rPr>
        <w:b/>
        <w:sz w:val="28"/>
        <w:u w:val="single"/>
      </w:rPr>
      <w:t>090</w:t>
    </w:r>
    <w:r>
      <w:rPr>
        <w:b/>
        <w:sz w:val="28"/>
        <w:u w:val="single"/>
      </w:rPr>
      <w:t>-0</w:t>
    </w:r>
    <w:r w:rsidR="0010291B">
      <w:rPr>
        <w:b/>
        <w:sz w:val="28"/>
        <w:u w:val="single"/>
      </w:rPr>
      <w:t>1</w:t>
    </w:r>
    <w:r>
      <w:rPr>
        <w:b/>
        <w:sz w:val="28"/>
        <w:u w:val="single"/>
      </w:rPr>
      <w:t>-001</w:t>
    </w:r>
    <w:r w:rsidRPr="00693306">
      <w:rPr>
        <w:b/>
        <w:sz w:val="28"/>
        <w:u w:val="single"/>
      </w:rPr>
      <w:t>0</w:t>
    </w:r>
    <w:r w:rsidR="00EA2132">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25pt;height:630.65pt" o:ole="">
          <v:imagedata r:id="rId1" o:title=""/>
        </v:shape>
        <o:OLEObject Type="Embed" ProgID="AcroExch.Document.DC" ShapeID="_x0000_i1025" DrawAspect="Content" ObjectID="_1514873755"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3D1F37"/>
    <w:multiLevelType w:val="hybridMultilevel"/>
    <w:tmpl w:val="5FFCAFAE"/>
    <w:lvl w:ilvl="0" w:tplc="A2DA206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4"/>
  </w:num>
  <w:num w:numId="4">
    <w:abstractNumId w:val="10"/>
  </w:num>
  <w:num w:numId="5">
    <w:abstractNumId w:val="7"/>
  </w:num>
  <w:num w:numId="6">
    <w:abstractNumId w:val="2"/>
  </w:num>
  <w:num w:numId="7">
    <w:abstractNumId w:val="0"/>
  </w:num>
  <w:num w:numId="8">
    <w:abstractNumId w:val="11"/>
  </w:num>
  <w:num w:numId="9">
    <w:abstractNumId w:val="6"/>
  </w:num>
  <w:num w:numId="10">
    <w:abstractNumId w:val="12"/>
  </w:num>
  <w:num w:numId="11">
    <w:abstractNumId w:val="5"/>
  </w:num>
  <w:num w:numId="12">
    <w:abstractNumId w:val="1"/>
  </w:num>
  <w:num w:numId="13">
    <w:abstractNumId w:val="9"/>
  </w:num>
  <w:num w:numId="14">
    <w:abstractNumId w:val="4"/>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B9C"/>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86F0B"/>
    <w:rsid w:val="00091EB6"/>
    <w:rsid w:val="000952E5"/>
    <w:rsid w:val="000A59C4"/>
    <w:rsid w:val="000A6924"/>
    <w:rsid w:val="000B22E9"/>
    <w:rsid w:val="000B45A1"/>
    <w:rsid w:val="000B4A8C"/>
    <w:rsid w:val="000B694E"/>
    <w:rsid w:val="000C0C01"/>
    <w:rsid w:val="000C1535"/>
    <w:rsid w:val="000C1BA8"/>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291B"/>
    <w:rsid w:val="00103306"/>
    <w:rsid w:val="001034A2"/>
    <w:rsid w:val="00106FD6"/>
    <w:rsid w:val="00107764"/>
    <w:rsid w:val="00107C04"/>
    <w:rsid w:val="00110427"/>
    <w:rsid w:val="00110B9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2C94"/>
    <w:rsid w:val="0015536D"/>
    <w:rsid w:val="00155DB4"/>
    <w:rsid w:val="00156BE5"/>
    <w:rsid w:val="00163DC5"/>
    <w:rsid w:val="00165D65"/>
    <w:rsid w:val="00166390"/>
    <w:rsid w:val="001673AA"/>
    <w:rsid w:val="0016761A"/>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3933"/>
    <w:rsid w:val="001B6CB0"/>
    <w:rsid w:val="001B7B3E"/>
    <w:rsid w:val="001C0C74"/>
    <w:rsid w:val="001C7297"/>
    <w:rsid w:val="001D2125"/>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0312"/>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655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59B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0C41"/>
    <w:rsid w:val="003B29F5"/>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9A9"/>
    <w:rsid w:val="00442B16"/>
    <w:rsid w:val="00444E8D"/>
    <w:rsid w:val="004459C9"/>
    <w:rsid w:val="00446679"/>
    <w:rsid w:val="004533E8"/>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4168"/>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069A5"/>
    <w:rsid w:val="006121E0"/>
    <w:rsid w:val="00612EF1"/>
    <w:rsid w:val="006137C9"/>
    <w:rsid w:val="00614EA1"/>
    <w:rsid w:val="00614F56"/>
    <w:rsid w:val="0061585D"/>
    <w:rsid w:val="00616AC7"/>
    <w:rsid w:val="00620C57"/>
    <w:rsid w:val="0062430B"/>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61A0"/>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132C"/>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121"/>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72"/>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704"/>
    <w:rsid w:val="00AA2A30"/>
    <w:rsid w:val="00AA2DB0"/>
    <w:rsid w:val="00AA376D"/>
    <w:rsid w:val="00AA5AFF"/>
    <w:rsid w:val="00AA7FE8"/>
    <w:rsid w:val="00AB2453"/>
    <w:rsid w:val="00AB403F"/>
    <w:rsid w:val="00AB4D04"/>
    <w:rsid w:val="00AB5847"/>
    <w:rsid w:val="00AC395B"/>
    <w:rsid w:val="00AC3C50"/>
    <w:rsid w:val="00AC45EE"/>
    <w:rsid w:val="00AC4A0F"/>
    <w:rsid w:val="00AC4DAC"/>
    <w:rsid w:val="00AC5018"/>
    <w:rsid w:val="00AC5682"/>
    <w:rsid w:val="00AC5ECB"/>
    <w:rsid w:val="00AC6D85"/>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3B1C"/>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0D58"/>
    <w:rsid w:val="00B8187C"/>
    <w:rsid w:val="00B81C31"/>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638"/>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25C"/>
    <w:rsid w:val="00CE74DB"/>
    <w:rsid w:val="00CF012D"/>
    <w:rsid w:val="00CF0AF0"/>
    <w:rsid w:val="00CF2DB9"/>
    <w:rsid w:val="00CF4F1B"/>
    <w:rsid w:val="00CF6C14"/>
    <w:rsid w:val="00D005C0"/>
    <w:rsid w:val="00D0132A"/>
    <w:rsid w:val="00D01B73"/>
    <w:rsid w:val="00D0444E"/>
    <w:rsid w:val="00D079A6"/>
    <w:rsid w:val="00D07B8F"/>
    <w:rsid w:val="00D07F05"/>
    <w:rsid w:val="00D14C62"/>
    <w:rsid w:val="00D159C2"/>
    <w:rsid w:val="00D15EBD"/>
    <w:rsid w:val="00D16BA8"/>
    <w:rsid w:val="00D16DA2"/>
    <w:rsid w:val="00D16DE1"/>
    <w:rsid w:val="00D219F7"/>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0BE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2132"/>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16F"/>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5D77"/>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C7858"/>
    <w:rsid w:val="00FD4EC8"/>
    <w:rsid w:val="00FD5F84"/>
    <w:rsid w:val="00FD7EDF"/>
    <w:rsid w:val="00FE0476"/>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 w:type="paragraph" w:styleId="Caption">
    <w:name w:val="caption"/>
    <w:basedOn w:val="Normal"/>
    <w:next w:val="Normal"/>
    <w:unhideWhenUsed/>
    <w:qFormat/>
    <w:locked/>
    <w:rsid w:val="00AC4DAC"/>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9FA99-BEC0-47EB-A96C-7896DA57A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5631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2</cp:revision>
  <cp:lastPrinted>2012-01-30T16:33:00Z</cp:lastPrinted>
  <dcterms:created xsi:type="dcterms:W3CDTF">2016-01-21T17:29:00Z</dcterms:created>
  <dcterms:modified xsi:type="dcterms:W3CDTF">2016-01-21T17:29:00Z</dcterms:modified>
  <cp:category>15-14-0070-00-0010</cp:category>
</cp:coreProperties>
</file>