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465457">
              <w:rPr>
                <w:b/>
              </w:rPr>
              <w:t>TG4u Contribution in response to Call for Proposals</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5D7DB4" w:rsidP="00465457">
            <w:pPr>
              <w:pStyle w:val="covertext"/>
            </w:pPr>
            <w:r>
              <w:t>1</w:t>
            </w:r>
            <w:r w:rsidR="00465457">
              <w:t>1</w:t>
            </w:r>
            <w:r>
              <w:t xml:space="preserve"> </w:t>
            </w:r>
            <w:r w:rsidR="00465457">
              <w:t>Jan</w:t>
            </w:r>
            <w:r>
              <w:t xml:space="preserve"> 201</w:t>
            </w:r>
            <w:r w:rsidR="00465457">
              <w:t>6</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fldSimple w:instr=" AUTHOR  \* MERGEFORMAT ">
              <w:r>
                <w:rPr>
                  <w:noProof/>
                </w:rPr>
                <w:t>Benjamin Rolfe</w:t>
              </w:r>
            </w:fldSimple>
            <w:r>
              <w:t>]</w:t>
            </w:r>
            <w:r>
              <w:br/>
              <w:t>[</w:t>
            </w:r>
            <w:fldSimple w:instr=" DOCPROPERTY &quot;Company&quot;  \* MERGEFORMAT ">
              <w:r>
                <w:t>BCA</w:t>
              </w:r>
            </w:fldSimple>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xml:space="preserve">[ </w:t>
            </w:r>
            <w:r w:rsidR="00465457">
              <w:t>Deprecated</w:t>
            </w:r>
            <w:r>
              <w:t xml:space="preserve">  ]</w:t>
            </w:r>
            <w:r>
              <w:br/>
              <w:t>E-mail:</w:t>
            </w:r>
            <w:r>
              <w:tab/>
              <w:t>ben.rolfe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465457" w:rsidP="00B3517A">
            <w:pPr>
              <w:pStyle w:val="covertext"/>
            </w:pPr>
            <w:r>
              <w:t>Tg4u Call for Proposals</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465457" w:rsidP="00465457">
            <w:pPr>
              <w:pStyle w:val="covertext"/>
            </w:pPr>
            <w:r>
              <w:t xml:space="preserve">Submission of Proposal for PHY layer amendment to support use of the </w:t>
            </w:r>
            <w:r w:rsidRPr="00465457">
              <w:t>865-867 MHz band in India</w:t>
            </w:r>
            <w:r>
              <w:t xml:space="preserve"> by adding a channel plan </w:t>
            </w:r>
            <w:r w:rsidR="00570ABB">
              <w:t xml:space="preserve">to the SUN FSK PHY (and nothing else). </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570ABB" w:rsidP="00570ABB">
            <w:pPr>
              <w:pStyle w:val="covertext"/>
            </w:pPr>
            <w:r>
              <w:t xml:space="preserve">Submission of Proposal that meets all technical requirements of the approved project scope,  leverages the success of the current standard, can be implemented by millions of existing deployed devices with no additional cost, and which does not adversely affect the 802.15.4 standard. </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CF0E22">
            <w:pPr>
              <w:pStyle w:val="covertext"/>
            </w:pPr>
            <w:r>
              <w:t>This document has been pr</w:t>
            </w:r>
            <w:r w:rsidR="00CF0E22">
              <w:t>epared to assist the IEEE P802.15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CF0E22">
            <w:pPr>
              <w:pStyle w:val="covertext"/>
            </w:pPr>
            <w:r>
              <w:t>The contributor acknowledges and accepts that this contribution becomes the property of IEEE and may be made publicly available by P802.</w:t>
            </w:r>
            <w:r w:rsidR="00CF0E22">
              <w:t>15</w:t>
            </w:r>
            <w:r>
              <w:t>.</w:t>
            </w:r>
          </w:p>
        </w:tc>
      </w:tr>
    </w:tbl>
    <w:p w:rsidR="00B26C76" w:rsidRDefault="00B26C76">
      <w:pPr>
        <w:pStyle w:val="TOCHeading"/>
        <w:rPr>
          <w:rFonts w:asciiTheme="minorHAnsi" w:eastAsiaTheme="minorHAnsi" w:hAnsiTheme="minorHAnsi" w:cstheme="minorBidi"/>
          <w:color w:val="auto"/>
          <w:sz w:val="22"/>
          <w:szCs w:val="22"/>
        </w:rPr>
      </w:pPr>
    </w:p>
    <w:p w:rsidR="00B26C76" w:rsidRDefault="00B26C76" w:rsidP="00B26C76">
      <w:r>
        <w:br w:type="page"/>
      </w:r>
    </w:p>
    <w:sdt>
      <w:sdtPr>
        <w:rPr>
          <w:rFonts w:asciiTheme="minorHAnsi" w:eastAsiaTheme="minorHAnsi" w:hAnsiTheme="minorHAnsi" w:cstheme="minorBidi"/>
          <w:color w:val="auto"/>
          <w:sz w:val="22"/>
          <w:szCs w:val="22"/>
        </w:rPr>
        <w:id w:val="363328611"/>
        <w:docPartObj>
          <w:docPartGallery w:val="Table of Contents"/>
          <w:docPartUnique/>
        </w:docPartObj>
      </w:sdtPr>
      <w:sdtEndPr>
        <w:rPr>
          <w:b/>
          <w:bCs/>
          <w:noProof/>
        </w:rPr>
      </w:sdtEndPr>
      <w:sdtContent>
        <w:p w:rsidR="00A137CE" w:rsidRPr="00B26C76" w:rsidRDefault="00A137CE">
          <w:pPr>
            <w:pStyle w:val="TOCHeading"/>
            <w:rPr>
              <w:rFonts w:asciiTheme="minorHAnsi" w:eastAsiaTheme="minorHAnsi" w:hAnsiTheme="minorHAnsi" w:cstheme="minorBidi"/>
              <w:color w:val="auto"/>
              <w:sz w:val="22"/>
              <w:szCs w:val="22"/>
            </w:rPr>
          </w:pPr>
          <w:r>
            <w:t>Contents</w:t>
          </w:r>
        </w:p>
        <w:p w:rsidR="00803FE1" w:rsidRDefault="00A137C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40265039" w:history="1">
            <w:r w:rsidR="00803FE1" w:rsidRPr="008C6C54">
              <w:rPr>
                <w:rStyle w:val="Hyperlink"/>
                <w:noProof/>
              </w:rPr>
              <w:t>Introduction (not part of the proposed amendment)</w:t>
            </w:r>
            <w:r w:rsidR="00803FE1">
              <w:rPr>
                <w:noProof/>
                <w:webHidden/>
              </w:rPr>
              <w:tab/>
            </w:r>
            <w:r w:rsidR="00803FE1">
              <w:rPr>
                <w:noProof/>
                <w:webHidden/>
              </w:rPr>
              <w:fldChar w:fldCharType="begin"/>
            </w:r>
            <w:r w:rsidR="00803FE1">
              <w:rPr>
                <w:noProof/>
                <w:webHidden/>
              </w:rPr>
              <w:instrText xml:space="preserve"> PAGEREF _Toc440265039 \h </w:instrText>
            </w:r>
            <w:r w:rsidR="00803FE1">
              <w:rPr>
                <w:noProof/>
                <w:webHidden/>
              </w:rPr>
            </w:r>
            <w:r w:rsidR="00803FE1">
              <w:rPr>
                <w:noProof/>
                <w:webHidden/>
              </w:rPr>
              <w:fldChar w:fldCharType="separate"/>
            </w:r>
            <w:r w:rsidR="00803FE1">
              <w:rPr>
                <w:noProof/>
                <w:webHidden/>
              </w:rPr>
              <w:t>3</w:t>
            </w:r>
            <w:r w:rsidR="00803FE1">
              <w:rPr>
                <w:noProof/>
                <w:webHidden/>
              </w:rPr>
              <w:fldChar w:fldCharType="end"/>
            </w:r>
          </w:hyperlink>
        </w:p>
        <w:p w:rsidR="00803FE1" w:rsidRDefault="00A074EE">
          <w:pPr>
            <w:pStyle w:val="TOC2"/>
            <w:tabs>
              <w:tab w:val="right" w:leader="dot" w:pos="9350"/>
            </w:tabs>
            <w:rPr>
              <w:rFonts w:eastAsiaTheme="minorEastAsia"/>
              <w:noProof/>
            </w:rPr>
          </w:pPr>
          <w:hyperlink w:anchor="_Toc440265040" w:history="1">
            <w:r w:rsidR="00803FE1" w:rsidRPr="008C6C54">
              <w:rPr>
                <w:rStyle w:val="Hyperlink"/>
                <w:noProof/>
              </w:rPr>
              <w:t>Purpose and objective:</w:t>
            </w:r>
            <w:r w:rsidR="00803FE1">
              <w:rPr>
                <w:noProof/>
                <w:webHidden/>
              </w:rPr>
              <w:tab/>
            </w:r>
            <w:r w:rsidR="00803FE1">
              <w:rPr>
                <w:noProof/>
                <w:webHidden/>
              </w:rPr>
              <w:fldChar w:fldCharType="begin"/>
            </w:r>
            <w:r w:rsidR="00803FE1">
              <w:rPr>
                <w:noProof/>
                <w:webHidden/>
              </w:rPr>
              <w:instrText xml:space="preserve"> PAGEREF _Toc440265040 \h </w:instrText>
            </w:r>
            <w:r w:rsidR="00803FE1">
              <w:rPr>
                <w:noProof/>
                <w:webHidden/>
              </w:rPr>
            </w:r>
            <w:r w:rsidR="00803FE1">
              <w:rPr>
                <w:noProof/>
                <w:webHidden/>
              </w:rPr>
              <w:fldChar w:fldCharType="separate"/>
            </w:r>
            <w:r w:rsidR="00803FE1">
              <w:rPr>
                <w:noProof/>
                <w:webHidden/>
              </w:rPr>
              <w:t>3</w:t>
            </w:r>
            <w:r w:rsidR="00803FE1">
              <w:rPr>
                <w:noProof/>
                <w:webHidden/>
              </w:rPr>
              <w:fldChar w:fldCharType="end"/>
            </w:r>
          </w:hyperlink>
        </w:p>
        <w:p w:rsidR="00803FE1" w:rsidRDefault="00A074EE">
          <w:pPr>
            <w:pStyle w:val="TOC2"/>
            <w:tabs>
              <w:tab w:val="right" w:leader="dot" w:pos="9350"/>
            </w:tabs>
            <w:rPr>
              <w:rFonts w:eastAsiaTheme="minorEastAsia"/>
              <w:noProof/>
            </w:rPr>
          </w:pPr>
          <w:hyperlink w:anchor="_Toc440265041" w:history="1">
            <w:r w:rsidR="00803FE1" w:rsidRPr="008C6C54">
              <w:rPr>
                <w:rStyle w:val="Hyperlink"/>
                <w:noProof/>
              </w:rPr>
              <w:t>Summary of Project Scope</w:t>
            </w:r>
            <w:r w:rsidR="00803FE1">
              <w:rPr>
                <w:noProof/>
                <w:webHidden/>
              </w:rPr>
              <w:tab/>
            </w:r>
            <w:r w:rsidR="00803FE1">
              <w:rPr>
                <w:noProof/>
                <w:webHidden/>
              </w:rPr>
              <w:fldChar w:fldCharType="begin"/>
            </w:r>
            <w:r w:rsidR="00803FE1">
              <w:rPr>
                <w:noProof/>
                <w:webHidden/>
              </w:rPr>
              <w:instrText xml:space="preserve"> PAGEREF _Toc440265041 \h </w:instrText>
            </w:r>
            <w:r w:rsidR="00803FE1">
              <w:rPr>
                <w:noProof/>
                <w:webHidden/>
              </w:rPr>
            </w:r>
            <w:r w:rsidR="00803FE1">
              <w:rPr>
                <w:noProof/>
                <w:webHidden/>
              </w:rPr>
              <w:fldChar w:fldCharType="separate"/>
            </w:r>
            <w:r w:rsidR="00803FE1">
              <w:rPr>
                <w:noProof/>
                <w:webHidden/>
              </w:rPr>
              <w:t>3</w:t>
            </w:r>
            <w:r w:rsidR="00803FE1">
              <w:rPr>
                <w:noProof/>
                <w:webHidden/>
              </w:rPr>
              <w:fldChar w:fldCharType="end"/>
            </w:r>
          </w:hyperlink>
        </w:p>
        <w:p w:rsidR="00803FE1" w:rsidRDefault="00A074EE">
          <w:pPr>
            <w:pStyle w:val="TOC1"/>
            <w:tabs>
              <w:tab w:val="right" w:leader="dot" w:pos="9350"/>
            </w:tabs>
            <w:rPr>
              <w:rFonts w:eastAsiaTheme="minorEastAsia"/>
              <w:noProof/>
            </w:rPr>
          </w:pPr>
          <w:hyperlink w:anchor="_Toc440265042" w:history="1">
            <w:r w:rsidR="00803FE1" w:rsidRPr="008C6C54">
              <w:rPr>
                <w:rStyle w:val="Hyperlink"/>
                <w:noProof/>
              </w:rPr>
              <w:t>Proposed Amendment</w:t>
            </w:r>
            <w:r w:rsidR="00803FE1">
              <w:rPr>
                <w:noProof/>
                <w:webHidden/>
              </w:rPr>
              <w:tab/>
            </w:r>
            <w:r w:rsidR="00803FE1">
              <w:rPr>
                <w:noProof/>
                <w:webHidden/>
              </w:rPr>
              <w:fldChar w:fldCharType="begin"/>
            </w:r>
            <w:r w:rsidR="00803FE1">
              <w:rPr>
                <w:noProof/>
                <w:webHidden/>
              </w:rPr>
              <w:instrText xml:space="preserve"> PAGEREF _Toc440265042 \h </w:instrText>
            </w:r>
            <w:r w:rsidR="00803FE1">
              <w:rPr>
                <w:noProof/>
                <w:webHidden/>
              </w:rPr>
            </w:r>
            <w:r w:rsidR="00803FE1">
              <w:rPr>
                <w:noProof/>
                <w:webHidden/>
              </w:rPr>
              <w:fldChar w:fldCharType="separate"/>
            </w:r>
            <w:r w:rsidR="00803FE1">
              <w:rPr>
                <w:noProof/>
                <w:webHidden/>
              </w:rPr>
              <w:t>4</w:t>
            </w:r>
            <w:r w:rsidR="00803FE1">
              <w:rPr>
                <w:noProof/>
                <w:webHidden/>
              </w:rPr>
              <w:fldChar w:fldCharType="end"/>
            </w:r>
          </w:hyperlink>
        </w:p>
        <w:p w:rsidR="00803FE1" w:rsidRDefault="00A074EE">
          <w:pPr>
            <w:pStyle w:val="TOC2"/>
            <w:tabs>
              <w:tab w:val="right" w:leader="dot" w:pos="9350"/>
            </w:tabs>
            <w:rPr>
              <w:rFonts w:eastAsiaTheme="minorEastAsia"/>
              <w:noProof/>
            </w:rPr>
          </w:pPr>
          <w:hyperlink w:anchor="_Toc440265043" w:history="1">
            <w:r w:rsidR="00803FE1" w:rsidRPr="008C6C54">
              <w:rPr>
                <w:rStyle w:val="Hyperlink"/>
                <w:noProof/>
              </w:rPr>
              <w:t>Content Specific to changes to 802.15.4-2015</w:t>
            </w:r>
            <w:r w:rsidR="00803FE1">
              <w:rPr>
                <w:noProof/>
                <w:webHidden/>
              </w:rPr>
              <w:tab/>
            </w:r>
            <w:r w:rsidR="00803FE1">
              <w:rPr>
                <w:noProof/>
                <w:webHidden/>
              </w:rPr>
              <w:fldChar w:fldCharType="begin"/>
            </w:r>
            <w:r w:rsidR="00803FE1">
              <w:rPr>
                <w:noProof/>
                <w:webHidden/>
              </w:rPr>
              <w:instrText xml:space="preserve"> PAGEREF _Toc440265043 \h </w:instrText>
            </w:r>
            <w:r w:rsidR="00803FE1">
              <w:rPr>
                <w:noProof/>
                <w:webHidden/>
              </w:rPr>
            </w:r>
            <w:r w:rsidR="00803FE1">
              <w:rPr>
                <w:noProof/>
                <w:webHidden/>
              </w:rPr>
              <w:fldChar w:fldCharType="separate"/>
            </w:r>
            <w:r w:rsidR="00803FE1">
              <w:rPr>
                <w:noProof/>
                <w:webHidden/>
              </w:rPr>
              <w:t>4</w:t>
            </w:r>
            <w:r w:rsidR="00803FE1">
              <w:rPr>
                <w:noProof/>
                <w:webHidden/>
              </w:rPr>
              <w:fldChar w:fldCharType="end"/>
            </w:r>
          </w:hyperlink>
        </w:p>
        <w:p w:rsidR="00A137CE" w:rsidRDefault="00A137CE">
          <w:r>
            <w:rPr>
              <w:b/>
              <w:bCs/>
              <w:noProof/>
            </w:rPr>
            <w:fldChar w:fldCharType="end"/>
          </w:r>
        </w:p>
      </w:sdtContent>
    </w:sdt>
    <w:p w:rsidR="005D7DB4" w:rsidRDefault="00B3517A" w:rsidP="00570ABB">
      <w:pPr>
        <w:pStyle w:val="Title"/>
      </w:pPr>
      <w:r w:rsidRPr="00997C60">
        <w:br w:type="page"/>
      </w:r>
      <w:r w:rsidR="00570ABB" w:rsidRPr="00570ABB">
        <w:lastRenderedPageBreak/>
        <w:t>Contribution in response to Call for Proposals</w:t>
      </w:r>
    </w:p>
    <w:p w:rsidR="00145942" w:rsidRDefault="00570ABB" w:rsidP="00145942">
      <w:pPr>
        <w:pStyle w:val="Heading1"/>
      </w:pPr>
      <w:bookmarkStart w:id="0" w:name="_Toc440265039"/>
      <w:r>
        <w:t xml:space="preserve">Introduction </w:t>
      </w:r>
      <w:r w:rsidRPr="00570ABB">
        <w:t>(not part of the proposed amendment)</w:t>
      </w:r>
      <w:bookmarkEnd w:id="0"/>
    </w:p>
    <w:p w:rsidR="00570ABB" w:rsidRDefault="00570ABB" w:rsidP="00570ABB">
      <w:pPr>
        <w:pStyle w:val="Heading2"/>
      </w:pPr>
      <w:bookmarkStart w:id="1" w:name="_Toc440265040"/>
      <w:r>
        <w:t>Purpose and objective:</w:t>
      </w:r>
      <w:bookmarkEnd w:id="1"/>
      <w:r>
        <w:t xml:space="preserve">  </w:t>
      </w:r>
    </w:p>
    <w:p w:rsidR="00570ABB" w:rsidRDefault="003C2525" w:rsidP="00570ABB">
      <w:r>
        <w:t xml:space="preserve">Meet the requirements of the approved project by adding </w:t>
      </w:r>
      <w:r w:rsidR="00570ABB">
        <w:t xml:space="preserve">the channel plan to support operation of the SUN FSK PHY at in the band indicated below. Note that the </w:t>
      </w:r>
      <w:r w:rsidR="00803FE1">
        <w:t xml:space="preserve">all other PHY characteristics (e.g. </w:t>
      </w:r>
      <w:r w:rsidR="00570ABB">
        <w:t>modulation parameters</w:t>
      </w:r>
      <w:r w:rsidR="00803FE1">
        <w:t>, PPDU format)</w:t>
      </w:r>
      <w:r w:rsidR="00570ABB">
        <w:t xml:space="preserve"> are identical to the SUN FSK PHY modes already defined.</w:t>
      </w:r>
    </w:p>
    <w:tbl>
      <w:tblPr>
        <w:tblStyle w:val="TableGrid1"/>
        <w:tblW w:w="0" w:type="auto"/>
        <w:jc w:val="center"/>
        <w:tblLook w:val="04A0" w:firstRow="1" w:lastRow="0" w:firstColumn="1" w:lastColumn="0" w:noHBand="0" w:noVBand="1"/>
      </w:tblPr>
      <w:tblGrid>
        <w:gridCol w:w="538"/>
        <w:gridCol w:w="1190"/>
        <w:gridCol w:w="1759"/>
        <w:gridCol w:w="460"/>
        <w:gridCol w:w="460"/>
      </w:tblGrid>
      <w:tr w:rsidR="0097617E" w:rsidRPr="00792969" w:rsidTr="00746238">
        <w:trPr>
          <w:jc w:val="center"/>
        </w:trPr>
        <w:tc>
          <w:tcPr>
            <w:tcW w:w="0" w:type="auto"/>
            <w:vMerge w:val="restart"/>
            <w:vAlign w:val="center"/>
          </w:tcPr>
          <w:p w:rsidR="0097617E" w:rsidRPr="00792969" w:rsidRDefault="0097617E" w:rsidP="00746238">
            <w:pPr>
              <w:spacing w:before="60" w:after="60"/>
              <w:jc w:val="center"/>
              <w:rPr>
                <w:sz w:val="16"/>
              </w:rPr>
            </w:pPr>
            <w:r w:rsidRPr="00792969">
              <w:rPr>
                <w:sz w:val="16"/>
              </w:rPr>
              <w:t>India</w:t>
            </w:r>
          </w:p>
        </w:tc>
        <w:tc>
          <w:tcPr>
            <w:tcW w:w="1190" w:type="dxa"/>
            <w:vMerge w:val="restart"/>
            <w:vAlign w:val="center"/>
          </w:tcPr>
          <w:p w:rsidR="0097617E" w:rsidRPr="00792969" w:rsidRDefault="0097617E" w:rsidP="00746238">
            <w:pPr>
              <w:spacing w:before="60" w:after="60"/>
              <w:jc w:val="center"/>
              <w:rPr>
                <w:sz w:val="16"/>
              </w:rPr>
            </w:pPr>
            <w:r w:rsidRPr="00792969">
              <w:rPr>
                <w:sz w:val="16"/>
              </w:rPr>
              <w:t>865-867</w:t>
            </w:r>
            <w:r w:rsidRPr="009B2E59">
              <w:rPr>
                <w:sz w:val="18"/>
                <w:vertAlign w:val="superscript"/>
              </w:rPr>
              <w:t>d</w:t>
            </w:r>
          </w:p>
        </w:tc>
        <w:tc>
          <w:tcPr>
            <w:tcW w:w="1759" w:type="dxa"/>
            <w:vAlign w:val="center"/>
          </w:tcPr>
          <w:p w:rsidR="0097617E" w:rsidRPr="00792969" w:rsidRDefault="0097617E" w:rsidP="00746238">
            <w:pPr>
              <w:spacing w:before="60" w:after="60"/>
              <w:jc w:val="center"/>
              <w:rPr>
                <w:sz w:val="16"/>
              </w:rPr>
            </w:pPr>
            <w:r w:rsidRPr="00792969">
              <w:rPr>
                <w:sz w:val="16"/>
              </w:rPr>
              <w:t>Data Rate (kb/s)</w:t>
            </w:r>
            <w:r w:rsidRPr="00792969">
              <w:rPr>
                <w:sz w:val="16"/>
                <w:vertAlign w:val="superscript"/>
              </w:rPr>
              <w:t>a</w:t>
            </w:r>
          </w:p>
        </w:tc>
        <w:tc>
          <w:tcPr>
            <w:tcW w:w="0" w:type="auto"/>
            <w:vAlign w:val="center"/>
          </w:tcPr>
          <w:p w:rsidR="0097617E" w:rsidRPr="00792969" w:rsidRDefault="0097617E" w:rsidP="00746238">
            <w:pPr>
              <w:spacing w:before="60" w:after="60"/>
              <w:jc w:val="center"/>
              <w:rPr>
                <w:sz w:val="16"/>
              </w:rPr>
            </w:pPr>
            <w:r w:rsidRPr="00792969">
              <w:rPr>
                <w:sz w:val="16"/>
              </w:rPr>
              <w:t>50</w:t>
            </w:r>
          </w:p>
        </w:tc>
        <w:tc>
          <w:tcPr>
            <w:tcW w:w="0" w:type="auto"/>
            <w:vAlign w:val="center"/>
          </w:tcPr>
          <w:p w:rsidR="0097617E" w:rsidRPr="00792969" w:rsidRDefault="0097617E" w:rsidP="00746238">
            <w:pPr>
              <w:spacing w:before="60" w:after="60"/>
              <w:jc w:val="center"/>
              <w:rPr>
                <w:sz w:val="16"/>
              </w:rPr>
            </w:pPr>
            <w:r w:rsidRPr="00792969">
              <w:rPr>
                <w:sz w:val="16"/>
              </w:rPr>
              <w:t>100</w:t>
            </w:r>
          </w:p>
        </w:tc>
      </w:tr>
      <w:tr w:rsidR="0097617E" w:rsidRPr="00792969" w:rsidTr="00746238">
        <w:trPr>
          <w:jc w:val="center"/>
        </w:trPr>
        <w:tc>
          <w:tcPr>
            <w:tcW w:w="0" w:type="auto"/>
            <w:vMerge/>
            <w:vAlign w:val="center"/>
          </w:tcPr>
          <w:p w:rsidR="0097617E" w:rsidRPr="00792969" w:rsidRDefault="0097617E" w:rsidP="00746238">
            <w:pPr>
              <w:spacing w:before="60" w:after="60"/>
              <w:jc w:val="center"/>
              <w:rPr>
                <w:sz w:val="16"/>
              </w:rPr>
            </w:pPr>
          </w:p>
        </w:tc>
        <w:tc>
          <w:tcPr>
            <w:tcW w:w="1190" w:type="dxa"/>
            <w:vMerge/>
            <w:vAlign w:val="center"/>
          </w:tcPr>
          <w:p w:rsidR="0097617E" w:rsidRPr="00792969" w:rsidRDefault="0097617E" w:rsidP="00746238">
            <w:pPr>
              <w:spacing w:before="60" w:after="60"/>
              <w:jc w:val="center"/>
              <w:rPr>
                <w:sz w:val="16"/>
              </w:rPr>
            </w:pPr>
          </w:p>
        </w:tc>
        <w:tc>
          <w:tcPr>
            <w:tcW w:w="1759" w:type="dxa"/>
            <w:vAlign w:val="center"/>
          </w:tcPr>
          <w:p w:rsidR="0097617E" w:rsidRPr="00792969" w:rsidRDefault="0097617E" w:rsidP="00746238">
            <w:pPr>
              <w:spacing w:before="60" w:after="60"/>
              <w:jc w:val="center"/>
              <w:rPr>
                <w:sz w:val="16"/>
              </w:rPr>
            </w:pPr>
            <w:r w:rsidRPr="00792969">
              <w:rPr>
                <w:sz w:val="16"/>
              </w:rPr>
              <w:t>Modulation Index</w:t>
            </w:r>
          </w:p>
        </w:tc>
        <w:tc>
          <w:tcPr>
            <w:tcW w:w="0" w:type="auto"/>
            <w:vAlign w:val="center"/>
          </w:tcPr>
          <w:p w:rsidR="0097617E" w:rsidRPr="00792969" w:rsidRDefault="0097617E" w:rsidP="00746238">
            <w:pPr>
              <w:spacing w:before="60" w:after="60"/>
              <w:jc w:val="center"/>
              <w:rPr>
                <w:sz w:val="16"/>
              </w:rPr>
            </w:pPr>
            <w:r w:rsidRPr="00792969">
              <w:rPr>
                <w:sz w:val="16"/>
              </w:rPr>
              <w:t>1.0</w:t>
            </w:r>
          </w:p>
        </w:tc>
        <w:tc>
          <w:tcPr>
            <w:tcW w:w="0" w:type="auto"/>
            <w:vAlign w:val="center"/>
          </w:tcPr>
          <w:p w:rsidR="0097617E" w:rsidRPr="00792969" w:rsidRDefault="0097617E" w:rsidP="00746238">
            <w:pPr>
              <w:spacing w:before="60" w:after="60"/>
              <w:jc w:val="center"/>
              <w:rPr>
                <w:sz w:val="16"/>
              </w:rPr>
            </w:pPr>
            <w:r w:rsidRPr="00792969">
              <w:rPr>
                <w:sz w:val="16"/>
              </w:rPr>
              <w:t>0.5</w:t>
            </w:r>
          </w:p>
        </w:tc>
      </w:tr>
      <w:tr w:rsidR="0097617E" w:rsidRPr="00792969" w:rsidTr="00746238">
        <w:trPr>
          <w:jc w:val="center"/>
        </w:trPr>
        <w:tc>
          <w:tcPr>
            <w:tcW w:w="0" w:type="auto"/>
            <w:vMerge/>
            <w:vAlign w:val="center"/>
          </w:tcPr>
          <w:p w:rsidR="0097617E" w:rsidRPr="00792969" w:rsidRDefault="0097617E" w:rsidP="00746238">
            <w:pPr>
              <w:spacing w:before="60" w:after="60"/>
              <w:jc w:val="center"/>
              <w:rPr>
                <w:sz w:val="16"/>
              </w:rPr>
            </w:pPr>
          </w:p>
        </w:tc>
        <w:tc>
          <w:tcPr>
            <w:tcW w:w="1190" w:type="dxa"/>
            <w:vMerge/>
            <w:vAlign w:val="center"/>
          </w:tcPr>
          <w:p w:rsidR="0097617E" w:rsidRPr="00792969" w:rsidRDefault="0097617E" w:rsidP="00746238">
            <w:pPr>
              <w:spacing w:before="60" w:after="60"/>
              <w:jc w:val="center"/>
              <w:rPr>
                <w:sz w:val="16"/>
              </w:rPr>
            </w:pPr>
          </w:p>
        </w:tc>
        <w:tc>
          <w:tcPr>
            <w:tcW w:w="1759" w:type="dxa"/>
            <w:vAlign w:val="center"/>
          </w:tcPr>
          <w:p w:rsidR="0097617E" w:rsidRPr="00792969" w:rsidRDefault="0097617E" w:rsidP="00746238">
            <w:pPr>
              <w:spacing w:before="60" w:after="60"/>
              <w:jc w:val="center"/>
              <w:rPr>
                <w:sz w:val="16"/>
              </w:rPr>
            </w:pPr>
            <w:r w:rsidRPr="00792969">
              <w:rPr>
                <w:sz w:val="16"/>
                <w:lang w:eastAsia="ja-JP"/>
              </w:rPr>
              <w:t>Channel Spacing (MHz)</w:t>
            </w:r>
          </w:p>
        </w:tc>
        <w:tc>
          <w:tcPr>
            <w:tcW w:w="0" w:type="auto"/>
            <w:vAlign w:val="center"/>
          </w:tcPr>
          <w:p w:rsidR="0097617E" w:rsidRPr="00792969" w:rsidRDefault="0097617E" w:rsidP="00746238">
            <w:pPr>
              <w:spacing w:before="60" w:after="60"/>
              <w:jc w:val="center"/>
              <w:rPr>
                <w:sz w:val="16"/>
              </w:rPr>
            </w:pPr>
            <w:r w:rsidRPr="00792969">
              <w:rPr>
                <w:sz w:val="16"/>
              </w:rPr>
              <w:t>200</w:t>
            </w:r>
          </w:p>
        </w:tc>
        <w:tc>
          <w:tcPr>
            <w:tcW w:w="0" w:type="auto"/>
            <w:vAlign w:val="center"/>
          </w:tcPr>
          <w:p w:rsidR="0097617E" w:rsidRPr="00792969" w:rsidRDefault="0097617E" w:rsidP="00746238">
            <w:pPr>
              <w:spacing w:before="60" w:after="60"/>
              <w:jc w:val="center"/>
              <w:rPr>
                <w:sz w:val="16"/>
              </w:rPr>
            </w:pPr>
            <w:r w:rsidRPr="00792969">
              <w:rPr>
                <w:sz w:val="16"/>
              </w:rPr>
              <w:t>200</w:t>
            </w:r>
          </w:p>
        </w:tc>
      </w:tr>
    </w:tbl>
    <w:p w:rsidR="003C2525" w:rsidRDefault="003C2525" w:rsidP="003C2525"/>
    <w:p w:rsidR="00570ABB" w:rsidRDefault="003C2525" w:rsidP="003C2525">
      <w:pPr>
        <w:pStyle w:val="Heading2"/>
      </w:pPr>
      <w:bookmarkStart w:id="2" w:name="_Toc440265041"/>
      <w:r>
        <w:t>Summary of Project Scope</w:t>
      </w:r>
      <w:bookmarkEnd w:id="2"/>
    </w:p>
    <w:p w:rsidR="003C2525" w:rsidRDefault="00B84B61" w:rsidP="003C2525">
      <w:r>
        <w:t xml:space="preserve">PAR scope: </w:t>
      </w:r>
      <w:r w:rsidR="003C2525" w:rsidRPr="003C2525">
        <w:t>This amendment defines a PHY layer enabling the use of the 865-867 MHz band in India. The supported data rate should be at least 40 kb/s per second and the typical Line of Sight (LOS) range should be on the order of 5 km using omni directional antenna. Included are any channel access and/or timing changes in the MAC necessary to support this PHY layer.</w:t>
      </w:r>
    </w:p>
    <w:p w:rsidR="00803FE1" w:rsidRDefault="00803FE1" w:rsidP="003C2525"/>
    <w:tbl>
      <w:tblPr>
        <w:tblStyle w:val="TableGrid"/>
        <w:tblW w:w="0" w:type="auto"/>
        <w:tblLook w:val="04A0" w:firstRow="1" w:lastRow="0" w:firstColumn="1" w:lastColumn="0" w:noHBand="0" w:noVBand="1"/>
      </w:tblPr>
      <w:tblGrid>
        <w:gridCol w:w="3865"/>
        <w:gridCol w:w="1260"/>
        <w:gridCol w:w="4225"/>
      </w:tblGrid>
      <w:tr w:rsidR="002B190F" w:rsidTr="00B84B61">
        <w:tc>
          <w:tcPr>
            <w:tcW w:w="3865" w:type="dxa"/>
            <w:shd w:val="clear" w:color="auto" w:fill="BDD6EE" w:themeFill="accent1" w:themeFillTint="66"/>
          </w:tcPr>
          <w:p w:rsidR="002B190F" w:rsidRPr="00803FE1" w:rsidRDefault="00B84B61" w:rsidP="003C2525">
            <w:pPr>
              <w:rPr>
                <w:b/>
                <w:sz w:val="20"/>
                <w:szCs w:val="20"/>
              </w:rPr>
            </w:pPr>
            <w:r w:rsidRPr="00803FE1">
              <w:rPr>
                <w:b/>
                <w:sz w:val="20"/>
                <w:szCs w:val="20"/>
              </w:rPr>
              <w:t>Objective from PAR scope</w:t>
            </w:r>
          </w:p>
        </w:tc>
        <w:tc>
          <w:tcPr>
            <w:tcW w:w="1260" w:type="dxa"/>
            <w:shd w:val="clear" w:color="auto" w:fill="BDD6EE" w:themeFill="accent1" w:themeFillTint="66"/>
          </w:tcPr>
          <w:p w:rsidR="002B190F" w:rsidRPr="00803FE1" w:rsidRDefault="002B190F" w:rsidP="003C2525">
            <w:pPr>
              <w:rPr>
                <w:b/>
                <w:sz w:val="20"/>
                <w:szCs w:val="20"/>
              </w:rPr>
            </w:pPr>
            <w:r w:rsidRPr="00803FE1">
              <w:rPr>
                <w:b/>
                <w:sz w:val="20"/>
                <w:szCs w:val="20"/>
              </w:rPr>
              <w:t>Met by this proposal</w:t>
            </w:r>
          </w:p>
        </w:tc>
        <w:tc>
          <w:tcPr>
            <w:tcW w:w="4225" w:type="dxa"/>
            <w:shd w:val="clear" w:color="auto" w:fill="BDD6EE" w:themeFill="accent1" w:themeFillTint="66"/>
          </w:tcPr>
          <w:p w:rsidR="002B190F" w:rsidRPr="00803FE1" w:rsidRDefault="002B190F" w:rsidP="003C2525">
            <w:pPr>
              <w:rPr>
                <w:b/>
                <w:sz w:val="20"/>
                <w:szCs w:val="20"/>
              </w:rPr>
            </w:pPr>
            <w:r w:rsidRPr="00803FE1">
              <w:rPr>
                <w:b/>
                <w:sz w:val="20"/>
                <w:szCs w:val="20"/>
              </w:rPr>
              <w:t>Notes</w:t>
            </w:r>
          </w:p>
        </w:tc>
      </w:tr>
      <w:tr w:rsidR="002B190F" w:rsidTr="00B84B61">
        <w:tc>
          <w:tcPr>
            <w:tcW w:w="3865" w:type="dxa"/>
          </w:tcPr>
          <w:p w:rsidR="002B190F" w:rsidRPr="00803FE1" w:rsidRDefault="002B190F" w:rsidP="003C2525">
            <w:pPr>
              <w:rPr>
                <w:sz w:val="20"/>
                <w:szCs w:val="20"/>
              </w:rPr>
            </w:pPr>
            <w:r w:rsidRPr="00803FE1">
              <w:rPr>
                <w:sz w:val="20"/>
                <w:szCs w:val="20"/>
              </w:rPr>
              <w:t>Define a PHY Layer enabling the use of the 865-867 MHz band in India</w:t>
            </w:r>
          </w:p>
        </w:tc>
        <w:tc>
          <w:tcPr>
            <w:tcW w:w="1260" w:type="dxa"/>
          </w:tcPr>
          <w:p w:rsidR="002B190F" w:rsidRPr="00803FE1" w:rsidRDefault="002B190F" w:rsidP="003C2525">
            <w:pPr>
              <w:rPr>
                <w:b/>
                <w:i/>
              </w:rPr>
            </w:pPr>
            <w:r w:rsidRPr="00803FE1">
              <w:rPr>
                <w:b/>
                <w:i/>
              </w:rPr>
              <w:t>YES</w:t>
            </w:r>
          </w:p>
        </w:tc>
        <w:tc>
          <w:tcPr>
            <w:tcW w:w="4225" w:type="dxa"/>
          </w:tcPr>
          <w:p w:rsidR="002B190F" w:rsidRPr="00803FE1" w:rsidRDefault="002B190F" w:rsidP="003C2525">
            <w:pPr>
              <w:rPr>
                <w:sz w:val="20"/>
                <w:szCs w:val="20"/>
              </w:rPr>
            </w:pPr>
            <w:r w:rsidRPr="00803FE1">
              <w:rPr>
                <w:sz w:val="20"/>
                <w:szCs w:val="20"/>
              </w:rPr>
              <w:t>Also supports use of the same band anywhere on earth if available by local regulations</w:t>
            </w:r>
          </w:p>
        </w:tc>
      </w:tr>
      <w:tr w:rsidR="002B190F" w:rsidTr="00B84B61">
        <w:tc>
          <w:tcPr>
            <w:tcW w:w="3865" w:type="dxa"/>
          </w:tcPr>
          <w:p w:rsidR="002B190F" w:rsidRPr="00803FE1" w:rsidRDefault="002B190F" w:rsidP="003C2525">
            <w:pPr>
              <w:rPr>
                <w:sz w:val="20"/>
                <w:szCs w:val="20"/>
              </w:rPr>
            </w:pPr>
            <w:r w:rsidRPr="00803FE1">
              <w:rPr>
                <w:sz w:val="20"/>
                <w:szCs w:val="20"/>
              </w:rPr>
              <w:t xml:space="preserve">Data Rate at least 40kb/s </w:t>
            </w:r>
          </w:p>
        </w:tc>
        <w:tc>
          <w:tcPr>
            <w:tcW w:w="1260" w:type="dxa"/>
          </w:tcPr>
          <w:p w:rsidR="002B190F" w:rsidRPr="00803FE1" w:rsidRDefault="002B190F" w:rsidP="003C2525">
            <w:pPr>
              <w:rPr>
                <w:b/>
                <w:i/>
              </w:rPr>
            </w:pPr>
            <w:r w:rsidRPr="00803FE1">
              <w:rPr>
                <w:b/>
                <w:i/>
              </w:rPr>
              <w:t>YES</w:t>
            </w:r>
          </w:p>
        </w:tc>
        <w:tc>
          <w:tcPr>
            <w:tcW w:w="4225" w:type="dxa"/>
          </w:tcPr>
          <w:p w:rsidR="002B190F" w:rsidRPr="00803FE1" w:rsidRDefault="002B190F" w:rsidP="0097617E">
            <w:pPr>
              <w:rPr>
                <w:sz w:val="20"/>
                <w:szCs w:val="20"/>
              </w:rPr>
            </w:pPr>
            <w:r w:rsidRPr="00803FE1">
              <w:rPr>
                <w:sz w:val="20"/>
                <w:szCs w:val="20"/>
              </w:rPr>
              <w:t>Support</w:t>
            </w:r>
            <w:r w:rsidR="0097617E">
              <w:rPr>
                <w:sz w:val="20"/>
                <w:szCs w:val="20"/>
              </w:rPr>
              <w:t>s</w:t>
            </w:r>
            <w:r w:rsidRPr="00803FE1">
              <w:rPr>
                <w:sz w:val="20"/>
                <w:szCs w:val="20"/>
              </w:rPr>
              <w:t xml:space="preserve"> 50, 100 kb/s</w:t>
            </w:r>
          </w:p>
        </w:tc>
      </w:tr>
      <w:tr w:rsidR="002B190F" w:rsidTr="00B84B61">
        <w:tc>
          <w:tcPr>
            <w:tcW w:w="3865" w:type="dxa"/>
          </w:tcPr>
          <w:p w:rsidR="002B190F" w:rsidRPr="00803FE1" w:rsidRDefault="002B190F" w:rsidP="003C2525">
            <w:pPr>
              <w:rPr>
                <w:sz w:val="20"/>
                <w:szCs w:val="20"/>
              </w:rPr>
            </w:pPr>
            <w:r w:rsidRPr="00803FE1">
              <w:rPr>
                <w:sz w:val="20"/>
                <w:szCs w:val="20"/>
              </w:rPr>
              <w:t>Typical LOS range on the order of 5km</w:t>
            </w:r>
          </w:p>
        </w:tc>
        <w:tc>
          <w:tcPr>
            <w:tcW w:w="1260" w:type="dxa"/>
          </w:tcPr>
          <w:p w:rsidR="002B190F" w:rsidRPr="00803FE1" w:rsidRDefault="002B190F" w:rsidP="003C2525">
            <w:pPr>
              <w:rPr>
                <w:b/>
                <w:i/>
              </w:rPr>
            </w:pPr>
            <w:r w:rsidRPr="00803FE1">
              <w:rPr>
                <w:b/>
                <w:i/>
              </w:rPr>
              <w:t>YES</w:t>
            </w:r>
          </w:p>
        </w:tc>
        <w:tc>
          <w:tcPr>
            <w:tcW w:w="4225" w:type="dxa"/>
          </w:tcPr>
          <w:p w:rsidR="002B190F" w:rsidRPr="00803FE1" w:rsidRDefault="002B190F" w:rsidP="003C2525">
            <w:pPr>
              <w:rPr>
                <w:sz w:val="20"/>
                <w:szCs w:val="20"/>
              </w:rPr>
            </w:pPr>
            <w:r w:rsidRPr="00803FE1">
              <w:rPr>
                <w:sz w:val="20"/>
                <w:szCs w:val="20"/>
              </w:rPr>
              <w:t>Based on field performance of 802.15.4g deployments in other sub-GHz bands</w:t>
            </w:r>
          </w:p>
        </w:tc>
      </w:tr>
      <w:tr w:rsidR="002B190F" w:rsidTr="00B84B61">
        <w:tc>
          <w:tcPr>
            <w:tcW w:w="3865" w:type="dxa"/>
          </w:tcPr>
          <w:p w:rsidR="002B190F" w:rsidRPr="00803FE1" w:rsidRDefault="002B190F" w:rsidP="003C2525">
            <w:pPr>
              <w:rPr>
                <w:sz w:val="20"/>
                <w:szCs w:val="20"/>
              </w:rPr>
            </w:pPr>
            <w:r w:rsidRPr="00803FE1">
              <w:rPr>
                <w:sz w:val="20"/>
                <w:szCs w:val="20"/>
              </w:rPr>
              <w:t>Channel access and/or timing changes in the MAC necessary to support this PHY layer</w:t>
            </w:r>
          </w:p>
        </w:tc>
        <w:tc>
          <w:tcPr>
            <w:tcW w:w="1260" w:type="dxa"/>
          </w:tcPr>
          <w:p w:rsidR="002B190F" w:rsidRPr="00803FE1" w:rsidRDefault="002B190F" w:rsidP="003C2525">
            <w:pPr>
              <w:rPr>
                <w:b/>
                <w:i/>
              </w:rPr>
            </w:pPr>
            <w:r w:rsidRPr="00803FE1">
              <w:rPr>
                <w:b/>
                <w:i/>
              </w:rPr>
              <w:t>YES</w:t>
            </w:r>
          </w:p>
        </w:tc>
        <w:tc>
          <w:tcPr>
            <w:tcW w:w="4225" w:type="dxa"/>
          </w:tcPr>
          <w:p w:rsidR="002B190F" w:rsidRPr="00803FE1" w:rsidRDefault="002B190F" w:rsidP="002B190F">
            <w:pPr>
              <w:rPr>
                <w:sz w:val="20"/>
                <w:szCs w:val="20"/>
              </w:rPr>
            </w:pPr>
            <w:r w:rsidRPr="00803FE1">
              <w:rPr>
                <w:sz w:val="20"/>
                <w:szCs w:val="20"/>
              </w:rPr>
              <w:t>No channel access or timing changes are required to support the PHY in this proposal, as all PHY characteristics are identical to existing PHY defined in the standard.</w:t>
            </w:r>
          </w:p>
        </w:tc>
      </w:tr>
    </w:tbl>
    <w:p w:rsidR="003C2525" w:rsidRPr="003C2525" w:rsidRDefault="003C2525" w:rsidP="003C2525"/>
    <w:p w:rsidR="003C2525" w:rsidRDefault="003C2525">
      <w:pPr>
        <w:rPr>
          <w:rFonts w:asciiTheme="majorHAnsi" w:eastAsiaTheme="majorEastAsia" w:hAnsiTheme="majorHAnsi" w:cstheme="majorBidi"/>
          <w:color w:val="2E74B5" w:themeColor="accent1" w:themeShade="BF"/>
          <w:sz w:val="32"/>
          <w:szCs w:val="32"/>
        </w:rPr>
      </w:pPr>
      <w:r>
        <w:br w:type="page"/>
      </w:r>
    </w:p>
    <w:p w:rsidR="003C2525" w:rsidRDefault="003C2525" w:rsidP="00570ABB">
      <w:pPr>
        <w:pStyle w:val="Heading1"/>
      </w:pPr>
      <w:bookmarkStart w:id="3" w:name="_Toc440265042"/>
      <w:r>
        <w:lastRenderedPageBreak/>
        <w:t>Proposed Amendment</w:t>
      </w:r>
      <w:bookmarkEnd w:id="3"/>
      <w:r>
        <w:t xml:space="preserve"> </w:t>
      </w:r>
    </w:p>
    <w:p w:rsidR="00570ABB" w:rsidRPr="00F53737" w:rsidRDefault="003C2525" w:rsidP="003C2525">
      <w:pPr>
        <w:pStyle w:val="Heading2"/>
      </w:pPr>
      <w:bookmarkStart w:id="4" w:name="_Toc440265043"/>
      <w:r>
        <w:t xml:space="preserve">Content </w:t>
      </w:r>
      <w:r w:rsidR="00570ABB" w:rsidRPr="00F53737">
        <w:t>Specific to changes to 802.15.4-2015</w:t>
      </w:r>
      <w:bookmarkEnd w:id="4"/>
    </w:p>
    <w:p w:rsidR="00570ABB" w:rsidRDefault="00570ABB" w:rsidP="00570ABB">
      <w:r>
        <w:t>The following ch</w:t>
      </w:r>
      <w:r w:rsidR="003C2525">
        <w:t>anges are based on P802.15.4REVc</w:t>
      </w:r>
      <w:r>
        <w:t>-</w:t>
      </w:r>
      <w:r w:rsidR="003C2525">
        <w:t>D02</w:t>
      </w:r>
      <w:r>
        <w:rPr>
          <w:rStyle w:val="FootnoteReference"/>
        </w:rPr>
        <w:footnoteReference w:id="1"/>
      </w:r>
      <w:r>
        <w:t xml:space="preserve">.  </w:t>
      </w:r>
    </w:p>
    <w:p w:rsidR="00570ABB" w:rsidRDefault="00570ABB" w:rsidP="00570ABB">
      <w:r>
        <w:rPr>
          <w:rFonts w:ascii="Arial-BoldMT" w:hAnsi="Arial-BoldMT" w:cs="Arial-BoldMT"/>
          <w:b/>
          <w:bCs/>
          <w:sz w:val="20"/>
          <w:szCs w:val="20"/>
        </w:rPr>
        <w:t>10.1.1 Operating frequency range</w:t>
      </w:r>
    </w:p>
    <w:p w:rsidR="00570ABB" w:rsidRPr="00AA34D2" w:rsidRDefault="00570ABB" w:rsidP="00570ABB">
      <w:pPr>
        <w:rPr>
          <w:i/>
        </w:rPr>
      </w:pPr>
      <w:r w:rsidRPr="00AA34D2">
        <w:rPr>
          <w:i/>
        </w:rPr>
        <w:t xml:space="preserve">Insert in order into Table </w:t>
      </w:r>
      <w:r w:rsidR="003C2525">
        <w:rPr>
          <w:i/>
        </w:rPr>
        <w:t>10-170</w:t>
      </w:r>
      <w:r>
        <w:rPr>
          <w:i/>
        </w:rPr>
        <w:t>:</w:t>
      </w:r>
    </w:p>
    <w:tbl>
      <w:tblPr>
        <w:tblStyle w:val="TableGrid"/>
        <w:tblW w:w="0" w:type="auto"/>
        <w:tblLook w:val="04A0" w:firstRow="1" w:lastRow="0" w:firstColumn="1" w:lastColumn="0" w:noHBand="0" w:noVBand="1"/>
      </w:tblPr>
      <w:tblGrid>
        <w:gridCol w:w="2065"/>
        <w:gridCol w:w="2520"/>
      </w:tblGrid>
      <w:tr w:rsidR="00570ABB" w:rsidRPr="00AA34D2" w:rsidTr="00746238">
        <w:tc>
          <w:tcPr>
            <w:tcW w:w="2065" w:type="dxa"/>
          </w:tcPr>
          <w:p w:rsidR="00570ABB" w:rsidRPr="00AA34D2" w:rsidRDefault="00570ABB" w:rsidP="00746238">
            <w:pPr>
              <w:rPr>
                <w:b/>
              </w:rPr>
            </w:pPr>
            <w:r w:rsidRPr="00AA34D2">
              <w:rPr>
                <w:b/>
              </w:rPr>
              <w:t>Band designation</w:t>
            </w:r>
          </w:p>
        </w:tc>
        <w:tc>
          <w:tcPr>
            <w:tcW w:w="2520" w:type="dxa"/>
          </w:tcPr>
          <w:p w:rsidR="00570ABB" w:rsidRPr="00AA34D2" w:rsidRDefault="00570ABB" w:rsidP="00746238">
            <w:pPr>
              <w:rPr>
                <w:b/>
              </w:rPr>
            </w:pPr>
            <w:r w:rsidRPr="00AA34D2">
              <w:rPr>
                <w:b/>
              </w:rPr>
              <w:t>Frequency band (MHz)</w:t>
            </w:r>
          </w:p>
        </w:tc>
      </w:tr>
      <w:tr w:rsidR="00570ABB" w:rsidRPr="00AA34D2" w:rsidTr="00746238">
        <w:tc>
          <w:tcPr>
            <w:tcW w:w="2065" w:type="dxa"/>
          </w:tcPr>
          <w:p w:rsidR="00570ABB" w:rsidRPr="00AA34D2" w:rsidRDefault="00570ABB" w:rsidP="00746238">
            <w:pPr>
              <w:jc w:val="center"/>
            </w:pPr>
            <w:r>
              <w:t>866 MHz</w:t>
            </w:r>
          </w:p>
        </w:tc>
        <w:tc>
          <w:tcPr>
            <w:tcW w:w="2520" w:type="dxa"/>
          </w:tcPr>
          <w:p w:rsidR="00570ABB" w:rsidRPr="00AA34D2" w:rsidRDefault="00570ABB" w:rsidP="00746238">
            <w:pPr>
              <w:jc w:val="center"/>
            </w:pPr>
            <w:r w:rsidRPr="00000A53">
              <w:t>865-867</w:t>
            </w:r>
          </w:p>
        </w:tc>
      </w:tr>
    </w:tbl>
    <w:p w:rsidR="00570ABB" w:rsidRDefault="00570ABB" w:rsidP="00570ABB"/>
    <w:p w:rsidR="00570ABB" w:rsidRDefault="00570ABB" w:rsidP="00570ABB">
      <w:r>
        <w:rPr>
          <w:rFonts w:ascii="Arial-BoldMT" w:hAnsi="Arial-BoldMT" w:cs="Arial-BoldMT"/>
          <w:b/>
          <w:bCs/>
          <w:sz w:val="20"/>
          <w:szCs w:val="20"/>
        </w:rPr>
        <w:t>10.1.2.8 Channel numbering for SUN and TVWS PHYs</w:t>
      </w:r>
    </w:p>
    <w:p w:rsidR="00570ABB" w:rsidRPr="00AA34D2" w:rsidRDefault="00570ABB" w:rsidP="00570ABB">
      <w:pPr>
        <w:rPr>
          <w:i/>
        </w:rPr>
      </w:pPr>
      <w:r w:rsidRPr="00AA34D2">
        <w:rPr>
          <w:i/>
        </w:rPr>
        <w:t xml:space="preserve">Insert in order into Table </w:t>
      </w:r>
      <w:r w:rsidR="003C2525">
        <w:rPr>
          <w:i/>
        </w:rPr>
        <w:t>10-179</w:t>
      </w:r>
      <w:r>
        <w:rPr>
          <w:i/>
        </w:rPr>
        <w:t>:</w:t>
      </w:r>
    </w:p>
    <w:p w:rsidR="00570ABB" w:rsidRDefault="00570ABB" w:rsidP="00570ABB">
      <w:pPr>
        <w:autoSpaceDE w:val="0"/>
        <w:autoSpaceDN w:val="0"/>
        <w:adjustRightInd w:val="0"/>
        <w:spacing w:after="0" w:line="240" w:lineRule="auto"/>
        <w:rPr>
          <w:rFonts w:ascii="TimesNewRomanPSMT" w:hAnsi="TimesNewRomanPSMT" w:cs="TimesNewRomanPSMT"/>
          <w:sz w:val="18"/>
          <w:szCs w:val="18"/>
        </w:rPr>
      </w:pPr>
    </w:p>
    <w:tbl>
      <w:tblPr>
        <w:tblStyle w:val="TableGrid"/>
        <w:tblW w:w="0" w:type="auto"/>
        <w:tblLook w:val="04A0" w:firstRow="1" w:lastRow="0" w:firstColumn="1" w:lastColumn="0" w:noHBand="0" w:noVBand="1"/>
      </w:tblPr>
      <w:tblGrid>
        <w:gridCol w:w="1705"/>
        <w:gridCol w:w="2520"/>
        <w:gridCol w:w="1530"/>
        <w:gridCol w:w="1725"/>
        <w:gridCol w:w="1870"/>
      </w:tblGrid>
      <w:tr w:rsidR="00570ABB" w:rsidRPr="00467290" w:rsidTr="00746238">
        <w:tc>
          <w:tcPr>
            <w:tcW w:w="1705" w:type="dxa"/>
          </w:tcPr>
          <w:p w:rsidR="00570ABB" w:rsidRPr="00467290" w:rsidRDefault="00570ABB" w:rsidP="00746238">
            <w:pPr>
              <w:jc w:val="center"/>
              <w:rPr>
                <w:b/>
              </w:rPr>
            </w:pPr>
            <w:r w:rsidRPr="00467290">
              <w:rPr>
                <w:b/>
              </w:rPr>
              <w:t>Frequency band (MHz)</w:t>
            </w:r>
          </w:p>
        </w:tc>
        <w:tc>
          <w:tcPr>
            <w:tcW w:w="2520" w:type="dxa"/>
          </w:tcPr>
          <w:p w:rsidR="00570ABB" w:rsidRPr="00467290" w:rsidRDefault="00570ABB" w:rsidP="00746238">
            <w:pPr>
              <w:jc w:val="center"/>
              <w:rPr>
                <w:b/>
              </w:rPr>
            </w:pPr>
            <w:r w:rsidRPr="00467290">
              <w:rPr>
                <w:b/>
              </w:rPr>
              <w:t>Modulation</w:t>
            </w:r>
          </w:p>
        </w:tc>
        <w:tc>
          <w:tcPr>
            <w:tcW w:w="1530" w:type="dxa"/>
          </w:tcPr>
          <w:p w:rsidR="00570ABB" w:rsidRPr="00467290" w:rsidRDefault="00570ABB" w:rsidP="00746238">
            <w:pPr>
              <w:jc w:val="center"/>
              <w:rPr>
                <w:b/>
              </w:rPr>
            </w:pPr>
            <w:r w:rsidRPr="00467290">
              <w:rPr>
                <w:b/>
              </w:rPr>
              <w:t>ChanSpacing (MHz)</w:t>
            </w:r>
          </w:p>
        </w:tc>
        <w:tc>
          <w:tcPr>
            <w:tcW w:w="1725" w:type="dxa"/>
          </w:tcPr>
          <w:p w:rsidR="00570ABB" w:rsidRPr="00467290" w:rsidRDefault="00570ABB" w:rsidP="00746238">
            <w:pPr>
              <w:jc w:val="center"/>
              <w:rPr>
                <w:b/>
              </w:rPr>
            </w:pPr>
            <w:r w:rsidRPr="00467290">
              <w:rPr>
                <w:b/>
              </w:rPr>
              <w:t>TotalNumChan</w:t>
            </w:r>
          </w:p>
        </w:tc>
        <w:tc>
          <w:tcPr>
            <w:tcW w:w="1870" w:type="dxa"/>
          </w:tcPr>
          <w:p w:rsidR="00570ABB" w:rsidRPr="00467290" w:rsidRDefault="00570ABB" w:rsidP="00746238">
            <w:pPr>
              <w:jc w:val="center"/>
              <w:rPr>
                <w:b/>
              </w:rPr>
            </w:pPr>
            <w:r w:rsidRPr="00467290">
              <w:rPr>
                <w:b/>
              </w:rPr>
              <w:t>ChanCenterFreq0 (MHz)</w:t>
            </w:r>
          </w:p>
        </w:tc>
      </w:tr>
      <w:tr w:rsidR="00570ABB" w:rsidRPr="00467290" w:rsidTr="00746238">
        <w:tc>
          <w:tcPr>
            <w:tcW w:w="1705" w:type="dxa"/>
          </w:tcPr>
          <w:p w:rsidR="00570ABB" w:rsidRPr="00467290" w:rsidRDefault="00570ABB" w:rsidP="00746238">
            <w:r w:rsidRPr="00000A53">
              <w:t>865-867</w:t>
            </w:r>
          </w:p>
        </w:tc>
        <w:tc>
          <w:tcPr>
            <w:tcW w:w="2520" w:type="dxa"/>
          </w:tcPr>
          <w:p w:rsidR="00570ABB" w:rsidRPr="00467290" w:rsidRDefault="00570ABB" w:rsidP="00746238">
            <w:r w:rsidRPr="00467290">
              <w:t>SUN FSK operating mode #1</w:t>
            </w:r>
            <w:r>
              <w:t xml:space="preserve">, #2 </w:t>
            </w:r>
          </w:p>
        </w:tc>
        <w:tc>
          <w:tcPr>
            <w:tcW w:w="1530" w:type="dxa"/>
          </w:tcPr>
          <w:p w:rsidR="00570ABB" w:rsidRPr="00467290" w:rsidRDefault="00570ABB" w:rsidP="00746238">
            <w:r w:rsidRPr="00467290">
              <w:t>0.2</w:t>
            </w:r>
          </w:p>
        </w:tc>
        <w:tc>
          <w:tcPr>
            <w:tcW w:w="1725" w:type="dxa"/>
          </w:tcPr>
          <w:p w:rsidR="00570ABB" w:rsidRPr="00467290" w:rsidRDefault="00570ABB" w:rsidP="00746238">
            <w:r>
              <w:t>10</w:t>
            </w:r>
          </w:p>
        </w:tc>
        <w:tc>
          <w:tcPr>
            <w:tcW w:w="1870" w:type="dxa"/>
          </w:tcPr>
          <w:p w:rsidR="00570ABB" w:rsidRPr="00467290" w:rsidRDefault="00570ABB" w:rsidP="00746238">
            <w:r>
              <w:t>865.1</w:t>
            </w:r>
          </w:p>
        </w:tc>
      </w:tr>
    </w:tbl>
    <w:p w:rsidR="003C2525" w:rsidRDefault="003C2525" w:rsidP="00570ABB"/>
    <w:p w:rsidR="00570ABB" w:rsidRDefault="00570ABB" w:rsidP="00570ABB">
      <w:pPr>
        <w:rPr>
          <w:rFonts w:ascii="Arial-BoldMT" w:hAnsi="Arial-BoldMT" w:cs="Arial-BoldMT"/>
          <w:b/>
          <w:bCs/>
        </w:rPr>
      </w:pPr>
      <w:r>
        <w:rPr>
          <w:rFonts w:ascii="Arial-BoldMT" w:hAnsi="Arial-BoldMT" w:cs="Arial-BoldMT"/>
          <w:b/>
          <w:bCs/>
          <w:sz w:val="24"/>
          <w:szCs w:val="24"/>
        </w:rPr>
        <w:t>20. SUN FSK PHY</w:t>
      </w:r>
    </w:p>
    <w:p w:rsidR="00570ABB" w:rsidRDefault="00570ABB" w:rsidP="00570ABB">
      <w:pPr>
        <w:rPr>
          <w:rFonts w:ascii="Arial-BoldMT" w:hAnsi="Arial-BoldMT" w:cs="Arial-BoldMT"/>
          <w:b/>
          <w:bCs/>
        </w:rPr>
      </w:pPr>
      <w:r>
        <w:rPr>
          <w:rFonts w:ascii="Arial-BoldMT" w:hAnsi="Arial-BoldMT" w:cs="Arial-BoldMT"/>
          <w:b/>
          <w:bCs/>
        </w:rPr>
        <w:t>20.1 Introduction</w:t>
      </w:r>
    </w:p>
    <w:p w:rsidR="00570ABB" w:rsidRPr="00000A53" w:rsidRDefault="00570ABB" w:rsidP="00570ABB">
      <w:pPr>
        <w:rPr>
          <w:i/>
        </w:rPr>
      </w:pPr>
      <w:r w:rsidRPr="00000A53">
        <w:rPr>
          <w:i/>
        </w:rPr>
        <w:t xml:space="preserve">Insert in order into Table </w:t>
      </w:r>
      <w:r w:rsidR="002B190F" w:rsidRPr="002B190F">
        <w:rPr>
          <w:i/>
        </w:rPr>
        <w:t>20-245</w:t>
      </w:r>
      <w:r w:rsidRPr="00000A53">
        <w:rPr>
          <w:i/>
        </w:rPr>
        <w:t>:</w:t>
      </w:r>
    </w:p>
    <w:tbl>
      <w:tblPr>
        <w:tblStyle w:val="TableGrid"/>
        <w:tblW w:w="0" w:type="auto"/>
        <w:tblLook w:val="04A0" w:firstRow="1" w:lastRow="0" w:firstColumn="1" w:lastColumn="0" w:noHBand="0" w:noVBand="1"/>
      </w:tblPr>
      <w:tblGrid>
        <w:gridCol w:w="2425"/>
        <w:gridCol w:w="4230"/>
      </w:tblGrid>
      <w:tr w:rsidR="00570ABB" w:rsidRPr="00000A53" w:rsidTr="00746238">
        <w:tc>
          <w:tcPr>
            <w:tcW w:w="2425" w:type="dxa"/>
          </w:tcPr>
          <w:p w:rsidR="00570ABB" w:rsidRPr="00000A53" w:rsidRDefault="00570ABB" w:rsidP="00746238">
            <w:pPr>
              <w:jc w:val="center"/>
              <w:rPr>
                <w:b/>
              </w:rPr>
            </w:pPr>
            <w:r w:rsidRPr="00000A53">
              <w:rPr>
                <w:b/>
              </w:rPr>
              <w:t>Frequency band (MHz)</w:t>
            </w:r>
          </w:p>
        </w:tc>
        <w:tc>
          <w:tcPr>
            <w:tcW w:w="4230" w:type="dxa"/>
          </w:tcPr>
          <w:p w:rsidR="00570ABB" w:rsidRPr="00000A53" w:rsidRDefault="00570ABB" w:rsidP="00746238">
            <w:pPr>
              <w:jc w:val="center"/>
              <w:rPr>
                <w:b/>
              </w:rPr>
            </w:pPr>
            <w:r w:rsidRPr="00000A53">
              <w:rPr>
                <w:b/>
              </w:rPr>
              <w:t>Symbol duration used for MAC and PHY timing parameters (μs)</w:t>
            </w:r>
          </w:p>
        </w:tc>
      </w:tr>
      <w:tr w:rsidR="00570ABB" w:rsidRPr="00467290" w:rsidTr="00746238">
        <w:tc>
          <w:tcPr>
            <w:tcW w:w="2425" w:type="dxa"/>
          </w:tcPr>
          <w:p w:rsidR="00570ABB" w:rsidRPr="00000A53" w:rsidRDefault="00570ABB" w:rsidP="00746238">
            <w:r w:rsidRPr="00000A53">
              <w:t>902–928</w:t>
            </w:r>
          </w:p>
        </w:tc>
        <w:tc>
          <w:tcPr>
            <w:tcW w:w="4230" w:type="dxa"/>
          </w:tcPr>
          <w:p w:rsidR="00570ABB" w:rsidRPr="00467290" w:rsidRDefault="00570ABB" w:rsidP="00746238">
            <w:pPr>
              <w:tabs>
                <w:tab w:val="right" w:pos="4014"/>
              </w:tabs>
              <w:jc w:val="center"/>
            </w:pPr>
            <w:r w:rsidRPr="00000A53">
              <w:t>20</w:t>
            </w:r>
          </w:p>
        </w:tc>
      </w:tr>
    </w:tbl>
    <w:p w:rsidR="00570ABB" w:rsidRDefault="00570ABB" w:rsidP="00570ABB"/>
    <w:p w:rsidR="00570ABB" w:rsidRDefault="00570ABB" w:rsidP="00570ABB">
      <w:pPr>
        <w:rPr>
          <w:rFonts w:ascii="Arial-BoldMT" w:hAnsi="Arial-BoldMT" w:cs="Arial-BoldMT"/>
          <w:b/>
          <w:bCs/>
        </w:rPr>
      </w:pPr>
      <w:r>
        <w:rPr>
          <w:rFonts w:ascii="Arial-BoldMT" w:hAnsi="Arial-BoldMT" w:cs="Arial-BoldMT"/>
          <w:b/>
          <w:bCs/>
        </w:rPr>
        <w:t>20.3 Modulation and coding for SUN FSK</w:t>
      </w:r>
    </w:p>
    <w:p w:rsidR="00570ABB" w:rsidRDefault="00570ABB" w:rsidP="00570ABB">
      <w:pPr>
        <w:rPr>
          <w:rFonts w:ascii="Arial-BoldMT" w:hAnsi="Arial-BoldMT" w:cs="Arial-BoldMT"/>
          <w:b/>
          <w:bCs/>
        </w:rPr>
      </w:pPr>
      <w:r w:rsidRPr="00000A53">
        <w:rPr>
          <w:i/>
        </w:rPr>
        <w:t>Insert in order into Table</w:t>
      </w:r>
      <w:r>
        <w:rPr>
          <w:i/>
        </w:rPr>
        <w:t xml:space="preserve"> </w:t>
      </w:r>
      <w:r w:rsidR="002B190F" w:rsidRPr="002B190F">
        <w:rPr>
          <w:i/>
        </w:rPr>
        <w:t>20-250</w:t>
      </w:r>
      <w:r>
        <w:rPr>
          <w:i/>
        </w:rPr>
        <w:t>:</w:t>
      </w:r>
    </w:p>
    <w:tbl>
      <w:tblPr>
        <w:tblStyle w:val="TableGrid"/>
        <w:tblW w:w="0" w:type="auto"/>
        <w:tblLook w:val="04A0" w:firstRow="1" w:lastRow="0" w:firstColumn="1" w:lastColumn="0" w:noHBand="0" w:noVBand="1"/>
      </w:tblPr>
      <w:tblGrid>
        <w:gridCol w:w="1558"/>
        <w:gridCol w:w="2307"/>
        <w:gridCol w:w="1350"/>
        <w:gridCol w:w="1350"/>
      </w:tblGrid>
      <w:tr w:rsidR="0097617E" w:rsidRPr="00BE43BB" w:rsidTr="00746238">
        <w:tc>
          <w:tcPr>
            <w:tcW w:w="1558" w:type="dxa"/>
          </w:tcPr>
          <w:p w:rsidR="0097617E" w:rsidRPr="00BE43BB" w:rsidRDefault="0097617E" w:rsidP="00746238">
            <w:r w:rsidRPr="00BE43BB">
              <w:t>Frequency band (MHz)</w:t>
            </w:r>
          </w:p>
        </w:tc>
        <w:tc>
          <w:tcPr>
            <w:tcW w:w="2307" w:type="dxa"/>
          </w:tcPr>
          <w:p w:rsidR="0097617E" w:rsidRPr="00BE43BB" w:rsidRDefault="0097617E" w:rsidP="00746238">
            <w:r w:rsidRPr="00BE43BB">
              <w:t>Parameter</w:t>
            </w:r>
          </w:p>
        </w:tc>
        <w:tc>
          <w:tcPr>
            <w:tcW w:w="1350" w:type="dxa"/>
          </w:tcPr>
          <w:p w:rsidR="0097617E" w:rsidRPr="00BE43BB" w:rsidRDefault="0097617E" w:rsidP="00746238">
            <w:r w:rsidRPr="00BE43BB">
              <w:t>Operating mode #1</w:t>
            </w:r>
          </w:p>
        </w:tc>
        <w:tc>
          <w:tcPr>
            <w:tcW w:w="1350" w:type="dxa"/>
          </w:tcPr>
          <w:p w:rsidR="0097617E" w:rsidRPr="00BE43BB" w:rsidRDefault="0097617E" w:rsidP="00746238">
            <w:r w:rsidRPr="00BE43BB">
              <w:t>Operating mode #2</w:t>
            </w:r>
          </w:p>
        </w:tc>
      </w:tr>
      <w:tr w:rsidR="0097617E" w:rsidRPr="00BE43BB" w:rsidTr="00746238">
        <w:tc>
          <w:tcPr>
            <w:tcW w:w="1558" w:type="dxa"/>
            <w:vMerge w:val="restart"/>
            <w:vAlign w:val="center"/>
          </w:tcPr>
          <w:p w:rsidR="0097617E" w:rsidRPr="00BE43BB" w:rsidRDefault="0097617E" w:rsidP="00746238">
            <w:r w:rsidRPr="00BE43BB">
              <w:t>865-867</w:t>
            </w:r>
          </w:p>
        </w:tc>
        <w:tc>
          <w:tcPr>
            <w:tcW w:w="2307" w:type="dxa"/>
          </w:tcPr>
          <w:p w:rsidR="0097617E" w:rsidRPr="00BE43BB" w:rsidRDefault="0097617E" w:rsidP="00746238">
            <w:r w:rsidRPr="00BE43BB">
              <w:t>Data rate (kb/s)</w:t>
            </w:r>
          </w:p>
        </w:tc>
        <w:tc>
          <w:tcPr>
            <w:tcW w:w="1350" w:type="dxa"/>
          </w:tcPr>
          <w:p w:rsidR="0097617E" w:rsidRPr="00BE43BB" w:rsidRDefault="0097617E" w:rsidP="00746238">
            <w:r w:rsidRPr="00BE43BB">
              <w:t>50</w:t>
            </w:r>
          </w:p>
        </w:tc>
        <w:tc>
          <w:tcPr>
            <w:tcW w:w="1350" w:type="dxa"/>
          </w:tcPr>
          <w:p w:rsidR="0097617E" w:rsidRPr="00BE43BB" w:rsidRDefault="0097617E" w:rsidP="00746238">
            <w:r w:rsidRPr="00BE43BB">
              <w:t>100</w:t>
            </w:r>
          </w:p>
        </w:tc>
      </w:tr>
      <w:tr w:rsidR="0097617E" w:rsidRPr="00BE43BB" w:rsidTr="00746238">
        <w:tc>
          <w:tcPr>
            <w:tcW w:w="1558" w:type="dxa"/>
            <w:vMerge/>
          </w:tcPr>
          <w:p w:rsidR="0097617E" w:rsidRPr="00BE43BB" w:rsidRDefault="0097617E" w:rsidP="00746238"/>
        </w:tc>
        <w:tc>
          <w:tcPr>
            <w:tcW w:w="2307" w:type="dxa"/>
          </w:tcPr>
          <w:p w:rsidR="0097617E" w:rsidRPr="00BE43BB" w:rsidRDefault="0097617E" w:rsidP="00746238">
            <w:r w:rsidRPr="00BE43BB">
              <w:t>Modulation</w:t>
            </w:r>
          </w:p>
        </w:tc>
        <w:tc>
          <w:tcPr>
            <w:tcW w:w="1350" w:type="dxa"/>
          </w:tcPr>
          <w:p w:rsidR="0097617E" w:rsidRPr="00BE43BB" w:rsidRDefault="0097617E" w:rsidP="00746238">
            <w:r w:rsidRPr="00BE43BB">
              <w:t>2-FSK</w:t>
            </w:r>
          </w:p>
        </w:tc>
        <w:tc>
          <w:tcPr>
            <w:tcW w:w="1350" w:type="dxa"/>
          </w:tcPr>
          <w:p w:rsidR="0097617E" w:rsidRPr="00BE43BB" w:rsidRDefault="0097617E" w:rsidP="00746238">
            <w:r w:rsidRPr="00BE43BB">
              <w:t>2-FSK</w:t>
            </w:r>
          </w:p>
        </w:tc>
      </w:tr>
      <w:tr w:rsidR="0097617E" w:rsidRPr="00BE43BB" w:rsidTr="00746238">
        <w:tc>
          <w:tcPr>
            <w:tcW w:w="1558" w:type="dxa"/>
            <w:vMerge/>
          </w:tcPr>
          <w:p w:rsidR="0097617E" w:rsidRPr="00BE43BB" w:rsidRDefault="0097617E" w:rsidP="00746238"/>
        </w:tc>
        <w:tc>
          <w:tcPr>
            <w:tcW w:w="2307" w:type="dxa"/>
          </w:tcPr>
          <w:p w:rsidR="0097617E" w:rsidRPr="00BE43BB" w:rsidRDefault="0097617E" w:rsidP="00746238">
            <w:r w:rsidRPr="00BE43BB">
              <w:t>Modulation index</w:t>
            </w:r>
          </w:p>
        </w:tc>
        <w:tc>
          <w:tcPr>
            <w:tcW w:w="1350" w:type="dxa"/>
          </w:tcPr>
          <w:p w:rsidR="0097617E" w:rsidRPr="00BE43BB" w:rsidRDefault="0097617E" w:rsidP="00746238">
            <w:r w:rsidRPr="00BE43BB">
              <w:t>1.0</w:t>
            </w:r>
          </w:p>
        </w:tc>
        <w:tc>
          <w:tcPr>
            <w:tcW w:w="1350" w:type="dxa"/>
          </w:tcPr>
          <w:p w:rsidR="0097617E" w:rsidRPr="00BE43BB" w:rsidRDefault="0097617E" w:rsidP="00746238">
            <w:r w:rsidRPr="00BE43BB">
              <w:t>0.5</w:t>
            </w:r>
          </w:p>
        </w:tc>
      </w:tr>
      <w:tr w:rsidR="0097617E" w:rsidRPr="00BE43BB" w:rsidTr="00746238">
        <w:tc>
          <w:tcPr>
            <w:tcW w:w="1558" w:type="dxa"/>
            <w:vMerge/>
          </w:tcPr>
          <w:p w:rsidR="0097617E" w:rsidRPr="00BE43BB" w:rsidRDefault="0097617E" w:rsidP="00746238"/>
        </w:tc>
        <w:tc>
          <w:tcPr>
            <w:tcW w:w="2307" w:type="dxa"/>
          </w:tcPr>
          <w:p w:rsidR="0097617E" w:rsidRPr="00BE43BB" w:rsidRDefault="0097617E" w:rsidP="00746238">
            <w:r w:rsidRPr="00BE43BB">
              <w:t>Channel spacing (kHz)</w:t>
            </w:r>
          </w:p>
        </w:tc>
        <w:tc>
          <w:tcPr>
            <w:tcW w:w="1350" w:type="dxa"/>
          </w:tcPr>
          <w:p w:rsidR="0097617E" w:rsidRPr="00BE43BB" w:rsidRDefault="0097617E" w:rsidP="00746238">
            <w:r w:rsidRPr="00BE43BB">
              <w:t>200</w:t>
            </w:r>
          </w:p>
        </w:tc>
        <w:tc>
          <w:tcPr>
            <w:tcW w:w="1350" w:type="dxa"/>
          </w:tcPr>
          <w:p w:rsidR="0097617E" w:rsidRPr="00BE43BB" w:rsidRDefault="0097617E" w:rsidP="00746238">
            <w:r w:rsidRPr="00BE43BB">
              <w:t>200</w:t>
            </w:r>
          </w:p>
        </w:tc>
      </w:tr>
    </w:tbl>
    <w:p w:rsidR="00570ABB" w:rsidRPr="00903E73" w:rsidRDefault="00570ABB" w:rsidP="00570ABB"/>
    <w:p w:rsidR="00570ABB" w:rsidRDefault="00570ABB" w:rsidP="00570ABB"/>
    <w:p w:rsidR="003C6FB8" w:rsidRDefault="003C6FB8" w:rsidP="003C6FB8">
      <w:pPr>
        <w:pStyle w:val="Heading1"/>
      </w:pPr>
      <w:r>
        <w:lastRenderedPageBreak/>
        <w:t>Alternate Channel Plan proposal</w:t>
      </w:r>
    </w:p>
    <w:p w:rsidR="003C6FB8" w:rsidRDefault="003C6FB8" w:rsidP="003C6FB8">
      <w:r>
        <w:t>The following replaces the changes to 10.1.2.8 to implement the 9 channel plan (with guard bands).</w:t>
      </w:r>
    </w:p>
    <w:p w:rsidR="003C6FB8" w:rsidRDefault="003C6FB8" w:rsidP="003C6FB8"/>
    <w:p w:rsidR="003C6FB8" w:rsidRDefault="003C6FB8" w:rsidP="003C6FB8">
      <w:r>
        <w:rPr>
          <w:rFonts w:ascii="Arial-BoldMT" w:hAnsi="Arial-BoldMT" w:cs="Arial-BoldMT"/>
          <w:b/>
          <w:bCs/>
          <w:sz w:val="20"/>
          <w:szCs w:val="20"/>
        </w:rPr>
        <w:t>10.1.2.8 Channel numbering for SUN and TVWS PHYs</w:t>
      </w:r>
    </w:p>
    <w:p w:rsidR="003C6FB8" w:rsidRPr="00AA34D2" w:rsidRDefault="003C6FB8" w:rsidP="003C6FB8">
      <w:pPr>
        <w:rPr>
          <w:i/>
        </w:rPr>
      </w:pPr>
      <w:r w:rsidRPr="00AA34D2">
        <w:rPr>
          <w:i/>
        </w:rPr>
        <w:t xml:space="preserve">Insert in order into Table </w:t>
      </w:r>
      <w:r>
        <w:rPr>
          <w:i/>
        </w:rPr>
        <w:t>10-179:</w:t>
      </w:r>
    </w:p>
    <w:p w:rsidR="003C6FB8" w:rsidRDefault="003C6FB8" w:rsidP="003C6FB8">
      <w:pPr>
        <w:autoSpaceDE w:val="0"/>
        <w:autoSpaceDN w:val="0"/>
        <w:adjustRightInd w:val="0"/>
        <w:spacing w:after="0" w:line="240" w:lineRule="auto"/>
        <w:rPr>
          <w:rFonts w:ascii="TimesNewRomanPSMT" w:hAnsi="TimesNewRomanPSMT" w:cs="TimesNewRomanPSMT"/>
          <w:sz w:val="18"/>
          <w:szCs w:val="18"/>
        </w:rPr>
      </w:pPr>
    </w:p>
    <w:tbl>
      <w:tblPr>
        <w:tblStyle w:val="TableGrid"/>
        <w:tblW w:w="0" w:type="auto"/>
        <w:tblLook w:val="04A0" w:firstRow="1" w:lastRow="0" w:firstColumn="1" w:lastColumn="0" w:noHBand="0" w:noVBand="1"/>
      </w:tblPr>
      <w:tblGrid>
        <w:gridCol w:w="1705"/>
        <w:gridCol w:w="2520"/>
        <w:gridCol w:w="1530"/>
        <w:gridCol w:w="1725"/>
        <w:gridCol w:w="1870"/>
      </w:tblGrid>
      <w:tr w:rsidR="003C6FB8" w:rsidRPr="00467290" w:rsidTr="00D26701">
        <w:tc>
          <w:tcPr>
            <w:tcW w:w="1705" w:type="dxa"/>
          </w:tcPr>
          <w:p w:rsidR="003C6FB8" w:rsidRPr="00467290" w:rsidRDefault="003C6FB8" w:rsidP="00D26701">
            <w:pPr>
              <w:jc w:val="center"/>
              <w:rPr>
                <w:b/>
              </w:rPr>
            </w:pPr>
            <w:r w:rsidRPr="00467290">
              <w:rPr>
                <w:b/>
              </w:rPr>
              <w:t>Frequency band (MHz)</w:t>
            </w:r>
          </w:p>
        </w:tc>
        <w:tc>
          <w:tcPr>
            <w:tcW w:w="2520" w:type="dxa"/>
          </w:tcPr>
          <w:p w:rsidR="003C6FB8" w:rsidRPr="00467290" w:rsidRDefault="003C6FB8" w:rsidP="00D26701">
            <w:pPr>
              <w:jc w:val="center"/>
              <w:rPr>
                <w:b/>
              </w:rPr>
            </w:pPr>
            <w:r w:rsidRPr="00467290">
              <w:rPr>
                <w:b/>
              </w:rPr>
              <w:t>Modulation</w:t>
            </w:r>
          </w:p>
        </w:tc>
        <w:tc>
          <w:tcPr>
            <w:tcW w:w="1530" w:type="dxa"/>
          </w:tcPr>
          <w:p w:rsidR="003C6FB8" w:rsidRPr="00467290" w:rsidRDefault="003C6FB8" w:rsidP="00D26701">
            <w:pPr>
              <w:jc w:val="center"/>
              <w:rPr>
                <w:b/>
              </w:rPr>
            </w:pPr>
            <w:r w:rsidRPr="00467290">
              <w:rPr>
                <w:b/>
              </w:rPr>
              <w:t>ChanSpacing (MHz)</w:t>
            </w:r>
          </w:p>
        </w:tc>
        <w:tc>
          <w:tcPr>
            <w:tcW w:w="1725" w:type="dxa"/>
          </w:tcPr>
          <w:p w:rsidR="003C6FB8" w:rsidRPr="00467290" w:rsidRDefault="003C6FB8" w:rsidP="00D26701">
            <w:pPr>
              <w:jc w:val="center"/>
              <w:rPr>
                <w:b/>
              </w:rPr>
            </w:pPr>
            <w:r w:rsidRPr="00467290">
              <w:rPr>
                <w:b/>
              </w:rPr>
              <w:t>TotalNumChan</w:t>
            </w:r>
          </w:p>
        </w:tc>
        <w:tc>
          <w:tcPr>
            <w:tcW w:w="1870" w:type="dxa"/>
          </w:tcPr>
          <w:p w:rsidR="003C6FB8" w:rsidRPr="00467290" w:rsidRDefault="003C6FB8" w:rsidP="00D26701">
            <w:pPr>
              <w:jc w:val="center"/>
              <w:rPr>
                <w:b/>
              </w:rPr>
            </w:pPr>
            <w:r w:rsidRPr="00467290">
              <w:rPr>
                <w:b/>
              </w:rPr>
              <w:t>ChanCenterFreq0 (MHz)</w:t>
            </w:r>
          </w:p>
        </w:tc>
      </w:tr>
      <w:tr w:rsidR="003C6FB8" w:rsidRPr="00467290" w:rsidTr="00D26701">
        <w:tc>
          <w:tcPr>
            <w:tcW w:w="1705" w:type="dxa"/>
          </w:tcPr>
          <w:p w:rsidR="003C6FB8" w:rsidRPr="00467290" w:rsidRDefault="003C6FB8" w:rsidP="00D26701">
            <w:r w:rsidRPr="00000A53">
              <w:t>865-867</w:t>
            </w:r>
          </w:p>
        </w:tc>
        <w:tc>
          <w:tcPr>
            <w:tcW w:w="2520" w:type="dxa"/>
          </w:tcPr>
          <w:p w:rsidR="003C6FB8" w:rsidRPr="00467290" w:rsidRDefault="003C6FB8" w:rsidP="00D26701">
            <w:r w:rsidRPr="00467290">
              <w:t>SUN FSK operating mode #1</w:t>
            </w:r>
            <w:r>
              <w:t xml:space="preserve">, #2 </w:t>
            </w:r>
          </w:p>
        </w:tc>
        <w:tc>
          <w:tcPr>
            <w:tcW w:w="1530" w:type="dxa"/>
          </w:tcPr>
          <w:p w:rsidR="003C6FB8" w:rsidRPr="00467290" w:rsidRDefault="003C6FB8" w:rsidP="00D26701">
            <w:r w:rsidRPr="00467290">
              <w:t>0.2</w:t>
            </w:r>
          </w:p>
        </w:tc>
        <w:tc>
          <w:tcPr>
            <w:tcW w:w="1725" w:type="dxa"/>
          </w:tcPr>
          <w:p w:rsidR="003C6FB8" w:rsidRPr="00467290" w:rsidRDefault="003C6FB8" w:rsidP="00D26701">
            <w:r>
              <w:t>10</w:t>
            </w:r>
          </w:p>
        </w:tc>
        <w:tc>
          <w:tcPr>
            <w:tcW w:w="1870" w:type="dxa"/>
          </w:tcPr>
          <w:p w:rsidR="003C6FB8" w:rsidRPr="00467290" w:rsidRDefault="003C6FB8" w:rsidP="00D26701">
            <w:r w:rsidRPr="003C6FB8">
              <w:t>865.125</w:t>
            </w:r>
          </w:p>
        </w:tc>
      </w:tr>
    </w:tbl>
    <w:p w:rsidR="003C6FB8" w:rsidRPr="003C6FB8" w:rsidRDefault="003C6FB8" w:rsidP="003C6FB8"/>
    <w:p w:rsidR="003C6FB8" w:rsidRPr="00570ABB" w:rsidRDefault="003C6FB8" w:rsidP="00570ABB"/>
    <w:sectPr w:rsidR="003C6FB8" w:rsidRPr="00570A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EE" w:rsidRDefault="00A074EE" w:rsidP="00B3517A">
      <w:pPr>
        <w:spacing w:after="0" w:line="240" w:lineRule="auto"/>
      </w:pPr>
      <w:r>
        <w:separator/>
      </w:r>
    </w:p>
  </w:endnote>
  <w:endnote w:type="continuationSeparator" w:id="0">
    <w:p w:rsidR="00A074EE" w:rsidRDefault="00A074EE"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36" w:rsidRDefault="00082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38" w:rsidRPr="00B661FE" w:rsidRDefault="00746238"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082736">
      <w:rPr>
        <w:rFonts w:ascii="Times New Roman" w:hAnsi="Times New Roman" w:cs="Times New Roman"/>
        <w:noProof/>
      </w:rPr>
      <w:t>1</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746238" w:rsidRPr="00B3517A" w:rsidRDefault="00746238" w:rsidP="00B351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36" w:rsidRDefault="00082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EE" w:rsidRDefault="00A074EE" w:rsidP="00B3517A">
      <w:pPr>
        <w:spacing w:after="0" w:line="240" w:lineRule="auto"/>
      </w:pPr>
      <w:r>
        <w:separator/>
      </w:r>
    </w:p>
  </w:footnote>
  <w:footnote w:type="continuationSeparator" w:id="0">
    <w:p w:rsidR="00A074EE" w:rsidRDefault="00A074EE" w:rsidP="00B3517A">
      <w:pPr>
        <w:spacing w:after="0" w:line="240" w:lineRule="auto"/>
      </w:pPr>
      <w:r>
        <w:continuationSeparator/>
      </w:r>
    </w:p>
  </w:footnote>
  <w:footnote w:id="1">
    <w:p w:rsidR="00746238" w:rsidRDefault="00746238" w:rsidP="00570ABB">
      <w:pPr>
        <w:pStyle w:val="FootnoteText"/>
      </w:pPr>
      <w:r>
        <w:rPr>
          <w:rStyle w:val="FootnoteReference"/>
        </w:rPr>
        <w:footnoteRef/>
      </w:r>
      <w:r>
        <w:t xml:space="preserve"> Editorial changes may be made during the IEEE publication process, with the slight chance clause, figure and table numbering may change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36" w:rsidRDefault="00082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38" w:rsidRDefault="00746238" w:rsidP="00B3517A">
    <w:pPr>
      <w:pStyle w:val="Head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July 2015</w:t>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Pr="00465457">
      <w:rPr>
        <w:rFonts w:ascii="Times New Roman" w:eastAsia="Times New Roman" w:hAnsi="Times New Roman" w:cs="Times New Roman"/>
        <w:b/>
        <w:sz w:val="28"/>
        <w:szCs w:val="20"/>
        <w:u w:val="single"/>
      </w:rPr>
      <w:t>15-16-0032-0</w:t>
    </w:r>
    <w:r w:rsidR="00082736">
      <w:rPr>
        <w:rFonts w:ascii="Times New Roman" w:eastAsia="Times New Roman" w:hAnsi="Times New Roman" w:cs="Times New Roman"/>
        <w:b/>
        <w:sz w:val="28"/>
        <w:szCs w:val="20"/>
        <w:u w:val="single"/>
      </w:rPr>
      <w:t>1</w:t>
    </w:r>
    <w:r w:rsidRPr="00465457">
      <w:rPr>
        <w:rFonts w:ascii="Times New Roman" w:eastAsia="Times New Roman" w:hAnsi="Times New Roman" w:cs="Times New Roman"/>
        <w:b/>
        <w:sz w:val="28"/>
        <w:szCs w:val="20"/>
        <w:u w:val="single"/>
      </w:rPr>
      <w:t>-004u</w:t>
    </w:r>
  </w:p>
  <w:p w:rsidR="00746238" w:rsidRPr="00B661FE" w:rsidRDefault="00746238" w:rsidP="00B3517A">
    <w:pPr>
      <w:pStyle w:val="Header"/>
      <w:rPr>
        <w:u w:val="single"/>
      </w:rPr>
    </w:pPr>
    <w:bookmarkStart w:id="5" w:name="_GoBack"/>
    <w:bookmarkEnd w:id="5"/>
  </w:p>
  <w:p w:rsidR="00746238" w:rsidRPr="00B3517A" w:rsidRDefault="00746238" w:rsidP="00B35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36" w:rsidRDefault="00082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7EA"/>
    <w:multiLevelType w:val="hybridMultilevel"/>
    <w:tmpl w:val="99EEC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A1C34"/>
    <w:multiLevelType w:val="hybridMultilevel"/>
    <w:tmpl w:val="618E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80D71"/>
    <w:multiLevelType w:val="hybridMultilevel"/>
    <w:tmpl w:val="8D740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221815"/>
    <w:multiLevelType w:val="hybridMultilevel"/>
    <w:tmpl w:val="2F94C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B1055"/>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5D1A37"/>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8B74FE"/>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96D0CC9"/>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02527B"/>
    <w:rsid w:val="000404A1"/>
    <w:rsid w:val="00045C8D"/>
    <w:rsid w:val="00082736"/>
    <w:rsid w:val="00093E84"/>
    <w:rsid w:val="000D7D02"/>
    <w:rsid w:val="001100C2"/>
    <w:rsid w:val="0012446C"/>
    <w:rsid w:val="00143FF5"/>
    <w:rsid w:val="00145942"/>
    <w:rsid w:val="00146020"/>
    <w:rsid w:val="0015548E"/>
    <w:rsid w:val="001616A3"/>
    <w:rsid w:val="00194154"/>
    <w:rsid w:val="001B6D7A"/>
    <w:rsid w:val="001C2CDA"/>
    <w:rsid w:val="00204926"/>
    <w:rsid w:val="00205FFA"/>
    <w:rsid w:val="002902C1"/>
    <w:rsid w:val="002A53EC"/>
    <w:rsid w:val="002B190F"/>
    <w:rsid w:val="002D36E8"/>
    <w:rsid w:val="002F0DDD"/>
    <w:rsid w:val="00361B26"/>
    <w:rsid w:val="003749C1"/>
    <w:rsid w:val="00391D91"/>
    <w:rsid w:val="003C2525"/>
    <w:rsid w:val="003C6FB8"/>
    <w:rsid w:val="003F076A"/>
    <w:rsid w:val="00465457"/>
    <w:rsid w:val="00466FE6"/>
    <w:rsid w:val="004F17BF"/>
    <w:rsid w:val="004F4121"/>
    <w:rsid w:val="004F53C9"/>
    <w:rsid w:val="0050797B"/>
    <w:rsid w:val="00514E6C"/>
    <w:rsid w:val="005516C6"/>
    <w:rsid w:val="00566B4D"/>
    <w:rsid w:val="00570ABB"/>
    <w:rsid w:val="00577D7E"/>
    <w:rsid w:val="005D7DB4"/>
    <w:rsid w:val="00626E63"/>
    <w:rsid w:val="00646F6B"/>
    <w:rsid w:val="006732CD"/>
    <w:rsid w:val="00691C13"/>
    <w:rsid w:val="00692BF9"/>
    <w:rsid w:val="00694F60"/>
    <w:rsid w:val="006C29AA"/>
    <w:rsid w:val="006D605A"/>
    <w:rsid w:val="006F59A3"/>
    <w:rsid w:val="006F6431"/>
    <w:rsid w:val="00724408"/>
    <w:rsid w:val="00727BBF"/>
    <w:rsid w:val="00746238"/>
    <w:rsid w:val="007473F3"/>
    <w:rsid w:val="00747CF9"/>
    <w:rsid w:val="007B2D86"/>
    <w:rsid w:val="007B7156"/>
    <w:rsid w:val="007B7F76"/>
    <w:rsid w:val="00803FE1"/>
    <w:rsid w:val="00811B5E"/>
    <w:rsid w:val="0082101E"/>
    <w:rsid w:val="008415B0"/>
    <w:rsid w:val="008458CB"/>
    <w:rsid w:val="00847DB8"/>
    <w:rsid w:val="008A3797"/>
    <w:rsid w:val="008C6A65"/>
    <w:rsid w:val="008D079C"/>
    <w:rsid w:val="008D2CBB"/>
    <w:rsid w:val="008E5707"/>
    <w:rsid w:val="0097617E"/>
    <w:rsid w:val="009B4626"/>
    <w:rsid w:val="009B5A2B"/>
    <w:rsid w:val="009F2C21"/>
    <w:rsid w:val="009F7E55"/>
    <w:rsid w:val="00A074EE"/>
    <w:rsid w:val="00A137CE"/>
    <w:rsid w:val="00A55BFF"/>
    <w:rsid w:val="00A80B98"/>
    <w:rsid w:val="00A84F5D"/>
    <w:rsid w:val="00B26C76"/>
    <w:rsid w:val="00B334EA"/>
    <w:rsid w:val="00B3517A"/>
    <w:rsid w:val="00B72B46"/>
    <w:rsid w:val="00B81877"/>
    <w:rsid w:val="00B84B61"/>
    <w:rsid w:val="00C02278"/>
    <w:rsid w:val="00C43673"/>
    <w:rsid w:val="00CB0858"/>
    <w:rsid w:val="00CF0E22"/>
    <w:rsid w:val="00D26473"/>
    <w:rsid w:val="00D61955"/>
    <w:rsid w:val="00D74232"/>
    <w:rsid w:val="00E1051B"/>
    <w:rsid w:val="00E15ACE"/>
    <w:rsid w:val="00E429AD"/>
    <w:rsid w:val="00E869C9"/>
    <w:rsid w:val="00EA20C8"/>
    <w:rsid w:val="00EF33B5"/>
    <w:rsid w:val="00F17E9F"/>
    <w:rsid w:val="00F275F3"/>
    <w:rsid w:val="00F30030"/>
    <w:rsid w:val="00F33DC5"/>
    <w:rsid w:val="00F45B1F"/>
    <w:rsid w:val="00F45DD1"/>
    <w:rsid w:val="00F75101"/>
    <w:rsid w:val="00F86E66"/>
    <w:rsid w:val="00F9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DB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6C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 w:type="character" w:customStyle="1" w:styleId="Heading1Char">
    <w:name w:val="Heading 1 Char"/>
    <w:basedOn w:val="DefaultParagraphFont"/>
    <w:link w:val="Heading1"/>
    <w:uiPriority w:val="9"/>
    <w:rsid w:val="005D7DB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7DB4"/>
    <w:pPr>
      <w:spacing w:line="256" w:lineRule="auto"/>
      <w:ind w:left="720"/>
      <w:contextualSpacing/>
    </w:pPr>
  </w:style>
  <w:style w:type="paragraph" w:styleId="Caption">
    <w:name w:val="caption"/>
    <w:basedOn w:val="Normal"/>
    <w:next w:val="Normal"/>
    <w:uiPriority w:val="35"/>
    <w:unhideWhenUsed/>
    <w:qFormat/>
    <w:rsid w:val="00D74232"/>
    <w:pPr>
      <w:spacing w:after="200" w:line="240" w:lineRule="auto"/>
    </w:pPr>
    <w:rPr>
      <w:i/>
      <w:iCs/>
      <w:color w:val="2E74B5" w:themeColor="accent1" w:themeShade="BF"/>
      <w:sz w:val="20"/>
      <w:szCs w:val="18"/>
    </w:rPr>
  </w:style>
  <w:style w:type="character" w:customStyle="1" w:styleId="Heading2Char">
    <w:name w:val="Heading 2 Char"/>
    <w:basedOn w:val="DefaultParagraphFont"/>
    <w:link w:val="Heading2"/>
    <w:uiPriority w:val="9"/>
    <w:rsid w:val="0014594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040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4A1"/>
    <w:rPr>
      <w:sz w:val="20"/>
      <w:szCs w:val="20"/>
    </w:rPr>
  </w:style>
  <w:style w:type="character" w:styleId="FootnoteReference">
    <w:name w:val="footnote reference"/>
    <w:basedOn w:val="DefaultParagraphFont"/>
    <w:uiPriority w:val="99"/>
    <w:semiHidden/>
    <w:unhideWhenUsed/>
    <w:rsid w:val="000404A1"/>
    <w:rPr>
      <w:vertAlign w:val="superscript"/>
    </w:rPr>
  </w:style>
  <w:style w:type="paragraph" w:styleId="TOCHeading">
    <w:name w:val="TOC Heading"/>
    <w:basedOn w:val="Heading1"/>
    <w:next w:val="Normal"/>
    <w:uiPriority w:val="39"/>
    <w:unhideWhenUsed/>
    <w:qFormat/>
    <w:rsid w:val="00A137CE"/>
    <w:pPr>
      <w:spacing w:line="259" w:lineRule="auto"/>
      <w:outlineLvl w:val="9"/>
    </w:pPr>
  </w:style>
  <w:style w:type="paragraph" w:styleId="TOC1">
    <w:name w:val="toc 1"/>
    <w:basedOn w:val="Normal"/>
    <w:next w:val="Normal"/>
    <w:autoRedefine/>
    <w:uiPriority w:val="39"/>
    <w:unhideWhenUsed/>
    <w:rsid w:val="00A137CE"/>
    <w:pPr>
      <w:spacing w:after="100"/>
    </w:pPr>
  </w:style>
  <w:style w:type="paragraph" w:styleId="TOC2">
    <w:name w:val="toc 2"/>
    <w:basedOn w:val="Normal"/>
    <w:next w:val="Normal"/>
    <w:autoRedefine/>
    <w:uiPriority w:val="39"/>
    <w:unhideWhenUsed/>
    <w:rsid w:val="00A137CE"/>
    <w:pPr>
      <w:spacing w:after="100"/>
      <w:ind w:left="220"/>
    </w:pPr>
  </w:style>
  <w:style w:type="character" w:styleId="Hyperlink">
    <w:name w:val="Hyperlink"/>
    <w:basedOn w:val="DefaultParagraphFont"/>
    <w:uiPriority w:val="99"/>
    <w:unhideWhenUsed/>
    <w:rsid w:val="00A137CE"/>
    <w:rPr>
      <w:color w:val="0563C1" w:themeColor="hyperlink"/>
      <w:u w:val="single"/>
    </w:rPr>
  </w:style>
  <w:style w:type="character" w:customStyle="1" w:styleId="Heading3Char">
    <w:name w:val="Heading 3 Char"/>
    <w:basedOn w:val="DefaultParagraphFont"/>
    <w:link w:val="Heading3"/>
    <w:uiPriority w:val="9"/>
    <w:rsid w:val="00B26C76"/>
    <w:rPr>
      <w:rFonts w:asciiTheme="majorHAnsi" w:eastAsiaTheme="majorEastAsia" w:hAnsiTheme="majorHAnsi" w:cstheme="majorBidi"/>
      <w:color w:val="1F4D78" w:themeColor="accent1" w:themeShade="7F"/>
      <w:sz w:val="24"/>
      <w:szCs w:val="24"/>
    </w:rPr>
  </w:style>
  <w:style w:type="character" w:styleId="IntenseEmphasis">
    <w:name w:val="Intense Emphasis"/>
    <w:basedOn w:val="DefaultParagraphFont"/>
    <w:uiPriority w:val="21"/>
    <w:qFormat/>
    <w:rsid w:val="0082101E"/>
    <w:rPr>
      <w:i/>
      <w:iCs/>
      <w:color w:val="2E74B5" w:themeColor="accent1" w:themeShade="BF"/>
    </w:rPr>
  </w:style>
  <w:style w:type="table" w:customStyle="1" w:styleId="TableGrid1">
    <w:name w:val="Table Grid1"/>
    <w:basedOn w:val="TableNormal"/>
    <w:next w:val="TableGrid"/>
    <w:uiPriority w:val="39"/>
    <w:rsid w:val="00570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70ABB"/>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570ABB"/>
    <w:rPr>
      <w:rFonts w:asciiTheme="majorHAnsi" w:eastAsiaTheme="majorEastAsia" w:hAnsiTheme="majorHAnsi" w:cstheme="majorBidi"/>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BFF0-4CE8-404F-968D-12199632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TG4u Contribution in response to Call for Proposals</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TG4u Contribution in response to Call for Proposals</dc:title>
  <dc:subject/>
  <dc:creator>Benjamin Rolfe</dc:creator>
  <cp:keywords/>
  <dc:description/>
  <cp:lastModifiedBy>Benjamin Rolfe</cp:lastModifiedBy>
  <cp:revision>4</cp:revision>
  <dcterms:created xsi:type="dcterms:W3CDTF">2016-01-20T02:05:00Z</dcterms:created>
  <dcterms:modified xsi:type="dcterms:W3CDTF">2016-01-20T02:12:00Z</dcterms:modified>
</cp:coreProperties>
</file>