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A737A">
              <w:rPr>
                <w:rFonts w:ascii="Times New Roman" w:eastAsiaTheme="minorEastAsia" w:hAnsi="Times New Roman" w:hint="eastAsia"/>
                <w:kern w:val="1"/>
                <w:sz w:val="28"/>
                <w:szCs w:val="24"/>
                <w:lang w:val="en-US" w:eastAsia="ja-JP"/>
              </w:rPr>
              <w:t>discovery</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r w:rsidR="009A737A">
              <w:rPr>
                <w:rFonts w:ascii="Times New Roman" w:eastAsiaTheme="minorEastAsia" w:hAnsi="Times New Roman" w:hint="eastAsia"/>
                <w:kern w:val="1"/>
                <w:sz w:val="28"/>
                <w:szCs w:val="24"/>
                <w:lang w:val="en-US" w:eastAsia="ja-JP"/>
              </w:rPr>
              <w:t xml:space="preserve"> for forming many-to-many group</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BC2FCE"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Nov</w:t>
            </w:r>
            <w:r w:rsidR="00A063FB">
              <w:rPr>
                <w:rFonts w:ascii="Times New Roman" w:eastAsiaTheme="minorEastAsia" w:hAnsi="Times New Roman" w:hint="eastAsia"/>
                <w:kern w:val="1"/>
                <w:sz w:val="24"/>
                <w:szCs w:val="24"/>
                <w:lang w:val="en-US" w:eastAsia="ja-JP"/>
              </w:rPr>
              <w: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421A04" w:rsidRDefault="00421A04" w:rsidP="00421A04">
      <w:pPr>
        <w:rPr>
          <w:rFonts w:eastAsiaTheme="minorEastAsia"/>
          <w:lang w:val="en-US" w:eastAsia="ja-JP"/>
        </w:rPr>
      </w:pPr>
    </w:p>
    <w:p w:rsidR="00421A04" w:rsidRDefault="00421A04" w:rsidP="00421A04">
      <w:pPr>
        <w:pStyle w:val="IEEEStdsLevel1Header"/>
      </w:pPr>
      <w:bookmarkStart w:id="0" w:name="_Ref413867081"/>
      <w:bookmarkStart w:id="1" w:name="_Toc434858149"/>
      <w:r>
        <w:rPr>
          <w:rFonts w:hint="eastAsia"/>
        </w:rPr>
        <w:t>MAC protocol</w:t>
      </w:r>
      <w:bookmarkEnd w:id="0"/>
      <w:bookmarkEnd w:id="1"/>
    </w:p>
    <w:p w:rsidR="00421A04" w:rsidRDefault="00421A04" w:rsidP="000472E8">
      <w:pPr>
        <w:pStyle w:val="IEEEStdsLevel2Header"/>
        <w:numPr>
          <w:ilvl w:val="1"/>
          <w:numId w:val="32"/>
        </w:numPr>
        <w:rPr>
          <w:lang w:eastAsia="ko-KR"/>
        </w:rPr>
      </w:pPr>
      <w:bookmarkStart w:id="2" w:name="_Toc434858150"/>
      <w:r>
        <w:rPr>
          <w:rFonts w:hint="eastAsia"/>
          <w:lang w:eastAsia="ko-KR"/>
        </w:rPr>
        <w:t>MAC functional description</w:t>
      </w:r>
      <w:bookmarkEnd w:id="2"/>
    </w:p>
    <w:p w:rsidR="00421A04" w:rsidRDefault="00421A04" w:rsidP="00421A04">
      <w:pPr>
        <w:pStyle w:val="IEEEStdsLevel3Header"/>
        <w:rPr>
          <w:lang w:eastAsia="ko-KR"/>
        </w:rPr>
      </w:pPr>
      <w:bookmarkStart w:id="3" w:name="_Toc434858151"/>
      <w:r>
        <w:rPr>
          <w:rFonts w:hint="eastAsia"/>
          <w:lang w:eastAsia="ko-KR"/>
        </w:rPr>
        <w:t>Channel access</w:t>
      </w:r>
      <w:bookmarkEnd w:id="3"/>
    </w:p>
    <w:p w:rsidR="00A8239A" w:rsidRPr="006052E0" w:rsidRDefault="00A8239A" w:rsidP="00A8239A">
      <w:pPr>
        <w:pStyle w:val="IEEEStdsParagraph"/>
        <w:rPr>
          <w:lang w:eastAsia="ko-KR"/>
        </w:rPr>
      </w:pPr>
    </w:p>
    <w:p w:rsidR="006D44D8" w:rsidRPr="00E410A2" w:rsidRDefault="006D44D8" w:rsidP="006D44D8">
      <w:pPr>
        <w:pStyle w:val="IEEEStdsLevel2Header"/>
        <w:rPr>
          <w:lang w:eastAsia="ko-KR"/>
        </w:rPr>
      </w:pPr>
      <w:bookmarkStart w:id="4" w:name="_Toc434858156"/>
      <w:r>
        <w:rPr>
          <w:rFonts w:hint="eastAsia"/>
          <w:lang w:eastAsia="ko-KR"/>
        </w:rPr>
        <w:t>MPDU formats</w:t>
      </w:r>
      <w:bookmarkEnd w:id="4"/>
    </w:p>
    <w:p w:rsidR="009756FF" w:rsidRDefault="009756FF" w:rsidP="00461DCA">
      <w:pPr>
        <w:rPr>
          <w:rFonts w:eastAsiaTheme="minorEastAsia"/>
          <w:lang w:val="en-US" w:eastAsia="ja-JP"/>
        </w:rPr>
      </w:pPr>
    </w:p>
    <w:p w:rsidR="006D44D8" w:rsidRDefault="006D44D8" w:rsidP="006D44D8">
      <w:pPr>
        <w:pStyle w:val="IEEEStdsLevel2Header"/>
        <w:rPr>
          <w:lang w:eastAsia="ko-KR"/>
        </w:rPr>
      </w:pPr>
      <w:bookmarkStart w:id="5" w:name="_Toc434858159"/>
      <w:r>
        <w:rPr>
          <w:rFonts w:hint="eastAsia"/>
          <w:lang w:eastAsia="ko-KR"/>
        </w:rPr>
        <w:t>Synchronization procedure</w:t>
      </w:r>
      <w:bookmarkEnd w:id="5"/>
    </w:p>
    <w:p w:rsidR="006D44D8" w:rsidRDefault="006D44D8" w:rsidP="00461DCA">
      <w:pPr>
        <w:rPr>
          <w:rFonts w:eastAsiaTheme="minorEastAsia"/>
          <w:lang w:val="en-US" w:eastAsia="ja-JP"/>
        </w:rPr>
      </w:pPr>
    </w:p>
    <w:p w:rsidR="006D44D8" w:rsidRDefault="006D44D8" w:rsidP="006D44D8">
      <w:pPr>
        <w:pStyle w:val="IEEEStdsLevel2Header"/>
        <w:rPr>
          <w:lang w:eastAsia="ko-KR"/>
        </w:rPr>
      </w:pPr>
      <w:bookmarkStart w:id="6" w:name="_Toc434858163"/>
      <w:r>
        <w:rPr>
          <w:rFonts w:hint="eastAsia"/>
          <w:lang w:eastAsia="ko-KR"/>
        </w:rPr>
        <w:t>Discovery</w:t>
      </w:r>
      <w:bookmarkEnd w:id="6"/>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7" w:name="_Toc434858164"/>
      <w:r>
        <w:rPr>
          <w:rFonts w:hint="eastAsia"/>
          <w:lang w:eastAsia="ko-KR"/>
        </w:rPr>
        <w:t>Discovery types</w:t>
      </w:r>
      <w:bookmarkEnd w:id="7"/>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8" w:name="_Toc434858165"/>
      <w:r>
        <w:rPr>
          <w:rFonts w:hint="eastAsia"/>
          <w:lang w:eastAsia="ko-KR"/>
        </w:rPr>
        <w:t>Discovery information</w:t>
      </w:r>
      <w:bookmarkEnd w:id="8"/>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9" w:name="_Toc434858166"/>
      <w:r>
        <w:rPr>
          <w:rFonts w:hint="eastAsia"/>
          <w:lang w:eastAsia="ko-KR"/>
        </w:rPr>
        <w:t>Discovery procedure</w:t>
      </w:r>
      <w:bookmarkEnd w:id="9"/>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One-way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Untargeted two-way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lang w:eastAsia="ko-KR"/>
        </w:rPr>
      </w:pPr>
      <w:r>
        <w:rPr>
          <w:rFonts w:hint="eastAsia"/>
          <w:lang w:eastAsia="ko-KR"/>
        </w:rPr>
        <w:t>Targeted two-way discovery</w:t>
      </w:r>
    </w:p>
    <w:p w:rsidR="006D44D8" w:rsidRDefault="006D44D8" w:rsidP="00461DCA">
      <w:pPr>
        <w:rPr>
          <w:rFonts w:eastAsiaTheme="minorEastAsia"/>
          <w:lang w:val="en-US" w:eastAsia="ja-JP"/>
        </w:rPr>
      </w:pPr>
    </w:p>
    <w:p w:rsidR="00E263E2" w:rsidRDefault="00E263E2" w:rsidP="00461DCA">
      <w:pPr>
        <w:rPr>
          <w:rFonts w:eastAsiaTheme="minorEastAsia"/>
          <w:lang w:val="en-US" w:eastAsia="ja-JP"/>
        </w:rPr>
      </w:pPr>
    </w:p>
    <w:p w:rsidR="006D44D8" w:rsidRPr="006D44D8" w:rsidRDefault="00201D89" w:rsidP="006D44D8">
      <w:pPr>
        <w:pStyle w:val="IEEEStdsLevel4Header"/>
        <w:rPr>
          <w:color w:val="548DD4" w:themeColor="text2" w:themeTint="99"/>
          <w:lang w:eastAsia="ko-KR"/>
        </w:rPr>
      </w:pPr>
      <w:r>
        <w:rPr>
          <w:rFonts w:eastAsiaTheme="minorEastAsia" w:hint="eastAsia"/>
          <w:color w:val="548DD4" w:themeColor="text2" w:themeTint="99"/>
        </w:rPr>
        <w:lastRenderedPageBreak/>
        <w:t>D</w:t>
      </w:r>
      <w:r w:rsidR="006D44D8" w:rsidRPr="006D44D8">
        <w:rPr>
          <w:rFonts w:hint="eastAsia"/>
          <w:color w:val="548DD4" w:themeColor="text2" w:themeTint="99"/>
          <w:lang w:eastAsia="ko-KR"/>
        </w:rPr>
        <w:t>iscovery</w:t>
      </w:r>
      <w:r>
        <w:rPr>
          <w:rFonts w:eastAsiaTheme="minorEastAsia" w:hint="eastAsia"/>
          <w:color w:val="548DD4" w:themeColor="text2" w:themeTint="99"/>
        </w:rPr>
        <w:t xml:space="preserve"> procedure for many-to-many group</w:t>
      </w:r>
    </w:p>
    <w:p w:rsidR="006D44D8" w:rsidRDefault="00201D89" w:rsidP="00461DCA">
      <w:pPr>
        <w:rPr>
          <w:rFonts w:ascii="Times New Roman" w:eastAsiaTheme="minorEastAsia" w:hAnsi="Times New Roman"/>
          <w:color w:val="548DD4" w:themeColor="text2" w:themeTint="99"/>
          <w:lang w:eastAsia="ja-JP"/>
        </w:rPr>
      </w:pPr>
      <w:r>
        <w:rPr>
          <w:rFonts w:ascii="Times New Roman" w:eastAsiaTheme="minorEastAsia" w:hAnsi="Times New Roman" w:hint="eastAsia"/>
          <w:color w:val="548DD4" w:themeColor="text2" w:themeTint="99"/>
          <w:lang w:eastAsia="ja-JP"/>
        </w:rPr>
        <w:t>Many-to-</w:t>
      </w:r>
      <w:r w:rsidR="00416BE7">
        <w:rPr>
          <w:rFonts w:ascii="Times New Roman" w:eastAsiaTheme="minorEastAsia" w:hAnsi="Times New Roman" w:hint="eastAsia"/>
          <w:color w:val="548DD4" w:themeColor="text2" w:themeTint="99"/>
          <w:lang w:eastAsia="ja-JP"/>
        </w:rPr>
        <w:t xml:space="preserve">many </w:t>
      </w:r>
      <w:r>
        <w:rPr>
          <w:rFonts w:ascii="Times New Roman" w:eastAsiaTheme="minorEastAsia" w:hAnsi="Times New Roman" w:hint="eastAsia"/>
          <w:color w:val="548DD4" w:themeColor="text2" w:themeTint="99"/>
          <w:lang w:eastAsia="ja-JP"/>
        </w:rPr>
        <w:t xml:space="preserve">group </w:t>
      </w:r>
      <w:r w:rsidR="009E41B1">
        <w:rPr>
          <w:rFonts w:ascii="Times New Roman" w:eastAsiaTheme="minorEastAsia" w:hAnsi="Times New Roman" w:hint="eastAsia"/>
          <w:color w:val="548DD4" w:themeColor="text2" w:themeTint="99"/>
          <w:lang w:eastAsia="ja-JP"/>
        </w:rPr>
        <w:t xml:space="preserve">is defined as a PD group, in which any PD shall be able to communicate with all other PDs in the group. Therefore, physical links must </w:t>
      </w:r>
      <w:r w:rsidR="00DD4A87">
        <w:rPr>
          <w:rFonts w:ascii="Times New Roman" w:eastAsiaTheme="minorEastAsia" w:hAnsi="Times New Roman" w:hint="eastAsia"/>
          <w:color w:val="548DD4" w:themeColor="text2" w:themeTint="99"/>
          <w:lang w:eastAsia="ja-JP"/>
        </w:rPr>
        <w:t xml:space="preserve">be </w:t>
      </w:r>
      <w:r w:rsidR="009E41B1">
        <w:rPr>
          <w:rFonts w:ascii="Times New Roman" w:eastAsiaTheme="minorEastAsia" w:hAnsi="Times New Roman" w:hint="eastAsia"/>
          <w:color w:val="548DD4" w:themeColor="text2" w:themeTint="99"/>
          <w:lang w:eastAsia="ja-JP"/>
        </w:rPr>
        <w:t xml:space="preserve">available between any pair of PDs in the group. </w:t>
      </w:r>
      <w:r w:rsidR="009E41B1">
        <w:rPr>
          <w:rFonts w:ascii="Times New Roman" w:eastAsiaTheme="minorEastAsia" w:hAnsi="Times New Roman"/>
          <w:color w:val="548DD4" w:themeColor="text2" w:themeTint="99"/>
          <w:lang w:eastAsia="ja-JP"/>
        </w:rPr>
        <w:t>D</w:t>
      </w:r>
      <w:r w:rsidR="009E41B1">
        <w:rPr>
          <w:rFonts w:ascii="Times New Roman" w:eastAsiaTheme="minorEastAsia" w:hAnsi="Times New Roman" w:hint="eastAsia"/>
          <w:color w:val="548DD4" w:themeColor="text2" w:themeTint="99"/>
          <w:lang w:eastAsia="ja-JP"/>
        </w:rPr>
        <w:t xml:space="preserve">iscovery procedure for </w:t>
      </w:r>
      <w:r w:rsidR="00741149">
        <w:rPr>
          <w:rFonts w:ascii="Times New Roman" w:eastAsiaTheme="minorEastAsia" w:hAnsi="Times New Roman" w:hint="eastAsia"/>
          <w:color w:val="548DD4" w:themeColor="text2" w:themeTint="99"/>
          <w:lang w:eastAsia="ja-JP"/>
        </w:rPr>
        <w:t xml:space="preserve">forming </w:t>
      </w:r>
      <w:r w:rsidR="009E41B1">
        <w:rPr>
          <w:rFonts w:ascii="Times New Roman" w:eastAsiaTheme="minorEastAsia" w:hAnsi="Times New Roman" w:hint="eastAsia"/>
          <w:color w:val="548DD4" w:themeColor="text2" w:themeTint="99"/>
          <w:lang w:eastAsia="ja-JP"/>
        </w:rPr>
        <w:t xml:space="preserve">many-to-many group follows the steps as shown in Figure </w:t>
      </w:r>
      <w:proofErr w:type="gramStart"/>
      <w:r w:rsidR="009E41B1">
        <w:rPr>
          <w:rFonts w:ascii="Times New Roman" w:eastAsiaTheme="minorEastAsia" w:hAnsi="Times New Roman" w:hint="eastAsia"/>
          <w:color w:val="548DD4" w:themeColor="text2" w:themeTint="99"/>
          <w:lang w:eastAsia="ja-JP"/>
        </w:rPr>
        <w:t>aa</w:t>
      </w:r>
      <w:proofErr w:type="gramEnd"/>
      <w:r w:rsidR="009E41B1">
        <w:rPr>
          <w:rFonts w:ascii="Times New Roman" w:eastAsiaTheme="minorEastAsia" w:hAnsi="Times New Roman" w:hint="eastAsia"/>
          <w:color w:val="548DD4" w:themeColor="text2" w:themeTint="99"/>
          <w:lang w:eastAsia="ja-JP"/>
        </w:rPr>
        <w:t>.</w:t>
      </w:r>
    </w:p>
    <w:p w:rsidR="004B241A" w:rsidRPr="004B241A" w:rsidRDefault="00DD4A87"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The higher layer of a</w:t>
      </w:r>
      <w:r w:rsidR="004B241A">
        <w:rPr>
          <w:rFonts w:eastAsiaTheme="minorEastAsia" w:hint="eastAsia"/>
          <w:color w:val="548DD4" w:themeColor="text2" w:themeTint="99"/>
        </w:rPr>
        <w:t xml:space="preserve">n initiator </w:t>
      </w:r>
      <w:r w:rsidR="00416BE7" w:rsidRPr="009E41B1">
        <w:rPr>
          <w:color w:val="548DD4" w:themeColor="text2" w:themeTint="99"/>
        </w:rPr>
        <w:t xml:space="preserve">PD </w:t>
      </w:r>
      <w:r w:rsidR="004B241A">
        <w:rPr>
          <w:rFonts w:eastAsiaTheme="minorEastAsia" w:hint="eastAsia"/>
          <w:color w:val="548DD4" w:themeColor="text2" w:themeTint="99"/>
        </w:rPr>
        <w:t xml:space="preserve">(I-PD) </w:t>
      </w:r>
      <w:r w:rsidR="00AD756B">
        <w:rPr>
          <w:rFonts w:eastAsiaTheme="minorEastAsia" w:hint="eastAsia"/>
          <w:color w:val="548DD4" w:themeColor="text2" w:themeTint="99"/>
        </w:rPr>
        <w:t>trigger</w:t>
      </w:r>
      <w:r w:rsidR="004B241A">
        <w:rPr>
          <w:rFonts w:eastAsiaTheme="minorEastAsia" w:hint="eastAsia"/>
          <w:color w:val="548DD4" w:themeColor="text2" w:themeTint="99"/>
        </w:rPr>
        <w:t xml:space="preserve">s </w:t>
      </w:r>
      <w:r w:rsidR="00AD756B">
        <w:rPr>
          <w:rFonts w:eastAsiaTheme="minorEastAsia" w:hint="eastAsia"/>
          <w:color w:val="548DD4" w:themeColor="text2" w:themeTint="99"/>
        </w:rPr>
        <w:t xml:space="preserve">discovery procedure with a </w:t>
      </w:r>
      <w:r w:rsidR="004B241A">
        <w:rPr>
          <w:rFonts w:eastAsiaTheme="minorEastAsia" w:hint="eastAsia"/>
          <w:color w:val="548DD4" w:themeColor="text2" w:themeTint="99"/>
        </w:rPr>
        <w:t>discovery request (</w:t>
      </w:r>
      <w:proofErr w:type="spellStart"/>
      <w:r w:rsidR="004B241A" w:rsidRPr="004B241A">
        <w:rPr>
          <w:rFonts w:eastAsiaTheme="minorEastAsia" w:hint="eastAsia"/>
          <w:i/>
          <w:color w:val="548DD4" w:themeColor="text2" w:themeTint="99"/>
        </w:rPr>
        <w:t>Discov_req</w:t>
      </w:r>
      <w:proofErr w:type="spellEnd"/>
      <w:r w:rsidR="004B241A">
        <w:rPr>
          <w:rFonts w:eastAsiaTheme="minorEastAsia" w:hint="eastAsia"/>
          <w:color w:val="548DD4" w:themeColor="text2" w:themeTint="99"/>
        </w:rPr>
        <w:t xml:space="preserve">.) with a group ID </w:t>
      </w:r>
      <w:r>
        <w:rPr>
          <w:rFonts w:eastAsiaTheme="minorEastAsia" w:hint="eastAsia"/>
          <w:color w:val="548DD4" w:themeColor="text2" w:themeTint="99"/>
        </w:rPr>
        <w:t xml:space="preserve">(G-ID) </w:t>
      </w:r>
      <w:r w:rsidR="004B241A">
        <w:rPr>
          <w:rFonts w:eastAsiaTheme="minorEastAsia" w:hint="eastAsia"/>
          <w:color w:val="548DD4" w:themeColor="text2" w:themeTint="99"/>
        </w:rPr>
        <w:t>to its MAC layer.</w:t>
      </w:r>
    </w:p>
    <w:p w:rsidR="00416BE7" w:rsidRPr="00C974E4" w:rsidRDefault="004B241A" w:rsidP="00416BE7">
      <w:pPr>
        <w:pStyle w:val="IEEEStdsNumberedListLevel1"/>
        <w:numPr>
          <w:ilvl w:val="0"/>
          <w:numId w:val="33"/>
        </w:numPr>
        <w:spacing w:before="0" w:after="240" w:line="360" w:lineRule="exact"/>
        <w:contextualSpacing/>
        <w:rPr>
          <w:color w:val="548DD4" w:themeColor="text2" w:themeTint="99"/>
        </w:rPr>
      </w:pPr>
      <w:proofErr w:type="gramStart"/>
      <w:r>
        <w:rPr>
          <w:rFonts w:eastAsiaTheme="minorEastAsia" w:hint="eastAsia"/>
          <w:color w:val="548DD4" w:themeColor="text2" w:themeTint="99"/>
        </w:rPr>
        <w:t>The I</w:t>
      </w:r>
      <w:proofErr w:type="gramEnd"/>
      <w:r>
        <w:rPr>
          <w:rFonts w:eastAsiaTheme="minorEastAsia" w:hint="eastAsia"/>
          <w:color w:val="548DD4" w:themeColor="text2" w:themeTint="99"/>
        </w:rPr>
        <w:t>-PD</w:t>
      </w:r>
      <w:r>
        <w:rPr>
          <w:rFonts w:eastAsiaTheme="minorEastAsia"/>
          <w:color w:val="548DD4" w:themeColor="text2" w:themeTint="99"/>
        </w:rPr>
        <w:t>’</w:t>
      </w:r>
      <w:r>
        <w:rPr>
          <w:rFonts w:eastAsiaTheme="minorEastAsia" w:hint="eastAsia"/>
          <w:color w:val="548DD4" w:themeColor="text2" w:themeTint="99"/>
        </w:rPr>
        <w:t>s MAC layer broadcasts D</w:t>
      </w:r>
      <w:r w:rsidR="00C974E4">
        <w:rPr>
          <w:rFonts w:eastAsiaTheme="minorEastAsia" w:hint="eastAsia"/>
          <w:color w:val="548DD4" w:themeColor="text2" w:themeTint="99"/>
        </w:rPr>
        <w:t xml:space="preserve">iscover Request </w:t>
      </w:r>
      <w:r w:rsidR="00DD4A87">
        <w:rPr>
          <w:rFonts w:eastAsiaTheme="minorEastAsia" w:hint="eastAsia"/>
          <w:color w:val="548DD4" w:themeColor="text2" w:themeTint="99"/>
        </w:rPr>
        <w:t xml:space="preserve">with its own PD ID (I-PD ID) and the G-ID received from the higher layer </w:t>
      </w:r>
      <w:r w:rsidR="00C974E4">
        <w:rPr>
          <w:rFonts w:eastAsiaTheme="minorEastAsia" w:hint="eastAsia"/>
          <w:color w:val="548DD4" w:themeColor="text2" w:themeTint="99"/>
        </w:rPr>
        <w:t>during the</w:t>
      </w:r>
      <w:r w:rsidR="00416BE7" w:rsidRPr="009E41B1">
        <w:rPr>
          <w:color w:val="548DD4" w:themeColor="text2" w:themeTint="99"/>
        </w:rPr>
        <w:t xml:space="preserve"> discovery period.</w:t>
      </w:r>
    </w:p>
    <w:p w:rsidR="00C974E4" w:rsidRPr="00BC7402" w:rsidRDefault="009A0576"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E</w:t>
      </w:r>
      <w:r>
        <w:rPr>
          <w:rFonts w:eastAsiaTheme="minorEastAsia" w:hint="eastAsia"/>
          <w:color w:val="548DD4" w:themeColor="text2" w:themeTint="99"/>
        </w:rPr>
        <w:t>ach of the other PDs that captured the Discovery Request sends a discovery request indication (</w:t>
      </w:r>
      <w:proofErr w:type="spellStart"/>
      <w:r w:rsidRPr="009A0576">
        <w:rPr>
          <w:rFonts w:eastAsiaTheme="minorEastAsia" w:hint="eastAsia"/>
          <w:i/>
          <w:color w:val="548DD4" w:themeColor="text2" w:themeTint="99"/>
        </w:rPr>
        <w:t>req</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indicat</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to its higher layer. A PD, that receives a response decision (</w:t>
      </w:r>
      <w:proofErr w:type="spellStart"/>
      <w:r w:rsidRPr="009A0576">
        <w:rPr>
          <w:rFonts w:eastAsiaTheme="minorEastAsia" w:hint="eastAsia"/>
          <w:i/>
          <w:color w:val="548DD4" w:themeColor="text2" w:themeTint="99"/>
        </w:rPr>
        <w:t>Resp</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decis</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xml:space="preserve">) from its high layer, </w:t>
      </w:r>
      <w:r w:rsidR="00837C85">
        <w:rPr>
          <w:rFonts w:eastAsiaTheme="minorEastAsia" w:hint="eastAsia"/>
          <w:color w:val="548DD4" w:themeColor="text2" w:themeTint="99"/>
        </w:rPr>
        <w:t>broadcast</w:t>
      </w:r>
      <w:r>
        <w:rPr>
          <w:rFonts w:eastAsiaTheme="minorEastAsia" w:hint="eastAsia"/>
          <w:color w:val="548DD4" w:themeColor="text2" w:themeTint="99"/>
        </w:rPr>
        <w:t>s a Discovery Response with its own ID</w:t>
      </w:r>
      <w:r w:rsidR="00751D65">
        <w:rPr>
          <w:rFonts w:eastAsiaTheme="minorEastAsia" w:hint="eastAsia"/>
          <w:color w:val="548DD4" w:themeColor="text2" w:themeTint="99"/>
        </w:rPr>
        <w:t xml:space="preserve">. </w:t>
      </w:r>
      <w:r w:rsidR="00751D65">
        <w:rPr>
          <w:rFonts w:eastAsiaTheme="minorEastAsia"/>
          <w:color w:val="548DD4" w:themeColor="text2" w:themeTint="99"/>
        </w:rPr>
        <w:t>H</w:t>
      </w:r>
      <w:r w:rsidR="00751D65">
        <w:rPr>
          <w:rFonts w:eastAsiaTheme="minorEastAsia" w:hint="eastAsia"/>
          <w:color w:val="548DD4" w:themeColor="text2" w:themeTint="99"/>
        </w:rPr>
        <w:t xml:space="preserve">ereafter, the responded PD is referred to as responder PD (R-PD). </w:t>
      </w:r>
    </w:p>
    <w:p w:rsidR="00BC7402" w:rsidRPr="009319D4" w:rsidRDefault="009319D4" w:rsidP="00416BE7">
      <w:pPr>
        <w:pStyle w:val="IEEEStdsNumberedListLevel1"/>
        <w:numPr>
          <w:ilvl w:val="0"/>
          <w:numId w:val="33"/>
        </w:numPr>
        <w:spacing w:before="0" w:after="240" w:line="360" w:lineRule="exact"/>
        <w:contextualSpacing/>
        <w:rPr>
          <w:color w:val="548DD4" w:themeColor="text2" w:themeTint="99"/>
        </w:rPr>
      </w:pPr>
      <w:proofErr w:type="gramStart"/>
      <w:r>
        <w:rPr>
          <w:rFonts w:eastAsiaTheme="minorEastAsia" w:hint="eastAsia"/>
          <w:color w:val="548DD4" w:themeColor="text2" w:themeTint="99"/>
        </w:rPr>
        <w:t>T</w:t>
      </w:r>
      <w:r w:rsidR="00837C85">
        <w:rPr>
          <w:rFonts w:eastAsiaTheme="minorEastAsia" w:hint="eastAsia"/>
          <w:color w:val="548DD4" w:themeColor="text2" w:themeTint="99"/>
        </w:rPr>
        <w:t>he I</w:t>
      </w:r>
      <w:proofErr w:type="gramEnd"/>
      <w:r w:rsidR="00837C85">
        <w:rPr>
          <w:rFonts w:eastAsiaTheme="minorEastAsia" w:hint="eastAsia"/>
          <w:color w:val="548DD4" w:themeColor="text2" w:themeTint="99"/>
        </w:rPr>
        <w:t xml:space="preserve">-PD broadcasts a group ACK with </w:t>
      </w:r>
      <w:r>
        <w:rPr>
          <w:rFonts w:eastAsiaTheme="minorEastAsia" w:hint="eastAsia"/>
          <w:color w:val="548DD4" w:themeColor="text2" w:themeTint="99"/>
        </w:rPr>
        <w:t xml:space="preserve">I-PD ID, G-ID, and </w:t>
      </w:r>
      <w:r w:rsidR="00837C85">
        <w:rPr>
          <w:rFonts w:eastAsiaTheme="minorEastAsia" w:hint="eastAsia"/>
          <w:color w:val="548DD4" w:themeColor="text2" w:themeTint="99"/>
        </w:rPr>
        <w:t xml:space="preserve">a list of R-PDs </w:t>
      </w:r>
      <w:r>
        <w:rPr>
          <w:rFonts w:eastAsiaTheme="minorEastAsia" w:hint="eastAsia"/>
          <w:color w:val="548DD4" w:themeColor="text2" w:themeTint="99"/>
        </w:rPr>
        <w:t>that it receives Discovery Response from. The time period from broadcasting the Discovery Request to broadcasting a group ACK is referred to as</w:t>
      </w:r>
      <w:r w:rsidR="00837C85">
        <w:rPr>
          <w:rFonts w:eastAsiaTheme="minorEastAsia" w:hint="eastAsia"/>
          <w:color w:val="548DD4" w:themeColor="text2" w:themeTint="99"/>
        </w:rPr>
        <w:t xml:space="preserve"> </w:t>
      </w:r>
      <w:proofErr w:type="gramStart"/>
      <w:r w:rsidR="004A3984">
        <w:rPr>
          <w:rFonts w:eastAsiaTheme="minorEastAsia" w:hint="eastAsia"/>
          <w:color w:val="548DD4" w:themeColor="text2" w:themeTint="99"/>
        </w:rPr>
        <w:t xml:space="preserve">a </w:t>
      </w:r>
      <w:r w:rsidR="00837C85">
        <w:rPr>
          <w:rFonts w:eastAsiaTheme="minorEastAsia" w:hint="eastAsia"/>
          <w:color w:val="548DD4" w:themeColor="text2" w:themeTint="99"/>
        </w:rPr>
        <w:t>random</w:t>
      </w:r>
      <w:proofErr w:type="gramEnd"/>
      <w:r w:rsidR="00837C85">
        <w:rPr>
          <w:rFonts w:eastAsiaTheme="minorEastAsia" w:hint="eastAsia"/>
          <w:color w:val="548DD4" w:themeColor="text2" w:themeTint="99"/>
        </w:rPr>
        <w:t xml:space="preserve"> access response duration</w:t>
      </w:r>
      <w:r>
        <w:rPr>
          <w:rFonts w:eastAsiaTheme="minorEastAsia" w:hint="eastAsia"/>
          <w:color w:val="548DD4" w:themeColor="text2" w:themeTint="99"/>
        </w:rPr>
        <w:t xml:space="preserve">, </w:t>
      </w:r>
      <w:proofErr w:type="spellStart"/>
      <w:r w:rsidR="00837C85">
        <w:rPr>
          <w:rFonts w:eastAsiaTheme="minorEastAsia" w:hint="eastAsia"/>
          <w:color w:val="548DD4" w:themeColor="text2" w:themeTint="99"/>
        </w:rPr>
        <w:t>T_rar</w:t>
      </w:r>
      <w:proofErr w:type="spellEnd"/>
      <w:r>
        <w:rPr>
          <w:rFonts w:eastAsiaTheme="minorEastAsia" w:hint="eastAsia"/>
          <w:color w:val="548DD4" w:themeColor="text2" w:themeTint="99"/>
        </w:rPr>
        <w:t>, which is much smaller than the discovery period within a super frame.</w:t>
      </w:r>
    </w:p>
    <w:p w:rsidR="009319D4" w:rsidRPr="002F3F49" w:rsidRDefault="00E23723"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Upon receiving the group ACK, R-PDs that sent a Discovery Response but are not appear in the list of R-PDs within the group ACK re-broadcast Discovery Response</w:t>
      </w:r>
      <w:r w:rsidR="002F3F49">
        <w:rPr>
          <w:rFonts w:eastAsiaTheme="minorEastAsia" w:hint="eastAsia"/>
          <w:color w:val="548DD4" w:themeColor="text2" w:themeTint="99"/>
        </w:rPr>
        <w:t>.</w:t>
      </w:r>
    </w:p>
    <w:p w:rsidR="002F3F49" w:rsidRPr="00BF2438" w:rsidRDefault="002F3F49"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 xml:space="preserve">The I-PD broadcasts a group ACK with I-PD ID, G-ID, and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updated list of R-PDs. </w:t>
      </w:r>
      <w:r>
        <w:rPr>
          <w:rFonts w:eastAsiaTheme="minorEastAsia"/>
          <w:color w:val="548DD4" w:themeColor="text2" w:themeTint="99"/>
        </w:rPr>
        <w:t>T</w:t>
      </w:r>
      <w:r>
        <w:rPr>
          <w:rFonts w:eastAsiaTheme="minorEastAsia" w:hint="eastAsia"/>
          <w:color w:val="548DD4" w:themeColor="text2" w:themeTint="99"/>
        </w:rPr>
        <w:t xml:space="preserve">he time period between two </w:t>
      </w:r>
      <w:r>
        <w:rPr>
          <w:rFonts w:eastAsiaTheme="minorEastAsia"/>
          <w:color w:val="548DD4" w:themeColor="text2" w:themeTint="99"/>
        </w:rPr>
        <w:t>neighbor</w:t>
      </w:r>
      <w:r>
        <w:rPr>
          <w:rFonts w:eastAsiaTheme="minorEastAsia" w:hint="eastAsia"/>
          <w:color w:val="548DD4" w:themeColor="text2" w:themeTint="99"/>
        </w:rPr>
        <w:t xml:space="preserve"> group ACK</w:t>
      </w:r>
      <w:r w:rsidR="004A3984">
        <w:rPr>
          <w:rFonts w:eastAsiaTheme="minorEastAsia" w:hint="eastAsia"/>
          <w:color w:val="548DD4" w:themeColor="text2" w:themeTint="99"/>
        </w:rPr>
        <w:t>s (or between a group ACK and the Discovery Report Request as in the next step)</w:t>
      </w:r>
      <w:r>
        <w:rPr>
          <w:rFonts w:eastAsiaTheme="minorEastAsia" w:hint="eastAsia"/>
          <w:color w:val="548DD4" w:themeColor="text2" w:themeTint="99"/>
        </w:rPr>
        <w:t xml:space="preserve"> </w:t>
      </w:r>
      <w:r w:rsidR="004A3984">
        <w:rPr>
          <w:rFonts w:eastAsiaTheme="minorEastAsia" w:hint="eastAsia"/>
          <w:color w:val="548DD4" w:themeColor="text2" w:themeTint="99"/>
        </w:rPr>
        <w:t>is referred to as</w:t>
      </w:r>
      <w:r>
        <w:rPr>
          <w:rFonts w:eastAsiaTheme="minorEastAsia" w:hint="eastAsia"/>
          <w:color w:val="548DD4" w:themeColor="text2" w:themeTint="99"/>
        </w:rPr>
        <w:t xml:space="preserve"> a repeat random access response duration,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which is smaller than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w:t>
      </w:r>
    </w:p>
    <w:p w:rsidR="00BF2438" w:rsidRPr="009A1156" w:rsidRDefault="00BF2438"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 xml:space="preserve">During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 xml:space="preserve"> and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each of the R-PDs keeps its receiver on to capture the Discovery Response from all other R-PDs and </w:t>
      </w:r>
      <w:proofErr w:type="gramStart"/>
      <w:r w:rsidR="000102B1">
        <w:rPr>
          <w:rFonts w:eastAsiaTheme="minorEastAsia" w:hint="eastAsia"/>
          <w:color w:val="548DD4" w:themeColor="text2" w:themeTint="99"/>
        </w:rPr>
        <w:t>make</w:t>
      </w:r>
      <w:proofErr w:type="gramEnd"/>
      <w:r w:rsidR="000102B1">
        <w:rPr>
          <w:rFonts w:eastAsiaTheme="minorEastAsia" w:hint="eastAsia"/>
          <w:color w:val="548DD4" w:themeColor="text2" w:themeTint="99"/>
        </w:rPr>
        <w:t xml:space="preserve"> its own list of captured PDs (C-PDs list).</w:t>
      </w:r>
    </w:p>
    <w:p w:rsidR="009A1156" w:rsidRPr="00F934C1" w:rsidRDefault="009A1156"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repeat random access response duration is repeated until the I-PD</w:t>
      </w:r>
      <w:r>
        <w:rPr>
          <w:rFonts w:eastAsiaTheme="minorEastAsia"/>
          <w:color w:val="548DD4" w:themeColor="text2" w:themeTint="99"/>
        </w:rPr>
        <w:t>’</w:t>
      </w:r>
      <w:r>
        <w:rPr>
          <w:rFonts w:eastAsiaTheme="minorEastAsia" w:hint="eastAsia"/>
          <w:color w:val="548DD4" w:themeColor="text2" w:themeTint="99"/>
        </w:rPr>
        <w:t>s higher layer sends a discovery report request (Disco._</w:t>
      </w:r>
      <w:proofErr w:type="spellStart"/>
      <w:r>
        <w:rPr>
          <w:rFonts w:eastAsiaTheme="minorEastAsia" w:hint="eastAsia"/>
          <w:color w:val="548DD4" w:themeColor="text2" w:themeTint="99"/>
        </w:rPr>
        <w:t>report_req</w:t>
      </w:r>
      <w:proofErr w:type="spellEnd"/>
      <w:r>
        <w:rPr>
          <w:rFonts w:eastAsiaTheme="minorEastAsia" w:hint="eastAsia"/>
          <w:color w:val="548DD4" w:themeColor="text2" w:themeTint="99"/>
        </w:rPr>
        <w:t>.) to its MAC layer</w:t>
      </w:r>
      <w:r w:rsidR="0031498D">
        <w:rPr>
          <w:rFonts w:eastAsiaTheme="minorEastAsia" w:hint="eastAsia"/>
          <w:color w:val="548DD4" w:themeColor="text2" w:themeTint="99"/>
        </w:rPr>
        <w:t xml:space="preserve"> or until a pre-assigned maximum repeating number </w:t>
      </w:r>
      <w:proofErr w:type="spellStart"/>
      <w:r w:rsidR="0031498D">
        <w:rPr>
          <w:rFonts w:eastAsiaTheme="minorEastAsia" w:hint="eastAsia"/>
          <w:color w:val="548DD4" w:themeColor="text2" w:themeTint="99"/>
        </w:rPr>
        <w:t>N_rrar</w:t>
      </w:r>
      <w:proofErr w:type="spellEnd"/>
      <w:r>
        <w:rPr>
          <w:rFonts w:eastAsiaTheme="minorEastAsia" w:hint="eastAsia"/>
          <w:color w:val="548DD4" w:themeColor="text2" w:themeTint="99"/>
        </w:rPr>
        <w:t>. Then the I-PD</w:t>
      </w:r>
      <w:r>
        <w:rPr>
          <w:rFonts w:eastAsiaTheme="minorEastAsia"/>
          <w:color w:val="548DD4" w:themeColor="text2" w:themeTint="99"/>
        </w:rPr>
        <w:t>’</w:t>
      </w:r>
      <w:r>
        <w:rPr>
          <w:rFonts w:eastAsiaTheme="minorEastAsia" w:hint="eastAsia"/>
          <w:color w:val="548DD4" w:themeColor="text2" w:themeTint="99"/>
        </w:rPr>
        <w:t>s MAC layer multicasts a Discovery Report Request to all R-PDs in the updated list of R-PDs.</w:t>
      </w:r>
    </w:p>
    <w:p w:rsidR="00F934C1" w:rsidRPr="005551F2" w:rsidRDefault="005551F2"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E</w:t>
      </w:r>
      <w:r>
        <w:rPr>
          <w:rFonts w:eastAsiaTheme="minorEastAsia" w:hint="eastAsia"/>
          <w:color w:val="548DD4" w:themeColor="text2" w:themeTint="99"/>
        </w:rPr>
        <w:t xml:space="preserve">ach of the </w:t>
      </w:r>
      <w:r w:rsidR="00BF2438">
        <w:rPr>
          <w:rFonts w:eastAsiaTheme="minorEastAsia" w:hint="eastAsia"/>
          <w:color w:val="548DD4" w:themeColor="text2" w:themeTint="99"/>
        </w:rPr>
        <w:t xml:space="preserve">R-PDs received the Discovery Report Request </w:t>
      </w:r>
      <w:r>
        <w:rPr>
          <w:rFonts w:eastAsiaTheme="minorEastAsia" w:hint="eastAsia"/>
          <w:color w:val="548DD4" w:themeColor="text2" w:themeTint="99"/>
        </w:rPr>
        <w:t xml:space="preserve">multicasts </w:t>
      </w:r>
      <w:proofErr w:type="gramStart"/>
      <w:r>
        <w:rPr>
          <w:rFonts w:eastAsiaTheme="minorEastAsia" w:hint="eastAsia"/>
          <w:color w:val="548DD4" w:themeColor="text2" w:themeTint="99"/>
        </w:rPr>
        <w:t>its</w:t>
      </w:r>
      <w:proofErr w:type="gramEnd"/>
      <w:r>
        <w:rPr>
          <w:rFonts w:eastAsiaTheme="minorEastAsia" w:hint="eastAsia"/>
          <w:color w:val="548DD4" w:themeColor="text2" w:themeTint="99"/>
        </w:rPr>
        <w:t xml:space="preserve"> Discovery Report Response with its own R-PD ID and C-PDs list.</w:t>
      </w:r>
    </w:p>
    <w:p w:rsidR="005551F2" w:rsidRPr="005551F2" w:rsidRDefault="005551F2"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 xml:space="preserve">he I-PD </w:t>
      </w:r>
      <w:r w:rsidR="0018624D">
        <w:rPr>
          <w:rFonts w:eastAsiaTheme="minorEastAsia" w:hint="eastAsia"/>
          <w:color w:val="548DD4" w:themeColor="text2" w:themeTint="99"/>
        </w:rPr>
        <w:t xml:space="preserve">MAC layer </w:t>
      </w:r>
      <w:r>
        <w:rPr>
          <w:rFonts w:eastAsiaTheme="minorEastAsia" w:hint="eastAsia"/>
          <w:color w:val="548DD4" w:themeColor="text2" w:themeTint="99"/>
        </w:rPr>
        <w:t xml:space="preserve">unicasts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ACK to each of the R-PDs that it receives the Discovery Report Response.</w:t>
      </w:r>
    </w:p>
    <w:p w:rsidR="005551F2" w:rsidRPr="009E41B1" w:rsidRDefault="0018624D"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I-PD MAC layer sends each pair of the received R-PD and C-PDs list to its higher layer.</w:t>
      </w:r>
    </w:p>
    <w:p w:rsidR="00416BE7" w:rsidRDefault="007359D0" w:rsidP="00461DCA">
      <w:pPr>
        <w:rPr>
          <w:rFonts w:ascii="Times New Roman" w:eastAsiaTheme="minorEastAsia" w:hAnsi="Times New Roman"/>
          <w:color w:val="548DD4" w:themeColor="text2" w:themeTint="99"/>
          <w:lang w:val="en-US" w:eastAsia="ja-JP"/>
        </w:rPr>
      </w:pPr>
      <w:r w:rsidRPr="007359D0">
        <w:lastRenderedPageBreak/>
        <w:drawing>
          <wp:inline distT="0" distB="0" distL="0" distR="0" wp14:anchorId="3A3BFCB0" wp14:editId="2A59B3B8">
            <wp:extent cx="5612130" cy="5980430"/>
            <wp:effectExtent l="0" t="0" r="762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980430"/>
                    </a:xfrm>
                    <a:prstGeom prst="rect">
                      <a:avLst/>
                    </a:prstGeom>
                  </pic:spPr>
                </pic:pic>
              </a:graphicData>
            </a:graphic>
          </wp:inline>
        </w:drawing>
      </w:r>
      <w:bookmarkStart w:id="10" w:name="_GoBack"/>
      <w:bookmarkEnd w:id="10"/>
    </w:p>
    <w:p w:rsidR="0031498D" w:rsidRDefault="0031498D" w:rsidP="00461DCA">
      <w:pPr>
        <w:rPr>
          <w:rFonts w:ascii="Times New Roman" w:eastAsiaTheme="minorEastAsia" w:hAnsi="Times New Roman"/>
          <w:color w:val="548DD4" w:themeColor="text2" w:themeTint="99"/>
          <w:lang w:val="en-US" w:eastAsia="ja-JP"/>
        </w:rPr>
      </w:pPr>
    </w:p>
    <w:p w:rsidR="002416E0" w:rsidRDefault="002416E0" w:rsidP="002416E0">
      <w:pPr>
        <w:jc w:val="center"/>
        <w:rPr>
          <w:rFonts w:ascii="Times New Roman" w:eastAsiaTheme="minorEastAsia" w:hAnsi="Times New Roman"/>
          <w:color w:val="548DD4" w:themeColor="text2" w:themeTint="99"/>
          <w:lang w:val="en-US" w:eastAsia="ja-JP"/>
        </w:rPr>
      </w:pPr>
      <w:r w:rsidRPr="00247107">
        <w:rPr>
          <w:noProof/>
          <w:lang w:val="en-US" w:eastAsia="ja-JP"/>
        </w:rPr>
        <w:drawing>
          <wp:inline distT="0" distB="0" distL="0" distR="0" wp14:anchorId="1AC9DDE6" wp14:editId="4D52765A">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9741" cy="414893"/>
                    </a:xfrm>
                    <a:prstGeom prst="rect">
                      <a:avLst/>
                    </a:prstGeom>
                  </pic:spPr>
                </pic:pic>
              </a:graphicData>
            </a:graphic>
          </wp:inline>
        </w:drawing>
      </w:r>
    </w:p>
    <w:p w:rsidR="0031498D" w:rsidRPr="0031498D" w:rsidRDefault="0031498D" w:rsidP="0031498D">
      <w:pPr>
        <w:jc w:val="center"/>
        <w:rPr>
          <w:rFonts w:ascii="Times New Roman" w:eastAsiaTheme="minorEastAsia" w:hAnsi="Times New Roman"/>
          <w:color w:val="548DD4" w:themeColor="text2" w:themeTint="99"/>
          <w:lang w:val="en-US" w:eastAsia="ja-JP"/>
        </w:rPr>
      </w:pPr>
      <w:bookmarkStart w:id="11" w:name="_Ref399146842"/>
      <w:bookmarkStart w:id="12" w:name="_Ref398764266"/>
      <w:r w:rsidRPr="0031498D">
        <w:rPr>
          <w:color w:val="548DD4" w:themeColor="text2" w:themeTint="99"/>
        </w:rPr>
        <w:t xml:space="preserve">Figure </w:t>
      </w:r>
      <w:bookmarkEnd w:id="11"/>
      <w:proofErr w:type="gramStart"/>
      <w:r w:rsidRPr="0031498D">
        <w:rPr>
          <w:rFonts w:eastAsiaTheme="minorEastAsia" w:hint="eastAsia"/>
          <w:color w:val="548DD4" w:themeColor="text2" w:themeTint="99"/>
          <w:lang w:eastAsia="ja-JP"/>
        </w:rPr>
        <w:t>aa</w:t>
      </w:r>
      <w:r w:rsidRPr="0031498D">
        <w:rPr>
          <w:color w:val="548DD4" w:themeColor="text2" w:themeTint="99"/>
          <w:lang w:eastAsia="ko-KR"/>
        </w:rPr>
        <w:t>—</w:t>
      </w:r>
      <w:bookmarkEnd w:id="12"/>
      <w:proofErr w:type="gramEnd"/>
      <w:r w:rsidRPr="0031498D">
        <w:rPr>
          <w:rFonts w:eastAsiaTheme="minorEastAsia" w:hint="eastAsia"/>
          <w:color w:val="548DD4" w:themeColor="text2" w:themeTint="99"/>
          <w:lang w:eastAsia="ja-JP"/>
        </w:rPr>
        <w:t>D</w:t>
      </w:r>
      <w:r w:rsidRPr="0031498D">
        <w:rPr>
          <w:color w:val="548DD4" w:themeColor="text2" w:themeTint="99"/>
        </w:rPr>
        <w:t>iscovery procedure sequence chart</w:t>
      </w:r>
      <w:r w:rsidRPr="0031498D">
        <w:rPr>
          <w:rFonts w:eastAsiaTheme="minorEastAsia" w:hint="eastAsia"/>
          <w:color w:val="548DD4" w:themeColor="text2" w:themeTint="99"/>
          <w:lang w:eastAsia="ja-JP"/>
        </w:rPr>
        <w:t xml:space="preserve"> for forming many-to-many group.</w:t>
      </w:r>
    </w:p>
    <w:sectPr w:rsidR="0031498D" w:rsidRPr="0031498D"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BB" w:rsidRDefault="006041BB" w:rsidP="00B72CFD">
      <w:pPr>
        <w:spacing w:after="0" w:line="240" w:lineRule="auto"/>
      </w:pPr>
      <w:r>
        <w:separator/>
      </w:r>
    </w:p>
  </w:endnote>
  <w:endnote w:type="continuationSeparator" w:id="0">
    <w:p w:rsidR="006041BB" w:rsidRDefault="006041B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E62A22">
    <w:pPr>
      <w:pStyle w:val="af3"/>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359D0">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BB" w:rsidRDefault="006041BB" w:rsidP="00B72CFD">
      <w:pPr>
        <w:spacing w:after="0" w:line="240" w:lineRule="auto"/>
      </w:pPr>
      <w:r>
        <w:separator/>
      </w:r>
    </w:p>
  </w:footnote>
  <w:footnote w:type="continuationSeparator" w:id="0">
    <w:p w:rsidR="006041BB" w:rsidRDefault="006041B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B72CFD">
    <w:pPr>
      <w:pStyle w:val="ac"/>
      <w:spacing w:after="240" w:line="220" w:lineRule="exact"/>
      <w:rPr>
        <w:rFonts w:ascii="Times New Roman" w:hAnsi="Times New Roman"/>
      </w:rPr>
    </w:pPr>
    <w:r>
      <w:rPr>
        <w:rFonts w:ascii="Times New Roman" w:eastAsiaTheme="minorEastAsia" w:hAnsi="Times New Roman" w:hint="eastAsia"/>
        <w:u w:val="single"/>
        <w:lang w:eastAsia="ja-JP"/>
      </w:rPr>
      <w:t>November</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12EA4">
      <w:rPr>
        <w:rFonts w:ascii="Times New Roman" w:eastAsiaTheme="minorEastAsia" w:hAnsi="Times New Roman" w:hint="eastAsia"/>
        <w:u w:val="single"/>
        <w:lang w:eastAsia="ja-JP"/>
      </w:rPr>
      <w:t>938</w:t>
    </w:r>
    <w:r w:rsidRPr="00B72CFD">
      <w:rPr>
        <w:rFonts w:ascii="Times New Roman" w:eastAsia="Malgun Gothic" w:hAnsi="Times New Roman"/>
        <w:u w:val="single"/>
      </w:rPr>
      <w:t>-0</w:t>
    </w:r>
    <w:r w:rsidR="007359D0">
      <w:rPr>
        <w:rFonts w:ascii="Times New Roman" w:eastAsiaTheme="minorEastAsia" w:hAnsi="Times New Roman" w:hint="eastAsia"/>
        <w:u w:val="single"/>
        <w:lang w:eastAsia="ja-JP"/>
      </w:rPr>
      <w:t>1</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F743CE4"/>
    <w:lvl w:ilvl="0">
      <w:numFmt w:val="bullet"/>
      <w:lvlText w:val="*"/>
      <w:lvlJc w:val="left"/>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8">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F956C21"/>
    <w:multiLevelType w:val="multilevel"/>
    <w:tmpl w:val="B2B68DBC"/>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CBC0EBE"/>
    <w:multiLevelType w:val="multilevel"/>
    <w:tmpl w:val="10F868E2"/>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color w:val="548DD4" w:themeColor="text2" w:themeTint="99"/>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20"/>
  </w:num>
  <w:num w:numId="3">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9"/>
  </w:num>
  <w:num w:numId="9">
    <w:abstractNumId w:val="7"/>
  </w:num>
  <w:num w:numId="10">
    <w:abstractNumId w:val="16"/>
  </w:num>
  <w:num w:numId="11">
    <w:abstractNumId w:val="2"/>
  </w:num>
  <w:num w:numId="12">
    <w:abstractNumId w:val="18"/>
  </w:num>
  <w:num w:numId="13">
    <w:abstractNumId w:val="11"/>
  </w:num>
  <w:num w:numId="14">
    <w:abstractNumId w:val="8"/>
  </w:num>
  <w:num w:numId="15">
    <w:abstractNumId w:val="12"/>
  </w:num>
  <w:num w:numId="16">
    <w:abstractNumId w:val="6"/>
  </w:num>
  <w:num w:numId="17">
    <w:abstractNumId w:val="3"/>
  </w:num>
  <w:num w:numId="18">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4"/>
  </w:num>
  <w:num w:numId="28">
    <w:abstractNumId w:val="9"/>
  </w:num>
  <w:num w:numId="29">
    <w:abstractNumId w:val="5"/>
  </w:num>
  <w:num w:numId="30">
    <w:abstractNumId w:val="14"/>
  </w:num>
  <w:num w:numId="31">
    <w:abstractNumId w:val="0"/>
  </w:num>
  <w:num w:numId="3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02B1"/>
    <w:rsid w:val="000141A2"/>
    <w:rsid w:val="00017103"/>
    <w:rsid w:val="00017AF6"/>
    <w:rsid w:val="00020D13"/>
    <w:rsid w:val="000237D1"/>
    <w:rsid w:val="00023D7D"/>
    <w:rsid w:val="00023E7C"/>
    <w:rsid w:val="00026D75"/>
    <w:rsid w:val="0002781D"/>
    <w:rsid w:val="000341FC"/>
    <w:rsid w:val="00037271"/>
    <w:rsid w:val="000428BB"/>
    <w:rsid w:val="00042FBF"/>
    <w:rsid w:val="000472E8"/>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8624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1D89"/>
    <w:rsid w:val="00202507"/>
    <w:rsid w:val="002032C0"/>
    <w:rsid w:val="0020484F"/>
    <w:rsid w:val="00204A9A"/>
    <w:rsid w:val="00206DEE"/>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16E0"/>
    <w:rsid w:val="00242DE9"/>
    <w:rsid w:val="00243070"/>
    <w:rsid w:val="00244438"/>
    <w:rsid w:val="00247107"/>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3F49"/>
    <w:rsid w:val="002F420B"/>
    <w:rsid w:val="003026F6"/>
    <w:rsid w:val="00304134"/>
    <w:rsid w:val="00306C78"/>
    <w:rsid w:val="0030743E"/>
    <w:rsid w:val="003101FA"/>
    <w:rsid w:val="0031498D"/>
    <w:rsid w:val="00316328"/>
    <w:rsid w:val="00317108"/>
    <w:rsid w:val="00320471"/>
    <w:rsid w:val="00320A73"/>
    <w:rsid w:val="003318C2"/>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95E3E"/>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C8C"/>
    <w:rsid w:val="003F5016"/>
    <w:rsid w:val="003F7280"/>
    <w:rsid w:val="00404B4C"/>
    <w:rsid w:val="00404DB0"/>
    <w:rsid w:val="004060B4"/>
    <w:rsid w:val="00411C14"/>
    <w:rsid w:val="0041440F"/>
    <w:rsid w:val="00414A16"/>
    <w:rsid w:val="004152D5"/>
    <w:rsid w:val="00415611"/>
    <w:rsid w:val="00416BE7"/>
    <w:rsid w:val="004211FA"/>
    <w:rsid w:val="00421A04"/>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3984"/>
    <w:rsid w:val="004B1BC0"/>
    <w:rsid w:val="004B241A"/>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51F2"/>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193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6D09"/>
    <w:rsid w:val="005F0E33"/>
    <w:rsid w:val="005F12B4"/>
    <w:rsid w:val="005F273E"/>
    <w:rsid w:val="005F7B87"/>
    <w:rsid w:val="00600243"/>
    <w:rsid w:val="006041BB"/>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44D8"/>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2CBC"/>
    <w:rsid w:val="007359D0"/>
    <w:rsid w:val="00736CA7"/>
    <w:rsid w:val="00737C12"/>
    <w:rsid w:val="00741149"/>
    <w:rsid w:val="00741592"/>
    <w:rsid w:val="00741DED"/>
    <w:rsid w:val="00743BE9"/>
    <w:rsid w:val="007447F0"/>
    <w:rsid w:val="0074789D"/>
    <w:rsid w:val="00747A96"/>
    <w:rsid w:val="00751D65"/>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37C85"/>
    <w:rsid w:val="00840B6F"/>
    <w:rsid w:val="0084169F"/>
    <w:rsid w:val="008530FA"/>
    <w:rsid w:val="00854039"/>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1A8A"/>
    <w:rsid w:val="008D3911"/>
    <w:rsid w:val="008D4214"/>
    <w:rsid w:val="008D7B6B"/>
    <w:rsid w:val="008E34C0"/>
    <w:rsid w:val="008E3D1F"/>
    <w:rsid w:val="008E4F21"/>
    <w:rsid w:val="008F0AD6"/>
    <w:rsid w:val="009032A8"/>
    <w:rsid w:val="00911B9A"/>
    <w:rsid w:val="00914607"/>
    <w:rsid w:val="00915C4D"/>
    <w:rsid w:val="0091717B"/>
    <w:rsid w:val="00917871"/>
    <w:rsid w:val="00917909"/>
    <w:rsid w:val="00921D7C"/>
    <w:rsid w:val="00923777"/>
    <w:rsid w:val="00931224"/>
    <w:rsid w:val="0093138E"/>
    <w:rsid w:val="00931434"/>
    <w:rsid w:val="009319D4"/>
    <w:rsid w:val="00931C67"/>
    <w:rsid w:val="0093347A"/>
    <w:rsid w:val="0093487C"/>
    <w:rsid w:val="009368E1"/>
    <w:rsid w:val="00936B5B"/>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411"/>
    <w:rsid w:val="00992254"/>
    <w:rsid w:val="009A0576"/>
    <w:rsid w:val="009A1156"/>
    <w:rsid w:val="009A286E"/>
    <w:rsid w:val="009A2CBC"/>
    <w:rsid w:val="009A3AB2"/>
    <w:rsid w:val="009A6380"/>
    <w:rsid w:val="009A737A"/>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41B1"/>
    <w:rsid w:val="009E5B65"/>
    <w:rsid w:val="009E5EBC"/>
    <w:rsid w:val="009E5F79"/>
    <w:rsid w:val="009E673F"/>
    <w:rsid w:val="009F009C"/>
    <w:rsid w:val="009F32CA"/>
    <w:rsid w:val="009F443D"/>
    <w:rsid w:val="009F51D7"/>
    <w:rsid w:val="009F54D7"/>
    <w:rsid w:val="00A0200F"/>
    <w:rsid w:val="00A02C45"/>
    <w:rsid w:val="00A04345"/>
    <w:rsid w:val="00A05A96"/>
    <w:rsid w:val="00A063FB"/>
    <w:rsid w:val="00A076B9"/>
    <w:rsid w:val="00A117BD"/>
    <w:rsid w:val="00A12EA4"/>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11BD"/>
    <w:rsid w:val="00A725E1"/>
    <w:rsid w:val="00A75A78"/>
    <w:rsid w:val="00A77784"/>
    <w:rsid w:val="00A8027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E1B"/>
    <w:rsid w:val="00AC0B1C"/>
    <w:rsid w:val="00AC1050"/>
    <w:rsid w:val="00AC3771"/>
    <w:rsid w:val="00AC47AB"/>
    <w:rsid w:val="00AC53D0"/>
    <w:rsid w:val="00AC6858"/>
    <w:rsid w:val="00AC6BF2"/>
    <w:rsid w:val="00AD254A"/>
    <w:rsid w:val="00AD4495"/>
    <w:rsid w:val="00AD500D"/>
    <w:rsid w:val="00AD5682"/>
    <w:rsid w:val="00AD756B"/>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C0530"/>
    <w:rsid w:val="00BC2842"/>
    <w:rsid w:val="00BC2953"/>
    <w:rsid w:val="00BC2FCE"/>
    <w:rsid w:val="00BC4C9B"/>
    <w:rsid w:val="00BC6433"/>
    <w:rsid w:val="00BC7402"/>
    <w:rsid w:val="00BD351E"/>
    <w:rsid w:val="00BD5811"/>
    <w:rsid w:val="00BD6A9E"/>
    <w:rsid w:val="00BE0354"/>
    <w:rsid w:val="00BE07C0"/>
    <w:rsid w:val="00BE1C95"/>
    <w:rsid w:val="00BE1D07"/>
    <w:rsid w:val="00BF2438"/>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64E8"/>
    <w:rsid w:val="00C812DA"/>
    <w:rsid w:val="00C82809"/>
    <w:rsid w:val="00C82F7C"/>
    <w:rsid w:val="00C853A1"/>
    <w:rsid w:val="00C85B44"/>
    <w:rsid w:val="00C91A6E"/>
    <w:rsid w:val="00C974E4"/>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A87"/>
    <w:rsid w:val="00DD525F"/>
    <w:rsid w:val="00DD6D6F"/>
    <w:rsid w:val="00DF555A"/>
    <w:rsid w:val="00DF7690"/>
    <w:rsid w:val="00E00D06"/>
    <w:rsid w:val="00E022CE"/>
    <w:rsid w:val="00E06250"/>
    <w:rsid w:val="00E06ED6"/>
    <w:rsid w:val="00E07523"/>
    <w:rsid w:val="00E14336"/>
    <w:rsid w:val="00E14826"/>
    <w:rsid w:val="00E149E6"/>
    <w:rsid w:val="00E15215"/>
    <w:rsid w:val="00E170D7"/>
    <w:rsid w:val="00E23723"/>
    <w:rsid w:val="00E244E9"/>
    <w:rsid w:val="00E263E2"/>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4C1"/>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BAC0-F09E-405A-A35C-98302449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2015-11-12T20:40:00Z</dcterms:created>
  <dcterms:modified xsi:type="dcterms:W3CDTF">2015-11-12T20:40:00Z</dcterms:modified>
</cp:coreProperties>
</file>