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D5C5" w14:textId="77777777" w:rsidR="00D903A5" w:rsidRDefault="00E55723">
      <w:pPr>
        <w:jc w:val="center"/>
        <w:rPr>
          <w:b/>
          <w:sz w:val="28"/>
        </w:rPr>
      </w:pPr>
      <w:r>
        <w:rPr>
          <w:b/>
          <w:sz w:val="28"/>
        </w:rPr>
        <w:t>IEEE P802.15</w:t>
      </w:r>
    </w:p>
    <w:p w14:paraId="3E2AA55B" w14:textId="77777777" w:rsidR="00D903A5" w:rsidRDefault="00E55723">
      <w:pPr>
        <w:jc w:val="center"/>
        <w:rPr>
          <w:b/>
          <w:sz w:val="28"/>
        </w:rPr>
      </w:pPr>
      <w:r>
        <w:rPr>
          <w:b/>
          <w:sz w:val="28"/>
        </w:rPr>
        <w:t>Wireless Personal Area Networks</w:t>
      </w:r>
    </w:p>
    <w:p w14:paraId="05167625" w14:textId="77777777" w:rsidR="00D903A5" w:rsidRDefault="00D903A5">
      <w:pPr>
        <w:jc w:val="center"/>
        <w:rPr>
          <w:b/>
          <w:sz w:val="28"/>
        </w:rPr>
      </w:pPr>
    </w:p>
    <w:tbl>
      <w:tblPr>
        <w:tblW w:w="9451" w:type="dxa"/>
        <w:tblInd w:w="109" w:type="dxa"/>
        <w:tblBorders>
          <w:top w:val="single" w:sz="6" w:space="0" w:color="00000A"/>
        </w:tblBorders>
        <w:tblLook w:val="04A0" w:firstRow="1" w:lastRow="0" w:firstColumn="1" w:lastColumn="0" w:noHBand="0" w:noVBand="1"/>
      </w:tblPr>
      <w:tblGrid>
        <w:gridCol w:w="1259"/>
        <w:gridCol w:w="4050"/>
        <w:gridCol w:w="4142"/>
      </w:tblGrid>
      <w:tr w:rsidR="00D903A5" w14:paraId="3CD58766" w14:textId="77777777">
        <w:tc>
          <w:tcPr>
            <w:tcW w:w="1259" w:type="dxa"/>
            <w:tcBorders>
              <w:top w:val="single" w:sz="6" w:space="0" w:color="00000A"/>
            </w:tcBorders>
            <w:shd w:val="clear" w:color="auto" w:fill="auto"/>
          </w:tcPr>
          <w:p w14:paraId="49BF1400" w14:textId="77777777" w:rsidR="00D903A5" w:rsidRDefault="00E55723">
            <w:pPr>
              <w:pStyle w:val="covertext"/>
            </w:pPr>
            <w:r>
              <w:t>Project</w:t>
            </w:r>
          </w:p>
        </w:tc>
        <w:tc>
          <w:tcPr>
            <w:tcW w:w="8192" w:type="dxa"/>
            <w:gridSpan w:val="2"/>
            <w:tcBorders>
              <w:top w:val="single" w:sz="6" w:space="0" w:color="00000A"/>
            </w:tcBorders>
            <w:shd w:val="clear" w:color="auto" w:fill="auto"/>
          </w:tcPr>
          <w:p w14:paraId="426F246F" w14:textId="77777777" w:rsidR="00D903A5" w:rsidRDefault="00E55723">
            <w:pPr>
              <w:pStyle w:val="covertext"/>
            </w:pPr>
            <w:r>
              <w:t>IEEE P802.15 Working Group for Wireless Personal Area Networks (WPANs)</w:t>
            </w:r>
          </w:p>
        </w:tc>
      </w:tr>
      <w:tr w:rsidR="00D903A5" w14:paraId="27B734B3" w14:textId="77777777">
        <w:tc>
          <w:tcPr>
            <w:tcW w:w="1259" w:type="dxa"/>
            <w:tcBorders>
              <w:top w:val="single" w:sz="6" w:space="0" w:color="00000A"/>
            </w:tcBorders>
            <w:shd w:val="clear" w:color="auto" w:fill="auto"/>
          </w:tcPr>
          <w:p w14:paraId="66B81C0F" w14:textId="77777777" w:rsidR="00D903A5" w:rsidRDefault="00E55723">
            <w:pPr>
              <w:pStyle w:val="covertext"/>
            </w:pPr>
            <w:r>
              <w:t>Title</w:t>
            </w:r>
          </w:p>
        </w:tc>
        <w:tc>
          <w:tcPr>
            <w:tcW w:w="8192" w:type="dxa"/>
            <w:gridSpan w:val="2"/>
            <w:tcBorders>
              <w:top w:val="single" w:sz="6" w:space="0" w:color="00000A"/>
            </w:tcBorders>
            <w:shd w:val="clear" w:color="auto" w:fill="auto"/>
          </w:tcPr>
          <w:p w14:paraId="40195AA5" w14:textId="266EA28C" w:rsidR="00D903A5" w:rsidRDefault="006D25F0">
            <w:pPr>
              <w:pStyle w:val="covertext"/>
            </w:pPr>
            <w:r>
              <w:t>&lt;</w:t>
            </w:r>
            <w:r w:rsidR="00E55723">
              <w:fldChar w:fldCharType="begin"/>
            </w:r>
            <w:r w:rsidR="00E55723">
              <w:instrText>TITLE</w:instrText>
            </w:r>
            <w:r w:rsidR="00E55723">
              <w:fldChar w:fldCharType="separate"/>
            </w:r>
            <w:r w:rsidR="00E55723">
              <w:t>Proper PAN ID Field Settings for 802.15.4-2015&gt;</w:t>
            </w:r>
            <w:r w:rsidR="00E55723">
              <w:fldChar w:fldCharType="end"/>
            </w:r>
          </w:p>
        </w:tc>
      </w:tr>
      <w:tr w:rsidR="00D903A5" w14:paraId="3F266A47" w14:textId="77777777">
        <w:tc>
          <w:tcPr>
            <w:tcW w:w="1259" w:type="dxa"/>
            <w:tcBorders>
              <w:top w:val="single" w:sz="6" w:space="0" w:color="00000A"/>
            </w:tcBorders>
            <w:shd w:val="clear" w:color="auto" w:fill="auto"/>
          </w:tcPr>
          <w:p w14:paraId="3A6D78D1" w14:textId="77777777" w:rsidR="00D903A5" w:rsidRDefault="00E55723">
            <w:pPr>
              <w:pStyle w:val="covertext"/>
            </w:pPr>
            <w:r>
              <w:t>Date Submitted</w:t>
            </w:r>
          </w:p>
        </w:tc>
        <w:tc>
          <w:tcPr>
            <w:tcW w:w="8192" w:type="dxa"/>
            <w:gridSpan w:val="2"/>
            <w:tcBorders>
              <w:top w:val="single" w:sz="6" w:space="0" w:color="00000A"/>
            </w:tcBorders>
            <w:shd w:val="clear" w:color="auto" w:fill="auto"/>
          </w:tcPr>
          <w:p w14:paraId="14C0AFD6" w14:textId="34C9C8C8" w:rsidR="00D903A5" w:rsidRDefault="00E55723" w:rsidP="00CE62DF">
            <w:pPr>
              <w:pStyle w:val="covertext"/>
            </w:pPr>
            <w:r>
              <w:t>[</w:t>
            </w:r>
            <w:r w:rsidR="00C55815">
              <w:t>17</w:t>
            </w:r>
            <w:r w:rsidR="00CE62DF">
              <w:t xml:space="preserve"> November 2015</w:t>
            </w:r>
            <w:r>
              <w:t>]</w:t>
            </w:r>
          </w:p>
        </w:tc>
      </w:tr>
      <w:tr w:rsidR="00D903A5" w14:paraId="3C8B9C6C" w14:textId="77777777">
        <w:tc>
          <w:tcPr>
            <w:tcW w:w="1259" w:type="dxa"/>
            <w:tcBorders>
              <w:top w:val="single" w:sz="4" w:space="0" w:color="00000A"/>
              <w:bottom w:val="single" w:sz="4" w:space="0" w:color="00000A"/>
            </w:tcBorders>
            <w:shd w:val="clear" w:color="auto" w:fill="auto"/>
          </w:tcPr>
          <w:p w14:paraId="3FC7EED9" w14:textId="77777777" w:rsidR="00D903A5" w:rsidRDefault="00E55723">
            <w:pPr>
              <w:pStyle w:val="covertext"/>
            </w:pPr>
            <w:r>
              <w:t>Source</w:t>
            </w:r>
          </w:p>
        </w:tc>
        <w:tc>
          <w:tcPr>
            <w:tcW w:w="4050" w:type="dxa"/>
            <w:tcBorders>
              <w:top w:val="single" w:sz="4" w:space="0" w:color="00000A"/>
              <w:bottom w:val="single" w:sz="4" w:space="0" w:color="00000A"/>
            </w:tcBorders>
            <w:shd w:val="clear" w:color="auto" w:fill="auto"/>
          </w:tcPr>
          <w:p w14:paraId="7422D87D" w14:textId="283A3835" w:rsidR="00D903A5" w:rsidRDefault="00E55723" w:rsidP="006B6466">
            <w:pPr>
              <w:pStyle w:val="covertext"/>
              <w:spacing w:before="0" w:after="0"/>
            </w:pPr>
            <w:r>
              <w:t>[Pat Kinney]</w:t>
            </w:r>
            <w:r>
              <w:br/>
              <w:t>[</w:t>
            </w:r>
            <w:r w:rsidR="006B6466">
              <w:t>Kinney Consulting</w:t>
            </w:r>
            <w:r>
              <w:t>]</w:t>
            </w:r>
            <w:r>
              <w:br/>
              <w:t>[address]</w:t>
            </w:r>
          </w:p>
        </w:tc>
        <w:tc>
          <w:tcPr>
            <w:tcW w:w="4142" w:type="dxa"/>
            <w:tcBorders>
              <w:top w:val="single" w:sz="4" w:space="0" w:color="00000A"/>
              <w:bottom w:val="single" w:sz="4" w:space="0" w:color="00000A"/>
            </w:tcBorders>
            <w:shd w:val="clear" w:color="auto" w:fill="auto"/>
          </w:tcPr>
          <w:p w14:paraId="77D8358F" w14:textId="77777777" w:rsidR="00D903A5" w:rsidRDefault="00E55723">
            <w:pPr>
              <w:pStyle w:val="covertext"/>
              <w:tabs>
                <w:tab w:val="left" w:pos="1152"/>
              </w:tabs>
              <w:spacing w:before="0" w:after="0"/>
              <w:rPr>
                <w:sz w:val="18"/>
              </w:rPr>
            </w:pPr>
            <w:r>
              <w:t>Voice:</w:t>
            </w:r>
            <w:r>
              <w:tab/>
              <w:t>[   ]</w:t>
            </w:r>
            <w:r>
              <w:br/>
              <w:t>Fax:</w:t>
            </w:r>
            <w:r>
              <w:tab/>
              <w:t>[   ]</w:t>
            </w:r>
            <w:r>
              <w:br/>
              <w:t>E-mail:</w:t>
            </w:r>
            <w:r>
              <w:tab/>
              <w:t>[   ]</w:t>
            </w:r>
          </w:p>
        </w:tc>
      </w:tr>
      <w:tr w:rsidR="00D903A5" w14:paraId="0CA33690" w14:textId="77777777">
        <w:tc>
          <w:tcPr>
            <w:tcW w:w="1259" w:type="dxa"/>
            <w:tcBorders>
              <w:top w:val="single" w:sz="6" w:space="0" w:color="00000A"/>
            </w:tcBorders>
            <w:shd w:val="clear" w:color="auto" w:fill="auto"/>
          </w:tcPr>
          <w:p w14:paraId="52FC9D3F" w14:textId="77777777" w:rsidR="00D903A5" w:rsidRDefault="00E55723">
            <w:pPr>
              <w:pStyle w:val="covertext"/>
            </w:pPr>
            <w:r>
              <w:t>Re:</w:t>
            </w:r>
          </w:p>
        </w:tc>
        <w:tc>
          <w:tcPr>
            <w:tcW w:w="8192" w:type="dxa"/>
            <w:gridSpan w:val="2"/>
            <w:tcBorders>
              <w:top w:val="single" w:sz="6" w:space="0" w:color="00000A"/>
            </w:tcBorders>
            <w:shd w:val="clear" w:color="auto" w:fill="auto"/>
          </w:tcPr>
          <w:p w14:paraId="402954B3" w14:textId="253640FD" w:rsidR="00D903A5" w:rsidRDefault="00E55723">
            <w:pPr>
              <w:pStyle w:val="covertext"/>
            </w:pPr>
            <w:r>
              <w:t>Practice from IEE Std</w:t>
            </w:r>
            <w:r w:rsidR="00970A64">
              <w:t>.</w:t>
            </w:r>
            <w:r>
              <w:t xml:space="preserve"> 802.15.4-2015</w:t>
            </w:r>
          </w:p>
        </w:tc>
      </w:tr>
      <w:tr w:rsidR="00D903A5" w14:paraId="3D2C6F6C" w14:textId="77777777">
        <w:tc>
          <w:tcPr>
            <w:tcW w:w="1259" w:type="dxa"/>
            <w:tcBorders>
              <w:top w:val="single" w:sz="6" w:space="0" w:color="00000A"/>
            </w:tcBorders>
            <w:shd w:val="clear" w:color="auto" w:fill="auto"/>
          </w:tcPr>
          <w:p w14:paraId="6C70FC7D" w14:textId="77777777" w:rsidR="00D903A5" w:rsidRDefault="00E55723">
            <w:pPr>
              <w:pStyle w:val="covertext"/>
            </w:pPr>
            <w:r>
              <w:t>Abstract</w:t>
            </w:r>
          </w:p>
        </w:tc>
        <w:tc>
          <w:tcPr>
            <w:tcW w:w="8192" w:type="dxa"/>
            <w:gridSpan w:val="2"/>
            <w:tcBorders>
              <w:top w:val="single" w:sz="6" w:space="0" w:color="00000A"/>
            </w:tcBorders>
            <w:shd w:val="clear" w:color="auto" w:fill="auto"/>
          </w:tcPr>
          <w:p w14:paraId="459340DE" w14:textId="6C5664D4" w:rsidR="00D903A5" w:rsidRDefault="00E55723">
            <w:pPr>
              <w:pStyle w:val="covertext"/>
            </w:pPr>
            <w:r>
              <w:t>[</w:t>
            </w:r>
            <w:r>
              <w:rPr>
                <w:lang w:eastAsia="ja-JP"/>
              </w:rPr>
              <w:t>The following text describes the correct</w:t>
            </w:r>
            <w:r w:rsidR="001E78CF">
              <w:rPr>
                <w:lang w:eastAsia="ja-JP"/>
              </w:rPr>
              <w:t>ed</w:t>
            </w:r>
            <w:r>
              <w:rPr>
                <w:lang w:eastAsia="ja-JP"/>
              </w:rPr>
              <w:t xml:space="preserve"> method for setting the PAN ID field in IEEE 802.15.4-2015 frames</w:t>
            </w:r>
            <w:r>
              <w:t>.]</w:t>
            </w:r>
          </w:p>
        </w:tc>
      </w:tr>
      <w:tr w:rsidR="00D903A5" w14:paraId="584289F1" w14:textId="77777777">
        <w:tc>
          <w:tcPr>
            <w:tcW w:w="1259" w:type="dxa"/>
            <w:tcBorders>
              <w:top w:val="single" w:sz="6" w:space="0" w:color="00000A"/>
            </w:tcBorders>
            <w:shd w:val="clear" w:color="auto" w:fill="auto"/>
          </w:tcPr>
          <w:p w14:paraId="6CBB55DA" w14:textId="77777777" w:rsidR="00D903A5" w:rsidRDefault="00E55723">
            <w:pPr>
              <w:pStyle w:val="covertext"/>
            </w:pPr>
            <w:r>
              <w:t>Purpose</w:t>
            </w:r>
          </w:p>
        </w:tc>
        <w:tc>
          <w:tcPr>
            <w:tcW w:w="8192" w:type="dxa"/>
            <w:gridSpan w:val="2"/>
            <w:tcBorders>
              <w:top w:val="single" w:sz="6" w:space="0" w:color="00000A"/>
            </w:tcBorders>
            <w:shd w:val="clear" w:color="auto" w:fill="auto"/>
          </w:tcPr>
          <w:p w14:paraId="69D9814E" w14:textId="2D67FB0F" w:rsidR="00D903A5" w:rsidRDefault="00E55723">
            <w:pPr>
              <w:pStyle w:val="covertext"/>
            </w:pPr>
            <w:r>
              <w:t>[The text in this document shall be used to describe 7.2.1.5</w:t>
            </w:r>
            <w:r w:rsidR="00970A64">
              <w:t>]</w:t>
            </w:r>
          </w:p>
        </w:tc>
      </w:tr>
      <w:tr w:rsidR="00D903A5" w14:paraId="107CC591" w14:textId="77777777">
        <w:tc>
          <w:tcPr>
            <w:tcW w:w="1259" w:type="dxa"/>
            <w:tcBorders>
              <w:top w:val="single" w:sz="6" w:space="0" w:color="00000A"/>
              <w:bottom w:val="single" w:sz="6" w:space="0" w:color="00000A"/>
            </w:tcBorders>
            <w:shd w:val="clear" w:color="auto" w:fill="auto"/>
          </w:tcPr>
          <w:p w14:paraId="0BB2BF04" w14:textId="77777777" w:rsidR="00D903A5" w:rsidRDefault="00E55723">
            <w:pPr>
              <w:pStyle w:val="covertext"/>
            </w:pPr>
            <w:r>
              <w:t>Notice</w:t>
            </w:r>
          </w:p>
        </w:tc>
        <w:tc>
          <w:tcPr>
            <w:tcW w:w="8192" w:type="dxa"/>
            <w:gridSpan w:val="2"/>
            <w:tcBorders>
              <w:top w:val="single" w:sz="6" w:space="0" w:color="00000A"/>
              <w:bottom w:val="single" w:sz="6" w:space="0" w:color="00000A"/>
            </w:tcBorders>
            <w:shd w:val="clear" w:color="auto" w:fill="auto"/>
          </w:tcPr>
          <w:p w14:paraId="6356B579" w14:textId="77777777" w:rsidR="00D903A5" w:rsidRDefault="00E5572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903A5" w14:paraId="4A20F34F" w14:textId="77777777">
        <w:tc>
          <w:tcPr>
            <w:tcW w:w="1259" w:type="dxa"/>
            <w:tcBorders>
              <w:top w:val="single" w:sz="6" w:space="0" w:color="00000A"/>
              <w:bottom w:val="single" w:sz="6" w:space="0" w:color="00000A"/>
            </w:tcBorders>
            <w:shd w:val="clear" w:color="auto" w:fill="auto"/>
          </w:tcPr>
          <w:p w14:paraId="1DB400A7" w14:textId="77777777" w:rsidR="00D903A5" w:rsidRDefault="00E55723">
            <w:pPr>
              <w:pStyle w:val="covertext"/>
            </w:pPr>
            <w:r>
              <w:t>Release</w:t>
            </w:r>
          </w:p>
        </w:tc>
        <w:tc>
          <w:tcPr>
            <w:tcW w:w="8192" w:type="dxa"/>
            <w:gridSpan w:val="2"/>
            <w:tcBorders>
              <w:top w:val="single" w:sz="6" w:space="0" w:color="00000A"/>
              <w:bottom w:val="single" w:sz="6" w:space="0" w:color="00000A"/>
            </w:tcBorders>
            <w:shd w:val="clear" w:color="auto" w:fill="auto"/>
          </w:tcPr>
          <w:p w14:paraId="1D89CA41" w14:textId="77777777" w:rsidR="00D903A5" w:rsidRDefault="00E55723">
            <w:pPr>
              <w:pStyle w:val="covertext"/>
            </w:pPr>
            <w:r>
              <w:t>The contributor acknowledges and accepts that this contribution becomes the property of IEEE and may be made publicly available by P802.15.</w:t>
            </w:r>
          </w:p>
        </w:tc>
      </w:tr>
    </w:tbl>
    <w:p w14:paraId="0EA4C36B" w14:textId="77777777" w:rsidR="00DE03B5" w:rsidRDefault="00DE03B5" w:rsidP="0014585A">
      <w:pPr>
        <w:pStyle w:val="Heading1"/>
      </w:pPr>
    </w:p>
    <w:p w14:paraId="5795DCB6" w14:textId="77777777" w:rsidR="00DE03B5" w:rsidRDefault="00DE03B5">
      <w:pPr>
        <w:suppressAutoHyphens w:val="0"/>
        <w:rPr>
          <w:rFonts w:ascii="Arial" w:hAnsi="Arial"/>
          <w:b/>
          <w:sz w:val="28"/>
        </w:rPr>
      </w:pPr>
      <w:r>
        <w:br w:type="page"/>
      </w:r>
    </w:p>
    <w:p w14:paraId="6D22F36A" w14:textId="61E98B67" w:rsidR="00D903A5" w:rsidRDefault="00E55723" w:rsidP="0014585A">
      <w:pPr>
        <w:pStyle w:val="Heading1"/>
      </w:pPr>
      <w:r>
        <w:lastRenderedPageBreak/>
        <w:t>Introduction</w:t>
      </w:r>
    </w:p>
    <w:p w14:paraId="70E121EA" w14:textId="77777777" w:rsidR="00D903A5" w:rsidRDefault="00D903A5"/>
    <w:p w14:paraId="49D85C5C" w14:textId="664359D5" w:rsidR="00A520B5" w:rsidRDefault="00A520B5" w:rsidP="00AB42A3">
      <w:pPr>
        <w:spacing w:after="120"/>
      </w:pPr>
      <w:r>
        <w:t xml:space="preserve">The PAN ID compression field used in IEEE Std. 802.15.4 frames has evolved since </w:t>
      </w:r>
      <w:r w:rsidR="0014585A">
        <w:t xml:space="preserve">the first </w:t>
      </w:r>
      <w:r w:rsidR="004157B2">
        <w:t xml:space="preserve">standard, </w:t>
      </w:r>
      <w:r>
        <w:t xml:space="preserve">IEEE </w:t>
      </w:r>
      <w:r w:rsidR="0014585A">
        <w:t xml:space="preserve">Std. </w:t>
      </w:r>
      <w:r>
        <w:t>802.15.4-2003</w:t>
      </w:r>
      <w:r w:rsidR="004157B2">
        <w:t>,</w:t>
      </w:r>
      <w:r>
        <w:t xml:space="preserve"> to allow </w:t>
      </w:r>
      <w:r w:rsidR="00AB42A3">
        <w:t xml:space="preserve">more behaviors appropriate to new frame </w:t>
      </w:r>
      <w:r w:rsidR="0014585A">
        <w:t>versions.  Unfortunately, t</w:t>
      </w:r>
      <w:r w:rsidR="00AB42A3">
        <w:t xml:space="preserve">his evolution incurs additional complexity that </w:t>
      </w:r>
      <w:r w:rsidR="0014585A">
        <w:t>may</w:t>
      </w:r>
      <w:r w:rsidR="00AB42A3">
        <w:t xml:space="preserve"> lead to confusion.</w:t>
      </w:r>
    </w:p>
    <w:p w14:paraId="54D0F231" w14:textId="590C1719" w:rsidR="00D903A5" w:rsidRDefault="00E55723" w:rsidP="0014585A">
      <w:pPr>
        <w:spacing w:after="120"/>
      </w:pPr>
      <w:r>
        <w:t xml:space="preserve">In </w:t>
      </w:r>
      <w:r w:rsidR="00AB42A3">
        <w:t>IEEE</w:t>
      </w:r>
      <w:r>
        <w:t xml:space="preserve"> </w:t>
      </w:r>
      <w:r w:rsidR="0014585A">
        <w:t xml:space="preserve">Std. </w:t>
      </w:r>
      <w:r>
        <w:t>802.15.4e-2012</w:t>
      </w:r>
      <w:r w:rsidR="00AB42A3">
        <w:t>, the</w:t>
      </w:r>
      <w:r>
        <w:t xml:space="preserve"> PAN ID compression field rules were specified </w:t>
      </w:r>
      <w:r w:rsidR="0014585A">
        <w:t>not only in</w:t>
      </w:r>
      <w:r w:rsidR="00AB42A3">
        <w:t xml:space="preserve"> Table 2a</w:t>
      </w:r>
      <w:r>
        <w:t xml:space="preserve"> </w:t>
      </w:r>
      <w:r w:rsidR="0014585A">
        <w:t>but</w:t>
      </w:r>
      <w:r>
        <w:t xml:space="preserve"> also in normative text in other sections. Table 2a omitted </w:t>
      </w:r>
      <w:r w:rsidR="0014585A">
        <w:t xml:space="preserve">some </w:t>
      </w:r>
      <w:r>
        <w:t xml:space="preserve">conditions based on the addressing mode, thus </w:t>
      </w:r>
      <w:r w:rsidR="00AB42A3">
        <w:t>using only</w:t>
      </w:r>
      <w:r>
        <w:t xml:space="preserve"> Table 2a </w:t>
      </w:r>
      <w:r w:rsidR="00AB42A3">
        <w:t>can</w:t>
      </w:r>
      <w:r>
        <w:t xml:space="preserve">not </w:t>
      </w:r>
      <w:r w:rsidR="00AB42A3">
        <w:t>specify all aspects of how the</w:t>
      </w:r>
      <w:r>
        <w:t xml:space="preserve"> PAN ID Compression field is </w:t>
      </w:r>
      <w:r w:rsidR="00AB42A3">
        <w:t xml:space="preserve">to be </w:t>
      </w:r>
      <w:r>
        <w:t xml:space="preserve">used. </w:t>
      </w:r>
      <w:r w:rsidR="00344266">
        <w:t xml:space="preserve"> An </w:t>
      </w:r>
      <w:r>
        <w:t xml:space="preserve">example of </w:t>
      </w:r>
      <w:r w:rsidR="0014585A">
        <w:t>a</w:t>
      </w:r>
      <w:r w:rsidR="00344266">
        <w:t xml:space="preserve"> </w:t>
      </w:r>
      <w:r w:rsidR="0014585A">
        <w:t>PAN ID Compression use</w:t>
      </w:r>
      <w:r>
        <w:t xml:space="preserve"> </w:t>
      </w:r>
      <w:r w:rsidR="00344266">
        <w:t>that</w:t>
      </w:r>
      <w:r>
        <w:t xml:space="preserve"> </w:t>
      </w:r>
      <w:r w:rsidR="0014585A">
        <w:t>is</w:t>
      </w:r>
      <w:r>
        <w:t xml:space="preserve"> not covered by the Table 2a</w:t>
      </w:r>
      <w:r w:rsidR="00344266">
        <w:t xml:space="preserve"> is shown in the following text</w:t>
      </w:r>
      <w:r w:rsidR="0014585A">
        <w:t xml:space="preserve"> from </w:t>
      </w:r>
      <w:r w:rsidR="00D90F11">
        <w:t>subclause</w:t>
      </w:r>
      <w:r w:rsidR="0014585A">
        <w:t xml:space="preserve"> 5.3.11.10 of 802.15.4e-2012</w:t>
      </w:r>
      <w:r>
        <w:t>:</w:t>
      </w:r>
    </w:p>
    <w:p w14:paraId="6EE81B30" w14:textId="560AA420" w:rsidR="00D903A5" w:rsidRDefault="00E55723">
      <w:pPr>
        <w:ind w:left="720"/>
      </w:pPr>
      <w:r>
        <w:t xml:space="preserve">The PAN ID Compression field of the Frame Control field shall be set to one. In accordance with this value of the PAN ID Compression field, the Destination PAN Identifier field shall contain the value of </w:t>
      </w:r>
      <w:proofErr w:type="spellStart"/>
      <w:r>
        <w:rPr>
          <w:i/>
          <w:iCs/>
        </w:rPr>
        <w:t>macPANId</w:t>
      </w:r>
      <w:proofErr w:type="spellEnd"/>
      <w:r>
        <w:t xml:space="preserve">, while the Source PAN Identifier field shall be omitted. The Destination Address field shall be set to the node address that has requested later. The Source Address field shall contain the value of </w:t>
      </w:r>
      <w:proofErr w:type="spellStart"/>
      <w:r>
        <w:rPr>
          <w:i/>
          <w:iCs/>
        </w:rPr>
        <w:t>macShortAddress</w:t>
      </w:r>
      <w:proofErr w:type="spellEnd"/>
      <w:r>
        <w:t>.</w:t>
      </w:r>
    </w:p>
    <w:p w14:paraId="5967F506" w14:textId="77777777" w:rsidR="00D903A5" w:rsidRDefault="00D903A5">
      <w:pPr>
        <w:ind w:left="720"/>
      </w:pPr>
    </w:p>
    <w:p w14:paraId="042FD94D" w14:textId="4A7B2E7A" w:rsidR="00D903A5" w:rsidRDefault="00E55723" w:rsidP="0014585A">
      <w:pPr>
        <w:pStyle w:val="TextBody"/>
        <w:spacing w:line="240" w:lineRule="auto"/>
      </w:pPr>
      <w:r>
        <w:t xml:space="preserve">In </w:t>
      </w:r>
      <w:r w:rsidR="00344266">
        <w:t>the above case</w:t>
      </w:r>
      <w:r w:rsidR="00D90F11">
        <w:t>, even though</w:t>
      </w:r>
      <w:r>
        <w:t xml:space="preserve"> </w:t>
      </w:r>
      <w:r w:rsidR="00344266">
        <w:t xml:space="preserve">the </w:t>
      </w:r>
      <w:r>
        <w:t xml:space="preserve">PAN ID Compression field is set to one, </w:t>
      </w:r>
      <w:r w:rsidR="00344266">
        <w:t>there</w:t>
      </w:r>
      <w:r>
        <w:t xml:space="preserve"> still </w:t>
      </w:r>
      <w:r w:rsidR="00344266">
        <w:t>is a</w:t>
      </w:r>
      <w:r w:rsidR="00D90F11">
        <w:t xml:space="preserve"> destination PAN ID due to the existence of a</w:t>
      </w:r>
      <w:r>
        <w:t xml:space="preserve"> short address</w:t>
      </w:r>
      <w:r w:rsidR="00D37F51">
        <w:t>, i.e. address mode 2</w:t>
      </w:r>
      <w:r>
        <w:t xml:space="preserve">. Just using the Table 2a would indicate that in this case </w:t>
      </w:r>
      <w:r w:rsidR="00344266">
        <w:t>there would be no PAN IDs</w:t>
      </w:r>
      <w:r>
        <w:t>, so this example clearly shows that Table 2a rules are not complete.</w:t>
      </w:r>
    </w:p>
    <w:p w14:paraId="5BC18C6E" w14:textId="77777777" w:rsidR="00344266" w:rsidRDefault="00344266">
      <w:pPr>
        <w:pStyle w:val="TextBody"/>
      </w:pPr>
    </w:p>
    <w:p w14:paraId="2B353BFE" w14:textId="77777777" w:rsidR="00344266" w:rsidRDefault="00344266" w:rsidP="00344266">
      <w:r>
        <w:t>The rules for frame version 0b10 frames when source and destination addresses are present are:</w:t>
      </w:r>
    </w:p>
    <w:p w14:paraId="344B458F" w14:textId="01F1D4CA" w:rsidR="00344266" w:rsidRDefault="00344266" w:rsidP="00344266">
      <w:pPr>
        <w:numPr>
          <w:ilvl w:val="0"/>
          <w:numId w:val="1"/>
        </w:numPr>
      </w:pPr>
      <w:r>
        <w:t>When both addresses are extended (address</w:t>
      </w:r>
      <w:r w:rsidR="00D37F51">
        <w:t>ing</w:t>
      </w:r>
      <w:r>
        <w:t xml:space="preserve"> mode 3), the PAN ID compression is set to one to indicate that no PAN ID is in the frame, while setting the PAN ID Compression to zero indicates the presence of the destination PAN ID in the frame. </w:t>
      </w:r>
    </w:p>
    <w:p w14:paraId="46B840F6" w14:textId="77777777" w:rsidR="00344266" w:rsidRDefault="00344266" w:rsidP="00344266">
      <w:pPr>
        <w:ind w:left="990"/>
      </w:pPr>
      <w:r>
        <w:t>Note: the destination PAN ID field may contain the value of the sender (source) PAN ID, for example in the Association Response command. The field name specifies the position in the frame, but is not necessarily descriptive of the content.</w:t>
      </w:r>
    </w:p>
    <w:p w14:paraId="25A0F82F" w14:textId="26C21337" w:rsidR="00344266" w:rsidRDefault="00344266" w:rsidP="00344266">
      <w:pPr>
        <w:numPr>
          <w:ilvl w:val="0"/>
          <w:numId w:val="1"/>
        </w:numPr>
      </w:pPr>
      <w:r>
        <w:t xml:space="preserve">When both addresses are present and either is a short address, PAN ID compression is used as per IEEE </w:t>
      </w:r>
      <w:r w:rsidR="00B0620E">
        <w:t xml:space="preserve">Std. </w:t>
      </w:r>
      <w:r w:rsidR="00970A64">
        <w:t>802.</w:t>
      </w:r>
      <w:r>
        <w:t>15.4-2011.</w:t>
      </w:r>
    </w:p>
    <w:p w14:paraId="7E67F59A" w14:textId="702A0472" w:rsidR="00970A64" w:rsidRDefault="007521B1" w:rsidP="002B6F3D">
      <w:pPr>
        <w:pStyle w:val="Heading1"/>
        <w:rPr>
          <w:lang w:eastAsia="ja-JP"/>
        </w:rPr>
      </w:pPr>
      <w:r>
        <w:rPr>
          <w:lang w:eastAsia="ja-JP"/>
        </w:rPr>
        <w:pict w14:anchorId="1975C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 Line"/>
          </v:shape>
        </w:pict>
      </w:r>
    </w:p>
    <w:p w14:paraId="6737F3E2" w14:textId="77777777" w:rsidR="00E46DEA" w:rsidRDefault="00E46DEA" w:rsidP="002B6F3D">
      <w:pPr>
        <w:pStyle w:val="Heading1"/>
        <w:rPr>
          <w:lang w:eastAsia="ja-JP"/>
        </w:rPr>
        <w:sectPr w:rsidR="00E46DEA" w:rsidSect="00544FF4">
          <w:headerReference w:type="default" r:id="rId9"/>
          <w:footerReference w:type="default" r:id="rId10"/>
          <w:pgSz w:w="12240" w:h="15840"/>
          <w:pgMar w:top="1440" w:right="1440" w:bottom="1530" w:left="1440" w:header="810" w:footer="950" w:gutter="0"/>
          <w:cols w:space="720"/>
          <w:formProt w:val="0"/>
          <w:docGrid w:linePitch="240" w:charSpace="2047"/>
        </w:sectPr>
      </w:pPr>
    </w:p>
    <w:p w14:paraId="640AB542" w14:textId="0545F0EA" w:rsidR="0014585A" w:rsidRDefault="0014585A" w:rsidP="002B6F3D">
      <w:pPr>
        <w:pStyle w:val="Heading1"/>
        <w:rPr>
          <w:lang w:eastAsia="ja-JP"/>
        </w:rPr>
      </w:pPr>
      <w:bookmarkStart w:id="0" w:name="_GoBack"/>
      <w:bookmarkEnd w:id="0"/>
      <w:r>
        <w:rPr>
          <w:lang w:eastAsia="ja-JP"/>
        </w:rPr>
        <w:lastRenderedPageBreak/>
        <w:t>IEEE 802.15.4-2015 subclause on the PAN ID compression field</w:t>
      </w:r>
    </w:p>
    <w:p w14:paraId="399C6A65" w14:textId="0409B109" w:rsidR="00D903A5" w:rsidRDefault="00E55723">
      <w:pPr>
        <w:widowControl w:val="0"/>
      </w:pPr>
      <w:r>
        <w:rPr>
          <w:lang w:eastAsia="ja-JP"/>
        </w:rPr>
        <w:t xml:space="preserve">The following text describes the </w:t>
      </w:r>
      <w:r w:rsidR="001D309D">
        <w:rPr>
          <w:lang w:eastAsia="ja-JP"/>
        </w:rPr>
        <w:t>corrected</w:t>
      </w:r>
      <w:r>
        <w:rPr>
          <w:lang w:eastAsia="ja-JP"/>
        </w:rPr>
        <w:t xml:space="preserve"> method</w:t>
      </w:r>
      <w:r w:rsidR="00544FF4">
        <w:rPr>
          <w:lang w:eastAsia="ja-JP"/>
        </w:rPr>
        <w:t>ology</w:t>
      </w:r>
      <w:r>
        <w:rPr>
          <w:lang w:eastAsia="ja-JP"/>
        </w:rPr>
        <w:t xml:space="preserve"> for setting the PA</w:t>
      </w:r>
      <w:r w:rsidR="002B6F3D">
        <w:rPr>
          <w:lang w:eastAsia="ja-JP"/>
        </w:rPr>
        <w:t>N ID field in IEEE 802.15.4</w:t>
      </w:r>
      <w:r>
        <w:rPr>
          <w:lang w:eastAsia="ja-JP"/>
        </w:rPr>
        <w:t xml:space="preserve"> frames</w:t>
      </w:r>
      <w:r w:rsidR="00544FF4">
        <w:rPr>
          <w:lang w:eastAsia="ja-JP"/>
        </w:rPr>
        <w:t xml:space="preserve"> that will be in the IEEE 802.15.4-2015 standard</w:t>
      </w:r>
      <w:r>
        <w:rPr>
          <w:lang w:eastAsia="ja-JP"/>
        </w:rPr>
        <w:t>.</w:t>
      </w:r>
    </w:p>
    <w:p w14:paraId="40AA7A56" w14:textId="77777777" w:rsidR="00D903A5" w:rsidRDefault="00D903A5">
      <w:pPr>
        <w:widowControl w:val="0"/>
        <w:rPr>
          <w:b/>
          <w:lang w:eastAsia="ja-JP"/>
        </w:rPr>
      </w:pPr>
    </w:p>
    <w:p w14:paraId="67240051" w14:textId="77777777" w:rsidR="00D903A5" w:rsidRDefault="00E55723">
      <w:pPr>
        <w:widowControl w:val="0"/>
        <w:spacing w:after="120"/>
        <w:rPr>
          <w:b/>
          <w:lang w:eastAsia="ja-JP"/>
        </w:rPr>
      </w:pPr>
      <w:r>
        <w:rPr>
          <w:b/>
          <w:lang w:eastAsia="ja-JP"/>
        </w:rPr>
        <w:t>7.2.1.5 PAN ID Compression field</w:t>
      </w:r>
    </w:p>
    <w:p w14:paraId="6B2D23C7" w14:textId="77777777" w:rsidR="00D903A5" w:rsidRDefault="00E55723">
      <w:pPr>
        <w:widowControl w:val="0"/>
        <w:rPr>
          <w:lang w:eastAsia="ja-JP"/>
        </w:rPr>
      </w:pPr>
      <w:r>
        <w:rPr>
          <w:lang w:eastAsia="ja-JP"/>
        </w:rPr>
        <w:t>The PAN ID Compression field is used to indicate the presence of the PAN ID field. When the frame version field value is 0b00 or 0b01, the PAN ID compression field is interpreted as follows:</w:t>
      </w:r>
    </w:p>
    <w:p w14:paraId="3DC268E7" w14:textId="77777777" w:rsidR="00D903A5" w:rsidRDefault="00E55723">
      <w:pPr>
        <w:widowControl w:val="0"/>
        <w:spacing w:before="120"/>
        <w:rPr>
          <w:lang w:eastAsia="ja-JP"/>
        </w:rPr>
      </w:pPr>
      <w:r>
        <w:rPr>
          <w:lang w:eastAsia="ja-JP"/>
        </w:rPr>
        <w:t>— If both destination and source addressing information is present, the MAC sublayer shall compare the destination and source PAN identifiers. If the PAN IDs are identical, the PAN ID Compression field shall be set to one, and the Source PAN ID field shall be omitted from the transmitted frame. If the PAN IDs are different, the PAN ID Compression field shall be set to zero, and both Destination PAN ID field and Source PAN ID fields shall be included in the transmitted frame.</w:t>
      </w:r>
    </w:p>
    <w:p w14:paraId="663F3710" w14:textId="77777777" w:rsidR="00D903A5" w:rsidRDefault="00E55723">
      <w:pPr>
        <w:widowControl w:val="0"/>
        <w:spacing w:before="120"/>
        <w:rPr>
          <w:lang w:eastAsia="ja-JP"/>
        </w:rPr>
      </w:pPr>
      <w:r>
        <w:rPr>
          <w:lang w:eastAsia="ja-JP"/>
        </w:rPr>
        <w:t>— If only either the destination or the source addressing information is present, the PAN ID Compression field shall be set to zero, and the PAN ID field of the single address shall be included in the transmitted frame.</w:t>
      </w:r>
    </w:p>
    <w:p w14:paraId="22305627" w14:textId="77777777" w:rsidR="00D903A5" w:rsidRDefault="00E55723">
      <w:pPr>
        <w:widowControl w:val="0"/>
        <w:spacing w:before="120"/>
        <w:rPr>
          <w:lang w:eastAsia="ja-JP"/>
        </w:rPr>
      </w:pPr>
      <w:r>
        <w:rPr>
          <w:lang w:eastAsia="ja-JP"/>
        </w:rPr>
        <w:t>When the frame version field value is 0b10, the PAN ID Compression Field for Beacon frame, Data frame, MAC Command frame and Ack frame shall be set based on the addressing fields present as defined in Table 7-6. Combinations of destination and source address with destination and source PAN ID and PAN Compression not shown in Table 7-6 shall not be generated.</w:t>
      </w:r>
    </w:p>
    <w:p w14:paraId="3365DAE1" w14:textId="77777777" w:rsidR="00D903A5" w:rsidRDefault="00D903A5">
      <w:pPr>
        <w:widowControl w:val="0"/>
        <w:rPr>
          <w:b/>
          <w:lang w:eastAsia="ja-JP"/>
        </w:rPr>
      </w:pPr>
    </w:p>
    <w:p w14:paraId="658AB2DE" w14:textId="77777777" w:rsidR="00D903A5" w:rsidRDefault="00E55723">
      <w:pPr>
        <w:widowControl w:val="0"/>
        <w:jc w:val="center"/>
        <w:rPr>
          <w:b/>
          <w:lang w:eastAsia="ja-JP"/>
        </w:rPr>
      </w:pPr>
      <w:r>
        <w:rPr>
          <w:b/>
          <w:lang w:eastAsia="ja-JP"/>
        </w:rPr>
        <w:t>Table 7-6—PAN ID Compression field value for frame version 0b10</w:t>
      </w:r>
    </w:p>
    <w:tbl>
      <w:tblPr>
        <w:tblW w:w="8480" w:type="dxa"/>
        <w:tblInd w:w="160" w:type="dxa"/>
        <w:tblBorders>
          <w:top w:val="single" w:sz="6" w:space="0" w:color="000001"/>
          <w:left w:val="single" w:sz="10" w:space="0" w:color="000001"/>
          <w:bottom w:val="single" w:sz="10" w:space="0" w:color="000001"/>
          <w:right w:val="single" w:sz="2" w:space="0" w:color="000001"/>
          <w:insideH w:val="single" w:sz="10" w:space="0" w:color="000001"/>
          <w:insideV w:val="single" w:sz="2" w:space="0" w:color="000001"/>
        </w:tblBorders>
        <w:tblCellMar>
          <w:left w:w="-12" w:type="dxa"/>
          <w:right w:w="0" w:type="dxa"/>
        </w:tblCellMar>
        <w:tblLook w:val="04A0" w:firstRow="1" w:lastRow="0" w:firstColumn="1" w:lastColumn="0" w:noHBand="0" w:noVBand="1"/>
      </w:tblPr>
      <w:tblGrid>
        <w:gridCol w:w="1838"/>
        <w:gridCol w:w="1499"/>
        <w:gridCol w:w="1780"/>
        <w:gridCol w:w="1440"/>
        <w:gridCol w:w="1923"/>
      </w:tblGrid>
      <w:tr w:rsidR="00D903A5" w14:paraId="2A18FF42" w14:textId="77777777">
        <w:trPr>
          <w:trHeight w:hRule="exact" w:val="436"/>
        </w:trPr>
        <w:tc>
          <w:tcPr>
            <w:tcW w:w="1838" w:type="dxa"/>
            <w:tcBorders>
              <w:top w:val="single" w:sz="6" w:space="0" w:color="000001"/>
              <w:left w:val="single" w:sz="10" w:space="0" w:color="000001"/>
              <w:bottom w:val="single" w:sz="10" w:space="0" w:color="000001"/>
              <w:right w:val="single" w:sz="2" w:space="0" w:color="000001"/>
            </w:tcBorders>
            <w:shd w:val="clear" w:color="auto" w:fill="auto"/>
            <w:tcMar>
              <w:left w:w="-12" w:type="dxa"/>
            </w:tcMar>
          </w:tcPr>
          <w:p w14:paraId="14FCD348" w14:textId="77777777" w:rsidR="00D903A5" w:rsidRDefault="00E55723">
            <w:pPr>
              <w:widowControl w:val="0"/>
              <w:spacing w:before="98"/>
              <w:ind w:left="128"/>
              <w:rPr>
                <w:b/>
                <w:sz w:val="24"/>
                <w:szCs w:val="24"/>
                <w:lang w:eastAsia="ja-JP"/>
              </w:rPr>
            </w:pPr>
            <w:bookmarkStart w:id="1" w:name="bookmark3"/>
            <w:bookmarkStart w:id="2" w:name="bookmark2"/>
            <w:bookmarkStart w:id="3" w:name="7.2.1.5_PAN_ID_Compression_field"/>
            <w:bookmarkStart w:id="4" w:name="7.2.1.4_AR_field"/>
            <w:bookmarkEnd w:id="1"/>
            <w:bookmarkEnd w:id="2"/>
            <w:bookmarkEnd w:id="3"/>
            <w:bookmarkEnd w:id="4"/>
            <w:r>
              <w:rPr>
                <w:b/>
                <w:spacing w:val="-1"/>
                <w:sz w:val="18"/>
                <w:szCs w:val="18"/>
                <w:lang w:eastAsia="ja-JP"/>
              </w:rPr>
              <w:t>De</w:t>
            </w:r>
            <w:bookmarkStart w:id="5" w:name="bookmark1"/>
            <w:bookmarkStart w:id="6" w:name="bookmark0"/>
            <w:bookmarkEnd w:id="5"/>
            <w:bookmarkEnd w:id="6"/>
            <w:r>
              <w:rPr>
                <w:b/>
                <w:spacing w:val="-1"/>
                <w:sz w:val="18"/>
                <w:szCs w:val="18"/>
                <w:lang w:eastAsia="ja-JP"/>
              </w:rPr>
              <w:t>stination</w:t>
            </w:r>
            <w:r>
              <w:rPr>
                <w:b/>
                <w:spacing w:val="-11"/>
                <w:sz w:val="18"/>
                <w:szCs w:val="18"/>
                <w:lang w:eastAsia="ja-JP"/>
              </w:rPr>
              <w:t xml:space="preserve"> </w:t>
            </w:r>
            <w:r>
              <w:rPr>
                <w:b/>
                <w:spacing w:val="-1"/>
                <w:sz w:val="18"/>
                <w:szCs w:val="18"/>
                <w:lang w:eastAsia="ja-JP"/>
              </w:rPr>
              <w:t>Address</w:t>
            </w:r>
          </w:p>
        </w:tc>
        <w:tc>
          <w:tcPr>
            <w:tcW w:w="1499"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42422276" w14:textId="77777777" w:rsidR="00D903A5" w:rsidRDefault="00E55723">
            <w:pPr>
              <w:widowControl w:val="0"/>
              <w:spacing w:before="98"/>
              <w:ind w:left="143"/>
              <w:rPr>
                <w:b/>
                <w:sz w:val="24"/>
                <w:szCs w:val="24"/>
                <w:lang w:eastAsia="ja-JP"/>
              </w:rPr>
            </w:pPr>
            <w:r>
              <w:rPr>
                <w:b/>
                <w:spacing w:val="-1"/>
                <w:sz w:val="18"/>
                <w:szCs w:val="18"/>
                <w:lang w:eastAsia="ja-JP"/>
              </w:rPr>
              <w:t>Source</w:t>
            </w:r>
            <w:r>
              <w:rPr>
                <w:b/>
                <w:spacing w:val="-9"/>
                <w:sz w:val="18"/>
                <w:szCs w:val="18"/>
                <w:lang w:eastAsia="ja-JP"/>
              </w:rPr>
              <w:t xml:space="preserve"> </w:t>
            </w:r>
            <w:r>
              <w:rPr>
                <w:b/>
                <w:spacing w:val="-1"/>
                <w:sz w:val="18"/>
                <w:szCs w:val="18"/>
                <w:lang w:eastAsia="ja-JP"/>
              </w:rPr>
              <w:t>Address</w:t>
            </w:r>
          </w:p>
        </w:tc>
        <w:tc>
          <w:tcPr>
            <w:tcW w:w="1780"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7E30D045" w14:textId="77777777" w:rsidR="00D903A5" w:rsidRDefault="00E55723">
            <w:pPr>
              <w:widowControl w:val="0"/>
              <w:spacing w:before="98"/>
              <w:ind w:left="117"/>
              <w:rPr>
                <w:b/>
                <w:sz w:val="24"/>
                <w:szCs w:val="24"/>
                <w:lang w:eastAsia="ja-JP"/>
              </w:rPr>
            </w:pPr>
            <w:r>
              <w:rPr>
                <w:b/>
                <w:spacing w:val="-1"/>
                <w:sz w:val="18"/>
                <w:szCs w:val="18"/>
                <w:lang w:eastAsia="ja-JP"/>
              </w:rPr>
              <w:t>Destination</w:t>
            </w:r>
            <w:r>
              <w:rPr>
                <w:b/>
                <w:sz w:val="18"/>
                <w:szCs w:val="18"/>
                <w:lang w:eastAsia="ja-JP"/>
              </w:rPr>
              <w:t xml:space="preserve"> </w:t>
            </w:r>
            <w:r>
              <w:rPr>
                <w:b/>
                <w:spacing w:val="-1"/>
                <w:sz w:val="18"/>
                <w:szCs w:val="18"/>
                <w:lang w:eastAsia="ja-JP"/>
              </w:rPr>
              <w:t>PAN</w:t>
            </w:r>
            <w:r>
              <w:rPr>
                <w:b/>
                <w:sz w:val="18"/>
                <w:szCs w:val="18"/>
                <w:lang w:eastAsia="ja-JP"/>
              </w:rPr>
              <w:t xml:space="preserve"> </w:t>
            </w:r>
            <w:r>
              <w:rPr>
                <w:b/>
                <w:spacing w:val="-1"/>
                <w:sz w:val="18"/>
                <w:szCs w:val="18"/>
                <w:lang w:eastAsia="ja-JP"/>
              </w:rPr>
              <w:t>ID</w:t>
            </w:r>
          </w:p>
        </w:tc>
        <w:tc>
          <w:tcPr>
            <w:tcW w:w="1440" w:type="dxa"/>
            <w:tcBorders>
              <w:top w:val="single" w:sz="6" w:space="0" w:color="000001"/>
              <w:left w:val="single" w:sz="2" w:space="0" w:color="000001"/>
              <w:bottom w:val="single" w:sz="10" w:space="0" w:color="000001"/>
              <w:right w:val="single" w:sz="2" w:space="0" w:color="000001"/>
            </w:tcBorders>
            <w:shd w:val="clear" w:color="auto" w:fill="auto"/>
            <w:tcMar>
              <w:left w:w="-2" w:type="dxa"/>
            </w:tcMar>
          </w:tcPr>
          <w:p w14:paraId="31B2EB3E" w14:textId="77777777" w:rsidR="00D903A5" w:rsidRDefault="00E55723">
            <w:pPr>
              <w:widowControl w:val="0"/>
              <w:spacing w:before="98"/>
              <w:ind w:left="121"/>
              <w:rPr>
                <w:b/>
                <w:sz w:val="24"/>
                <w:szCs w:val="24"/>
                <w:lang w:eastAsia="ja-JP"/>
              </w:rPr>
            </w:pPr>
            <w:r>
              <w:rPr>
                <w:b/>
                <w:spacing w:val="-1"/>
                <w:sz w:val="18"/>
                <w:szCs w:val="18"/>
                <w:lang w:eastAsia="ja-JP"/>
              </w:rPr>
              <w:t>Source PAN</w:t>
            </w:r>
            <w:r>
              <w:rPr>
                <w:b/>
                <w:sz w:val="18"/>
                <w:szCs w:val="18"/>
                <w:lang w:eastAsia="ja-JP"/>
              </w:rPr>
              <w:t xml:space="preserve"> </w:t>
            </w:r>
            <w:r>
              <w:rPr>
                <w:b/>
                <w:spacing w:val="-1"/>
                <w:sz w:val="18"/>
                <w:szCs w:val="18"/>
                <w:lang w:eastAsia="ja-JP"/>
              </w:rPr>
              <w:t>ID</w:t>
            </w:r>
          </w:p>
        </w:tc>
        <w:tc>
          <w:tcPr>
            <w:tcW w:w="1923" w:type="dxa"/>
            <w:tcBorders>
              <w:top w:val="single" w:sz="6" w:space="0" w:color="000001"/>
              <w:left w:val="single" w:sz="2" w:space="0" w:color="000001"/>
              <w:bottom w:val="single" w:sz="10" w:space="0" w:color="000001"/>
              <w:right w:val="single" w:sz="10" w:space="0" w:color="000001"/>
            </w:tcBorders>
            <w:shd w:val="clear" w:color="auto" w:fill="auto"/>
            <w:tcMar>
              <w:left w:w="-2" w:type="dxa"/>
            </w:tcMar>
          </w:tcPr>
          <w:p w14:paraId="37F76CE3" w14:textId="77777777" w:rsidR="00D903A5" w:rsidRDefault="00E55723">
            <w:pPr>
              <w:widowControl w:val="0"/>
              <w:spacing w:before="98"/>
              <w:ind w:left="123"/>
              <w:rPr>
                <w:b/>
                <w:sz w:val="24"/>
                <w:szCs w:val="24"/>
                <w:lang w:eastAsia="ja-JP"/>
              </w:rPr>
            </w:pPr>
            <w:r>
              <w:rPr>
                <w:b/>
                <w:spacing w:val="-1"/>
                <w:sz w:val="18"/>
                <w:szCs w:val="18"/>
                <w:lang w:eastAsia="ja-JP"/>
              </w:rPr>
              <w:t>PAN</w:t>
            </w:r>
            <w:r>
              <w:rPr>
                <w:b/>
                <w:sz w:val="18"/>
                <w:szCs w:val="18"/>
                <w:lang w:eastAsia="ja-JP"/>
              </w:rPr>
              <w:t xml:space="preserve"> </w:t>
            </w:r>
            <w:r>
              <w:rPr>
                <w:b/>
                <w:spacing w:val="-1"/>
                <w:sz w:val="18"/>
                <w:szCs w:val="18"/>
                <w:lang w:eastAsia="ja-JP"/>
              </w:rPr>
              <w:t>ID</w:t>
            </w:r>
            <w:r>
              <w:rPr>
                <w:b/>
                <w:sz w:val="18"/>
                <w:szCs w:val="18"/>
                <w:lang w:eastAsia="ja-JP"/>
              </w:rPr>
              <w:t xml:space="preserve"> </w:t>
            </w:r>
            <w:r>
              <w:rPr>
                <w:b/>
                <w:spacing w:val="-1"/>
                <w:sz w:val="18"/>
                <w:szCs w:val="18"/>
                <w:lang w:eastAsia="ja-JP"/>
              </w:rPr>
              <w:t>Compression</w:t>
            </w:r>
          </w:p>
        </w:tc>
      </w:tr>
      <w:tr w:rsidR="00D903A5" w14:paraId="6FEEC1D8" w14:textId="77777777">
        <w:trPr>
          <w:trHeight w:hRule="exact" w:val="359"/>
        </w:trPr>
        <w:tc>
          <w:tcPr>
            <w:tcW w:w="1838" w:type="dxa"/>
            <w:tcBorders>
              <w:top w:val="single" w:sz="10" w:space="0" w:color="000001"/>
              <w:left w:val="single" w:sz="10" w:space="0" w:color="000001"/>
              <w:bottom w:val="single" w:sz="2" w:space="0" w:color="000001"/>
              <w:right w:val="single" w:sz="2" w:space="0" w:color="000001"/>
            </w:tcBorders>
            <w:shd w:val="clear" w:color="auto" w:fill="auto"/>
            <w:tcMar>
              <w:left w:w="-12" w:type="dxa"/>
            </w:tcMar>
          </w:tcPr>
          <w:p w14:paraId="1C0542B2" w14:textId="77777777" w:rsidR="00D903A5" w:rsidRDefault="00E55723">
            <w:pPr>
              <w:widowControl w:val="0"/>
              <w:spacing w:before="57"/>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10DC7797" w14:textId="77777777" w:rsidR="00D903A5" w:rsidRDefault="00E55723">
            <w:pPr>
              <w:widowControl w:val="0"/>
              <w:spacing w:before="57"/>
              <w:ind w:left="117"/>
              <w:rPr>
                <w:sz w:val="24"/>
                <w:szCs w:val="24"/>
                <w:lang w:eastAsia="ja-JP"/>
              </w:rPr>
            </w:pPr>
            <w:r>
              <w:rPr>
                <w:bCs/>
                <w:spacing w:val="-1"/>
                <w:sz w:val="18"/>
                <w:szCs w:val="18"/>
                <w:lang w:eastAsia="ja-JP"/>
              </w:rPr>
              <w:t>Not Present</w:t>
            </w:r>
          </w:p>
        </w:tc>
        <w:tc>
          <w:tcPr>
            <w:tcW w:w="1780"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74E495EC" w14:textId="77777777" w:rsidR="00D903A5" w:rsidRDefault="00E55723">
            <w:pPr>
              <w:widowControl w:val="0"/>
              <w:spacing w:before="57"/>
              <w:ind w:left="116"/>
              <w:rPr>
                <w:sz w:val="24"/>
                <w:szCs w:val="24"/>
                <w:lang w:eastAsia="ja-JP"/>
              </w:rPr>
            </w:pPr>
            <w:r>
              <w:rPr>
                <w:bCs/>
                <w:spacing w:val="-1"/>
                <w:sz w:val="18"/>
                <w:szCs w:val="18"/>
                <w:lang w:eastAsia="ja-JP"/>
              </w:rPr>
              <w:t>Not Present</w:t>
            </w:r>
          </w:p>
        </w:tc>
        <w:tc>
          <w:tcPr>
            <w:tcW w:w="1440" w:type="dxa"/>
            <w:tcBorders>
              <w:top w:val="single" w:sz="10" w:space="0" w:color="000001"/>
              <w:left w:val="single" w:sz="2" w:space="0" w:color="000001"/>
              <w:bottom w:val="single" w:sz="2" w:space="0" w:color="000001"/>
              <w:right w:val="single" w:sz="2" w:space="0" w:color="000001"/>
            </w:tcBorders>
            <w:shd w:val="clear" w:color="auto" w:fill="auto"/>
            <w:tcMar>
              <w:left w:w="-2" w:type="dxa"/>
            </w:tcMar>
          </w:tcPr>
          <w:p w14:paraId="0058762D" w14:textId="77777777" w:rsidR="00D903A5" w:rsidRDefault="00E55723">
            <w:pPr>
              <w:widowControl w:val="0"/>
              <w:spacing w:before="57"/>
              <w:ind w:left="116"/>
              <w:rPr>
                <w:sz w:val="24"/>
                <w:szCs w:val="24"/>
                <w:lang w:eastAsia="ja-JP"/>
              </w:rPr>
            </w:pPr>
            <w:r>
              <w:rPr>
                <w:bCs/>
                <w:spacing w:val="-1"/>
                <w:sz w:val="18"/>
                <w:szCs w:val="18"/>
                <w:lang w:eastAsia="ja-JP"/>
              </w:rPr>
              <w:t>Not Present</w:t>
            </w:r>
          </w:p>
        </w:tc>
        <w:tc>
          <w:tcPr>
            <w:tcW w:w="1923" w:type="dxa"/>
            <w:tcBorders>
              <w:top w:val="single" w:sz="10" w:space="0" w:color="000001"/>
              <w:left w:val="single" w:sz="2" w:space="0" w:color="000001"/>
              <w:bottom w:val="single" w:sz="2" w:space="0" w:color="000001"/>
              <w:right w:val="single" w:sz="10" w:space="0" w:color="000001"/>
            </w:tcBorders>
            <w:shd w:val="clear" w:color="auto" w:fill="auto"/>
            <w:tcMar>
              <w:left w:w="-2" w:type="dxa"/>
            </w:tcMar>
          </w:tcPr>
          <w:p w14:paraId="5CBA3E24" w14:textId="77777777" w:rsidR="00D903A5" w:rsidRDefault="00E55723">
            <w:pPr>
              <w:widowControl w:val="0"/>
              <w:spacing w:before="57"/>
              <w:ind w:left="10"/>
              <w:jc w:val="center"/>
              <w:rPr>
                <w:sz w:val="24"/>
                <w:szCs w:val="24"/>
                <w:lang w:eastAsia="ja-JP"/>
              </w:rPr>
            </w:pPr>
            <w:r>
              <w:rPr>
                <w:bCs/>
                <w:sz w:val="18"/>
                <w:szCs w:val="18"/>
                <w:lang w:eastAsia="ja-JP"/>
              </w:rPr>
              <w:t>0</w:t>
            </w:r>
          </w:p>
        </w:tc>
      </w:tr>
      <w:tr w:rsidR="00D903A5" w14:paraId="493A7244"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358F70BC" w14:textId="77777777" w:rsidR="00D903A5" w:rsidRDefault="00E55723">
            <w:pPr>
              <w:widowControl w:val="0"/>
              <w:spacing w:before="68"/>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AE49A1D"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EF91EC2"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61DB240"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3C4BF673"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22192FE6"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623E8865" w14:textId="77777777" w:rsidR="00D903A5" w:rsidRDefault="00E55723">
            <w:pPr>
              <w:widowControl w:val="0"/>
              <w:spacing w:before="68"/>
              <w:ind w:left="105"/>
              <w:rPr>
                <w:sz w:val="24"/>
                <w:szCs w:val="24"/>
                <w:lang w:eastAsia="ja-JP"/>
              </w:rPr>
            </w:pP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0387E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814A09"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902200D"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319451F7" w14:textId="77777777" w:rsidR="00D903A5" w:rsidRDefault="00E55723">
            <w:pPr>
              <w:widowControl w:val="0"/>
              <w:spacing w:before="68"/>
              <w:ind w:left="12"/>
              <w:jc w:val="center"/>
              <w:rPr>
                <w:sz w:val="24"/>
                <w:szCs w:val="24"/>
                <w:lang w:eastAsia="ja-JP"/>
              </w:rPr>
            </w:pPr>
            <w:r>
              <w:rPr>
                <w:bCs/>
                <w:sz w:val="18"/>
                <w:szCs w:val="18"/>
                <w:lang w:eastAsia="ja-JP"/>
              </w:rPr>
              <w:t>0</w:t>
            </w:r>
          </w:p>
        </w:tc>
      </w:tr>
      <w:tr w:rsidR="00D903A5" w14:paraId="79E39962"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3B4F42C0" w14:textId="77777777" w:rsidR="00D903A5" w:rsidRDefault="00E55723">
            <w:pPr>
              <w:widowControl w:val="0"/>
              <w:spacing w:before="68"/>
              <w:ind w:left="105"/>
              <w:rPr>
                <w:sz w:val="24"/>
                <w:szCs w:val="24"/>
                <w:lang w:eastAsia="ja-JP"/>
              </w:rPr>
            </w:pP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AC0A26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B243843"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78F6E88"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4902B8E" w14:textId="77777777" w:rsidR="00D903A5" w:rsidRDefault="00E55723">
            <w:pPr>
              <w:widowControl w:val="0"/>
              <w:spacing w:before="68"/>
              <w:ind w:left="12"/>
              <w:jc w:val="center"/>
              <w:rPr>
                <w:sz w:val="24"/>
                <w:szCs w:val="24"/>
                <w:lang w:eastAsia="ja-JP"/>
              </w:rPr>
            </w:pPr>
            <w:r>
              <w:rPr>
                <w:bCs/>
                <w:sz w:val="18"/>
                <w:szCs w:val="18"/>
                <w:lang w:eastAsia="ja-JP"/>
              </w:rPr>
              <w:t>1</w:t>
            </w:r>
          </w:p>
        </w:tc>
      </w:tr>
      <w:tr w:rsidR="00D903A5" w14:paraId="7D7029C9"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2B804AA6" w14:textId="77777777" w:rsidR="00D903A5" w:rsidRDefault="00E55723">
            <w:pPr>
              <w:widowControl w:val="0"/>
              <w:spacing w:before="68"/>
              <w:ind w:left="105"/>
              <w:rPr>
                <w:sz w:val="24"/>
                <w:szCs w:val="24"/>
                <w:lang w:eastAsia="ja-JP"/>
              </w:rPr>
            </w:pPr>
            <w:r>
              <w:rPr>
                <w:bCs/>
                <w:spacing w:val="-1"/>
                <w:sz w:val="18"/>
                <w:szCs w:val="18"/>
                <w:lang w:eastAsia="ja-JP"/>
              </w:rPr>
              <w:t>Not</w:t>
            </w:r>
            <w:r>
              <w:rPr>
                <w:bCs/>
                <w:sz w:val="18"/>
                <w:szCs w:val="18"/>
                <w:lang w:eastAsia="ja-JP"/>
              </w:rPr>
              <w:t xml:space="preserve">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BC9A7E"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57FCBF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2C05D55"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8C94BDD" w14:textId="77777777" w:rsidR="00D903A5" w:rsidRDefault="00E55723">
            <w:pPr>
              <w:widowControl w:val="0"/>
              <w:spacing w:before="68"/>
              <w:ind w:left="11"/>
              <w:jc w:val="center"/>
              <w:rPr>
                <w:sz w:val="24"/>
                <w:szCs w:val="24"/>
                <w:lang w:eastAsia="ja-JP"/>
              </w:rPr>
            </w:pPr>
            <w:r>
              <w:rPr>
                <w:bCs/>
                <w:sz w:val="18"/>
                <w:szCs w:val="18"/>
                <w:lang w:eastAsia="ja-JP"/>
              </w:rPr>
              <w:t>0</w:t>
            </w:r>
          </w:p>
        </w:tc>
      </w:tr>
      <w:tr w:rsidR="00D903A5" w14:paraId="27C4CEE1"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2FFEF51" w14:textId="77777777" w:rsidR="00D903A5" w:rsidRDefault="00E55723">
            <w:pPr>
              <w:widowControl w:val="0"/>
              <w:spacing w:before="68"/>
              <w:ind w:left="105"/>
              <w:rPr>
                <w:sz w:val="24"/>
                <w:szCs w:val="24"/>
                <w:lang w:eastAsia="ja-JP"/>
              </w:rPr>
            </w:pPr>
            <w:r>
              <w:rPr>
                <w:bCs/>
                <w:sz w:val="18"/>
                <w:szCs w:val="18"/>
                <w:lang w:eastAsia="ja-JP"/>
              </w:rPr>
              <w:t xml:space="preserve">Not </w:t>
            </w:r>
            <w:r>
              <w:rPr>
                <w:bCs/>
                <w:spacing w:val="-1"/>
                <w:sz w:val="18"/>
                <w:szCs w:val="18"/>
                <w:lang w:eastAsia="ja-JP"/>
              </w:rPr>
              <w:t>Present</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F8CD476"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8BF8B23"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497025"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275FF849"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6EB39AF0"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444156B8" w14:textId="77777777" w:rsidR="00D903A5" w:rsidRDefault="00E55723">
            <w:pPr>
              <w:widowControl w:val="0"/>
              <w:spacing w:before="68"/>
              <w:ind w:left="105"/>
              <w:rPr>
                <w:sz w:val="24"/>
                <w:szCs w:val="24"/>
                <w:lang w:eastAsia="ja-JP"/>
              </w:rPr>
            </w:pPr>
            <w:r>
              <w:rPr>
                <w:bCs/>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9A8A78A" w14:textId="77777777" w:rsidR="00D903A5" w:rsidRDefault="00E55723">
            <w:pPr>
              <w:widowControl w:val="0"/>
              <w:spacing w:before="68"/>
              <w:ind w:left="117"/>
              <w:rPr>
                <w:sz w:val="24"/>
                <w:szCs w:val="24"/>
                <w:lang w:eastAsia="ja-JP"/>
              </w:rPr>
            </w:pPr>
            <w:r>
              <w:rPr>
                <w:bCs/>
                <w:spacing w:val="-1"/>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63012AD"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D4963DF" w14:textId="77777777" w:rsidR="00D903A5" w:rsidRDefault="00E55723">
            <w:pPr>
              <w:widowControl w:val="0"/>
              <w:spacing w:before="68"/>
              <w:ind w:left="117"/>
              <w:rPr>
                <w:sz w:val="24"/>
                <w:szCs w:val="24"/>
                <w:lang w:eastAsia="ja-JP"/>
              </w:rPr>
            </w:pPr>
            <w:r>
              <w:rPr>
                <w:bCs/>
                <w:sz w:val="18"/>
                <w:szCs w:val="18"/>
                <w:lang w:eastAsia="ja-JP"/>
              </w:rPr>
              <w:t>Not</w:t>
            </w:r>
            <w:r>
              <w:rPr>
                <w:bCs/>
                <w:spacing w:val="-1"/>
                <w:sz w:val="18"/>
                <w:szCs w:val="18"/>
                <w:lang w:eastAsia="ja-JP"/>
              </w:rPr>
              <w:t xml:space="preserve">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73892093" w14:textId="77777777" w:rsidR="00D903A5" w:rsidRDefault="00E55723">
            <w:pPr>
              <w:widowControl w:val="0"/>
              <w:spacing w:before="68"/>
              <w:ind w:left="11"/>
              <w:jc w:val="center"/>
              <w:rPr>
                <w:sz w:val="24"/>
                <w:szCs w:val="24"/>
                <w:lang w:eastAsia="ja-JP"/>
              </w:rPr>
            </w:pPr>
            <w:r>
              <w:rPr>
                <w:bCs/>
                <w:sz w:val="18"/>
                <w:szCs w:val="18"/>
                <w:lang w:eastAsia="ja-JP"/>
              </w:rPr>
              <w:t>0</w:t>
            </w:r>
          </w:p>
        </w:tc>
      </w:tr>
      <w:tr w:rsidR="00D903A5" w14:paraId="651FE967"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7B4BECFC" w14:textId="77777777" w:rsidR="00D903A5" w:rsidRDefault="00E55723">
            <w:pPr>
              <w:widowControl w:val="0"/>
              <w:spacing w:before="68"/>
              <w:ind w:left="105"/>
              <w:rPr>
                <w:sz w:val="24"/>
                <w:szCs w:val="24"/>
                <w:lang w:eastAsia="ja-JP"/>
              </w:rPr>
            </w:pPr>
            <w:r>
              <w:rPr>
                <w:bCs/>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CF6CDE" w14:textId="77777777" w:rsidR="00D903A5" w:rsidRDefault="00E55723">
            <w:pPr>
              <w:widowControl w:val="0"/>
              <w:spacing w:before="68"/>
              <w:ind w:left="117"/>
              <w:rPr>
                <w:sz w:val="24"/>
                <w:szCs w:val="24"/>
                <w:lang w:eastAsia="ja-JP"/>
              </w:rPr>
            </w:pPr>
            <w:r>
              <w:rPr>
                <w:bCs/>
                <w:spacing w:val="-1"/>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2905B16" w14:textId="77777777" w:rsidR="00D903A5" w:rsidRDefault="00E55723">
            <w:pPr>
              <w:widowControl w:val="0"/>
              <w:spacing w:before="68"/>
              <w:ind w:left="117"/>
              <w:rPr>
                <w:sz w:val="24"/>
                <w:szCs w:val="24"/>
                <w:lang w:eastAsia="ja-JP"/>
              </w:rPr>
            </w:pPr>
            <w:r>
              <w:rPr>
                <w:bCs/>
                <w:spacing w:val="-1"/>
                <w:sz w:val="18"/>
                <w:szCs w:val="18"/>
                <w:lang w:eastAsia="ja-JP"/>
              </w:rPr>
              <w:t>Not 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7033E0D" w14:textId="77777777" w:rsidR="00D903A5" w:rsidRDefault="00E55723">
            <w:pPr>
              <w:widowControl w:val="0"/>
              <w:spacing w:before="68"/>
              <w:ind w:left="116"/>
              <w:rPr>
                <w:sz w:val="24"/>
                <w:szCs w:val="24"/>
                <w:lang w:eastAsia="ja-JP"/>
              </w:rPr>
            </w:pPr>
            <w:r>
              <w:rPr>
                <w:bCs/>
                <w:spacing w:val="-1"/>
                <w:sz w:val="18"/>
                <w:szCs w:val="18"/>
                <w:lang w:eastAsia="ja-JP"/>
              </w:rPr>
              <w:t xml:space="preserve">Not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4270314B" w14:textId="77777777" w:rsidR="00D903A5" w:rsidRDefault="00E55723">
            <w:pPr>
              <w:widowControl w:val="0"/>
              <w:spacing w:before="68"/>
              <w:ind w:left="9"/>
              <w:jc w:val="center"/>
              <w:rPr>
                <w:sz w:val="24"/>
                <w:szCs w:val="24"/>
                <w:lang w:eastAsia="ja-JP"/>
              </w:rPr>
            </w:pPr>
            <w:r>
              <w:rPr>
                <w:bCs/>
                <w:sz w:val="18"/>
                <w:szCs w:val="18"/>
                <w:lang w:eastAsia="ja-JP"/>
              </w:rPr>
              <w:t>1</w:t>
            </w:r>
          </w:p>
        </w:tc>
      </w:tr>
      <w:tr w:rsidR="00D903A5" w14:paraId="0DB7E368"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144A087C"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343E62"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4A1E6E"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87E19EE"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8B5B39A" w14:textId="77777777" w:rsidR="00D903A5" w:rsidRDefault="00E55723">
            <w:pPr>
              <w:widowControl w:val="0"/>
              <w:spacing w:before="68"/>
              <w:ind w:left="10"/>
              <w:jc w:val="center"/>
              <w:rPr>
                <w:sz w:val="24"/>
                <w:szCs w:val="24"/>
                <w:lang w:eastAsia="ja-JP"/>
              </w:rPr>
            </w:pPr>
            <w:r>
              <w:rPr>
                <w:bCs/>
                <w:sz w:val="18"/>
                <w:szCs w:val="18"/>
                <w:lang w:eastAsia="ja-JP"/>
              </w:rPr>
              <w:t>0</w:t>
            </w:r>
          </w:p>
        </w:tc>
      </w:tr>
      <w:tr w:rsidR="00D903A5" w14:paraId="474C330B"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629BB2B1"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A232D0F" w14:textId="77777777" w:rsidR="00D903A5" w:rsidRDefault="00E55723">
            <w:pPr>
              <w:widowControl w:val="0"/>
              <w:spacing w:before="68"/>
              <w:ind w:left="116"/>
              <w:rPr>
                <w:sz w:val="24"/>
                <w:szCs w:val="24"/>
                <w:lang w:eastAsia="ja-JP"/>
              </w:rPr>
            </w:pPr>
            <w:r>
              <w:rPr>
                <w:bCs/>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2845C7D"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DCD831" w14:textId="77777777" w:rsidR="00D903A5" w:rsidRDefault="00E55723">
            <w:pPr>
              <w:widowControl w:val="0"/>
              <w:spacing w:before="68"/>
              <w:ind w:left="118"/>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755E8CCB" w14:textId="77777777" w:rsidR="00D903A5" w:rsidRDefault="00E55723">
            <w:pPr>
              <w:widowControl w:val="0"/>
              <w:spacing w:before="68"/>
              <w:ind w:left="12"/>
              <w:jc w:val="center"/>
              <w:rPr>
                <w:sz w:val="24"/>
                <w:szCs w:val="24"/>
                <w:lang w:eastAsia="ja-JP"/>
              </w:rPr>
            </w:pPr>
            <w:r>
              <w:rPr>
                <w:bCs/>
                <w:sz w:val="18"/>
                <w:szCs w:val="18"/>
                <w:lang w:eastAsia="ja-JP"/>
              </w:rPr>
              <w:t>0</w:t>
            </w:r>
          </w:p>
        </w:tc>
      </w:tr>
      <w:tr w:rsidR="00D903A5" w14:paraId="7E5D13E1"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14F0B08" w14:textId="77777777" w:rsidR="00D903A5" w:rsidRDefault="00E55723">
            <w:pPr>
              <w:widowControl w:val="0"/>
              <w:spacing w:before="68"/>
              <w:ind w:left="105"/>
              <w:rPr>
                <w:sz w:val="24"/>
                <w:szCs w:val="24"/>
                <w:lang w:eastAsia="ja-JP"/>
              </w:rPr>
            </w:pPr>
            <w:r>
              <w:rPr>
                <w:bCs/>
                <w:spacing w:val="-1"/>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0670A2C"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BFE12C6"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D231923"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6881A13" w14:textId="77777777" w:rsidR="00D903A5" w:rsidRDefault="00E55723">
            <w:pPr>
              <w:widowControl w:val="0"/>
              <w:spacing w:before="68"/>
              <w:ind w:left="10"/>
              <w:jc w:val="center"/>
              <w:rPr>
                <w:sz w:val="24"/>
                <w:szCs w:val="24"/>
                <w:lang w:eastAsia="ja-JP"/>
              </w:rPr>
            </w:pPr>
            <w:r>
              <w:rPr>
                <w:bCs/>
                <w:sz w:val="18"/>
                <w:szCs w:val="18"/>
                <w:lang w:eastAsia="ja-JP"/>
              </w:rPr>
              <w:t>0</w:t>
            </w:r>
          </w:p>
        </w:tc>
      </w:tr>
      <w:tr w:rsidR="00D903A5" w14:paraId="08DFF36C"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53D09BCB"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F59ABC" w14:textId="77777777" w:rsidR="00D903A5" w:rsidRDefault="00E55723">
            <w:pPr>
              <w:widowControl w:val="0"/>
              <w:spacing w:before="68"/>
              <w:ind w:left="116"/>
              <w:rPr>
                <w:sz w:val="24"/>
                <w:szCs w:val="24"/>
                <w:lang w:eastAsia="ja-JP"/>
              </w:rPr>
            </w:pPr>
            <w:r>
              <w:rPr>
                <w:bCs/>
                <w:sz w:val="18"/>
                <w:szCs w:val="18"/>
                <w:lang w:eastAsia="ja-JP"/>
              </w:rPr>
              <w:t>Extended</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D3DC58F" w14:textId="77777777" w:rsidR="00D903A5" w:rsidRDefault="00E55723">
            <w:pPr>
              <w:widowControl w:val="0"/>
              <w:spacing w:before="68"/>
              <w:ind w:left="117"/>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5D0DFAF" w14:textId="77777777" w:rsidR="00D903A5" w:rsidRDefault="00E55723">
            <w:pPr>
              <w:widowControl w:val="0"/>
              <w:spacing w:before="68"/>
              <w:ind w:left="117"/>
              <w:rPr>
                <w:sz w:val="24"/>
                <w:szCs w:val="24"/>
                <w:lang w:eastAsia="ja-JP"/>
              </w:rPr>
            </w:pPr>
            <w:r>
              <w:rPr>
                <w:bCs/>
                <w:sz w:val="18"/>
                <w:szCs w:val="18"/>
                <w:lang w:eastAsia="ja-JP"/>
              </w:rPr>
              <w:t>Not</w:t>
            </w:r>
            <w:r>
              <w:rPr>
                <w:bCs/>
                <w:spacing w:val="-1"/>
                <w:sz w:val="18"/>
                <w:szCs w:val="18"/>
                <w:lang w:eastAsia="ja-JP"/>
              </w:rPr>
              <w:t xml:space="preserve"> </w:t>
            </w:r>
            <w:r>
              <w:rPr>
                <w:bCs/>
                <w:sz w:val="18"/>
                <w:szCs w:val="18"/>
                <w:lang w:eastAsia="ja-JP"/>
              </w:rPr>
              <w:t>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59220328" w14:textId="77777777" w:rsidR="00D903A5" w:rsidRDefault="00E55723">
            <w:pPr>
              <w:widowControl w:val="0"/>
              <w:spacing w:before="68"/>
              <w:ind w:left="12"/>
              <w:jc w:val="center"/>
              <w:rPr>
                <w:sz w:val="24"/>
                <w:szCs w:val="24"/>
                <w:lang w:eastAsia="ja-JP"/>
              </w:rPr>
            </w:pPr>
            <w:r>
              <w:rPr>
                <w:bCs/>
                <w:sz w:val="18"/>
                <w:szCs w:val="18"/>
                <w:lang w:eastAsia="ja-JP"/>
              </w:rPr>
              <w:t>1</w:t>
            </w:r>
          </w:p>
        </w:tc>
      </w:tr>
      <w:tr w:rsidR="00D903A5" w14:paraId="02EA20DE" w14:textId="77777777">
        <w:trPr>
          <w:trHeight w:hRule="exact" w:val="360"/>
        </w:trPr>
        <w:tc>
          <w:tcPr>
            <w:tcW w:w="1838" w:type="dxa"/>
            <w:tcBorders>
              <w:top w:val="single" w:sz="2" w:space="0" w:color="000001"/>
              <w:left w:val="single" w:sz="10" w:space="0" w:color="000001"/>
              <w:bottom w:val="single" w:sz="2" w:space="0" w:color="000001"/>
              <w:right w:val="single" w:sz="2" w:space="0" w:color="000001"/>
            </w:tcBorders>
            <w:shd w:val="clear" w:color="auto" w:fill="auto"/>
            <w:tcMar>
              <w:left w:w="-12" w:type="dxa"/>
            </w:tcMar>
          </w:tcPr>
          <w:p w14:paraId="128A1A34" w14:textId="77777777" w:rsidR="00D903A5" w:rsidRDefault="00E55723">
            <w:pPr>
              <w:widowControl w:val="0"/>
              <w:spacing w:before="68"/>
              <w:ind w:left="105"/>
              <w:rPr>
                <w:sz w:val="24"/>
                <w:szCs w:val="24"/>
                <w:lang w:eastAsia="ja-JP"/>
              </w:rPr>
            </w:pPr>
            <w:r>
              <w:rPr>
                <w:bCs/>
                <w:spacing w:val="-1"/>
                <w:sz w:val="18"/>
                <w:szCs w:val="18"/>
                <w:lang w:eastAsia="ja-JP"/>
              </w:rPr>
              <w:t>Extended</w:t>
            </w:r>
          </w:p>
        </w:tc>
        <w:tc>
          <w:tcPr>
            <w:tcW w:w="149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71BF78F"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6F50B67"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1C3622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2" w:space="0" w:color="000001"/>
              <w:right w:val="single" w:sz="10" w:space="0" w:color="000001"/>
            </w:tcBorders>
            <w:shd w:val="clear" w:color="auto" w:fill="auto"/>
            <w:tcMar>
              <w:left w:w="-2" w:type="dxa"/>
            </w:tcMar>
          </w:tcPr>
          <w:p w14:paraId="1F9A70E7" w14:textId="77777777" w:rsidR="00D903A5" w:rsidRDefault="00E55723">
            <w:pPr>
              <w:widowControl w:val="0"/>
              <w:spacing w:before="68"/>
              <w:ind w:left="10"/>
              <w:jc w:val="center"/>
              <w:rPr>
                <w:sz w:val="24"/>
                <w:szCs w:val="24"/>
                <w:lang w:eastAsia="ja-JP"/>
              </w:rPr>
            </w:pPr>
            <w:r>
              <w:rPr>
                <w:bCs/>
                <w:sz w:val="18"/>
                <w:szCs w:val="18"/>
                <w:lang w:eastAsia="ja-JP"/>
              </w:rPr>
              <w:t>1</w:t>
            </w:r>
          </w:p>
        </w:tc>
      </w:tr>
      <w:tr w:rsidR="00D903A5" w14:paraId="2DD7B5B2" w14:textId="77777777">
        <w:trPr>
          <w:trHeight w:hRule="exact" w:val="361"/>
        </w:trPr>
        <w:tc>
          <w:tcPr>
            <w:tcW w:w="1838" w:type="dxa"/>
            <w:tcBorders>
              <w:top w:val="single" w:sz="2" w:space="0" w:color="000001"/>
              <w:left w:val="single" w:sz="10" w:space="0" w:color="000001"/>
              <w:bottom w:val="single" w:sz="10" w:space="0" w:color="000001"/>
              <w:right w:val="single" w:sz="2" w:space="0" w:color="000001"/>
            </w:tcBorders>
            <w:shd w:val="clear" w:color="auto" w:fill="auto"/>
            <w:tcMar>
              <w:left w:w="-12" w:type="dxa"/>
            </w:tcMar>
          </w:tcPr>
          <w:p w14:paraId="6AFB9B0B" w14:textId="77777777" w:rsidR="00D903A5" w:rsidRDefault="00E55723">
            <w:pPr>
              <w:widowControl w:val="0"/>
              <w:spacing w:before="36"/>
              <w:ind w:left="105"/>
              <w:rPr>
                <w:sz w:val="24"/>
                <w:szCs w:val="24"/>
                <w:lang w:eastAsia="ja-JP"/>
              </w:rPr>
            </w:pPr>
            <w:r>
              <w:rPr>
                <w:bCs/>
                <w:spacing w:val="-1"/>
                <w:sz w:val="18"/>
                <w:szCs w:val="18"/>
                <w:lang w:eastAsia="ja-JP"/>
              </w:rPr>
              <w:t>Short</w:t>
            </w:r>
            <w:r>
              <w:rPr>
                <w:bCs/>
                <w:spacing w:val="-1"/>
                <w:position w:val="7"/>
                <w:sz w:val="14"/>
                <w:szCs w:val="14"/>
                <w:lang w:eastAsia="ja-JP"/>
              </w:rPr>
              <w:t>1</w:t>
            </w:r>
          </w:p>
        </w:tc>
        <w:tc>
          <w:tcPr>
            <w:tcW w:w="1499"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5177F041" w14:textId="77777777" w:rsidR="00D903A5" w:rsidRDefault="00E55723">
            <w:pPr>
              <w:widowControl w:val="0"/>
              <w:spacing w:before="36"/>
              <w:ind w:left="116"/>
              <w:rPr>
                <w:sz w:val="24"/>
                <w:szCs w:val="24"/>
                <w:lang w:eastAsia="ja-JP"/>
              </w:rPr>
            </w:pPr>
            <w:r>
              <w:rPr>
                <w:bCs/>
                <w:spacing w:val="-1"/>
                <w:sz w:val="18"/>
                <w:szCs w:val="18"/>
                <w:lang w:eastAsia="ja-JP"/>
              </w:rPr>
              <w:t>Short</w:t>
            </w:r>
            <w:r>
              <w:rPr>
                <w:bCs/>
                <w:spacing w:val="-1"/>
                <w:position w:val="7"/>
                <w:sz w:val="14"/>
                <w:szCs w:val="14"/>
                <w:lang w:eastAsia="ja-JP"/>
              </w:rPr>
              <w:t>1</w:t>
            </w:r>
          </w:p>
        </w:tc>
        <w:tc>
          <w:tcPr>
            <w:tcW w:w="1780"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0148D6BE" w14:textId="77777777" w:rsidR="00D903A5" w:rsidRDefault="00E55723">
            <w:pPr>
              <w:widowControl w:val="0"/>
              <w:spacing w:before="68"/>
              <w:ind w:left="116"/>
              <w:rPr>
                <w:sz w:val="24"/>
                <w:szCs w:val="24"/>
                <w:lang w:eastAsia="ja-JP"/>
              </w:rPr>
            </w:pPr>
            <w:r>
              <w:rPr>
                <w:bCs/>
                <w:spacing w:val="-1"/>
                <w:sz w:val="18"/>
                <w:szCs w:val="18"/>
                <w:lang w:eastAsia="ja-JP"/>
              </w:rPr>
              <w:t>Present</w:t>
            </w:r>
          </w:p>
        </w:tc>
        <w:tc>
          <w:tcPr>
            <w:tcW w:w="1440" w:type="dxa"/>
            <w:tcBorders>
              <w:top w:val="single" w:sz="2" w:space="0" w:color="000001"/>
              <w:left w:val="single" w:sz="2" w:space="0" w:color="000001"/>
              <w:bottom w:val="single" w:sz="10" w:space="0" w:color="000001"/>
              <w:right w:val="single" w:sz="2" w:space="0" w:color="000001"/>
            </w:tcBorders>
            <w:shd w:val="clear" w:color="auto" w:fill="auto"/>
            <w:tcMar>
              <w:left w:w="-2" w:type="dxa"/>
            </w:tcMar>
          </w:tcPr>
          <w:p w14:paraId="6262E46E" w14:textId="77777777" w:rsidR="00D903A5" w:rsidRDefault="00E55723">
            <w:pPr>
              <w:widowControl w:val="0"/>
              <w:spacing w:before="68"/>
              <w:ind w:left="116"/>
              <w:rPr>
                <w:sz w:val="24"/>
                <w:szCs w:val="24"/>
                <w:lang w:eastAsia="ja-JP"/>
              </w:rPr>
            </w:pPr>
            <w:r>
              <w:rPr>
                <w:bCs/>
                <w:spacing w:val="-1"/>
                <w:sz w:val="18"/>
                <w:szCs w:val="18"/>
                <w:lang w:eastAsia="ja-JP"/>
              </w:rPr>
              <w:t>Not Present</w:t>
            </w:r>
          </w:p>
        </w:tc>
        <w:tc>
          <w:tcPr>
            <w:tcW w:w="1923" w:type="dxa"/>
            <w:tcBorders>
              <w:top w:val="single" w:sz="2" w:space="0" w:color="000001"/>
              <w:left w:val="single" w:sz="2" w:space="0" w:color="000001"/>
              <w:bottom w:val="single" w:sz="10" w:space="0" w:color="000001"/>
              <w:right w:val="single" w:sz="10" w:space="0" w:color="000001"/>
            </w:tcBorders>
            <w:shd w:val="clear" w:color="auto" w:fill="auto"/>
            <w:tcMar>
              <w:left w:w="-2" w:type="dxa"/>
            </w:tcMar>
          </w:tcPr>
          <w:p w14:paraId="06E22CA7" w14:textId="77777777" w:rsidR="00D903A5" w:rsidRDefault="00E55723">
            <w:pPr>
              <w:widowControl w:val="0"/>
              <w:spacing w:before="68"/>
              <w:ind w:left="10"/>
              <w:jc w:val="center"/>
              <w:rPr>
                <w:sz w:val="24"/>
                <w:szCs w:val="24"/>
                <w:lang w:eastAsia="ja-JP"/>
              </w:rPr>
            </w:pPr>
            <w:r>
              <w:rPr>
                <w:bCs/>
                <w:sz w:val="18"/>
                <w:szCs w:val="18"/>
                <w:lang w:eastAsia="ja-JP"/>
              </w:rPr>
              <w:t>1</w:t>
            </w:r>
          </w:p>
        </w:tc>
      </w:tr>
    </w:tbl>
    <w:p w14:paraId="47623BE4" w14:textId="77777777" w:rsidR="00D903A5" w:rsidRDefault="00E55723">
      <w:pPr>
        <w:widowControl w:val="0"/>
        <w:rPr>
          <w:sz w:val="18"/>
          <w:szCs w:val="18"/>
          <w:lang w:eastAsia="ja-JP"/>
        </w:rPr>
      </w:pPr>
      <w:r>
        <w:rPr>
          <w:sz w:val="14"/>
          <w:szCs w:val="14"/>
          <w:lang w:eastAsia="ja-JP"/>
        </w:rPr>
        <w:t>1</w:t>
      </w:r>
      <w:r>
        <w:rPr>
          <w:sz w:val="18"/>
          <w:szCs w:val="18"/>
          <w:lang w:eastAsia="ja-JP"/>
        </w:rPr>
        <w:t>If both the destination and source addressing information is present and either is a short address, the MAC sublayer shall compare the destination and source PAN IDs and the PAN ID Compression field shall be set to zero if and only if the PAN identifiers are identical.</w:t>
      </w:r>
    </w:p>
    <w:p w14:paraId="1EA06595" w14:textId="77777777" w:rsidR="00D903A5" w:rsidRDefault="00D903A5">
      <w:pPr>
        <w:widowControl w:val="0"/>
        <w:rPr>
          <w:sz w:val="18"/>
          <w:szCs w:val="18"/>
          <w:lang w:eastAsia="ja-JP"/>
        </w:rPr>
      </w:pPr>
    </w:p>
    <w:p w14:paraId="0A65D11C" w14:textId="26383302" w:rsidR="00D903A5" w:rsidRDefault="00E55723">
      <w:pPr>
        <w:widowControl w:val="0"/>
        <w:rPr>
          <w:sz w:val="18"/>
          <w:szCs w:val="18"/>
          <w:lang w:eastAsia="ja-JP"/>
        </w:rPr>
      </w:pPr>
      <w:r>
        <w:rPr>
          <w:sz w:val="18"/>
          <w:szCs w:val="18"/>
          <w:lang w:eastAsia="ja-JP"/>
        </w:rPr>
        <w:t>NOTE 1—In IEEE Std</w:t>
      </w:r>
      <w:r w:rsidR="00A664BF">
        <w:rPr>
          <w:sz w:val="18"/>
          <w:szCs w:val="18"/>
          <w:lang w:eastAsia="ja-JP"/>
        </w:rPr>
        <w:t>.</w:t>
      </w:r>
      <w:r>
        <w:rPr>
          <w:sz w:val="18"/>
          <w:szCs w:val="18"/>
          <w:lang w:eastAsia="ja-JP"/>
        </w:rPr>
        <w:t xml:space="preserve"> 802.15.4-2003, i.e., frame version 0b00, the PAN ID Compression field is named Intra-PAN, but it is in the same position and has the same effect as the PAN ID Compression field in 802.15.4-2006.</w:t>
      </w:r>
    </w:p>
    <w:p w14:paraId="7F13D9B0" w14:textId="77777777" w:rsidR="00D903A5" w:rsidRDefault="00E55723">
      <w:pPr>
        <w:widowControl w:val="0"/>
        <w:rPr>
          <w:lang w:eastAsia="ja-JP"/>
        </w:rPr>
      </w:pPr>
      <w:r>
        <w:rPr>
          <w:sz w:val="18"/>
          <w:szCs w:val="18"/>
          <w:lang w:eastAsia="ja-JP"/>
        </w:rPr>
        <w:t>NOTE 2—The PAN ID Compression field is not present in Multipurpose frames.</w:t>
      </w:r>
    </w:p>
    <w:p w14:paraId="0D42068B" w14:textId="0F9B1B0F" w:rsidR="00970A64" w:rsidRDefault="007521B1">
      <w:pPr>
        <w:pStyle w:val="Heading1"/>
      </w:pPr>
      <w:r>
        <w:rPr>
          <w:lang w:eastAsia="ja-JP"/>
        </w:rPr>
        <w:lastRenderedPageBreak/>
        <w:pict w14:anchorId="3901A81C">
          <v:shape id="_x0000_i1026" type="#_x0000_t75" style="width:467.85pt;height:1.5pt" o:hrpct="0" o:hralign="center" o:hr="t">
            <v:imagedata r:id="rId11" o:title="Default Line"/>
          </v:shape>
        </w:pict>
      </w:r>
    </w:p>
    <w:p w14:paraId="249E60EF" w14:textId="77777777" w:rsidR="00D903A5" w:rsidRDefault="00E55723">
      <w:pPr>
        <w:pStyle w:val="Heading1"/>
      </w:pPr>
      <w:r>
        <w:t>Conclusion</w:t>
      </w:r>
    </w:p>
    <w:p w14:paraId="6AF97BE6" w14:textId="77777777" w:rsidR="00D903A5" w:rsidRDefault="00D903A5"/>
    <w:p w14:paraId="001326E9" w14:textId="775BB86C" w:rsidR="00D903A5" w:rsidRDefault="007521B1">
      <w:hyperlink r:id="rId12" w:history="1">
        <w:r w:rsidR="006511FA" w:rsidRPr="00B81AE1">
          <w:rPr>
            <w:rStyle w:val="Hyperlink"/>
          </w:rPr>
          <w:t>Draft</w:t>
        </w:r>
        <w:r w:rsidR="00E55723" w:rsidRPr="00B81AE1">
          <w:rPr>
            <w:rStyle w:val="Hyperlink"/>
          </w:rPr>
          <w:t>-ietf-6tisch-minimal-12</w:t>
        </w:r>
      </w:hyperlink>
      <w:r w:rsidR="00E55723">
        <w:t xml:space="preserve"> correctly indicates that </w:t>
      </w:r>
      <w:r w:rsidR="002B6F3D">
        <w:t xml:space="preserve">the </w:t>
      </w:r>
      <w:r w:rsidR="006511FA">
        <w:t>PAN ID c</w:t>
      </w:r>
      <w:r w:rsidR="00E55723">
        <w:t>ompression field</w:t>
      </w:r>
      <w:r w:rsidR="00B81AE1">
        <w:t xml:space="preserve"> setting must</w:t>
      </w:r>
      <w:r w:rsidR="00E55723">
        <w:t xml:space="preserve"> be set to zero for the Data, Acknowledgement and MAC Command frame types when they are using extended addresses for both</w:t>
      </w:r>
      <w:r w:rsidR="00B81AE1">
        <w:t xml:space="preserve"> source and destination address.  This setting of zero indicates that the</w:t>
      </w:r>
      <w:r w:rsidR="002B6F3D">
        <w:t xml:space="preserve"> </w:t>
      </w:r>
      <w:r w:rsidR="00E55723">
        <w:t xml:space="preserve">Destination PAN ID field is present. </w:t>
      </w:r>
    </w:p>
    <w:p w14:paraId="79C871F6" w14:textId="77777777" w:rsidR="00D903A5" w:rsidRDefault="00D903A5"/>
    <w:p w14:paraId="19C8E8DA" w14:textId="291E13FF" w:rsidR="00D903A5" w:rsidRDefault="007521B1">
      <w:hyperlink r:id="rId13" w:history="1">
        <w:r w:rsidR="00BE7F69" w:rsidRPr="00B81AE1">
          <w:rPr>
            <w:rStyle w:val="Hyperlink"/>
          </w:rPr>
          <w:t>Draft-ietf-6tisch-minimal-12</w:t>
        </w:r>
      </w:hyperlink>
      <w:r w:rsidR="00BE7F69">
        <w:t xml:space="preserve"> does not specify</w:t>
      </w:r>
      <w:r w:rsidR="00E55723">
        <w:t xml:space="preserve"> the PAN ID Compression field setting </w:t>
      </w:r>
      <w:r w:rsidR="00BE7F69">
        <w:t>for the Beacon frames.</w:t>
      </w:r>
      <w:r w:rsidR="00E55723">
        <w:t xml:space="preserve"> </w:t>
      </w:r>
      <w:r w:rsidR="00BE7F69">
        <w:t xml:space="preserve">By stating the PAN ID Compression field </w:t>
      </w:r>
      <w:r w:rsidR="00E55723">
        <w:t xml:space="preserve">MUST be set to indicate that only </w:t>
      </w:r>
      <w:r w:rsidR="00665BF3">
        <w:t xml:space="preserve">the </w:t>
      </w:r>
      <w:r w:rsidR="00E55723">
        <w:t>Destination PAN ID field</w:t>
      </w:r>
      <w:r w:rsidR="00665BF3">
        <w:t xml:space="preserve"> is present</w:t>
      </w:r>
      <w:r w:rsidR="00E55723">
        <w:t xml:space="preserve">, it does not specify </w:t>
      </w:r>
      <w:r w:rsidR="00665BF3">
        <w:t>whether the PAN ID Compression field is set to one or zero</w:t>
      </w:r>
      <w:r w:rsidR="00E55723">
        <w:t xml:space="preserve">. </w:t>
      </w:r>
      <w:r w:rsidR="00A664BF">
        <w:t>Since the</w:t>
      </w:r>
      <w:r w:rsidR="00E55723">
        <w:t xml:space="preserve"> Beacon frames in </w:t>
      </w:r>
      <w:hyperlink r:id="rId14" w:history="1">
        <w:r w:rsidR="00665BF3" w:rsidRPr="00B81AE1">
          <w:rPr>
            <w:rStyle w:val="Hyperlink"/>
          </w:rPr>
          <w:t>Draft-ietf-6tisch-minimal-12</w:t>
        </w:r>
      </w:hyperlink>
      <w:r w:rsidR="00665BF3">
        <w:t xml:space="preserve"> </w:t>
      </w:r>
      <w:r w:rsidR="00A664BF">
        <w:t xml:space="preserve">states </w:t>
      </w:r>
      <w:r w:rsidR="00E55723">
        <w:t xml:space="preserve">that </w:t>
      </w:r>
      <w:r w:rsidR="00A664BF">
        <w:t xml:space="preserve">the </w:t>
      </w:r>
      <w:r w:rsidR="00E55723">
        <w:t xml:space="preserve">source address </w:t>
      </w:r>
      <w:r w:rsidR="00D37F51">
        <w:t>is an</w:t>
      </w:r>
      <w:r w:rsidR="00A664BF">
        <w:t xml:space="preserve"> extended</w:t>
      </w:r>
      <w:r w:rsidR="00D37F51">
        <w:t xml:space="preserve"> address, i.e. addressing</w:t>
      </w:r>
      <w:r w:rsidR="00A664BF">
        <w:t xml:space="preserve"> mode 3</w:t>
      </w:r>
      <w:r w:rsidR="00E55723">
        <w:t xml:space="preserve">, and </w:t>
      </w:r>
      <w:r w:rsidR="00A664BF">
        <w:t xml:space="preserve">the </w:t>
      </w:r>
      <w:r w:rsidR="00E55723">
        <w:t xml:space="preserve">destination address </w:t>
      </w:r>
      <w:r w:rsidR="00A664BF">
        <w:t>uses the</w:t>
      </w:r>
      <w:r w:rsidR="00E55723">
        <w:t xml:space="preserve"> short address</w:t>
      </w:r>
      <w:r w:rsidR="00D37F51">
        <w:t>, i.e. addressing</w:t>
      </w:r>
      <w:r w:rsidR="00A664BF">
        <w:t xml:space="preserve"> mode </w:t>
      </w:r>
      <w:r w:rsidR="00D37F51">
        <w:t>2</w:t>
      </w:r>
      <w:r w:rsidR="00E55723">
        <w:t>, to properly indicate that for Beacon frames, the PAN ID Compression field should be set to one to indicate that there is only one PAN ID field present.</w:t>
      </w:r>
    </w:p>
    <w:p w14:paraId="4B99A579" w14:textId="77777777" w:rsidR="00D903A5" w:rsidRDefault="00D903A5"/>
    <w:p w14:paraId="606DE839" w14:textId="4A3F34D6" w:rsidR="00D903A5" w:rsidRDefault="004157B2">
      <w:r>
        <w:t>It is noted that e</w:t>
      </w:r>
      <w:r w:rsidR="00E55723">
        <w:t xml:space="preserve">arlier </w:t>
      </w:r>
      <w:r>
        <w:t>versions</w:t>
      </w:r>
      <w:r w:rsidR="00E55723">
        <w:t xml:space="preserve"> of draft-ietf-6tisch-minimal incorrectly specified </w:t>
      </w:r>
      <w:r w:rsidR="00A664BF">
        <w:t xml:space="preserve">the </w:t>
      </w:r>
      <w:r w:rsidR="00E55723">
        <w:t>PAN ID Compressio</w:t>
      </w:r>
      <w:r>
        <w:t>n field value for Beacon frames.  Accordingly,</w:t>
      </w:r>
      <w:r w:rsidR="00E55723">
        <w:t xml:space="preserve"> it </w:t>
      </w:r>
      <w:r>
        <w:t>is</w:t>
      </w:r>
      <w:r w:rsidR="00E55723">
        <w:t xml:space="preserve"> better to explicitly specify </w:t>
      </w:r>
      <w:r>
        <w:t>the PAN ID Compression field</w:t>
      </w:r>
      <w:r w:rsidR="00E55723">
        <w:t xml:space="preserve"> in t</w:t>
      </w:r>
      <w:r>
        <w:t>he current version of the draft rather than</w:t>
      </w:r>
      <w:r w:rsidR="00E55723">
        <w:t xml:space="preserve"> </w:t>
      </w:r>
      <w:r>
        <w:t>leaving it to</w:t>
      </w:r>
      <w:r w:rsidR="00E55723">
        <w:t xml:space="preserve"> implementers to read the 802.15.4e-2012 to </w:t>
      </w:r>
      <w:r>
        <w:t>decipher</w:t>
      </w:r>
      <w:r w:rsidR="00E55723">
        <w:t xml:space="preserve"> the correct value for PAN ID Compression field.</w:t>
      </w:r>
    </w:p>
    <w:sectPr w:rsidR="00D903A5" w:rsidSect="00544FF4">
      <w:pgSz w:w="12240" w:h="15840"/>
      <w:pgMar w:top="1440" w:right="1440" w:bottom="1530" w:left="1440" w:header="810" w:footer="950" w:gutter="0"/>
      <w:cols w:space="720"/>
      <w:formProt w:val="0"/>
      <w:docGrid w:linePitch="24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00C92" w14:textId="77777777" w:rsidR="006D25F0" w:rsidRDefault="006D25F0">
      <w:r>
        <w:separator/>
      </w:r>
    </w:p>
  </w:endnote>
  <w:endnote w:type="continuationSeparator" w:id="0">
    <w:p w14:paraId="5E4B59D4" w14:textId="77777777" w:rsidR="006D25F0" w:rsidRDefault="006D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0D07C" w14:textId="2F5F8565" w:rsidR="006D25F0" w:rsidRDefault="006D25F0">
    <w:pPr>
      <w:pStyle w:val="Footer"/>
      <w:widowControl w:val="0"/>
      <w:pBdr>
        <w:top w:val="single" w:sz="6" w:space="0" w:color="00000A"/>
      </w:pBdr>
      <w:tabs>
        <w:tab w:val="center" w:pos="4680"/>
        <w:tab w:val="right" w:pos="9360"/>
      </w:tabs>
      <w:spacing w:before="240"/>
    </w:pPr>
    <w:r>
      <w:t>Submission</w:t>
    </w:r>
    <w:r>
      <w:tab/>
    </w:r>
    <w:r>
      <w:fldChar w:fldCharType="begin"/>
    </w:r>
    <w:r>
      <w:instrText xml:space="preserve"> PAGE  \* MERGEFORMAT </w:instrText>
    </w:r>
    <w:r>
      <w:fldChar w:fldCharType="separate"/>
    </w:r>
    <w:r w:rsidR="00E46DEA">
      <w:rPr>
        <w:noProof/>
      </w:rPr>
      <w:t>1</w:t>
    </w:r>
    <w:r>
      <w:fldChar w:fldCharType="end"/>
    </w:r>
    <w:r>
      <w:tab/>
    </w:r>
    <w:r>
      <w:tab/>
    </w:r>
    <w:fldSimple w:instr=" AUTHOR  \* MERGEFORMAT ">
      <w:r>
        <w:rPr>
          <w:noProof/>
        </w:rPr>
        <w:t>Pat Kinney</w:t>
      </w:r>
    </w:fldSimple>
    <w:r>
      <w:rPr>
        <w:noProof/>
      </w:rPr>
      <w:t xml:space="preserve">, </w:t>
    </w:r>
    <w:r>
      <w:t xml:space="preserve"> </w:t>
    </w:r>
    <w:fldSimple w:instr=" DOCPROPERTY &quot;Company&quot;  \* MERGEFORMAT ">
      <w:r>
        <w:t>Kinney Consulting</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2C7AB" w14:textId="77777777" w:rsidR="006D25F0" w:rsidRDefault="006D25F0">
      <w:r>
        <w:separator/>
      </w:r>
    </w:p>
  </w:footnote>
  <w:footnote w:type="continuationSeparator" w:id="0">
    <w:p w14:paraId="0C471F38" w14:textId="77777777" w:rsidR="006D25F0" w:rsidRDefault="006D25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5B49" w14:textId="144FE5B0" w:rsidR="006D25F0" w:rsidRDefault="006D25F0">
    <w:pPr>
      <w:pStyle w:val="Header"/>
      <w:widowControl w:val="0"/>
      <w:pBdr>
        <w:bottom w:val="single" w:sz="6" w:space="0" w:color="00000A"/>
      </w:pBdr>
      <w:tabs>
        <w:tab w:val="right" w:pos="9270"/>
      </w:tabs>
      <w:spacing w:after="360"/>
      <w:jc w:val="both"/>
      <w:rPr>
        <w:b/>
        <w:sz w:val="28"/>
      </w:rPr>
    </w:pPr>
    <w:r>
      <w:rPr>
        <w:b/>
        <w:sz w:val="28"/>
      </w:rPr>
      <w:t>November, 2015</w:t>
    </w:r>
    <w:r>
      <w:rPr>
        <w:b/>
        <w:sz w:val="28"/>
      </w:rPr>
      <w:tab/>
      <w:t xml:space="preserve"> </w:t>
    </w:r>
    <w:r>
      <w:rPr>
        <w:b/>
        <w:sz w:val="28"/>
      </w:rPr>
      <w:tab/>
      <w:t>IEEE P802.15-</w:t>
    </w:r>
    <w:r>
      <w:rPr>
        <w:b/>
        <w:sz w:val="28"/>
      </w:rPr>
      <w:fldChar w:fldCharType="begin"/>
    </w:r>
    <w:r>
      <w:rPr>
        <w:b/>
        <w:sz w:val="28"/>
      </w:rPr>
      <w:instrText xml:space="preserve"> COMMENTS  \* MERGEFORMAT </w:instrText>
    </w:r>
    <w:r>
      <w:rPr>
        <w:b/>
        <w:sz w:val="28"/>
      </w:rPr>
      <w:fldChar w:fldCharType="separate"/>
    </w:r>
    <w:r>
      <w:rPr>
        <w:b/>
        <w:sz w:val="28"/>
      </w:rPr>
      <w:t>&lt;15-15-0911-01&gt;</w:t>
    </w:r>
    <w:r>
      <w:rPr>
        <w:b/>
        <w:sz w:val="28"/>
      </w:rPr>
      <w:fldChar w:fldCharType="end"/>
    </w:r>
    <w:r w:rsidRPr="006B6466">
      <w:rPr>
        <w:b/>
        <w:sz w:val="28"/>
        <w:szCs w:val="28"/>
      </w:rPr>
      <w:fldChar w:fldCharType="begin"/>
    </w:r>
    <w:r w:rsidRPr="006B6466">
      <w:rPr>
        <w:b/>
        <w:sz w:val="28"/>
        <w:szCs w:val="28"/>
      </w:rPr>
      <w:instrText>DOCPROPERTY "Category"</w:instrText>
    </w:r>
    <w:r w:rsidRPr="006B6466">
      <w:rPr>
        <w:b/>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A7187"/>
    <w:multiLevelType w:val="multilevel"/>
    <w:tmpl w:val="493839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73D247D"/>
    <w:multiLevelType w:val="multilevel"/>
    <w:tmpl w:val="213A23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A5"/>
    <w:rsid w:val="000A616D"/>
    <w:rsid w:val="0014585A"/>
    <w:rsid w:val="001D309D"/>
    <w:rsid w:val="001E78CF"/>
    <w:rsid w:val="002B6F3D"/>
    <w:rsid w:val="003239F0"/>
    <w:rsid w:val="00344266"/>
    <w:rsid w:val="004157B2"/>
    <w:rsid w:val="00544FF4"/>
    <w:rsid w:val="005D335A"/>
    <w:rsid w:val="006511FA"/>
    <w:rsid w:val="00665BF3"/>
    <w:rsid w:val="006B6466"/>
    <w:rsid w:val="006D25F0"/>
    <w:rsid w:val="007521B1"/>
    <w:rsid w:val="007A16EA"/>
    <w:rsid w:val="00970A64"/>
    <w:rsid w:val="00A520B5"/>
    <w:rsid w:val="00A664BF"/>
    <w:rsid w:val="00AB42A3"/>
    <w:rsid w:val="00B0620E"/>
    <w:rsid w:val="00B4659C"/>
    <w:rsid w:val="00B81AE1"/>
    <w:rsid w:val="00B96166"/>
    <w:rsid w:val="00BE7F69"/>
    <w:rsid w:val="00C55815"/>
    <w:rsid w:val="00CE62DF"/>
    <w:rsid w:val="00D37F51"/>
    <w:rsid w:val="00D903A5"/>
    <w:rsid w:val="00D90F11"/>
    <w:rsid w:val="00DE03B5"/>
    <w:rsid w:val="00E46DEA"/>
    <w:rsid w:val="00E5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AD3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rPr>
  </w:style>
  <w:style w:type="paragraph" w:styleId="Heading1">
    <w:name w:val="heading 1"/>
    <w:basedOn w:val="Normal"/>
    <w:next w:val="Normal"/>
    <w:autoRedefine/>
    <w:qFormat/>
    <w:rsid w:val="0014585A"/>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FootnoteReference">
    <w:name w:val="footnote reference"/>
    <w:basedOn w:val="DefaultParagraphFont"/>
    <w:rPr>
      <w:vertAlign w:val="superscript"/>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pPr>
      <w:spacing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Footnote">
    <w:name w:val="Footnote"/>
    <w:basedOn w:val="Normal"/>
  </w:style>
  <w:style w:type="character" w:styleId="Hyperlink">
    <w:name w:val="Hyperlink"/>
    <w:basedOn w:val="DefaultParagraphFont"/>
    <w:uiPriority w:val="99"/>
    <w:unhideWhenUsed/>
    <w:rsid w:val="00B81A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0"/>
    </w:rPr>
  </w:style>
  <w:style w:type="paragraph" w:styleId="Heading1">
    <w:name w:val="heading 1"/>
    <w:basedOn w:val="Normal"/>
    <w:next w:val="Normal"/>
    <w:autoRedefine/>
    <w:qFormat/>
    <w:rsid w:val="0014585A"/>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FootnoteReference">
    <w:name w:val="footnote reference"/>
    <w:basedOn w:val="DefaultParagraphFont"/>
    <w:rPr>
      <w:vertAlign w:val="superscript"/>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pPr>
      <w:spacing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Footnote">
    <w:name w:val="Footnote"/>
    <w:basedOn w:val="Normal"/>
  </w:style>
  <w:style w:type="character" w:styleId="Hyperlink">
    <w:name w:val="Hyperlink"/>
    <w:basedOn w:val="DefaultParagraphFont"/>
    <w:uiPriority w:val="99"/>
    <w:unhideWhenUsed/>
    <w:rsid w:val="00B81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hyperlink" Target="https://datatracker.ietf.org/doc/draft-ietf-6tisch-minimal/" TargetMode="External"/><Relationship Id="rId13" Type="http://schemas.openxmlformats.org/officeDocument/2006/relationships/hyperlink" Target="https://datatracker.ietf.org/doc/draft-ietf-6tisch-minimal/" TargetMode="External"/><Relationship Id="rId14" Type="http://schemas.openxmlformats.org/officeDocument/2006/relationships/hyperlink" Target="https://datatracker.ietf.org/doc/draft-ietf-6tisch-minima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1279</Words>
  <Characters>6413</Characters>
  <Application>Microsoft Macintosh Word</Application>
  <DocSecurity>0</DocSecurity>
  <Lines>194</Lines>
  <Paragraphs>147</Paragraphs>
  <ScaleCrop>false</ScaleCrop>
  <HeadingPairs>
    <vt:vector size="2" baseType="variant">
      <vt:variant>
        <vt:lpstr>Title</vt:lpstr>
      </vt:variant>
      <vt:variant>
        <vt:i4>1</vt:i4>
      </vt:variant>
    </vt:vector>
  </HeadingPairs>
  <TitlesOfParts>
    <vt:vector size="1" baseType="lpstr">
      <vt:lpstr>Proper PAN ID Field Settings for 802.15.4-2015&gt;</vt:lpstr>
    </vt:vector>
  </TitlesOfParts>
  <Manager/>
  <Company>Kinney Consulting</Company>
  <LinksUpToDate>false</LinksUpToDate>
  <CharactersWithSpaces>7545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PAN ID Field Settings for 802.15.4-2015&gt;</dc:title>
  <dc:subject/>
  <dc:creator>Pat Kinney</dc:creator>
  <cp:keywords/>
  <dc:description>&lt;15-15-0911-01&gt;</dc:description>
  <cp:lastModifiedBy>Pat Kinney</cp:lastModifiedBy>
  <cp:revision>8</cp:revision>
  <cp:lastPrinted>1901-01-01T06:00:00Z</cp:lastPrinted>
  <dcterms:created xsi:type="dcterms:W3CDTF">2015-11-17T16:23:00Z</dcterms:created>
  <dcterms:modified xsi:type="dcterms:W3CDTF">2015-11-18T01:58:00Z</dcterms:modified>
  <cp:category/>
  <dc:language>en-US</dc:language>
</cp:coreProperties>
</file>