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20298E">
      <w:pPr>
        <w:spacing w:line="276" w:lineRule="auto"/>
        <w:jc w:val="center"/>
        <w:rPr>
          <w:b/>
          <w:sz w:val="28"/>
        </w:rPr>
      </w:pPr>
      <w:bookmarkStart w:id="0" w:name="_GoBack"/>
      <w:bookmarkEnd w:id="0"/>
      <w:r>
        <w:rPr>
          <w:b/>
          <w:sz w:val="28"/>
        </w:rPr>
        <w:t>IEEE P802.15</w:t>
      </w:r>
    </w:p>
    <w:p w:rsidR="00420166" w:rsidRDefault="006F252F" w:rsidP="0020298E">
      <w:pPr>
        <w:spacing w:line="276" w:lineRule="auto"/>
        <w:jc w:val="center"/>
        <w:rPr>
          <w:b/>
          <w:sz w:val="28"/>
        </w:rPr>
      </w:pPr>
      <w:r>
        <w:rPr>
          <w:b/>
          <w:sz w:val="28"/>
        </w:rPr>
        <w:t>Wireless Personal Area Networks</w:t>
      </w:r>
    </w:p>
    <w:p w:rsidR="00420166" w:rsidRDefault="00420166" w:rsidP="0020298E">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20298E">
            <w:pPr>
              <w:pStyle w:val="covertext"/>
              <w:spacing w:line="276" w:lineRule="auto"/>
            </w:pPr>
            <w:r>
              <w:t>Project</w:t>
            </w:r>
          </w:p>
        </w:tc>
        <w:tc>
          <w:tcPr>
            <w:tcW w:w="8190" w:type="dxa"/>
            <w:gridSpan w:val="2"/>
            <w:tcBorders>
              <w:top w:val="single" w:sz="6" w:space="0" w:color="auto"/>
            </w:tcBorders>
          </w:tcPr>
          <w:p w:rsidR="00420166" w:rsidRDefault="006F252F" w:rsidP="0020298E">
            <w:pPr>
              <w:pStyle w:val="covertext"/>
              <w:spacing w:line="276" w:lineRule="auto"/>
            </w:pPr>
            <w:r>
              <w:t>IEEE P802.15 Working Group for Wireless Personal Area Networks (WPANs)</w:t>
            </w:r>
          </w:p>
        </w:tc>
      </w:tr>
      <w:tr w:rsidR="00420166">
        <w:tc>
          <w:tcPr>
            <w:tcW w:w="1260" w:type="dxa"/>
            <w:tcBorders>
              <w:top w:val="single" w:sz="6" w:space="0" w:color="auto"/>
            </w:tcBorders>
          </w:tcPr>
          <w:p w:rsidR="00420166" w:rsidRDefault="006F252F" w:rsidP="0020298E">
            <w:pPr>
              <w:pStyle w:val="covertext"/>
              <w:spacing w:line="276" w:lineRule="auto"/>
            </w:pPr>
            <w:r>
              <w:t>Title</w:t>
            </w:r>
          </w:p>
        </w:tc>
        <w:tc>
          <w:tcPr>
            <w:tcW w:w="8190" w:type="dxa"/>
            <w:gridSpan w:val="2"/>
            <w:tcBorders>
              <w:top w:val="single" w:sz="6" w:space="0" w:color="auto"/>
            </w:tcBorders>
          </w:tcPr>
          <w:p w:rsidR="00420166" w:rsidRDefault="00211AF4" w:rsidP="0020298E">
            <w:pPr>
              <w:pStyle w:val="covertext"/>
              <w:spacing w:line="276" w:lineRule="auto"/>
            </w:pPr>
            <w:r>
              <w:rPr>
                <w:rFonts w:hint="eastAsia"/>
                <w:b/>
                <w:sz w:val="28"/>
                <w:lang w:eastAsia="ja-JP"/>
              </w:rPr>
              <w:t>Proposed c</w:t>
            </w:r>
            <w:r w:rsidR="00A43417">
              <w:rPr>
                <w:rFonts w:hint="eastAsia"/>
                <w:b/>
                <w:sz w:val="28"/>
                <w:lang w:eastAsia="ja-JP"/>
              </w:rPr>
              <w:t xml:space="preserve">omment resolution for </w:t>
            </w:r>
            <w:r w:rsidR="00603921">
              <w:rPr>
                <w:rFonts w:hint="eastAsia"/>
                <w:b/>
                <w:sz w:val="28"/>
                <w:lang w:eastAsia="ja-JP"/>
              </w:rPr>
              <w:t>CID 1329</w:t>
            </w:r>
            <w:r w:rsidR="000940C7">
              <w:rPr>
                <w:rFonts w:hint="eastAsia"/>
                <w:b/>
                <w:sz w:val="28"/>
                <w:lang w:eastAsia="ja-JP"/>
              </w:rPr>
              <w:t xml:space="preserve"> from</w:t>
            </w:r>
            <w:r w:rsidR="00A43417">
              <w:rPr>
                <w:rFonts w:hint="eastAsia"/>
                <w:b/>
                <w:sz w:val="28"/>
                <w:lang w:eastAsia="ja-JP"/>
              </w:rPr>
              <w:t xml:space="preserve">  </w:t>
            </w:r>
            <w:r w:rsidR="00982EEF">
              <w:rPr>
                <w:rFonts w:hint="eastAsia"/>
                <w:b/>
                <w:sz w:val="28"/>
                <w:lang w:eastAsia="ja-JP"/>
              </w:rPr>
              <w:t>LB110</w:t>
            </w:r>
          </w:p>
        </w:tc>
      </w:tr>
      <w:tr w:rsidR="00420166">
        <w:tc>
          <w:tcPr>
            <w:tcW w:w="1260" w:type="dxa"/>
            <w:tcBorders>
              <w:top w:val="single" w:sz="6" w:space="0" w:color="auto"/>
            </w:tcBorders>
          </w:tcPr>
          <w:p w:rsidR="00420166" w:rsidRDefault="006F252F" w:rsidP="0020298E">
            <w:pPr>
              <w:pStyle w:val="covertext"/>
              <w:spacing w:line="276" w:lineRule="auto"/>
            </w:pPr>
            <w:r>
              <w:t>Date Submitted</w:t>
            </w:r>
          </w:p>
        </w:tc>
        <w:tc>
          <w:tcPr>
            <w:tcW w:w="8190" w:type="dxa"/>
            <w:gridSpan w:val="2"/>
            <w:tcBorders>
              <w:top w:val="single" w:sz="6" w:space="0" w:color="auto"/>
            </w:tcBorders>
          </w:tcPr>
          <w:p w:rsidR="00420166" w:rsidRDefault="006F538E" w:rsidP="006F538E">
            <w:pPr>
              <w:pStyle w:val="covertext"/>
              <w:spacing w:line="276" w:lineRule="auto"/>
              <w:rPr>
                <w:lang w:eastAsia="ja-JP"/>
              </w:rPr>
            </w:pPr>
            <w:r>
              <w:rPr>
                <w:rFonts w:hint="eastAsia"/>
                <w:lang w:eastAsia="ja-JP"/>
              </w:rPr>
              <w:t>11</w:t>
            </w:r>
            <w:r w:rsidR="00D8397E">
              <w:rPr>
                <w:lang w:eastAsia="ja-JP"/>
              </w:rPr>
              <w:t xml:space="preserve">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20298E">
            <w:pPr>
              <w:pStyle w:val="covertext"/>
              <w:spacing w:line="276" w:lineRule="auto"/>
            </w:pPr>
            <w:r>
              <w:t>Source</w:t>
            </w:r>
          </w:p>
        </w:tc>
        <w:tc>
          <w:tcPr>
            <w:tcW w:w="4050" w:type="dxa"/>
            <w:tcBorders>
              <w:top w:val="single" w:sz="4" w:space="0" w:color="auto"/>
              <w:bottom w:val="single" w:sz="4" w:space="0" w:color="auto"/>
            </w:tcBorders>
          </w:tcPr>
          <w:p w:rsidR="00A43417" w:rsidRDefault="00A43417" w:rsidP="0020298E">
            <w:pPr>
              <w:pStyle w:val="covertext"/>
              <w:spacing w:line="276" w:lineRule="auto"/>
            </w:pPr>
            <w:r>
              <w:t>*[Verotiana Rabarijaona, Fumihide Kojima], †[Hiroshi Harada]</w:t>
            </w:r>
          </w:p>
          <w:p w:rsidR="00A43417" w:rsidRDefault="00A43417" w:rsidP="0020298E">
            <w:pPr>
              <w:pStyle w:val="covertext"/>
              <w:spacing w:line="276" w:lineRule="auto"/>
            </w:pPr>
            <w:r>
              <w:t>*[NICT], †[Kyoto University]</w:t>
            </w:r>
          </w:p>
          <w:p w:rsidR="00A43417" w:rsidRDefault="00A43417" w:rsidP="0020298E">
            <w:pPr>
              <w:pStyle w:val="covertext"/>
              <w:spacing w:before="0" w:after="0" w:line="276" w:lineRule="auto"/>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20298E">
            <w:pPr>
              <w:pStyle w:val="covertext"/>
              <w:tabs>
                <w:tab w:val="left" w:pos="1152"/>
              </w:tabs>
              <w:spacing w:line="276" w:lineRule="auto"/>
            </w:pPr>
            <w:r>
              <w:t>Voice:</w:t>
            </w:r>
            <w:r>
              <w:tab/>
              <w:t>[+81-46-847-5075]</w:t>
            </w:r>
          </w:p>
          <w:p w:rsidR="00A43417" w:rsidRDefault="00A43417" w:rsidP="0020298E">
            <w:pPr>
              <w:pStyle w:val="covertext"/>
              <w:tabs>
                <w:tab w:val="left" w:pos="1152"/>
              </w:tabs>
              <w:spacing w:line="276" w:lineRule="auto"/>
            </w:pPr>
            <w:r>
              <w:t>Fax:</w:t>
            </w:r>
            <w:r>
              <w:tab/>
              <w:t>[+81-46-847-5089]</w:t>
            </w:r>
          </w:p>
          <w:p w:rsidR="00A43417" w:rsidRDefault="00A43417" w:rsidP="0020298E">
            <w:pPr>
              <w:pStyle w:val="covertext"/>
              <w:tabs>
                <w:tab w:val="left" w:pos="1152"/>
              </w:tabs>
              <w:spacing w:before="0" w:after="0" w:line="276" w:lineRule="auto"/>
              <w:rPr>
                <w:sz w:val="18"/>
              </w:rPr>
            </w:pPr>
            <w:r>
              <w:t>E-mail:</w:t>
            </w:r>
            <w:r>
              <w:tab/>
              <w:t>[rverotiana@nict.go.jp]</w:t>
            </w:r>
          </w:p>
        </w:tc>
      </w:tr>
      <w:tr w:rsidR="00420166">
        <w:tc>
          <w:tcPr>
            <w:tcW w:w="1260" w:type="dxa"/>
            <w:tcBorders>
              <w:top w:val="single" w:sz="6" w:space="0" w:color="auto"/>
            </w:tcBorders>
          </w:tcPr>
          <w:p w:rsidR="00420166" w:rsidRDefault="006F252F" w:rsidP="0020298E">
            <w:pPr>
              <w:pStyle w:val="covertext"/>
              <w:spacing w:line="276" w:lineRule="auto"/>
            </w:pPr>
            <w:r>
              <w:t>Re:</w:t>
            </w:r>
          </w:p>
        </w:tc>
        <w:tc>
          <w:tcPr>
            <w:tcW w:w="8190" w:type="dxa"/>
            <w:gridSpan w:val="2"/>
            <w:tcBorders>
              <w:top w:val="single" w:sz="6" w:space="0" w:color="auto"/>
            </w:tcBorders>
          </w:tcPr>
          <w:p w:rsidR="00420166" w:rsidRDefault="00A43417" w:rsidP="0020298E">
            <w:pPr>
              <w:pStyle w:val="covertext"/>
              <w:spacing w:line="276" w:lineRule="auto"/>
            </w:pPr>
            <w:r w:rsidRPr="007F7D63">
              <w:t>802.15.10 Consolidated Comment Entry Form</w:t>
            </w:r>
            <w:r>
              <w:rPr>
                <w:rFonts w:hint="eastAsia"/>
                <w:lang w:eastAsia="ja-JP"/>
              </w:rPr>
              <w:t xml:space="preserve">, </w:t>
            </w:r>
            <w:r w:rsidR="008542CF">
              <w:rPr>
                <w:rFonts w:hint="eastAsia"/>
                <w:lang w:eastAsia="ja-JP"/>
              </w:rPr>
              <w:t>CID 1095</w:t>
            </w:r>
          </w:p>
        </w:tc>
      </w:tr>
      <w:tr w:rsidR="00420166">
        <w:tc>
          <w:tcPr>
            <w:tcW w:w="1260" w:type="dxa"/>
            <w:tcBorders>
              <w:top w:val="single" w:sz="6" w:space="0" w:color="auto"/>
            </w:tcBorders>
          </w:tcPr>
          <w:p w:rsidR="00420166" w:rsidRDefault="006F252F" w:rsidP="0020298E">
            <w:pPr>
              <w:pStyle w:val="covertext"/>
              <w:spacing w:line="276" w:lineRule="auto"/>
            </w:pPr>
            <w:r>
              <w:t>Abstract</w:t>
            </w:r>
          </w:p>
        </w:tc>
        <w:tc>
          <w:tcPr>
            <w:tcW w:w="8190" w:type="dxa"/>
            <w:gridSpan w:val="2"/>
            <w:tcBorders>
              <w:top w:val="single" w:sz="6" w:space="0" w:color="auto"/>
            </w:tcBorders>
          </w:tcPr>
          <w:p w:rsidR="00420166" w:rsidRDefault="00A43417" w:rsidP="0020298E">
            <w:pPr>
              <w:spacing w:before="120" w:after="120" w:line="276" w:lineRule="auto"/>
            </w:pPr>
            <w:r w:rsidRPr="00A43417">
              <w:rPr>
                <w:rFonts w:hint="eastAsia"/>
                <w:lang w:eastAsia="ja-JP"/>
              </w:rPr>
              <w:t>Provides a</w:t>
            </w:r>
            <w:r>
              <w:rPr>
                <w:rFonts w:hint="eastAsia"/>
                <w:lang w:eastAsia="ja-JP"/>
              </w:rPr>
              <w:t xml:space="preserve"> proposed resolution to </w:t>
            </w:r>
            <w:r w:rsidR="008542CF">
              <w:rPr>
                <w:rFonts w:hint="eastAsia"/>
                <w:lang w:eastAsia="ja-JP"/>
              </w:rPr>
              <w:t>CID 1095</w:t>
            </w:r>
          </w:p>
        </w:tc>
      </w:tr>
      <w:tr w:rsidR="00420166">
        <w:tc>
          <w:tcPr>
            <w:tcW w:w="1260" w:type="dxa"/>
            <w:tcBorders>
              <w:top w:val="single" w:sz="6" w:space="0" w:color="auto"/>
            </w:tcBorders>
          </w:tcPr>
          <w:p w:rsidR="00420166" w:rsidRDefault="006F252F" w:rsidP="0020298E">
            <w:pPr>
              <w:pStyle w:val="covertext"/>
              <w:spacing w:line="276" w:lineRule="auto"/>
            </w:pPr>
            <w:r>
              <w:t>Purpose</w:t>
            </w:r>
          </w:p>
        </w:tc>
        <w:tc>
          <w:tcPr>
            <w:tcW w:w="8190" w:type="dxa"/>
            <w:gridSpan w:val="2"/>
            <w:tcBorders>
              <w:top w:val="single" w:sz="6" w:space="0" w:color="auto"/>
            </w:tcBorders>
          </w:tcPr>
          <w:p w:rsidR="00420166" w:rsidRDefault="00A43417" w:rsidP="0020298E">
            <w:pPr>
              <w:pStyle w:val="covertext"/>
              <w:spacing w:line="276" w:lineRule="auto"/>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542CF">
              <w:rPr>
                <w:rFonts w:hint="eastAsia"/>
                <w:lang w:eastAsia="ja-JP"/>
              </w:rPr>
              <w:t>CID 1095</w:t>
            </w:r>
          </w:p>
        </w:tc>
      </w:tr>
      <w:tr w:rsidR="00420166">
        <w:tc>
          <w:tcPr>
            <w:tcW w:w="1260" w:type="dxa"/>
            <w:tcBorders>
              <w:top w:val="single" w:sz="6" w:space="0" w:color="auto"/>
              <w:bottom w:val="single" w:sz="6" w:space="0" w:color="auto"/>
            </w:tcBorders>
          </w:tcPr>
          <w:p w:rsidR="00420166" w:rsidRDefault="006F252F" w:rsidP="0020298E">
            <w:pPr>
              <w:pStyle w:val="covertext"/>
              <w:spacing w:line="276" w:lineRule="auto"/>
            </w:pPr>
            <w:r>
              <w:t>Notice</w:t>
            </w:r>
          </w:p>
        </w:tc>
        <w:tc>
          <w:tcPr>
            <w:tcW w:w="8190" w:type="dxa"/>
            <w:gridSpan w:val="2"/>
            <w:tcBorders>
              <w:top w:val="single" w:sz="6" w:space="0" w:color="auto"/>
              <w:bottom w:val="single" w:sz="6" w:space="0" w:color="auto"/>
            </w:tcBorders>
          </w:tcPr>
          <w:p w:rsidR="00420166" w:rsidRDefault="006F252F" w:rsidP="0020298E">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20298E">
            <w:pPr>
              <w:pStyle w:val="covertext"/>
              <w:spacing w:line="276" w:lineRule="auto"/>
            </w:pPr>
            <w:r>
              <w:t>Release</w:t>
            </w:r>
          </w:p>
        </w:tc>
        <w:tc>
          <w:tcPr>
            <w:tcW w:w="8190" w:type="dxa"/>
            <w:gridSpan w:val="2"/>
            <w:tcBorders>
              <w:top w:val="single" w:sz="6" w:space="0" w:color="auto"/>
              <w:bottom w:val="single" w:sz="6" w:space="0" w:color="auto"/>
            </w:tcBorders>
          </w:tcPr>
          <w:p w:rsidR="00420166" w:rsidRDefault="006F252F" w:rsidP="0020298E">
            <w:pPr>
              <w:pStyle w:val="covertext"/>
              <w:spacing w:line="276" w:lineRule="auto"/>
            </w:pPr>
            <w:r>
              <w:t>The contributor acknowledges and accepts that this contribution becomes the property of IEEE and may be made publicly available by P802.15.</w:t>
            </w:r>
          </w:p>
        </w:tc>
      </w:tr>
    </w:tbl>
    <w:p w:rsidR="00A43417" w:rsidRDefault="006F252F" w:rsidP="0020298E">
      <w:pPr>
        <w:widowControl w:val="0"/>
        <w:spacing w:before="120" w:line="276" w:lineRule="auto"/>
        <w:rPr>
          <w:b/>
          <w:sz w:val="28"/>
          <w:u w:val="single"/>
          <w:lang w:eastAsia="ja-JP"/>
        </w:rPr>
      </w:pPr>
      <w:r>
        <w:rPr>
          <w:b/>
          <w:sz w:val="28"/>
        </w:rPr>
        <w:br w:type="page"/>
      </w:r>
      <w:r w:rsidR="00A43417">
        <w:rPr>
          <w:rFonts w:hint="eastAsia"/>
          <w:b/>
          <w:sz w:val="28"/>
          <w:u w:val="single"/>
          <w:lang w:eastAsia="ja-JP"/>
        </w:rPr>
        <w:lastRenderedPageBreak/>
        <w:t>Comment</w:t>
      </w:r>
      <w:r w:rsidR="008542CF">
        <w:rPr>
          <w:rFonts w:hint="eastAsia"/>
          <w:b/>
          <w:sz w:val="28"/>
          <w:u w:val="single"/>
          <w:lang w:eastAsia="ja-JP"/>
        </w:rPr>
        <w:t xml:space="preserve"> 1095</w:t>
      </w:r>
    </w:p>
    <w:p w:rsidR="00A43417" w:rsidRDefault="00A43417" w:rsidP="0020298E">
      <w:pPr>
        <w:widowControl w:val="0"/>
        <w:spacing w:before="120" w:line="276" w:lineRule="auto"/>
        <w:rPr>
          <w:u w:val="single"/>
          <w:lang w:eastAsia="ja-JP"/>
        </w:rPr>
      </w:pPr>
    </w:p>
    <w:tbl>
      <w:tblPr>
        <w:tblStyle w:val="TableGrid"/>
        <w:tblW w:w="10173" w:type="dxa"/>
        <w:tblLook w:val="04A0" w:firstRow="1" w:lastRow="0" w:firstColumn="1" w:lastColumn="0" w:noHBand="0" w:noVBand="1"/>
      </w:tblPr>
      <w:tblGrid>
        <w:gridCol w:w="1443"/>
        <w:gridCol w:w="710"/>
        <w:gridCol w:w="910"/>
        <w:gridCol w:w="683"/>
        <w:gridCol w:w="3025"/>
        <w:gridCol w:w="3402"/>
      </w:tblGrid>
      <w:tr w:rsidR="008542CF" w:rsidRPr="00A43417" w:rsidTr="008542CF">
        <w:trPr>
          <w:trHeight w:val="491"/>
        </w:trPr>
        <w:tc>
          <w:tcPr>
            <w:tcW w:w="1443" w:type="dxa"/>
          </w:tcPr>
          <w:p w:rsidR="008542CF" w:rsidRPr="00A43417" w:rsidRDefault="008542CF" w:rsidP="0020298E">
            <w:pPr>
              <w:widowControl w:val="0"/>
              <w:spacing w:before="120" w:line="276" w:lineRule="auto"/>
              <w:rPr>
                <w:b/>
                <w:lang w:eastAsia="ja-JP"/>
              </w:rPr>
            </w:pPr>
            <w:r>
              <w:rPr>
                <w:rFonts w:hint="eastAsia"/>
                <w:b/>
                <w:lang w:eastAsia="ja-JP"/>
              </w:rPr>
              <w:t>Commenter</w:t>
            </w:r>
          </w:p>
        </w:tc>
        <w:tc>
          <w:tcPr>
            <w:tcW w:w="710" w:type="dxa"/>
            <w:noWrap/>
          </w:tcPr>
          <w:p w:rsidR="008542CF" w:rsidRPr="00A43417" w:rsidRDefault="008542CF" w:rsidP="0020298E">
            <w:pPr>
              <w:widowControl w:val="0"/>
              <w:spacing w:before="120" w:line="276" w:lineRule="auto"/>
              <w:rPr>
                <w:b/>
                <w:lang w:eastAsia="ja-JP"/>
              </w:rPr>
            </w:pPr>
            <w:r w:rsidRPr="00A43417">
              <w:rPr>
                <w:rFonts w:hint="eastAsia"/>
                <w:b/>
                <w:lang w:eastAsia="ja-JP"/>
              </w:rPr>
              <w:t>Page</w:t>
            </w:r>
          </w:p>
        </w:tc>
        <w:tc>
          <w:tcPr>
            <w:tcW w:w="910" w:type="dxa"/>
            <w:noWrap/>
          </w:tcPr>
          <w:p w:rsidR="008542CF" w:rsidRPr="00A43417" w:rsidRDefault="008542CF" w:rsidP="0020298E">
            <w:pPr>
              <w:widowControl w:val="0"/>
              <w:spacing w:before="120" w:line="276" w:lineRule="auto"/>
              <w:rPr>
                <w:b/>
                <w:lang w:eastAsia="ja-JP"/>
              </w:rPr>
            </w:pPr>
            <w:r w:rsidRPr="00A43417">
              <w:rPr>
                <w:rFonts w:hint="eastAsia"/>
                <w:b/>
                <w:lang w:eastAsia="ja-JP"/>
              </w:rPr>
              <w:t>Clause</w:t>
            </w:r>
          </w:p>
        </w:tc>
        <w:tc>
          <w:tcPr>
            <w:tcW w:w="683" w:type="dxa"/>
            <w:noWrap/>
          </w:tcPr>
          <w:p w:rsidR="008542CF" w:rsidRPr="00A43417" w:rsidRDefault="008542CF" w:rsidP="0020298E">
            <w:pPr>
              <w:widowControl w:val="0"/>
              <w:spacing w:before="120" w:line="276" w:lineRule="auto"/>
              <w:rPr>
                <w:b/>
                <w:lang w:eastAsia="ja-JP"/>
              </w:rPr>
            </w:pPr>
            <w:r w:rsidRPr="00A43417">
              <w:rPr>
                <w:rFonts w:hint="eastAsia"/>
                <w:b/>
                <w:lang w:eastAsia="ja-JP"/>
              </w:rPr>
              <w:t>Line</w:t>
            </w:r>
          </w:p>
        </w:tc>
        <w:tc>
          <w:tcPr>
            <w:tcW w:w="3025" w:type="dxa"/>
          </w:tcPr>
          <w:p w:rsidR="008542CF" w:rsidRPr="00A43417" w:rsidRDefault="008542CF" w:rsidP="0020298E">
            <w:pPr>
              <w:widowControl w:val="0"/>
              <w:spacing w:before="120" w:line="276" w:lineRule="auto"/>
              <w:rPr>
                <w:b/>
                <w:lang w:eastAsia="ja-JP"/>
              </w:rPr>
            </w:pPr>
            <w:r w:rsidRPr="00A43417">
              <w:rPr>
                <w:rFonts w:hint="eastAsia"/>
                <w:b/>
                <w:lang w:eastAsia="ja-JP"/>
              </w:rPr>
              <w:t>Comment</w:t>
            </w:r>
          </w:p>
        </w:tc>
        <w:tc>
          <w:tcPr>
            <w:tcW w:w="3402" w:type="dxa"/>
          </w:tcPr>
          <w:p w:rsidR="008542CF" w:rsidRPr="00A43417" w:rsidRDefault="008542CF" w:rsidP="0020298E">
            <w:pPr>
              <w:widowControl w:val="0"/>
              <w:spacing w:before="120" w:line="276" w:lineRule="auto"/>
              <w:rPr>
                <w:b/>
                <w:lang w:eastAsia="ja-JP"/>
              </w:rPr>
            </w:pPr>
            <w:r w:rsidRPr="00A43417">
              <w:rPr>
                <w:rFonts w:hint="eastAsia"/>
                <w:b/>
                <w:lang w:eastAsia="ja-JP"/>
              </w:rPr>
              <w:t>Proposed change</w:t>
            </w:r>
          </w:p>
        </w:tc>
      </w:tr>
      <w:tr w:rsidR="00603921" w:rsidRPr="00A43417" w:rsidTr="008542CF">
        <w:trPr>
          <w:trHeight w:val="1150"/>
        </w:trPr>
        <w:tc>
          <w:tcPr>
            <w:tcW w:w="1443" w:type="dxa"/>
          </w:tcPr>
          <w:p w:rsidR="00603921" w:rsidRPr="0015415D" w:rsidRDefault="00603921" w:rsidP="0020298E">
            <w:pPr>
              <w:spacing w:line="276" w:lineRule="auto"/>
              <w:rPr>
                <w:lang w:eastAsia="ja-JP"/>
              </w:rPr>
            </w:pPr>
            <w:r>
              <w:rPr>
                <w:rFonts w:hint="eastAsia"/>
                <w:lang w:eastAsia="ja-JP"/>
              </w:rPr>
              <w:t>Tero Kivinen</w:t>
            </w:r>
          </w:p>
        </w:tc>
        <w:tc>
          <w:tcPr>
            <w:tcW w:w="710" w:type="dxa"/>
            <w:noWrap/>
            <w:hideMark/>
          </w:tcPr>
          <w:p w:rsidR="00603921" w:rsidRPr="0036254D" w:rsidRDefault="00603921" w:rsidP="00A2482C">
            <w:r w:rsidRPr="0036254D">
              <w:t>50</w:t>
            </w:r>
          </w:p>
        </w:tc>
        <w:tc>
          <w:tcPr>
            <w:tcW w:w="910" w:type="dxa"/>
            <w:noWrap/>
            <w:hideMark/>
          </w:tcPr>
          <w:p w:rsidR="00603921" w:rsidRPr="0036254D" w:rsidRDefault="00603921" w:rsidP="00A2482C">
            <w:r w:rsidRPr="0036254D">
              <w:t>6.1</w:t>
            </w:r>
          </w:p>
        </w:tc>
        <w:tc>
          <w:tcPr>
            <w:tcW w:w="683" w:type="dxa"/>
            <w:noWrap/>
            <w:hideMark/>
          </w:tcPr>
          <w:p w:rsidR="00603921" w:rsidRPr="0036254D" w:rsidRDefault="00603921" w:rsidP="00A2482C">
            <w:r w:rsidRPr="0036254D">
              <w:t>19</w:t>
            </w:r>
          </w:p>
        </w:tc>
        <w:tc>
          <w:tcPr>
            <w:tcW w:w="3025" w:type="dxa"/>
            <w:hideMark/>
          </w:tcPr>
          <w:p w:rsidR="00603921" w:rsidRPr="0036254D" w:rsidRDefault="00603921" w:rsidP="00A2482C">
            <w:r w:rsidRPr="0036254D">
              <w:t>This document reserves 3 long nested IEs out of 16, this is quite a lot. Perhaps it would be better to use one IE and subtypes inside?</w:t>
            </w:r>
          </w:p>
        </w:tc>
        <w:tc>
          <w:tcPr>
            <w:tcW w:w="3402" w:type="dxa"/>
            <w:hideMark/>
          </w:tcPr>
          <w:p w:rsidR="00603921" w:rsidRDefault="00603921" w:rsidP="00A2482C"/>
        </w:tc>
      </w:tr>
    </w:tbl>
    <w:p w:rsidR="00A43417" w:rsidRDefault="00A43417" w:rsidP="0020298E">
      <w:pPr>
        <w:widowControl w:val="0"/>
        <w:spacing w:before="120" w:line="276" w:lineRule="auto"/>
        <w:rPr>
          <w:u w:val="single"/>
          <w:lang w:eastAsia="ja-JP"/>
        </w:rPr>
      </w:pPr>
    </w:p>
    <w:p w:rsidR="00A43417" w:rsidRDefault="00982EEF" w:rsidP="0020298E">
      <w:pPr>
        <w:widowControl w:val="0"/>
        <w:spacing w:before="120" w:line="276" w:lineRule="auto"/>
        <w:rPr>
          <w:b/>
          <w:sz w:val="28"/>
          <w:u w:val="single"/>
          <w:lang w:eastAsia="ja-JP"/>
        </w:rPr>
      </w:pPr>
      <w:r>
        <w:rPr>
          <w:rFonts w:hint="eastAsia"/>
          <w:b/>
          <w:sz w:val="28"/>
          <w:u w:val="single"/>
          <w:lang w:eastAsia="ja-JP"/>
        </w:rPr>
        <w:t>Resolution: Revise</w:t>
      </w:r>
    </w:p>
    <w:p w:rsidR="006B5287" w:rsidRPr="0020298E" w:rsidRDefault="00603921" w:rsidP="00603921">
      <w:pPr>
        <w:widowControl w:val="0"/>
        <w:spacing w:before="120" w:line="276" w:lineRule="auto"/>
        <w:rPr>
          <w:lang w:eastAsia="ja-JP"/>
        </w:rPr>
      </w:pPr>
      <w:r w:rsidRPr="00603921">
        <w:rPr>
          <w:lang w:eastAsia="ja-JP"/>
        </w:rPr>
        <w:t>Create one LLIE (L2R long nested MLME IE) of Element ID=</w:t>
      </w:r>
      <w:r>
        <w:rPr>
          <w:lang w:eastAsia="ja-JP"/>
        </w:rPr>
        <w:t>0x00. Add a one octet sub-group</w:t>
      </w:r>
      <w:r>
        <w:rPr>
          <w:rFonts w:hint="eastAsia"/>
          <w:lang w:eastAsia="ja-JP"/>
        </w:rPr>
        <w:t xml:space="preserve"> I</w:t>
      </w:r>
      <w:r w:rsidRPr="00603921">
        <w:rPr>
          <w:lang w:eastAsia="ja-JP"/>
        </w:rPr>
        <w:t xml:space="preserve">D field at the beginning of the RA IE, L2R Routing IE and </w:t>
      </w:r>
      <w:proofErr w:type="spellStart"/>
      <w:r w:rsidRPr="00603921">
        <w:rPr>
          <w:lang w:eastAsia="ja-JP"/>
        </w:rPr>
        <w:t>Dcat</w:t>
      </w:r>
      <w:proofErr w:type="spellEnd"/>
      <w:r w:rsidRPr="00603921">
        <w:rPr>
          <w:lang w:eastAsia="ja-JP"/>
        </w:rPr>
        <w:t xml:space="preserve"> IE.</w:t>
      </w:r>
    </w:p>
    <w:p w:rsidR="000B3339" w:rsidRPr="00603921" w:rsidRDefault="00603921" w:rsidP="0020298E">
      <w:pPr>
        <w:pStyle w:val="ListParagraph"/>
        <w:widowControl w:val="0"/>
        <w:numPr>
          <w:ilvl w:val="0"/>
          <w:numId w:val="5"/>
        </w:numPr>
        <w:spacing w:before="120" w:line="276" w:lineRule="auto"/>
        <w:rPr>
          <w:lang w:eastAsia="ja-JP"/>
        </w:rPr>
      </w:pPr>
      <w:r>
        <w:rPr>
          <w:rFonts w:hint="eastAsia"/>
          <w:b/>
          <w:i/>
          <w:lang w:eastAsia="ja-JP"/>
        </w:rPr>
        <w:t>Replace clause 6.1 with:</w:t>
      </w:r>
    </w:p>
    <w:p w:rsidR="00603921" w:rsidRDefault="00603921" w:rsidP="003700C5">
      <w:pPr>
        <w:widowControl w:val="0"/>
        <w:spacing w:before="120" w:line="276" w:lineRule="auto"/>
        <w:jc w:val="both"/>
        <w:rPr>
          <w:lang w:eastAsia="ja-JP"/>
        </w:rPr>
      </w:pPr>
      <w:r>
        <w:rPr>
          <w:lang w:eastAsia="ja-JP"/>
        </w:rPr>
        <w:t>This recommended practice uses the frame formats and the MLME IE provided by IEEE 802.15.4-2015.</w:t>
      </w:r>
      <w:r w:rsidR="003700C5">
        <w:rPr>
          <w:rFonts w:hint="eastAsia"/>
          <w:lang w:eastAsia="ja-JP"/>
        </w:rPr>
        <w:t xml:space="preserve"> </w:t>
      </w:r>
      <w:r>
        <w:rPr>
          <w:lang w:eastAsia="ja-JP"/>
        </w:rPr>
        <w:t>The MLME IE is used in an EB (IEEE 802.15.4-2015 7.3.1), an EBR (IEEE 802.15.4-2015 7.5.9), an MP</w:t>
      </w:r>
      <w:r w:rsidR="003700C5">
        <w:rPr>
          <w:rFonts w:hint="eastAsia"/>
          <w:lang w:eastAsia="ja-JP"/>
        </w:rPr>
        <w:t xml:space="preserve"> </w:t>
      </w:r>
      <w:r>
        <w:rPr>
          <w:lang w:eastAsia="ja-JP"/>
        </w:rPr>
        <w:t>frame (IEEE 802.15.4-2015 7.3.5) or a data frame.</w:t>
      </w:r>
    </w:p>
    <w:p w:rsidR="00603921" w:rsidRDefault="00603921" w:rsidP="003700C5">
      <w:pPr>
        <w:widowControl w:val="0"/>
        <w:spacing w:before="120" w:line="276" w:lineRule="auto"/>
        <w:jc w:val="both"/>
        <w:rPr>
          <w:lang w:eastAsia="ja-JP"/>
        </w:rPr>
      </w:pPr>
      <w:r>
        <w:rPr>
          <w:lang w:eastAsia="ja-JP"/>
        </w:rPr>
        <w:t>The L2R functionalities are enabled with the use of one or more nested IEs inserted in the MLME IE. Short and long nested IEs are used and are formatted as described in IEEE 802.15.4-2015.</w:t>
      </w:r>
    </w:p>
    <w:p w:rsidR="003700C5" w:rsidRPr="003700C5" w:rsidRDefault="003700C5" w:rsidP="003700C5">
      <w:pPr>
        <w:widowControl w:val="0"/>
        <w:spacing w:before="120" w:line="276" w:lineRule="auto"/>
        <w:jc w:val="both"/>
        <w:rPr>
          <w:b/>
          <w:lang w:eastAsia="ja-JP"/>
        </w:rPr>
      </w:pPr>
      <w:r w:rsidRPr="003700C5">
        <w:rPr>
          <w:rFonts w:hint="eastAsia"/>
          <w:b/>
          <w:lang w:eastAsia="ja-JP"/>
        </w:rPr>
        <w:t>6.1. Short nested IEs</w:t>
      </w:r>
    </w:p>
    <w:p w:rsidR="003700C5" w:rsidRDefault="003700C5" w:rsidP="003700C5">
      <w:pPr>
        <w:widowControl w:val="0"/>
        <w:spacing w:before="120" w:line="276" w:lineRule="auto"/>
        <w:jc w:val="both"/>
        <w:rPr>
          <w:lang w:eastAsia="ja-JP"/>
        </w:rPr>
      </w:pPr>
      <w:r>
        <w:rPr>
          <w:lang w:eastAsia="ja-JP"/>
        </w:rPr>
        <w:t>T</w:t>
      </w:r>
      <w:r>
        <w:rPr>
          <w:rFonts w:hint="eastAsia"/>
          <w:lang w:eastAsia="ja-JP"/>
        </w:rPr>
        <w:t>he short nested used in this recommended</w:t>
      </w:r>
      <w:r w:rsidR="008E65A4">
        <w:rPr>
          <w:rFonts w:hint="eastAsia"/>
          <w:lang w:eastAsia="ja-JP"/>
        </w:rPr>
        <w:t xml:space="preserve"> practice are listed in Table t1</w:t>
      </w:r>
      <w:r>
        <w:rPr>
          <w:rFonts w:hint="eastAsia"/>
          <w:lang w:eastAsia="ja-JP"/>
        </w:rPr>
        <w:t>.</w:t>
      </w:r>
    </w:p>
    <w:p w:rsidR="004302DF" w:rsidRDefault="004302DF" w:rsidP="003700C5">
      <w:pPr>
        <w:widowControl w:val="0"/>
        <w:spacing w:before="120" w:line="276" w:lineRule="auto"/>
        <w:jc w:val="both"/>
        <w:rPr>
          <w:lang w:eastAsia="ja-JP"/>
        </w:rPr>
      </w:pPr>
    </w:p>
    <w:p w:rsidR="004302DF" w:rsidRDefault="008E65A4" w:rsidP="004302DF">
      <w:pPr>
        <w:widowControl w:val="0"/>
        <w:spacing w:before="120" w:line="276" w:lineRule="auto"/>
        <w:jc w:val="center"/>
        <w:rPr>
          <w:lang w:eastAsia="ja-JP"/>
        </w:rPr>
      </w:pPr>
      <w:r>
        <w:rPr>
          <w:rFonts w:hint="eastAsia"/>
          <w:lang w:eastAsia="ja-JP"/>
        </w:rPr>
        <w:t>Table t1</w:t>
      </w:r>
      <w:r w:rsidR="004302DF">
        <w:rPr>
          <w:rFonts w:hint="eastAsia"/>
          <w:lang w:eastAsia="ja-JP"/>
        </w:rPr>
        <w:t xml:space="preserve">: </w:t>
      </w:r>
      <w:r w:rsidR="004302DF" w:rsidRPr="004302DF">
        <w:rPr>
          <w:lang w:eastAsia="ja-JP"/>
        </w:rPr>
        <w:t>Sub-ID allocation for the short nested IEs</w:t>
      </w:r>
    </w:p>
    <w:tbl>
      <w:tblPr>
        <w:tblStyle w:val="TableGrid"/>
        <w:tblW w:w="0" w:type="auto"/>
        <w:jc w:val="center"/>
        <w:tblLook w:val="04A0" w:firstRow="1" w:lastRow="0" w:firstColumn="1" w:lastColumn="0" w:noHBand="0" w:noVBand="1"/>
      </w:tblPr>
      <w:tblGrid>
        <w:gridCol w:w="923"/>
        <w:gridCol w:w="1483"/>
        <w:gridCol w:w="1190"/>
      </w:tblGrid>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Sub-ID</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Name</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Subclause</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0x37</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L2R-D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sidRPr="004302DF">
              <w:rPr>
                <w:lang w:eastAsia="ja-JP"/>
              </w:rPr>
              <w:t>1</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val="fr-FR" w:eastAsia="ja-JP"/>
              </w:rPr>
            </w:pPr>
            <w:r w:rsidRPr="004302DF">
              <w:rPr>
                <w:lang w:val="fr-FR" w:eastAsia="ja-JP"/>
              </w:rPr>
              <w:t>0x38</w:t>
            </w:r>
          </w:p>
        </w:tc>
        <w:tc>
          <w:tcPr>
            <w:tcW w:w="0" w:type="auto"/>
          </w:tcPr>
          <w:p w:rsidR="004302DF" w:rsidRPr="004302DF" w:rsidRDefault="004302DF" w:rsidP="00CC0622">
            <w:pPr>
              <w:widowControl w:val="0"/>
              <w:spacing w:before="120" w:line="276" w:lineRule="auto"/>
              <w:jc w:val="both"/>
              <w:rPr>
                <w:lang w:val="fr-FR" w:eastAsia="ja-JP"/>
              </w:rPr>
            </w:pPr>
            <w:r w:rsidRPr="004302DF">
              <w:rPr>
                <w:lang w:val="fr-FR" w:eastAsia="ja-JP"/>
              </w:rPr>
              <w:t>TC IE</w:t>
            </w:r>
          </w:p>
        </w:tc>
        <w:tc>
          <w:tcPr>
            <w:tcW w:w="0" w:type="auto"/>
          </w:tcPr>
          <w:p w:rsidR="004302DF" w:rsidRPr="004302DF" w:rsidRDefault="004302DF" w:rsidP="00CC0622">
            <w:pPr>
              <w:widowControl w:val="0"/>
              <w:spacing w:before="120" w:line="276" w:lineRule="auto"/>
              <w:jc w:val="both"/>
              <w:rPr>
                <w:lang w:val="fr-FR" w:eastAsia="ja-JP"/>
              </w:rPr>
            </w:pPr>
            <w:r>
              <w:rPr>
                <w:lang w:val="fr-FR" w:eastAsia="ja-JP"/>
              </w:rPr>
              <w:t>6.1.</w:t>
            </w:r>
            <w:r w:rsidRPr="004302DF">
              <w:rPr>
                <w:lang w:val="fr-FR" w:eastAsia="ja-JP"/>
              </w:rPr>
              <w:t>2</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val="fr-FR" w:eastAsia="ja-JP"/>
              </w:rPr>
            </w:pPr>
            <w:r w:rsidRPr="004302DF">
              <w:rPr>
                <w:lang w:val="fr-FR" w:eastAsia="ja-JP"/>
              </w:rPr>
              <w:t>0x39</w:t>
            </w:r>
          </w:p>
        </w:tc>
        <w:tc>
          <w:tcPr>
            <w:tcW w:w="0" w:type="auto"/>
          </w:tcPr>
          <w:p w:rsidR="004302DF" w:rsidRPr="004302DF" w:rsidRDefault="004302DF" w:rsidP="00CC0622">
            <w:pPr>
              <w:widowControl w:val="0"/>
              <w:spacing w:before="120" w:line="276" w:lineRule="auto"/>
              <w:jc w:val="both"/>
              <w:rPr>
                <w:lang w:val="fr-FR" w:eastAsia="ja-JP"/>
              </w:rPr>
            </w:pPr>
            <w:r w:rsidRPr="004302DF">
              <w:rPr>
                <w:lang w:val="fr-FR" w:eastAsia="ja-JP"/>
              </w:rPr>
              <w:t>NLM IE</w:t>
            </w:r>
          </w:p>
        </w:tc>
        <w:tc>
          <w:tcPr>
            <w:tcW w:w="0" w:type="auto"/>
          </w:tcPr>
          <w:p w:rsidR="004302DF" w:rsidRPr="004302DF" w:rsidRDefault="004302DF" w:rsidP="00CC0622">
            <w:pPr>
              <w:widowControl w:val="0"/>
              <w:spacing w:before="120" w:line="276" w:lineRule="auto"/>
              <w:jc w:val="both"/>
              <w:rPr>
                <w:lang w:val="fr-FR" w:eastAsia="ja-JP"/>
              </w:rPr>
            </w:pPr>
            <w:r>
              <w:rPr>
                <w:lang w:val="fr-FR" w:eastAsia="ja-JP"/>
              </w:rPr>
              <w:t>6.1.</w:t>
            </w:r>
            <w:r w:rsidRPr="004302DF">
              <w:rPr>
                <w:lang w:val="fr-FR" w:eastAsia="ja-JP"/>
              </w:rPr>
              <w:t>3</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0x3A</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SRA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4</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0x3B</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P2P-RQ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5</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lastRenderedPageBreak/>
              <w:t>0x3C</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P2P-RP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6</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0x3D</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SLR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7</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0x3E</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E2E ACK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8</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0x3F</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A-RLS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9</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0x41</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AA-RQ IE</w:t>
            </w:r>
          </w:p>
        </w:tc>
        <w:tc>
          <w:tcPr>
            <w:tcW w:w="0" w:type="auto"/>
          </w:tcPr>
          <w:p w:rsidR="004302DF" w:rsidRPr="004302DF" w:rsidRDefault="004302DF" w:rsidP="00CC0622">
            <w:pPr>
              <w:widowControl w:val="0"/>
              <w:spacing w:before="120" w:line="276" w:lineRule="auto"/>
              <w:jc w:val="both"/>
              <w:rPr>
                <w:lang w:eastAsia="ja-JP"/>
              </w:rPr>
            </w:pPr>
            <w:r>
              <w:rPr>
                <w:lang w:eastAsia="ja-JP"/>
              </w:rPr>
              <w:t>6.1.</w:t>
            </w:r>
            <w:r>
              <w:rPr>
                <w:rFonts w:hint="eastAsia"/>
                <w:lang w:eastAsia="ja-JP"/>
              </w:rPr>
              <w:t>10</w:t>
            </w:r>
          </w:p>
        </w:tc>
      </w:tr>
      <w:tr w:rsidR="004302DF" w:rsidRPr="004302DF" w:rsidTr="004302DF">
        <w:trPr>
          <w:jc w:val="center"/>
        </w:trPr>
        <w:tc>
          <w:tcPr>
            <w:tcW w:w="0" w:type="auto"/>
          </w:tcPr>
          <w:p w:rsidR="004302DF" w:rsidRPr="004302DF" w:rsidRDefault="004302DF" w:rsidP="00CC0622">
            <w:pPr>
              <w:widowControl w:val="0"/>
              <w:spacing w:before="120" w:line="276" w:lineRule="auto"/>
              <w:jc w:val="both"/>
              <w:rPr>
                <w:lang w:eastAsia="ja-JP"/>
              </w:rPr>
            </w:pPr>
            <w:r w:rsidRPr="004302DF">
              <w:rPr>
                <w:lang w:eastAsia="ja-JP"/>
              </w:rPr>
              <w:t>0x42</w:t>
            </w:r>
          </w:p>
        </w:tc>
        <w:tc>
          <w:tcPr>
            <w:tcW w:w="0" w:type="auto"/>
          </w:tcPr>
          <w:p w:rsidR="004302DF" w:rsidRPr="004302DF" w:rsidRDefault="004302DF" w:rsidP="00CC0622">
            <w:pPr>
              <w:widowControl w:val="0"/>
              <w:spacing w:before="120" w:line="276" w:lineRule="auto"/>
              <w:jc w:val="both"/>
              <w:rPr>
                <w:lang w:eastAsia="ja-JP"/>
              </w:rPr>
            </w:pPr>
            <w:r w:rsidRPr="004302DF">
              <w:rPr>
                <w:lang w:eastAsia="ja-JP"/>
              </w:rPr>
              <w:t>AA-RP IE</w:t>
            </w:r>
          </w:p>
        </w:tc>
        <w:tc>
          <w:tcPr>
            <w:tcW w:w="0" w:type="auto"/>
          </w:tcPr>
          <w:p w:rsidR="004302DF" w:rsidRPr="004302DF" w:rsidRDefault="004302DF" w:rsidP="00CC0622">
            <w:pPr>
              <w:widowControl w:val="0"/>
              <w:spacing w:before="120" w:line="276" w:lineRule="auto"/>
              <w:jc w:val="both"/>
              <w:rPr>
                <w:lang w:eastAsia="ja-JP"/>
              </w:rPr>
            </w:pPr>
            <w:r>
              <w:rPr>
                <w:lang w:eastAsia="ja-JP"/>
              </w:rPr>
              <w:t>6.1.1</w:t>
            </w:r>
            <w:r>
              <w:rPr>
                <w:rFonts w:hint="eastAsia"/>
                <w:lang w:eastAsia="ja-JP"/>
              </w:rPr>
              <w:t>1</w:t>
            </w:r>
          </w:p>
        </w:tc>
      </w:tr>
    </w:tbl>
    <w:p w:rsidR="00653437" w:rsidRDefault="004302DF" w:rsidP="004302DF">
      <w:pPr>
        <w:widowControl w:val="0"/>
        <w:spacing w:before="120" w:line="276" w:lineRule="auto"/>
        <w:rPr>
          <w:b/>
          <w:lang w:eastAsia="ja-JP"/>
        </w:rPr>
      </w:pPr>
      <w:r>
        <w:rPr>
          <w:rFonts w:hint="eastAsia"/>
          <w:b/>
          <w:lang w:eastAsia="ja-JP"/>
        </w:rPr>
        <w:t>6.1.1. L2R-D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 here</w:t>
      </w:r>
    </w:p>
    <w:p w:rsidR="004302DF" w:rsidRDefault="004302DF" w:rsidP="004302DF">
      <w:pPr>
        <w:widowControl w:val="0"/>
        <w:spacing w:before="120" w:line="276" w:lineRule="auto"/>
        <w:rPr>
          <w:b/>
          <w:lang w:eastAsia="ja-JP"/>
        </w:rPr>
      </w:pPr>
      <w:r>
        <w:rPr>
          <w:rFonts w:hint="eastAsia"/>
          <w:b/>
          <w:lang w:eastAsia="ja-JP"/>
        </w:rPr>
        <w:t>6.1.2. TC IE</w:t>
      </w:r>
    </w:p>
    <w:p w:rsidR="004302DF" w:rsidRDefault="004302DF" w:rsidP="004302DF">
      <w:pPr>
        <w:widowControl w:val="0"/>
        <w:spacing w:before="120" w:line="276" w:lineRule="auto"/>
        <w:rPr>
          <w:i/>
          <w:lang w:eastAsia="ja-JP"/>
        </w:rPr>
      </w:pPr>
      <w:r>
        <w:rPr>
          <w:rFonts w:hint="eastAsia"/>
          <w:b/>
          <w:lang w:eastAsia="ja-JP"/>
        </w:rPr>
        <w:tab/>
      </w:r>
      <w:r w:rsidRPr="004302DF">
        <w:rPr>
          <w:rFonts w:hint="eastAsia"/>
          <w:i/>
          <w:lang w:eastAsia="ja-JP"/>
        </w:rPr>
        <w:t>Insert</w:t>
      </w:r>
      <w:r>
        <w:rPr>
          <w:rFonts w:hint="eastAsia"/>
          <w:i/>
          <w:lang w:eastAsia="ja-JP"/>
        </w:rPr>
        <w:t xml:space="preserve"> 6.2.2 here</w:t>
      </w:r>
    </w:p>
    <w:p w:rsidR="004302DF" w:rsidRDefault="004302DF" w:rsidP="004302DF">
      <w:pPr>
        <w:widowControl w:val="0"/>
        <w:spacing w:before="120" w:line="276" w:lineRule="auto"/>
        <w:rPr>
          <w:b/>
          <w:lang w:eastAsia="ja-JP"/>
        </w:rPr>
      </w:pPr>
      <w:r>
        <w:rPr>
          <w:rFonts w:hint="eastAsia"/>
          <w:b/>
          <w:lang w:eastAsia="ja-JP"/>
        </w:rPr>
        <w:t>6.1.3. NLM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6.2.3 here</w:t>
      </w:r>
    </w:p>
    <w:p w:rsidR="004302DF" w:rsidRDefault="004302DF" w:rsidP="004302DF">
      <w:pPr>
        <w:widowControl w:val="0"/>
        <w:spacing w:before="120" w:line="276" w:lineRule="auto"/>
        <w:rPr>
          <w:b/>
          <w:lang w:eastAsia="ja-JP"/>
        </w:rPr>
      </w:pPr>
      <w:r>
        <w:rPr>
          <w:rFonts w:hint="eastAsia"/>
          <w:b/>
          <w:lang w:eastAsia="ja-JP"/>
        </w:rPr>
        <w:t>6.1.4. SRA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6.2.5 here</w:t>
      </w:r>
    </w:p>
    <w:p w:rsidR="004302DF" w:rsidRDefault="004302DF" w:rsidP="004302DF">
      <w:pPr>
        <w:widowControl w:val="0"/>
        <w:spacing w:before="120" w:line="276" w:lineRule="auto"/>
        <w:rPr>
          <w:b/>
          <w:lang w:eastAsia="ja-JP"/>
        </w:rPr>
      </w:pPr>
      <w:r>
        <w:rPr>
          <w:rFonts w:hint="eastAsia"/>
          <w:b/>
          <w:lang w:eastAsia="ja-JP"/>
        </w:rPr>
        <w:t>6.1.5. P2P-RQ IE</w:t>
      </w:r>
    </w:p>
    <w:p w:rsidR="004302DF" w:rsidRDefault="004302DF" w:rsidP="004302DF">
      <w:pPr>
        <w:widowControl w:val="0"/>
        <w:spacing w:before="120" w:line="276" w:lineRule="auto"/>
        <w:ind w:firstLine="720"/>
        <w:rPr>
          <w:i/>
          <w:lang w:eastAsia="ja-JP"/>
        </w:rPr>
      </w:pPr>
      <w:r>
        <w:rPr>
          <w:rFonts w:hint="eastAsia"/>
          <w:i/>
          <w:lang w:eastAsia="ja-JP"/>
        </w:rPr>
        <w:t>Insert 6.2.6 here</w:t>
      </w:r>
    </w:p>
    <w:p w:rsidR="004302DF" w:rsidRDefault="004302DF" w:rsidP="004302DF">
      <w:pPr>
        <w:widowControl w:val="0"/>
        <w:spacing w:before="120" w:line="276" w:lineRule="auto"/>
        <w:rPr>
          <w:b/>
          <w:lang w:eastAsia="ja-JP"/>
        </w:rPr>
      </w:pPr>
      <w:r>
        <w:rPr>
          <w:rFonts w:hint="eastAsia"/>
          <w:b/>
          <w:lang w:eastAsia="ja-JP"/>
        </w:rPr>
        <w:t>6.1.6. P2P-RP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6.2.7 here</w:t>
      </w:r>
    </w:p>
    <w:p w:rsidR="004302DF" w:rsidRDefault="004302DF" w:rsidP="004302DF">
      <w:pPr>
        <w:widowControl w:val="0"/>
        <w:spacing w:before="120" w:line="276" w:lineRule="auto"/>
        <w:rPr>
          <w:b/>
          <w:lang w:eastAsia="ja-JP"/>
        </w:rPr>
      </w:pPr>
      <w:r>
        <w:rPr>
          <w:rFonts w:hint="eastAsia"/>
          <w:b/>
          <w:lang w:eastAsia="ja-JP"/>
        </w:rPr>
        <w:t>6.1.7</w:t>
      </w:r>
      <w:r w:rsidRPr="004302DF">
        <w:rPr>
          <w:rFonts w:hint="eastAsia"/>
          <w:b/>
          <w:lang w:eastAsia="ja-JP"/>
        </w:rPr>
        <w:t>.</w:t>
      </w:r>
      <w:r>
        <w:rPr>
          <w:rFonts w:hint="eastAsia"/>
          <w:b/>
          <w:lang w:eastAsia="ja-JP"/>
        </w:rPr>
        <w:t xml:space="preserve"> SLR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6.2.9 here</w:t>
      </w:r>
    </w:p>
    <w:p w:rsidR="004302DF" w:rsidRDefault="004302DF" w:rsidP="004302DF">
      <w:pPr>
        <w:widowControl w:val="0"/>
        <w:spacing w:before="120" w:line="276" w:lineRule="auto"/>
        <w:rPr>
          <w:b/>
          <w:lang w:eastAsia="ja-JP"/>
        </w:rPr>
      </w:pPr>
      <w:r>
        <w:rPr>
          <w:rFonts w:hint="eastAsia"/>
          <w:b/>
          <w:lang w:eastAsia="ja-JP"/>
        </w:rPr>
        <w:t>6.1.8. E2E ACK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6.2.10 here</w:t>
      </w:r>
    </w:p>
    <w:p w:rsidR="004302DF" w:rsidRDefault="004302DF" w:rsidP="004302DF">
      <w:pPr>
        <w:widowControl w:val="0"/>
        <w:spacing w:before="120" w:line="276" w:lineRule="auto"/>
        <w:rPr>
          <w:b/>
          <w:lang w:eastAsia="ja-JP"/>
        </w:rPr>
      </w:pPr>
      <w:r>
        <w:rPr>
          <w:rFonts w:hint="eastAsia"/>
          <w:b/>
          <w:lang w:eastAsia="ja-JP"/>
        </w:rPr>
        <w:t>6.1.9. A-RLS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6.2.12 here</w:t>
      </w:r>
    </w:p>
    <w:p w:rsidR="004302DF" w:rsidRDefault="004302DF" w:rsidP="004302DF">
      <w:pPr>
        <w:widowControl w:val="0"/>
        <w:spacing w:before="120" w:line="276" w:lineRule="auto"/>
        <w:rPr>
          <w:b/>
          <w:lang w:eastAsia="ja-JP"/>
        </w:rPr>
      </w:pPr>
      <w:r>
        <w:rPr>
          <w:rFonts w:hint="eastAsia"/>
          <w:b/>
          <w:lang w:eastAsia="ja-JP"/>
        </w:rPr>
        <w:t>6.1.10. AA-RQ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6.2.13 here</w:t>
      </w:r>
    </w:p>
    <w:p w:rsidR="004302DF" w:rsidRDefault="004302DF" w:rsidP="004302DF">
      <w:pPr>
        <w:widowControl w:val="0"/>
        <w:spacing w:before="120" w:line="276" w:lineRule="auto"/>
        <w:rPr>
          <w:b/>
          <w:lang w:eastAsia="ja-JP"/>
        </w:rPr>
      </w:pPr>
      <w:r>
        <w:rPr>
          <w:rFonts w:hint="eastAsia"/>
          <w:b/>
          <w:lang w:eastAsia="ja-JP"/>
        </w:rPr>
        <w:lastRenderedPageBreak/>
        <w:t>6.1.11. AA-RP IE</w:t>
      </w:r>
    </w:p>
    <w:p w:rsidR="004302DF" w:rsidRDefault="004302DF" w:rsidP="004302DF">
      <w:pPr>
        <w:widowControl w:val="0"/>
        <w:spacing w:before="120" w:line="276" w:lineRule="auto"/>
        <w:rPr>
          <w:i/>
          <w:lang w:eastAsia="ja-JP"/>
        </w:rPr>
      </w:pPr>
      <w:r>
        <w:rPr>
          <w:rFonts w:hint="eastAsia"/>
          <w:b/>
          <w:lang w:eastAsia="ja-JP"/>
        </w:rPr>
        <w:tab/>
      </w:r>
      <w:r>
        <w:rPr>
          <w:rFonts w:hint="eastAsia"/>
          <w:i/>
          <w:lang w:eastAsia="ja-JP"/>
        </w:rPr>
        <w:t>Insert 6.2.14 here</w:t>
      </w:r>
    </w:p>
    <w:p w:rsidR="004302DF" w:rsidRDefault="004302DF" w:rsidP="004302DF">
      <w:pPr>
        <w:widowControl w:val="0"/>
        <w:spacing w:before="120" w:line="276" w:lineRule="auto"/>
        <w:rPr>
          <w:i/>
          <w:lang w:eastAsia="ja-JP"/>
        </w:rPr>
      </w:pPr>
    </w:p>
    <w:p w:rsidR="004302DF" w:rsidRDefault="00090167" w:rsidP="004302DF">
      <w:pPr>
        <w:widowControl w:val="0"/>
        <w:spacing w:before="120" w:line="276" w:lineRule="auto"/>
        <w:rPr>
          <w:b/>
          <w:lang w:eastAsia="ja-JP"/>
        </w:rPr>
      </w:pPr>
      <w:r>
        <w:rPr>
          <w:rFonts w:hint="eastAsia"/>
          <w:b/>
          <w:lang w:eastAsia="ja-JP"/>
        </w:rPr>
        <w:t xml:space="preserve">6.2. L2R Long nested IE </w:t>
      </w:r>
      <w:r w:rsidR="00247EE2">
        <w:rPr>
          <w:rFonts w:hint="eastAsia"/>
          <w:b/>
          <w:lang w:eastAsia="ja-JP"/>
        </w:rPr>
        <w:t>(LLIE)</w:t>
      </w:r>
    </w:p>
    <w:p w:rsidR="00090167" w:rsidRDefault="00090167" w:rsidP="00967265">
      <w:pPr>
        <w:widowControl w:val="0"/>
        <w:spacing w:before="120" w:line="276" w:lineRule="auto"/>
        <w:jc w:val="both"/>
        <w:rPr>
          <w:lang w:eastAsia="ja-JP"/>
        </w:rPr>
      </w:pPr>
      <w:r>
        <w:rPr>
          <w:rFonts w:hint="eastAsia"/>
          <w:lang w:eastAsia="ja-JP"/>
        </w:rPr>
        <w:t xml:space="preserve">An LLIE is defined to transmit information </w:t>
      </w:r>
      <w:r>
        <w:rPr>
          <w:lang w:eastAsia="ja-JP"/>
        </w:rPr>
        <w:t xml:space="preserve">requiring </w:t>
      </w:r>
      <w:r>
        <w:rPr>
          <w:rFonts w:hint="eastAsia"/>
          <w:lang w:eastAsia="ja-JP"/>
        </w:rPr>
        <w:t xml:space="preserve">more than 255 bytes that can be inserted in a short nested IE. The LLIE is a long nested IE with the </w:t>
      </w:r>
      <w:r w:rsidR="00967265">
        <w:rPr>
          <w:rFonts w:hint="eastAsia"/>
          <w:lang w:eastAsia="ja-JP"/>
        </w:rPr>
        <w:t>Element</w:t>
      </w:r>
      <w:r>
        <w:rPr>
          <w:rFonts w:hint="eastAsia"/>
          <w:lang w:eastAsia="ja-JP"/>
        </w:rPr>
        <w:t>-ID 0x00. The Content field is forma</w:t>
      </w:r>
      <w:r w:rsidR="008E65A4">
        <w:rPr>
          <w:rFonts w:hint="eastAsia"/>
          <w:lang w:eastAsia="ja-JP"/>
        </w:rPr>
        <w:t>tted as illustrated in Figure f1</w:t>
      </w:r>
      <w:r>
        <w:rPr>
          <w:rFonts w:hint="eastAsia"/>
          <w:lang w:eastAsia="ja-JP"/>
        </w:rPr>
        <w:t>:</w:t>
      </w:r>
    </w:p>
    <w:p w:rsidR="00090167" w:rsidRDefault="00090167" w:rsidP="00967265">
      <w:pPr>
        <w:widowControl w:val="0"/>
        <w:spacing w:before="120" w:line="276" w:lineRule="auto"/>
        <w:jc w:val="center"/>
        <w:rPr>
          <w:lang w:eastAsia="ja-JP"/>
        </w:rPr>
      </w:pPr>
    </w:p>
    <w:tbl>
      <w:tblPr>
        <w:tblStyle w:val="TableGrid"/>
        <w:tblW w:w="0" w:type="auto"/>
        <w:jc w:val="center"/>
        <w:tblLook w:val="04A0" w:firstRow="1" w:lastRow="0" w:firstColumn="1" w:lastColumn="0" w:noHBand="0" w:noVBand="1"/>
      </w:tblPr>
      <w:tblGrid>
        <w:gridCol w:w="1783"/>
        <w:gridCol w:w="2290"/>
      </w:tblGrid>
      <w:tr w:rsidR="00967265" w:rsidTr="00967265">
        <w:trPr>
          <w:jc w:val="center"/>
        </w:trPr>
        <w:tc>
          <w:tcPr>
            <w:tcW w:w="0" w:type="auto"/>
          </w:tcPr>
          <w:p w:rsidR="00967265" w:rsidRPr="00967265" w:rsidRDefault="00967265" w:rsidP="00967265">
            <w:pPr>
              <w:widowControl w:val="0"/>
              <w:spacing w:before="120" w:line="276" w:lineRule="auto"/>
              <w:jc w:val="center"/>
              <w:rPr>
                <w:b/>
                <w:lang w:eastAsia="ja-JP"/>
              </w:rPr>
            </w:pPr>
            <w:r>
              <w:rPr>
                <w:rFonts w:hint="eastAsia"/>
                <w:b/>
                <w:lang w:eastAsia="ja-JP"/>
              </w:rPr>
              <w:t>Octets:1</w:t>
            </w:r>
          </w:p>
        </w:tc>
        <w:tc>
          <w:tcPr>
            <w:tcW w:w="0" w:type="auto"/>
          </w:tcPr>
          <w:p w:rsidR="00967265" w:rsidRPr="00967265" w:rsidRDefault="00967265" w:rsidP="00967265">
            <w:pPr>
              <w:widowControl w:val="0"/>
              <w:spacing w:before="120" w:line="276" w:lineRule="auto"/>
              <w:jc w:val="center"/>
              <w:rPr>
                <w:b/>
                <w:lang w:eastAsia="ja-JP"/>
              </w:rPr>
            </w:pPr>
            <w:r w:rsidRPr="00967265">
              <w:rPr>
                <w:rFonts w:hint="eastAsia"/>
                <w:b/>
                <w:lang w:eastAsia="ja-JP"/>
              </w:rPr>
              <w:t>Var</w:t>
            </w:r>
            <w:r>
              <w:rPr>
                <w:rFonts w:hint="eastAsia"/>
                <w:b/>
                <w:lang w:eastAsia="ja-JP"/>
              </w:rPr>
              <w:t>iable</w:t>
            </w:r>
          </w:p>
        </w:tc>
      </w:tr>
      <w:tr w:rsidR="00967265" w:rsidTr="00967265">
        <w:trPr>
          <w:jc w:val="center"/>
        </w:trPr>
        <w:tc>
          <w:tcPr>
            <w:tcW w:w="0" w:type="auto"/>
          </w:tcPr>
          <w:p w:rsidR="00967265" w:rsidRDefault="00967265" w:rsidP="00967265">
            <w:pPr>
              <w:widowControl w:val="0"/>
              <w:spacing w:before="120" w:line="276" w:lineRule="auto"/>
              <w:jc w:val="center"/>
              <w:rPr>
                <w:lang w:eastAsia="ja-JP"/>
              </w:rPr>
            </w:pPr>
            <w:r>
              <w:rPr>
                <w:rFonts w:hint="eastAsia"/>
                <w:lang w:eastAsia="ja-JP"/>
              </w:rPr>
              <w:t>Sub-Element ID</w:t>
            </w:r>
          </w:p>
        </w:tc>
        <w:tc>
          <w:tcPr>
            <w:tcW w:w="0" w:type="auto"/>
          </w:tcPr>
          <w:p w:rsidR="00967265" w:rsidRDefault="00967265" w:rsidP="00967265">
            <w:pPr>
              <w:widowControl w:val="0"/>
              <w:spacing w:before="120" w:line="276" w:lineRule="auto"/>
              <w:jc w:val="center"/>
              <w:rPr>
                <w:lang w:eastAsia="ja-JP"/>
              </w:rPr>
            </w:pPr>
            <w:r>
              <w:rPr>
                <w:rFonts w:hint="eastAsia"/>
                <w:lang w:eastAsia="ja-JP"/>
              </w:rPr>
              <w:t>Sub-Element Content</w:t>
            </w:r>
          </w:p>
        </w:tc>
      </w:tr>
    </w:tbl>
    <w:p w:rsidR="00967265" w:rsidRDefault="008E65A4" w:rsidP="00967265">
      <w:pPr>
        <w:widowControl w:val="0"/>
        <w:spacing w:before="120" w:line="276" w:lineRule="auto"/>
        <w:jc w:val="center"/>
        <w:rPr>
          <w:lang w:eastAsia="ja-JP"/>
        </w:rPr>
      </w:pPr>
      <w:r>
        <w:rPr>
          <w:rFonts w:hint="eastAsia"/>
          <w:lang w:eastAsia="ja-JP"/>
        </w:rPr>
        <w:t>Figure f1</w:t>
      </w:r>
      <w:r w:rsidR="00967265">
        <w:rPr>
          <w:rFonts w:hint="eastAsia"/>
          <w:lang w:eastAsia="ja-JP"/>
        </w:rPr>
        <w:t>: LLIE format</w:t>
      </w:r>
    </w:p>
    <w:p w:rsidR="00247EE2" w:rsidRDefault="00247EE2" w:rsidP="00967265">
      <w:pPr>
        <w:widowControl w:val="0"/>
        <w:spacing w:before="120" w:line="276" w:lineRule="auto"/>
        <w:jc w:val="center"/>
        <w:rPr>
          <w:lang w:eastAsia="ja-JP"/>
        </w:rPr>
      </w:pPr>
    </w:p>
    <w:p w:rsidR="00967265" w:rsidRDefault="008E65A4" w:rsidP="00967265">
      <w:pPr>
        <w:widowControl w:val="0"/>
        <w:spacing w:before="120" w:line="276" w:lineRule="auto"/>
        <w:rPr>
          <w:lang w:eastAsia="ja-JP"/>
        </w:rPr>
      </w:pPr>
      <w:r>
        <w:rPr>
          <w:lang w:eastAsia="ja-JP"/>
        </w:rPr>
        <w:t>T</w:t>
      </w:r>
      <w:r>
        <w:rPr>
          <w:rFonts w:hint="eastAsia"/>
          <w:lang w:eastAsia="ja-JP"/>
        </w:rPr>
        <w:t>he sub-elements of the LLIE are listed in Table t2.</w:t>
      </w:r>
    </w:p>
    <w:p w:rsidR="008E65A4" w:rsidRDefault="008E65A4" w:rsidP="00967265">
      <w:pPr>
        <w:widowControl w:val="0"/>
        <w:spacing w:before="120" w:line="276" w:lineRule="auto"/>
        <w:rPr>
          <w:lang w:eastAsia="ja-JP"/>
        </w:rPr>
      </w:pPr>
    </w:p>
    <w:p w:rsidR="008E65A4" w:rsidRDefault="008E65A4" w:rsidP="008E65A4">
      <w:pPr>
        <w:widowControl w:val="0"/>
        <w:spacing w:before="120" w:line="276" w:lineRule="auto"/>
        <w:jc w:val="center"/>
        <w:rPr>
          <w:lang w:eastAsia="ja-JP"/>
        </w:rPr>
      </w:pPr>
      <w:r>
        <w:rPr>
          <w:rFonts w:hint="eastAsia"/>
          <w:lang w:eastAsia="ja-JP"/>
        </w:rPr>
        <w:t>Table t2: ID allocation for the LLIE sub-elements</w:t>
      </w:r>
    </w:p>
    <w:tbl>
      <w:tblPr>
        <w:tblStyle w:val="TableGrid"/>
        <w:tblW w:w="0" w:type="auto"/>
        <w:jc w:val="center"/>
        <w:tblLook w:val="04A0" w:firstRow="1" w:lastRow="0" w:firstColumn="1" w:lastColumn="0" w:noHBand="0" w:noVBand="1"/>
      </w:tblPr>
      <w:tblGrid>
        <w:gridCol w:w="1743"/>
        <w:gridCol w:w="1763"/>
        <w:gridCol w:w="1190"/>
      </w:tblGrid>
      <w:tr w:rsidR="008E65A4" w:rsidRPr="008E65A4" w:rsidTr="008E65A4">
        <w:trPr>
          <w:jc w:val="center"/>
        </w:trPr>
        <w:tc>
          <w:tcPr>
            <w:tcW w:w="0" w:type="auto"/>
          </w:tcPr>
          <w:p w:rsidR="008E65A4" w:rsidRPr="008E65A4" w:rsidRDefault="008E65A4" w:rsidP="00AE7A90">
            <w:pPr>
              <w:widowControl w:val="0"/>
              <w:spacing w:before="120" w:line="276" w:lineRule="auto"/>
              <w:jc w:val="center"/>
              <w:rPr>
                <w:lang w:eastAsia="ja-JP"/>
              </w:rPr>
            </w:pPr>
            <w:r w:rsidRPr="008E65A4">
              <w:rPr>
                <w:lang w:eastAsia="ja-JP"/>
              </w:rPr>
              <w:t>Sub-</w:t>
            </w:r>
            <w:r>
              <w:rPr>
                <w:rFonts w:hint="eastAsia"/>
                <w:lang w:eastAsia="ja-JP"/>
              </w:rPr>
              <w:t xml:space="preserve">element </w:t>
            </w:r>
            <w:r w:rsidRPr="008E65A4">
              <w:rPr>
                <w:lang w:eastAsia="ja-JP"/>
              </w:rPr>
              <w:t>ID</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Name</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Subclause</w:t>
            </w:r>
          </w:p>
        </w:tc>
      </w:tr>
      <w:tr w:rsidR="008E65A4" w:rsidRPr="008E65A4" w:rsidTr="008E65A4">
        <w:trPr>
          <w:jc w:val="center"/>
        </w:trPr>
        <w:tc>
          <w:tcPr>
            <w:tcW w:w="0" w:type="auto"/>
          </w:tcPr>
          <w:p w:rsidR="008E65A4" w:rsidRPr="008E65A4" w:rsidRDefault="008E65A4" w:rsidP="00AE7A90">
            <w:pPr>
              <w:widowControl w:val="0"/>
              <w:spacing w:before="120" w:line="276" w:lineRule="auto"/>
              <w:jc w:val="center"/>
              <w:rPr>
                <w:lang w:eastAsia="ja-JP"/>
              </w:rPr>
            </w:pPr>
            <w:r w:rsidRPr="008E65A4">
              <w:rPr>
                <w:lang w:eastAsia="ja-JP"/>
              </w:rPr>
              <w:t>0x00</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RA IE</w:t>
            </w:r>
          </w:p>
        </w:tc>
        <w:tc>
          <w:tcPr>
            <w:tcW w:w="0" w:type="auto"/>
          </w:tcPr>
          <w:p w:rsidR="008E65A4" w:rsidRPr="008E65A4" w:rsidRDefault="008E65A4" w:rsidP="00AE7A90">
            <w:pPr>
              <w:widowControl w:val="0"/>
              <w:spacing w:before="120" w:line="276" w:lineRule="auto"/>
              <w:jc w:val="center"/>
              <w:rPr>
                <w:lang w:eastAsia="ja-JP"/>
              </w:rPr>
            </w:pPr>
            <w:r>
              <w:rPr>
                <w:lang w:eastAsia="ja-JP"/>
              </w:rPr>
              <w:t>6.2.</w:t>
            </w:r>
            <w:r>
              <w:rPr>
                <w:rFonts w:hint="eastAsia"/>
                <w:lang w:eastAsia="ja-JP"/>
              </w:rPr>
              <w:t>1</w:t>
            </w:r>
          </w:p>
        </w:tc>
      </w:tr>
      <w:tr w:rsidR="008E65A4" w:rsidRPr="008E65A4" w:rsidTr="008E65A4">
        <w:trPr>
          <w:jc w:val="center"/>
        </w:trPr>
        <w:tc>
          <w:tcPr>
            <w:tcW w:w="0" w:type="auto"/>
          </w:tcPr>
          <w:p w:rsidR="008E65A4" w:rsidRPr="008E65A4" w:rsidRDefault="008E65A4" w:rsidP="00AE7A90">
            <w:pPr>
              <w:widowControl w:val="0"/>
              <w:spacing w:before="120" w:line="276" w:lineRule="auto"/>
              <w:jc w:val="center"/>
              <w:rPr>
                <w:lang w:eastAsia="ja-JP"/>
              </w:rPr>
            </w:pPr>
            <w:r w:rsidRPr="008E65A4">
              <w:rPr>
                <w:lang w:eastAsia="ja-JP"/>
              </w:rPr>
              <w:t>0x01</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L2R Routing IE</w:t>
            </w:r>
          </w:p>
        </w:tc>
        <w:tc>
          <w:tcPr>
            <w:tcW w:w="0" w:type="auto"/>
          </w:tcPr>
          <w:p w:rsidR="008E65A4" w:rsidRPr="008E65A4" w:rsidRDefault="008E65A4" w:rsidP="00AE7A90">
            <w:pPr>
              <w:widowControl w:val="0"/>
              <w:spacing w:before="120" w:line="276" w:lineRule="auto"/>
              <w:jc w:val="center"/>
              <w:rPr>
                <w:lang w:eastAsia="ja-JP"/>
              </w:rPr>
            </w:pPr>
            <w:r>
              <w:rPr>
                <w:lang w:eastAsia="ja-JP"/>
              </w:rPr>
              <w:t>6.2.</w:t>
            </w:r>
            <w:r>
              <w:rPr>
                <w:rFonts w:hint="eastAsia"/>
                <w:lang w:eastAsia="ja-JP"/>
              </w:rPr>
              <w:t>2</w:t>
            </w:r>
          </w:p>
        </w:tc>
      </w:tr>
      <w:tr w:rsidR="008E65A4" w:rsidRPr="00090167" w:rsidTr="008E65A4">
        <w:trPr>
          <w:jc w:val="center"/>
        </w:trPr>
        <w:tc>
          <w:tcPr>
            <w:tcW w:w="0" w:type="auto"/>
          </w:tcPr>
          <w:p w:rsidR="008E65A4" w:rsidRPr="008E65A4" w:rsidRDefault="008E65A4" w:rsidP="00AE7A90">
            <w:pPr>
              <w:widowControl w:val="0"/>
              <w:spacing w:before="120" w:line="276" w:lineRule="auto"/>
              <w:jc w:val="center"/>
              <w:rPr>
                <w:lang w:eastAsia="ja-JP"/>
              </w:rPr>
            </w:pPr>
            <w:r w:rsidRPr="008E65A4">
              <w:rPr>
                <w:lang w:eastAsia="ja-JP"/>
              </w:rPr>
              <w:t>0x02</w:t>
            </w:r>
          </w:p>
        </w:tc>
        <w:tc>
          <w:tcPr>
            <w:tcW w:w="0" w:type="auto"/>
          </w:tcPr>
          <w:p w:rsidR="008E65A4" w:rsidRPr="008E65A4" w:rsidRDefault="008E65A4" w:rsidP="00AE7A90">
            <w:pPr>
              <w:widowControl w:val="0"/>
              <w:spacing w:before="120" w:line="276" w:lineRule="auto"/>
              <w:jc w:val="center"/>
              <w:rPr>
                <w:lang w:eastAsia="ja-JP"/>
              </w:rPr>
            </w:pPr>
            <w:r w:rsidRPr="008E65A4">
              <w:rPr>
                <w:lang w:eastAsia="ja-JP"/>
              </w:rPr>
              <w:t>DCat IE</w:t>
            </w:r>
          </w:p>
        </w:tc>
        <w:tc>
          <w:tcPr>
            <w:tcW w:w="0" w:type="auto"/>
          </w:tcPr>
          <w:p w:rsidR="008E65A4" w:rsidRPr="00090167" w:rsidRDefault="008E65A4" w:rsidP="00AE7A90">
            <w:pPr>
              <w:widowControl w:val="0"/>
              <w:spacing w:before="120" w:line="276" w:lineRule="auto"/>
              <w:jc w:val="center"/>
              <w:rPr>
                <w:lang w:eastAsia="ja-JP"/>
              </w:rPr>
            </w:pPr>
            <w:r>
              <w:rPr>
                <w:lang w:eastAsia="ja-JP"/>
              </w:rPr>
              <w:t>6.2.</w:t>
            </w:r>
            <w:r>
              <w:rPr>
                <w:rFonts w:hint="eastAsia"/>
                <w:lang w:eastAsia="ja-JP"/>
              </w:rPr>
              <w:t>3</w:t>
            </w:r>
          </w:p>
        </w:tc>
      </w:tr>
    </w:tbl>
    <w:p w:rsidR="008E65A4" w:rsidRDefault="008E65A4" w:rsidP="008E65A4">
      <w:pPr>
        <w:widowControl w:val="0"/>
        <w:spacing w:before="120" w:line="276" w:lineRule="auto"/>
        <w:rPr>
          <w:lang w:eastAsia="ja-JP"/>
        </w:rPr>
      </w:pPr>
    </w:p>
    <w:p w:rsidR="008E65A4" w:rsidRDefault="008E65A4" w:rsidP="008E65A4">
      <w:pPr>
        <w:widowControl w:val="0"/>
        <w:spacing w:before="120" w:line="276" w:lineRule="auto"/>
        <w:rPr>
          <w:b/>
          <w:lang w:eastAsia="ja-JP"/>
        </w:rPr>
      </w:pPr>
      <w:r>
        <w:rPr>
          <w:rFonts w:hint="eastAsia"/>
          <w:b/>
          <w:lang w:eastAsia="ja-JP"/>
        </w:rPr>
        <w:t>6.2.1. RA IE</w:t>
      </w:r>
    </w:p>
    <w:p w:rsidR="008E65A4" w:rsidRDefault="008E65A4" w:rsidP="008E65A4">
      <w:pPr>
        <w:widowControl w:val="0"/>
        <w:spacing w:before="120" w:line="276" w:lineRule="auto"/>
        <w:rPr>
          <w:i/>
          <w:lang w:eastAsia="ja-JP"/>
        </w:rPr>
      </w:pPr>
      <w:r>
        <w:rPr>
          <w:rFonts w:hint="eastAsia"/>
          <w:b/>
          <w:lang w:eastAsia="ja-JP"/>
        </w:rPr>
        <w:tab/>
      </w:r>
      <w:r>
        <w:rPr>
          <w:rFonts w:hint="eastAsia"/>
          <w:i/>
          <w:lang w:eastAsia="ja-JP"/>
        </w:rPr>
        <w:t>Insert 6.2.4 here</w:t>
      </w:r>
    </w:p>
    <w:p w:rsidR="008E65A4" w:rsidRDefault="008E65A4" w:rsidP="008E65A4">
      <w:pPr>
        <w:widowControl w:val="0"/>
        <w:spacing w:before="120" w:line="276" w:lineRule="auto"/>
        <w:rPr>
          <w:b/>
          <w:lang w:eastAsia="ja-JP"/>
        </w:rPr>
      </w:pPr>
      <w:r>
        <w:rPr>
          <w:rFonts w:hint="eastAsia"/>
          <w:b/>
          <w:lang w:eastAsia="ja-JP"/>
        </w:rPr>
        <w:t>6.2.2. L2R Routing IE</w:t>
      </w:r>
    </w:p>
    <w:p w:rsidR="008E65A4" w:rsidRDefault="008E65A4" w:rsidP="008E65A4">
      <w:pPr>
        <w:widowControl w:val="0"/>
        <w:spacing w:before="120" w:line="276" w:lineRule="auto"/>
        <w:rPr>
          <w:i/>
          <w:lang w:eastAsia="ja-JP"/>
        </w:rPr>
      </w:pPr>
      <w:r>
        <w:rPr>
          <w:rFonts w:hint="eastAsia"/>
          <w:b/>
          <w:lang w:eastAsia="ja-JP"/>
        </w:rPr>
        <w:tab/>
      </w:r>
      <w:r>
        <w:rPr>
          <w:rFonts w:hint="eastAsia"/>
          <w:i/>
          <w:lang w:eastAsia="ja-JP"/>
        </w:rPr>
        <w:t>Insert 6.2.8 here</w:t>
      </w:r>
    </w:p>
    <w:p w:rsidR="008E65A4" w:rsidRDefault="008E65A4" w:rsidP="008E65A4">
      <w:pPr>
        <w:widowControl w:val="0"/>
        <w:spacing w:before="120" w:line="276" w:lineRule="auto"/>
        <w:rPr>
          <w:b/>
          <w:lang w:eastAsia="ja-JP"/>
        </w:rPr>
      </w:pPr>
      <w:r>
        <w:rPr>
          <w:rFonts w:hint="eastAsia"/>
          <w:b/>
          <w:lang w:eastAsia="ja-JP"/>
        </w:rPr>
        <w:t>6.2.3. DCat IE</w:t>
      </w:r>
    </w:p>
    <w:p w:rsidR="008E65A4" w:rsidRPr="008E65A4" w:rsidRDefault="008E65A4" w:rsidP="008E65A4">
      <w:pPr>
        <w:widowControl w:val="0"/>
        <w:spacing w:before="120" w:line="276" w:lineRule="auto"/>
        <w:rPr>
          <w:b/>
          <w:lang w:eastAsia="ja-JP"/>
        </w:rPr>
      </w:pPr>
      <w:r>
        <w:rPr>
          <w:rFonts w:hint="eastAsia"/>
          <w:b/>
          <w:lang w:eastAsia="ja-JP"/>
        </w:rPr>
        <w:tab/>
      </w:r>
      <w:r>
        <w:rPr>
          <w:rFonts w:hint="eastAsia"/>
          <w:i/>
          <w:lang w:eastAsia="ja-JP"/>
        </w:rPr>
        <w:t>Insert 6.2.11 here</w:t>
      </w:r>
    </w:p>
    <w:sectPr w:rsidR="008E65A4" w:rsidRPr="008E65A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46" w:rsidRDefault="007D5B46">
      <w:r>
        <w:separator/>
      </w:r>
    </w:p>
  </w:endnote>
  <w:endnote w:type="continuationSeparator" w:id="0">
    <w:p w:rsidR="007D5B46" w:rsidRDefault="007D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D5B46">
      <w:fldChar w:fldCharType="begin"/>
    </w:r>
    <w:r w:rsidR="007D5B46">
      <w:instrText xml:space="preserve"> AUTHOR  \* MERGEFORMAT </w:instrText>
    </w:r>
    <w:r w:rsidR="007D5B46">
      <w:fldChar w:fldCharType="separate"/>
    </w:r>
    <w:r w:rsidR="00B30B52" w:rsidRPr="00B30B52">
      <w:rPr>
        <w:noProof/>
      </w:rPr>
      <w:t>Verotiana</w:t>
    </w:r>
    <w:r w:rsidR="007D5B46">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46" w:rsidRDefault="007D5B46">
      <w:r>
        <w:separator/>
      </w:r>
    </w:p>
  </w:footnote>
  <w:footnote w:type="continuationSeparator" w:id="0">
    <w:p w:rsidR="007D5B46" w:rsidRDefault="007D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B597E">
      <w:rPr>
        <w:b/>
        <w:noProof/>
        <w:sz w:val="28"/>
        <w:lang w:eastAsia="ja-JP"/>
      </w:rPr>
      <w:t>November</w:t>
    </w:r>
    <w:r w:rsidR="00FB597E">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D52F1E">
      <w:rPr>
        <w:rFonts w:hint="eastAsia"/>
        <w:b/>
        <w:sz w:val="28"/>
        <w:szCs w:val="28"/>
        <w:lang w:eastAsia="ja-JP"/>
      </w:rPr>
      <w:t>91</w:t>
    </w:r>
    <w:r w:rsidR="00FB597E">
      <w:rPr>
        <w:rFonts w:hint="eastAsia"/>
        <w:b/>
        <w:sz w:val="28"/>
        <w:szCs w:val="28"/>
        <w:lang w:eastAsia="ja-JP"/>
      </w:rPr>
      <w:t>0</w:t>
    </w:r>
    <w:r w:rsidR="00211AF4" w:rsidRPr="00211AF4">
      <w:rPr>
        <w:b/>
        <w:sz w:val="28"/>
        <w:szCs w:val="28"/>
        <w:lang w:eastAsia="ja-JP"/>
      </w:rPr>
      <w:t>-0</w:t>
    </w:r>
    <w:r w:rsidR="00D52F1E">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0167"/>
    <w:rsid w:val="000918D5"/>
    <w:rsid w:val="000940C7"/>
    <w:rsid w:val="000B3339"/>
    <w:rsid w:val="000E6CA3"/>
    <w:rsid w:val="0012463B"/>
    <w:rsid w:val="00137EE5"/>
    <w:rsid w:val="001736A8"/>
    <w:rsid w:val="001A6C19"/>
    <w:rsid w:val="001F04CE"/>
    <w:rsid w:val="0020298E"/>
    <w:rsid w:val="00211AF4"/>
    <w:rsid w:val="00226745"/>
    <w:rsid w:val="00247EE2"/>
    <w:rsid w:val="002A59F2"/>
    <w:rsid w:val="002B34B2"/>
    <w:rsid w:val="00314312"/>
    <w:rsid w:val="00315C8E"/>
    <w:rsid w:val="003700C5"/>
    <w:rsid w:val="00387E30"/>
    <w:rsid w:val="0039262F"/>
    <w:rsid w:val="003948AC"/>
    <w:rsid w:val="003B1E21"/>
    <w:rsid w:val="003C0D1F"/>
    <w:rsid w:val="003F3555"/>
    <w:rsid w:val="004101D6"/>
    <w:rsid w:val="00420166"/>
    <w:rsid w:val="00426282"/>
    <w:rsid w:val="004302DF"/>
    <w:rsid w:val="004561E4"/>
    <w:rsid w:val="004E143F"/>
    <w:rsid w:val="004F5FEF"/>
    <w:rsid w:val="005002BB"/>
    <w:rsid w:val="00525DB4"/>
    <w:rsid w:val="00542238"/>
    <w:rsid w:val="005F420B"/>
    <w:rsid w:val="005F42D6"/>
    <w:rsid w:val="00603921"/>
    <w:rsid w:val="00626D04"/>
    <w:rsid w:val="00653437"/>
    <w:rsid w:val="00664800"/>
    <w:rsid w:val="006855C7"/>
    <w:rsid w:val="006B5287"/>
    <w:rsid w:val="006D4422"/>
    <w:rsid w:val="006E5E32"/>
    <w:rsid w:val="006F0FDB"/>
    <w:rsid w:val="006F252F"/>
    <w:rsid w:val="006F538E"/>
    <w:rsid w:val="00712434"/>
    <w:rsid w:val="00742AC8"/>
    <w:rsid w:val="0079049B"/>
    <w:rsid w:val="00793042"/>
    <w:rsid w:val="007D5B46"/>
    <w:rsid w:val="00810596"/>
    <w:rsid w:val="0082687E"/>
    <w:rsid w:val="00851914"/>
    <w:rsid w:val="008542CF"/>
    <w:rsid w:val="008E65A4"/>
    <w:rsid w:val="0094127E"/>
    <w:rsid w:val="00967265"/>
    <w:rsid w:val="00982EEF"/>
    <w:rsid w:val="009939AA"/>
    <w:rsid w:val="009E497A"/>
    <w:rsid w:val="009F2C84"/>
    <w:rsid w:val="00A14601"/>
    <w:rsid w:val="00A36CC2"/>
    <w:rsid w:val="00A43417"/>
    <w:rsid w:val="00AA35C6"/>
    <w:rsid w:val="00AB2668"/>
    <w:rsid w:val="00AB4FF0"/>
    <w:rsid w:val="00AB79D2"/>
    <w:rsid w:val="00AD0512"/>
    <w:rsid w:val="00AF4495"/>
    <w:rsid w:val="00B2190E"/>
    <w:rsid w:val="00B30B52"/>
    <w:rsid w:val="00B81A35"/>
    <w:rsid w:val="00B977D7"/>
    <w:rsid w:val="00BA252B"/>
    <w:rsid w:val="00BB2CEF"/>
    <w:rsid w:val="00BC6204"/>
    <w:rsid w:val="00C12CD7"/>
    <w:rsid w:val="00C15BEB"/>
    <w:rsid w:val="00C20ACD"/>
    <w:rsid w:val="00C51E43"/>
    <w:rsid w:val="00C52E24"/>
    <w:rsid w:val="00C877AE"/>
    <w:rsid w:val="00CD4788"/>
    <w:rsid w:val="00CF61E3"/>
    <w:rsid w:val="00D444A9"/>
    <w:rsid w:val="00D4769D"/>
    <w:rsid w:val="00D52F1E"/>
    <w:rsid w:val="00D8397E"/>
    <w:rsid w:val="00D87D7A"/>
    <w:rsid w:val="00DB4FB0"/>
    <w:rsid w:val="00DB57B0"/>
    <w:rsid w:val="00DC6A54"/>
    <w:rsid w:val="00DF5ED4"/>
    <w:rsid w:val="00EC1005"/>
    <w:rsid w:val="00EC2167"/>
    <w:rsid w:val="00EC3635"/>
    <w:rsid w:val="00EF01E5"/>
    <w:rsid w:val="00F8733F"/>
    <w:rsid w:val="00FA1D8E"/>
    <w:rsid w:val="00FB597E"/>
    <w:rsid w:val="00FD0CE7"/>
    <w:rsid w:val="00FD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122</TotalTime>
  <Pages>4</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6</cp:revision>
  <cp:lastPrinted>1900-12-31T15:00:00Z</cp:lastPrinted>
  <dcterms:created xsi:type="dcterms:W3CDTF">2015-11-10T18:13:00Z</dcterms:created>
  <dcterms:modified xsi:type="dcterms:W3CDTF">2015-11-10T22:39:00Z</dcterms:modified>
  <cp:category>&lt;doc#&gt;</cp:category>
</cp:coreProperties>
</file>