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8D87E" w14:textId="77777777" w:rsidR="004E3A07" w:rsidRDefault="004E3A07">
      <w:pPr>
        <w:jc w:val="center"/>
        <w:rPr>
          <w:b/>
          <w:sz w:val="28"/>
        </w:rPr>
      </w:pPr>
      <w:r>
        <w:rPr>
          <w:b/>
          <w:sz w:val="28"/>
        </w:rPr>
        <w:t>IEEE P802.15</w:t>
      </w:r>
    </w:p>
    <w:p w14:paraId="0D4658A1" w14:textId="77777777" w:rsidR="004E3A07" w:rsidRDefault="004E3A07">
      <w:pPr>
        <w:jc w:val="center"/>
        <w:rPr>
          <w:b/>
          <w:sz w:val="28"/>
        </w:rPr>
      </w:pPr>
      <w:r>
        <w:rPr>
          <w:b/>
          <w:sz w:val="28"/>
        </w:rPr>
        <w:t>Wireless Personal Area Networks</w:t>
      </w:r>
    </w:p>
    <w:p w14:paraId="5EC2DFE5"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4E3A07" w14:paraId="7D34856F" w14:textId="77777777" w:rsidTr="008C69AF">
        <w:tc>
          <w:tcPr>
            <w:tcW w:w="1260" w:type="dxa"/>
            <w:tcBorders>
              <w:top w:val="single" w:sz="6" w:space="0" w:color="auto"/>
            </w:tcBorders>
          </w:tcPr>
          <w:p w14:paraId="75143200" w14:textId="77777777" w:rsidR="004E3A07" w:rsidRDefault="004E3A07">
            <w:pPr>
              <w:pStyle w:val="covertext"/>
            </w:pPr>
            <w:r>
              <w:t>Project</w:t>
            </w:r>
          </w:p>
        </w:tc>
        <w:tc>
          <w:tcPr>
            <w:tcW w:w="6930" w:type="dxa"/>
            <w:gridSpan w:val="2"/>
            <w:tcBorders>
              <w:top w:val="single" w:sz="6" w:space="0" w:color="auto"/>
            </w:tcBorders>
          </w:tcPr>
          <w:p w14:paraId="22CF13BA" w14:textId="77777777" w:rsidR="004E3A07" w:rsidRDefault="004E3A07">
            <w:pPr>
              <w:pStyle w:val="covertext"/>
            </w:pPr>
            <w:r>
              <w:t>IEEE P802.15 Working Group for Wireless Personal Area Networks (WPANs)</w:t>
            </w:r>
          </w:p>
        </w:tc>
      </w:tr>
      <w:tr w:rsidR="004E3A07" w14:paraId="64C65C65" w14:textId="77777777" w:rsidTr="008C69AF">
        <w:tc>
          <w:tcPr>
            <w:tcW w:w="1260" w:type="dxa"/>
            <w:tcBorders>
              <w:top w:val="single" w:sz="6" w:space="0" w:color="auto"/>
            </w:tcBorders>
          </w:tcPr>
          <w:p w14:paraId="62EFDC5F" w14:textId="77777777" w:rsidR="004E3A07" w:rsidRDefault="004E3A07">
            <w:pPr>
              <w:pStyle w:val="covertext"/>
            </w:pPr>
            <w:r>
              <w:t>Title</w:t>
            </w:r>
          </w:p>
        </w:tc>
        <w:tc>
          <w:tcPr>
            <w:tcW w:w="6930" w:type="dxa"/>
            <w:gridSpan w:val="2"/>
            <w:tcBorders>
              <w:top w:val="single" w:sz="6" w:space="0" w:color="auto"/>
            </w:tcBorders>
          </w:tcPr>
          <w:p w14:paraId="26E61BD4"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C23DB1">
              <w:rPr>
                <w:b/>
                <w:sz w:val="28"/>
              </w:rPr>
              <w:t>&lt;PAR for IEEE 802.15.12&gt;</w:t>
            </w:r>
            <w:r>
              <w:rPr>
                <w:b/>
                <w:sz w:val="28"/>
              </w:rPr>
              <w:fldChar w:fldCharType="end"/>
            </w:r>
          </w:p>
        </w:tc>
      </w:tr>
      <w:tr w:rsidR="004E3A07" w14:paraId="22EC79A3" w14:textId="77777777" w:rsidTr="008C69AF">
        <w:tc>
          <w:tcPr>
            <w:tcW w:w="1260" w:type="dxa"/>
            <w:tcBorders>
              <w:top w:val="single" w:sz="6" w:space="0" w:color="auto"/>
            </w:tcBorders>
          </w:tcPr>
          <w:p w14:paraId="28D37A5D" w14:textId="77777777" w:rsidR="004E3A07" w:rsidRDefault="004E3A07">
            <w:pPr>
              <w:pStyle w:val="covertext"/>
            </w:pPr>
            <w:r>
              <w:t>Date Submitted</w:t>
            </w:r>
          </w:p>
        </w:tc>
        <w:tc>
          <w:tcPr>
            <w:tcW w:w="6930" w:type="dxa"/>
            <w:gridSpan w:val="2"/>
            <w:tcBorders>
              <w:top w:val="single" w:sz="6" w:space="0" w:color="auto"/>
            </w:tcBorders>
          </w:tcPr>
          <w:p w14:paraId="540A1C4C" w14:textId="7CDBEF81" w:rsidR="004E3A07" w:rsidRDefault="004E3A07" w:rsidP="00D801FD">
            <w:pPr>
              <w:pStyle w:val="covertext"/>
            </w:pPr>
            <w:r>
              <w:t>[</w:t>
            </w:r>
            <w:r w:rsidR="00D801FD">
              <w:t>20</w:t>
            </w:r>
            <w:r w:rsidR="008C69AF">
              <w:t xml:space="preserve"> </w:t>
            </w:r>
            <w:r w:rsidR="00D801FD">
              <w:t>January 2016</w:t>
            </w:r>
            <w:r w:rsidR="004D4988">
              <w:t>]</w:t>
            </w:r>
          </w:p>
        </w:tc>
      </w:tr>
      <w:tr w:rsidR="004E3A07" w14:paraId="0959624B" w14:textId="77777777" w:rsidTr="008C69AF">
        <w:tc>
          <w:tcPr>
            <w:tcW w:w="1260" w:type="dxa"/>
            <w:tcBorders>
              <w:top w:val="single" w:sz="4" w:space="0" w:color="auto"/>
              <w:bottom w:val="single" w:sz="4" w:space="0" w:color="auto"/>
            </w:tcBorders>
          </w:tcPr>
          <w:p w14:paraId="65031683" w14:textId="77777777" w:rsidR="004E3A07" w:rsidRDefault="004E3A07">
            <w:pPr>
              <w:pStyle w:val="covertext"/>
            </w:pPr>
            <w:r>
              <w:t>Source</w:t>
            </w:r>
          </w:p>
        </w:tc>
        <w:tc>
          <w:tcPr>
            <w:tcW w:w="4050" w:type="dxa"/>
            <w:tcBorders>
              <w:top w:val="single" w:sz="4" w:space="0" w:color="auto"/>
              <w:bottom w:val="single" w:sz="4" w:space="0" w:color="auto"/>
            </w:tcBorders>
          </w:tcPr>
          <w:p w14:paraId="4283978D" w14:textId="77777777" w:rsidR="004E3A07" w:rsidRDefault="004E3A07">
            <w:pPr>
              <w:pStyle w:val="covertext"/>
              <w:spacing w:before="0" w:after="0"/>
            </w:pPr>
            <w:r>
              <w:t>[</w:t>
            </w:r>
            <w:fldSimple w:instr=" AUTHOR  \* MERGEFORMAT ">
              <w:r w:rsidR="00C23DB1">
                <w:rPr>
                  <w:noProof/>
                </w:rPr>
                <w:t>Pat Kinney</w:t>
              </w:r>
            </w:fldSimple>
            <w:r>
              <w:t>]</w:t>
            </w:r>
            <w:r>
              <w:br/>
              <w:t>[</w:t>
            </w:r>
            <w:fldSimple w:instr=" DOCPROPERTY &quot;Company&quot;  \* MERGEFORMAT ">
              <w:r w:rsidR="00C23DB1">
                <w:t>&lt;Kinney Consulting&gt;</w:t>
              </w:r>
            </w:fldSimple>
            <w:r>
              <w:t>]</w:t>
            </w:r>
            <w:r>
              <w:br/>
              <w:t>[address]</w:t>
            </w:r>
          </w:p>
        </w:tc>
        <w:tc>
          <w:tcPr>
            <w:tcW w:w="2880" w:type="dxa"/>
            <w:tcBorders>
              <w:top w:val="single" w:sz="4" w:space="0" w:color="auto"/>
              <w:bottom w:val="single" w:sz="4" w:space="0" w:color="auto"/>
            </w:tcBorders>
          </w:tcPr>
          <w:p w14:paraId="4D59CEA5"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2599383B" w14:textId="77777777" w:rsidTr="008C69AF">
        <w:tc>
          <w:tcPr>
            <w:tcW w:w="1260" w:type="dxa"/>
            <w:tcBorders>
              <w:top w:val="single" w:sz="6" w:space="0" w:color="auto"/>
            </w:tcBorders>
          </w:tcPr>
          <w:p w14:paraId="451C7C43" w14:textId="77777777" w:rsidR="004E3A07" w:rsidRDefault="004E3A07">
            <w:pPr>
              <w:pStyle w:val="covertext"/>
            </w:pPr>
            <w:r>
              <w:t>Re:</w:t>
            </w:r>
          </w:p>
        </w:tc>
        <w:tc>
          <w:tcPr>
            <w:tcW w:w="6930" w:type="dxa"/>
            <w:gridSpan w:val="2"/>
            <w:tcBorders>
              <w:top w:val="single" w:sz="6" w:space="0" w:color="auto"/>
            </w:tcBorders>
          </w:tcPr>
          <w:p w14:paraId="70D7E5D6" w14:textId="77777777" w:rsidR="004E3A07" w:rsidRDefault="004E3A07">
            <w:pPr>
              <w:pStyle w:val="covertext"/>
            </w:pPr>
          </w:p>
        </w:tc>
      </w:tr>
      <w:tr w:rsidR="004E3A07" w14:paraId="4FCB1D81" w14:textId="77777777" w:rsidTr="008C69AF">
        <w:tc>
          <w:tcPr>
            <w:tcW w:w="1260" w:type="dxa"/>
            <w:tcBorders>
              <w:top w:val="single" w:sz="6" w:space="0" w:color="auto"/>
            </w:tcBorders>
          </w:tcPr>
          <w:p w14:paraId="020F0215" w14:textId="77777777" w:rsidR="004E3A07" w:rsidRDefault="004E3A07">
            <w:pPr>
              <w:pStyle w:val="covertext"/>
            </w:pPr>
            <w:r>
              <w:t>Abstract</w:t>
            </w:r>
          </w:p>
        </w:tc>
        <w:tc>
          <w:tcPr>
            <w:tcW w:w="6930" w:type="dxa"/>
            <w:gridSpan w:val="2"/>
            <w:tcBorders>
              <w:top w:val="single" w:sz="6" w:space="0" w:color="auto"/>
            </w:tcBorders>
          </w:tcPr>
          <w:p w14:paraId="7C4DCD55" w14:textId="30D807AF" w:rsidR="004E3A07" w:rsidRDefault="004E3A07">
            <w:pPr>
              <w:pStyle w:val="covertext"/>
            </w:pPr>
            <w:r>
              <w:t>[</w:t>
            </w:r>
            <w:r w:rsidR="008C69AF">
              <w:t xml:space="preserve">PAR application for </w:t>
            </w:r>
            <w:r w:rsidR="002E6E4E">
              <w:t>ULI</w:t>
            </w:r>
            <w:r w:rsidR="008C69AF">
              <w:t xml:space="preserve"> dedicated to 802.15.4</w:t>
            </w:r>
            <w:r w:rsidR="00B2529C">
              <w:t>]</w:t>
            </w:r>
          </w:p>
        </w:tc>
      </w:tr>
      <w:tr w:rsidR="004E3A07" w14:paraId="6B345964" w14:textId="77777777" w:rsidTr="008C69AF">
        <w:tc>
          <w:tcPr>
            <w:tcW w:w="1260" w:type="dxa"/>
            <w:tcBorders>
              <w:top w:val="single" w:sz="6" w:space="0" w:color="auto"/>
            </w:tcBorders>
          </w:tcPr>
          <w:p w14:paraId="3E37BFCC" w14:textId="77777777" w:rsidR="004E3A07" w:rsidRDefault="004E3A07">
            <w:pPr>
              <w:pStyle w:val="covertext"/>
            </w:pPr>
            <w:r>
              <w:t>Purpose</w:t>
            </w:r>
          </w:p>
        </w:tc>
        <w:tc>
          <w:tcPr>
            <w:tcW w:w="6930" w:type="dxa"/>
            <w:gridSpan w:val="2"/>
            <w:tcBorders>
              <w:top w:val="single" w:sz="6" w:space="0" w:color="auto"/>
            </w:tcBorders>
          </w:tcPr>
          <w:p w14:paraId="7BC5B818" w14:textId="1E90930A" w:rsidR="004E3A07" w:rsidRDefault="004E3A07" w:rsidP="002E6E4E">
            <w:pPr>
              <w:pStyle w:val="covertext"/>
            </w:pPr>
            <w:r>
              <w:t>[</w:t>
            </w:r>
            <w:r w:rsidR="008C69AF">
              <w:t xml:space="preserve">PAR for </w:t>
            </w:r>
            <w:r w:rsidR="002E6E4E">
              <w:t>ULI</w:t>
            </w:r>
            <w:r w:rsidR="008C69AF">
              <w:t>]</w:t>
            </w:r>
          </w:p>
        </w:tc>
      </w:tr>
      <w:tr w:rsidR="004E3A07" w14:paraId="6B9EBA4D" w14:textId="77777777" w:rsidTr="008C69AF">
        <w:tc>
          <w:tcPr>
            <w:tcW w:w="1260" w:type="dxa"/>
            <w:tcBorders>
              <w:top w:val="single" w:sz="6" w:space="0" w:color="auto"/>
              <w:bottom w:val="single" w:sz="6" w:space="0" w:color="auto"/>
            </w:tcBorders>
          </w:tcPr>
          <w:p w14:paraId="52564817" w14:textId="77777777" w:rsidR="004E3A07" w:rsidRDefault="004E3A07">
            <w:pPr>
              <w:pStyle w:val="covertext"/>
            </w:pPr>
            <w:r>
              <w:t>Notice</w:t>
            </w:r>
          </w:p>
        </w:tc>
        <w:tc>
          <w:tcPr>
            <w:tcW w:w="6930" w:type="dxa"/>
            <w:gridSpan w:val="2"/>
            <w:tcBorders>
              <w:top w:val="single" w:sz="6" w:space="0" w:color="auto"/>
              <w:bottom w:val="single" w:sz="6" w:space="0" w:color="auto"/>
            </w:tcBorders>
          </w:tcPr>
          <w:p w14:paraId="53187072"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51E418F0" w14:textId="77777777" w:rsidTr="008C69AF">
        <w:tc>
          <w:tcPr>
            <w:tcW w:w="1260" w:type="dxa"/>
            <w:tcBorders>
              <w:top w:val="single" w:sz="6" w:space="0" w:color="auto"/>
              <w:bottom w:val="single" w:sz="6" w:space="0" w:color="auto"/>
            </w:tcBorders>
          </w:tcPr>
          <w:p w14:paraId="435E0399" w14:textId="77777777" w:rsidR="004E3A07" w:rsidRDefault="004E3A07">
            <w:pPr>
              <w:pStyle w:val="covertext"/>
            </w:pPr>
            <w:r>
              <w:t>Release</w:t>
            </w:r>
          </w:p>
        </w:tc>
        <w:tc>
          <w:tcPr>
            <w:tcW w:w="6930" w:type="dxa"/>
            <w:gridSpan w:val="2"/>
            <w:tcBorders>
              <w:top w:val="single" w:sz="6" w:space="0" w:color="auto"/>
              <w:bottom w:val="single" w:sz="6" w:space="0" w:color="auto"/>
            </w:tcBorders>
          </w:tcPr>
          <w:p w14:paraId="08BCE684" w14:textId="77777777" w:rsidR="004E3A07" w:rsidRDefault="004E3A07">
            <w:pPr>
              <w:pStyle w:val="covertext"/>
            </w:pPr>
            <w:r>
              <w:t>The contributor acknowledges and accepts that this contribution becomes the property of IEEE and may be made publicly available by P802.15.</w:t>
            </w:r>
          </w:p>
        </w:tc>
      </w:tr>
    </w:tbl>
    <w:p w14:paraId="369D97DD" w14:textId="77777777" w:rsidR="00D71F54" w:rsidRPr="00844121" w:rsidRDefault="004E3A07" w:rsidP="00D71F54">
      <w:pPr>
        <w:spacing w:before="37"/>
        <w:ind w:left="1260"/>
        <w:rPr>
          <w:rFonts w:ascii="Arial" w:hAnsi="Arial" w:cs="Arial"/>
          <w:sz w:val="29"/>
          <w:szCs w:val="29"/>
        </w:rPr>
      </w:pPr>
      <w:r>
        <w:rPr>
          <w:b/>
          <w:sz w:val="28"/>
        </w:rPr>
        <w:br w:type="page"/>
      </w:r>
      <w:r w:rsidR="00D71F54" w:rsidRPr="00844121">
        <w:rPr>
          <w:rFonts w:ascii="Arial" w:hAnsi="Arial" w:cs="Arial"/>
          <w:b/>
          <w:sz w:val="29"/>
        </w:rPr>
        <w:lastRenderedPageBreak/>
        <w:t>P802.15.12</w:t>
      </w:r>
    </w:p>
    <w:p w14:paraId="56D7C99B" w14:textId="77777777" w:rsidR="00D71F54" w:rsidRPr="00844121" w:rsidRDefault="00D71F54" w:rsidP="00D71F54">
      <w:pPr>
        <w:spacing w:before="11"/>
        <w:ind w:left="1260"/>
        <w:rPr>
          <w:rFonts w:ascii="Arial" w:hAnsi="Arial" w:cs="Arial"/>
          <w:b/>
          <w:bCs/>
          <w:sz w:val="9"/>
          <w:szCs w:val="9"/>
        </w:rPr>
      </w:pPr>
    </w:p>
    <w:p w14:paraId="2F5E34B9"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58D8F6F5" wp14:editId="1686F4D7">
                <wp:extent cx="7326630" cy="11430"/>
                <wp:effectExtent l="0" t="0" r="13970" b="13970"/>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7" name="Group 33"/>
                        <wpg:cNvGrpSpPr>
                          <a:grpSpLocks/>
                        </wpg:cNvGrpSpPr>
                        <wpg:grpSpPr bwMode="auto">
                          <a:xfrm>
                            <a:off x="9" y="9"/>
                            <a:ext cx="11520" cy="2"/>
                            <a:chOff x="9" y="9"/>
                            <a:chExt cx="11520" cy="2"/>
                          </a:xfrm>
                        </wpg:grpSpPr>
                        <wps:wsp>
                          <wps:cNvPr id="48" name="Freeform 3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">
                <v:group id="Group 33"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polyline id="Freeform 34"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olCDwgAA&#10;ANsAAAAPAAAAZHJzL2Rvd25yZXYueG1sRE9ba8IwFH4X/A/hCL7Z1DGddEbZRYcIHUxF9nhojk1Z&#10;c9I1Ubt/bx6EPX589/mys7W4UOsrxwrGSQqCuHC64lLBYb8ezUD4gKyxdkwK/sjDctHvzTHT7spf&#10;dNmFUsQQ9hkqMCE0mZS+MGTRJ64hjtzJtRZDhG0pdYvXGG5r+ZCmU2mx4thgsKE3Q8XP7mwVrI5+&#10;8pp+5nneuO3H+xNuyPx+KzUcdC/PIAJ14V98d2+0gsc4Nn6JP0A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iUIPCAAAA2wAAAA8AAAAAAAAAAAAAAAAAlwIAAGRycy9kb3du&#10;cmV2LnhtbFBLBQYAAAAABAAEAPUAAACGAwAAAAA=&#10;" filled="f" strokeweight=".9pt">
                    <v:path arrowok="t" o:connecttype="custom" o:connectlocs="0,0;11520,0" o:connectangles="0,0"/>
                  </v:polyline>
                </v:group>
                <w10:anchorlock/>
              </v:group>
            </w:pict>
          </mc:Fallback>
        </mc:AlternateContent>
      </w:r>
    </w:p>
    <w:p w14:paraId="4C1968E2" w14:textId="77777777" w:rsidR="00D71F54" w:rsidRPr="00844121" w:rsidRDefault="00D71F54" w:rsidP="00D71F54">
      <w:pPr>
        <w:spacing w:before="122"/>
        <w:ind w:left="1260"/>
        <w:rPr>
          <w:rFonts w:ascii="Arial" w:hAnsi="Arial" w:cs="Arial"/>
        </w:rPr>
      </w:pPr>
      <w:r w:rsidRPr="00844121">
        <w:rPr>
          <w:rFonts w:ascii="Arial" w:hAnsi="Arial" w:cs="Arial"/>
          <w:b/>
        </w:rPr>
        <w:t xml:space="preserve">Submitter Email: </w:t>
      </w:r>
      <w:hyperlink r:id="rId8">
        <w:r w:rsidRPr="00844121">
          <w:rPr>
            <w:rFonts w:ascii="Arial" w:hAnsi="Arial" w:cs="Arial"/>
            <w:u w:val="single" w:color="000000"/>
          </w:rPr>
          <w:t>pat.kinney@kinneyconsultingllc.com</w:t>
        </w:r>
      </w:hyperlink>
    </w:p>
    <w:p w14:paraId="05D9917A" w14:textId="77777777" w:rsidR="00D71F54" w:rsidRDefault="00D71F54" w:rsidP="00D71F54">
      <w:pPr>
        <w:spacing w:before="10" w:line="250" w:lineRule="auto"/>
        <w:ind w:left="1260" w:right="180"/>
        <w:rPr>
          <w:rFonts w:ascii="Arial" w:hAnsi="Arial" w:cs="Arial"/>
        </w:rPr>
      </w:pPr>
      <w:r w:rsidRPr="00844121">
        <w:rPr>
          <w:rFonts w:ascii="Arial" w:hAnsi="Arial" w:cs="Arial"/>
          <w:b/>
        </w:rPr>
        <w:t xml:space="preserve">Type of Project: </w:t>
      </w:r>
      <w:r w:rsidRPr="00844121">
        <w:rPr>
          <w:rFonts w:ascii="Arial" w:hAnsi="Arial" w:cs="Arial"/>
        </w:rPr>
        <w:t xml:space="preserve">New IEEE Standard </w:t>
      </w:r>
    </w:p>
    <w:p w14:paraId="06AEB3F7" w14:textId="77777777" w:rsidR="00D71F54" w:rsidRDefault="00D71F54" w:rsidP="00D71F54">
      <w:pPr>
        <w:spacing w:before="10" w:line="250" w:lineRule="auto"/>
        <w:ind w:left="1260" w:right="180"/>
        <w:rPr>
          <w:rFonts w:ascii="Arial" w:hAnsi="Arial" w:cs="Arial"/>
        </w:rPr>
      </w:pPr>
      <w:r w:rsidRPr="00844121">
        <w:rPr>
          <w:rFonts w:ascii="Arial" w:hAnsi="Arial" w:cs="Arial"/>
          <w:b/>
        </w:rPr>
        <w:t xml:space="preserve">PAR Request Date: </w:t>
      </w:r>
      <w:r w:rsidRPr="00844121">
        <w:rPr>
          <w:rFonts w:ascii="Arial" w:hAnsi="Arial" w:cs="Arial"/>
        </w:rPr>
        <w:t xml:space="preserve">17-Sep-2015 </w:t>
      </w:r>
    </w:p>
    <w:p w14:paraId="773AB882" w14:textId="77777777" w:rsidR="00D71F54" w:rsidRPr="00844121" w:rsidRDefault="00D71F54" w:rsidP="00D71F54">
      <w:pPr>
        <w:spacing w:before="10" w:line="250" w:lineRule="auto"/>
        <w:ind w:left="1260" w:right="180"/>
        <w:rPr>
          <w:rFonts w:ascii="Arial" w:hAnsi="Arial" w:cs="Arial"/>
        </w:rPr>
      </w:pPr>
      <w:r w:rsidRPr="00844121">
        <w:rPr>
          <w:rFonts w:ascii="Arial" w:hAnsi="Arial" w:cs="Arial"/>
          <w:b/>
        </w:rPr>
        <w:t>PAR Approval Date:</w:t>
      </w:r>
    </w:p>
    <w:p w14:paraId="22C552C2" w14:textId="77777777" w:rsidR="00D71F54" w:rsidRPr="00EA0E3E" w:rsidRDefault="00D71F54" w:rsidP="00D71F54">
      <w:pPr>
        <w:pStyle w:val="Heading1"/>
        <w:spacing w:before="0"/>
        <w:ind w:left="1260"/>
        <w:rPr>
          <w:rFonts w:cs="Arial"/>
          <w:b w:val="0"/>
          <w:bCs/>
          <w:sz w:val="20"/>
        </w:rPr>
      </w:pPr>
      <w:r w:rsidRPr="00EA0E3E">
        <w:rPr>
          <w:rFonts w:cs="Arial"/>
          <w:sz w:val="20"/>
        </w:rPr>
        <w:t>PAR Expiration Date:</w:t>
      </w:r>
    </w:p>
    <w:p w14:paraId="070495F3" w14:textId="77777777" w:rsidR="00D71F54" w:rsidRPr="00844121" w:rsidRDefault="00D71F54" w:rsidP="00D71F54">
      <w:pPr>
        <w:pStyle w:val="BodyText"/>
        <w:ind w:left="1260"/>
        <w:rPr>
          <w:rFonts w:ascii="Arial" w:hAnsi="Arial" w:cs="Arial"/>
        </w:rPr>
      </w:pPr>
      <w:r w:rsidRPr="00844121">
        <w:rPr>
          <w:rFonts w:ascii="Arial" w:hAnsi="Arial" w:cs="Arial"/>
          <w:b/>
        </w:rPr>
        <w:t xml:space="preserve">Status: </w:t>
      </w:r>
      <w:r w:rsidRPr="00844121">
        <w:rPr>
          <w:rFonts w:ascii="Arial" w:hAnsi="Arial" w:cs="Arial"/>
        </w:rPr>
        <w:t>Unapproved PAR, PAR for a New IEEE Standard</w:t>
      </w:r>
    </w:p>
    <w:p w14:paraId="55F94AF7" w14:textId="77777777" w:rsidR="00D71F54" w:rsidRPr="00844121" w:rsidRDefault="00D71F54" w:rsidP="00D71F54">
      <w:pPr>
        <w:spacing w:before="2"/>
        <w:ind w:left="1260"/>
        <w:rPr>
          <w:rFonts w:ascii="Arial" w:hAnsi="Arial" w:cs="Arial"/>
          <w:sz w:val="10"/>
          <w:szCs w:val="10"/>
        </w:rPr>
      </w:pPr>
    </w:p>
    <w:p w14:paraId="57BDCEB4"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526B9BCB" wp14:editId="0544A3B9">
                <wp:extent cx="7326630" cy="11430"/>
                <wp:effectExtent l="0" t="0" r="13970" b="13970"/>
                <wp:docPr id="4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4" name="Group 36"/>
                        <wpg:cNvGrpSpPr>
                          <a:grpSpLocks/>
                        </wpg:cNvGrpSpPr>
                        <wpg:grpSpPr bwMode="auto">
                          <a:xfrm>
                            <a:off x="9" y="9"/>
                            <a:ext cx="11520" cy="2"/>
                            <a:chOff x="9" y="9"/>
                            <a:chExt cx="11520" cy="2"/>
                          </a:xfrm>
                        </wpg:grpSpPr>
                        <wps:wsp>
                          <wps:cNvPr id="45" name="Freeform 3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">
                <v:group id="Group 36"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polyline id="Freeform 37"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o/8dxQAA&#10;ANsAAAAPAAAAZHJzL2Rvd25yZXYueG1sRI9BawIxFITvgv8hPMGbZivVytYotVURYQvVUnp8bF43&#10;Szcv203U9d8boeBxmJlvmNmitZU4UeNLxwoehgkI4tzpkgsFn4f1YArCB2SNlWNScCEPi3m3M8NU&#10;uzN/0GkfChEh7FNUYEKoUyl9bsiiH7qaOHo/rrEYomwKqRs8R7it5ChJJtJiyXHBYE2vhvLf/dEq&#10;WH358TJ5z7KsdrvN2xNuyfx9K9XvtS/PIAK14R7+b2+1gscx3L7EHyD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j/x3FAAAA2wAAAA8AAAAAAAAAAAAAAAAAlwIAAGRycy9k&#10;b3ducmV2LnhtbFBLBQYAAAAABAAEAPUAAACJAwAAAAA=&#10;" filled="f" strokeweight=".9pt">
                    <v:path arrowok="t" o:connecttype="custom" o:connectlocs="0,0;11520,0" o:connectangles="0,0"/>
                  </v:polyline>
                </v:group>
                <w10:anchorlock/>
              </v:group>
            </w:pict>
          </mc:Fallback>
        </mc:AlternateContent>
      </w:r>
    </w:p>
    <w:p w14:paraId="27AFBB97" w14:textId="77777777" w:rsidR="00D71F54" w:rsidRPr="00844121" w:rsidRDefault="00D71F54" w:rsidP="00D71F54">
      <w:pPr>
        <w:widowControl w:val="0"/>
        <w:numPr>
          <w:ilvl w:val="1"/>
          <w:numId w:val="5"/>
        </w:numPr>
        <w:tabs>
          <w:tab w:val="left" w:pos="420"/>
        </w:tabs>
        <w:spacing w:before="120"/>
        <w:ind w:left="1260"/>
        <w:rPr>
          <w:rFonts w:ascii="Arial" w:hAnsi="Arial" w:cs="Arial"/>
        </w:rPr>
      </w:pPr>
      <w:r w:rsidRPr="00844121">
        <w:rPr>
          <w:rFonts w:ascii="Arial" w:hAnsi="Arial" w:cs="Arial"/>
          <w:b/>
        </w:rPr>
        <w:t xml:space="preserve">Project Number: </w:t>
      </w:r>
      <w:r w:rsidRPr="00844121">
        <w:rPr>
          <w:rFonts w:ascii="Arial" w:hAnsi="Arial" w:cs="Arial"/>
        </w:rPr>
        <w:t>P802.15.12</w:t>
      </w:r>
    </w:p>
    <w:p w14:paraId="1BBC4E6C"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Type of Document: </w:t>
      </w:r>
      <w:r w:rsidRPr="00844121">
        <w:rPr>
          <w:rFonts w:ascii="Arial" w:hAnsi="Arial" w:cs="Arial"/>
        </w:rPr>
        <w:t>Standard</w:t>
      </w:r>
    </w:p>
    <w:p w14:paraId="2219526A"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Life Cycle: </w:t>
      </w:r>
      <w:r w:rsidRPr="00844121">
        <w:rPr>
          <w:rFonts w:ascii="Arial" w:hAnsi="Arial" w:cs="Arial"/>
        </w:rPr>
        <w:t>Full Use</w:t>
      </w:r>
    </w:p>
    <w:p w14:paraId="407B636E" w14:textId="77777777" w:rsidR="00D71F54" w:rsidRPr="00844121" w:rsidRDefault="00D71F54" w:rsidP="00D71F54">
      <w:pPr>
        <w:spacing w:before="1"/>
        <w:ind w:left="1260"/>
        <w:rPr>
          <w:rFonts w:ascii="Arial" w:hAnsi="Arial" w:cs="Arial"/>
          <w:sz w:val="10"/>
          <w:szCs w:val="10"/>
        </w:rPr>
      </w:pPr>
    </w:p>
    <w:p w14:paraId="58A25245"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3549B60B" wp14:editId="67D9828F">
                <wp:extent cx="7326630" cy="11430"/>
                <wp:effectExtent l="0" t="0" r="13970" b="13970"/>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1" name="Group 39"/>
                        <wpg:cNvGrpSpPr>
                          <a:grpSpLocks/>
                        </wpg:cNvGrpSpPr>
                        <wpg:grpSpPr bwMode="auto">
                          <a:xfrm>
                            <a:off x="9" y="9"/>
                            <a:ext cx="11520" cy="2"/>
                            <a:chOff x="9" y="9"/>
                            <a:chExt cx="11520" cy="2"/>
                          </a:xfrm>
                        </wpg:grpSpPr>
                        <wps:wsp>
                          <wps:cNvPr id="42" name="Freeform 4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8"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DQ1gkzgQMAAOAIAAAOAAAAAAAAAAAAAAAAACwCAABkcnMvZTJvRG9j&#10;LnhtbFBLAQItABQABgAIAAAAIQCS1y3s2gAAAAQBAAAPAAAAAAAAAAAAAAAAANkFAABkcnMvZG93&#10;bnJldi54bWxQSwUGAAAAAAQABADzAAAA4AYAAAAA&#10;">
                <v:group id="Group 39"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polyline id="Freeform 40"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SmdpxQAA&#10;ANsAAAAPAAAAZHJzL2Rvd25yZXYueG1sRI9bawIxFITfBf9DOELfalbpRVajtLUWEVbwgvh42Bw3&#10;Szcn6ybV7b83hYKPw8x8w0xmra3EhRpfOlYw6CcgiHOnSy4U7HeLxxEIH5A1Vo5JwS95mE27nQmm&#10;2l15Q5dtKESEsE9RgQmhTqX0uSGLvu9q4uidXGMxRNkUUjd4jXBbyWGSvEiLJccFgzV9GMq/tz9W&#10;wefBP78n6yzLarf6mr/iksz5qNRDr30bgwjUhnv4v73UCp6G8Pcl/gA5v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pKZ2nFAAAA2wAAAA8AAAAAAAAAAAAAAAAAlwIAAGRycy9k&#10;b3ducmV2LnhtbFBLBQYAAAAABAAEAPUAAACJAwAAAAA=&#10;" filled="f" strokeweight=".9pt">
                    <v:path arrowok="t" o:connecttype="custom" o:connectlocs="0,0;11520,0" o:connectangles="0,0"/>
                  </v:polyline>
                </v:group>
                <w10:anchorlock/>
              </v:group>
            </w:pict>
          </mc:Fallback>
        </mc:AlternateContent>
      </w:r>
    </w:p>
    <w:p w14:paraId="663AFCB4" w14:textId="3AE734FC" w:rsidR="00D71F54" w:rsidRPr="005012FB" w:rsidRDefault="00D71F54" w:rsidP="00D71F54">
      <w:pPr>
        <w:autoSpaceDE w:val="0"/>
        <w:autoSpaceDN w:val="0"/>
        <w:adjustRightInd w:val="0"/>
        <w:ind w:left="1260" w:hanging="270"/>
        <w:rPr>
          <w:rFonts w:ascii="Arial" w:hAnsi="Arial" w:cs="Arial"/>
        </w:rPr>
      </w:pPr>
      <w:r w:rsidRPr="00844121">
        <w:rPr>
          <w:rFonts w:ascii="Arial" w:hAnsi="Arial" w:cs="Arial"/>
          <w:b/>
        </w:rPr>
        <w:t>2.1 Title:</w:t>
      </w:r>
      <w:r w:rsidRPr="00844121">
        <w:rPr>
          <w:rFonts w:ascii="Arial" w:hAnsi="Arial" w:cs="Arial"/>
        </w:rPr>
        <w:t xml:space="preserve"> </w:t>
      </w:r>
      <w:r w:rsidR="00A551E4" w:rsidRPr="00E53223">
        <w:rPr>
          <w:rFonts w:ascii="Arial" w:hAnsi="Arial" w:cs="Arial"/>
        </w:rPr>
        <w:t>Upper Layer Interface (</w:t>
      </w:r>
      <w:r w:rsidR="0020587E" w:rsidRPr="00E53223">
        <w:rPr>
          <w:rFonts w:ascii="Arial" w:hAnsi="Arial" w:cs="Arial"/>
        </w:rPr>
        <w:t>ULI</w:t>
      </w:r>
      <w:r w:rsidR="00A551E4" w:rsidRPr="00E53223">
        <w:rPr>
          <w:rFonts w:ascii="Arial" w:hAnsi="Arial" w:cs="Arial"/>
        </w:rPr>
        <w:t>)</w:t>
      </w:r>
      <w:r w:rsidRPr="00E53223">
        <w:rPr>
          <w:rFonts w:ascii="Arial" w:hAnsi="Arial" w:cs="Arial"/>
        </w:rPr>
        <w:t xml:space="preserve"> for IEEE 802.15.4 Low-Rate Wireless </w:t>
      </w:r>
      <w:r w:rsidR="0015642F">
        <w:rPr>
          <w:rFonts w:ascii="Arial" w:hAnsi="Arial" w:cs="Arial"/>
        </w:rPr>
        <w:t>Networks</w:t>
      </w:r>
    </w:p>
    <w:p w14:paraId="7FFD64D8" w14:textId="77777777" w:rsidR="00D71F54" w:rsidRPr="00844121" w:rsidRDefault="00D71F54" w:rsidP="00D71F54">
      <w:pPr>
        <w:spacing w:before="2"/>
        <w:ind w:left="1260"/>
        <w:rPr>
          <w:rFonts w:ascii="Arial" w:hAnsi="Arial" w:cs="Arial"/>
          <w:b/>
          <w:bCs/>
          <w:sz w:val="10"/>
          <w:szCs w:val="10"/>
        </w:rPr>
      </w:pPr>
    </w:p>
    <w:p w14:paraId="3712C268"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1E729B7E" wp14:editId="2DC3E7B3">
                <wp:extent cx="7326630" cy="11430"/>
                <wp:effectExtent l="0" t="0" r="13970" b="13970"/>
                <wp:docPr id="3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8" name="Group 42"/>
                        <wpg:cNvGrpSpPr>
                          <a:grpSpLocks/>
                        </wpg:cNvGrpSpPr>
                        <wpg:grpSpPr bwMode="auto">
                          <a:xfrm>
                            <a:off x="9" y="9"/>
                            <a:ext cx="11520" cy="2"/>
                            <a:chOff x="9" y="9"/>
                            <a:chExt cx="11520" cy="2"/>
                          </a:xfrm>
                        </wpg:grpSpPr>
                        <wps:wsp>
                          <wps:cNvPr id="39" name="Freeform 43"/>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">
                <v:group id="Group 42"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polyline id="Freeform 43"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6IZlxQAA&#10;ANsAAAAPAAAAZHJzL2Rvd25yZXYueG1sRI9BawIxFITvQv9DeAVvmm3F1q5Gaa2KFLagFfH42Lxu&#10;lm5e1k3U7b83QqHHYWa+YSaz1lbiTI0vHSt46CcgiHOnSy4U7L6WvREIH5A1Vo5JwS95mE3vOhNM&#10;tbvwhs7bUIgIYZ+iAhNCnUrpc0MWfd/VxNH7do3FEGVTSN3gJcJtJR+T5ElaLDkuGKxpbij/2Z6s&#10;gsXeD9+SzyzLavexen/GNZnjQanuffs6BhGoDf/hv/ZaKxi8wO1L/AFye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zohmXFAAAA2wAAAA8AAAAAAAAAAAAAAAAAlwIAAGRycy9k&#10;b3ducmV2LnhtbFBLBQYAAAAABAAEAPUAAACJAwAAAAA=&#10;" filled="f" strokeweight=".9pt">
                    <v:path arrowok="t" o:connecttype="custom" o:connectlocs="0,0;11520,0" o:connectangles="0,0"/>
                  </v:polyline>
                </v:group>
                <w10:anchorlock/>
              </v:group>
            </w:pict>
          </mc:Fallback>
        </mc:AlternateContent>
      </w:r>
    </w:p>
    <w:p w14:paraId="65B8E712" w14:textId="77777777" w:rsidR="00D71F54" w:rsidRPr="00844121" w:rsidRDefault="00D71F54" w:rsidP="00D71F54">
      <w:pPr>
        <w:pStyle w:val="BodyText"/>
        <w:widowControl w:val="0"/>
        <w:numPr>
          <w:ilvl w:val="1"/>
          <w:numId w:val="4"/>
        </w:numPr>
        <w:tabs>
          <w:tab w:val="left" w:pos="420"/>
        </w:tabs>
        <w:spacing w:before="120"/>
        <w:ind w:left="1260"/>
        <w:rPr>
          <w:rFonts w:ascii="Arial" w:hAnsi="Arial" w:cs="Arial"/>
        </w:rPr>
      </w:pPr>
      <w:r w:rsidRPr="00844121">
        <w:rPr>
          <w:rFonts w:ascii="Arial" w:hAnsi="Arial" w:cs="Arial"/>
          <w:b/>
        </w:rPr>
        <w:t xml:space="preserve">Working Group: </w:t>
      </w:r>
      <w:r w:rsidRPr="00844121">
        <w:rPr>
          <w:rFonts w:ascii="Arial" w:hAnsi="Arial" w:cs="Arial"/>
        </w:rPr>
        <w:t>Wireless Personal Area Network (WPAN) Working Group (C/LM/WG802.15)</w:t>
      </w:r>
    </w:p>
    <w:p w14:paraId="01858ED6" w14:textId="77777777" w:rsidR="00D71F54" w:rsidRPr="00EA0E3E" w:rsidRDefault="00D71F54" w:rsidP="00D71F54">
      <w:pPr>
        <w:pStyle w:val="Heading1"/>
        <w:tabs>
          <w:tab w:val="left" w:pos="4320"/>
          <w:tab w:val="left" w:pos="9360"/>
        </w:tabs>
        <w:spacing w:line="250" w:lineRule="auto"/>
        <w:ind w:left="1260" w:right="90" w:hanging="150"/>
        <w:rPr>
          <w:rFonts w:cs="Arial"/>
          <w:b w:val="0"/>
          <w:bCs/>
          <w:sz w:val="20"/>
        </w:rPr>
      </w:pPr>
      <w:r w:rsidRPr="00EA0E3E">
        <w:rPr>
          <w:rFonts w:cs="Arial"/>
          <w:sz w:val="20"/>
        </w:rPr>
        <w:t xml:space="preserve">Contact Information for Working Group Chair Name: </w:t>
      </w:r>
      <w:r w:rsidRPr="00EA0E3E">
        <w:rPr>
          <w:rFonts w:cs="Arial"/>
          <w:b w:val="0"/>
          <w:sz w:val="20"/>
        </w:rPr>
        <w:t>Robert Heile</w:t>
      </w:r>
    </w:p>
    <w:p w14:paraId="7BC54D6E"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9">
        <w:r w:rsidRPr="00844121">
          <w:rPr>
            <w:rFonts w:ascii="Arial" w:hAnsi="Arial" w:cs="Arial"/>
            <w:u w:val="single" w:color="000000"/>
          </w:rPr>
          <w:t>bheile@ieee.org</w:t>
        </w:r>
      </w:hyperlink>
    </w:p>
    <w:p w14:paraId="5B385CD0"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781-929-4832</w:t>
      </w:r>
    </w:p>
    <w:p w14:paraId="1C4D738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Working Group Vice-Chair Name: </w:t>
      </w:r>
      <w:r>
        <w:rPr>
          <w:rFonts w:ascii="Arial" w:hAnsi="Arial" w:cs="Arial"/>
        </w:rPr>
        <w:t xml:space="preserve">PATRICK </w:t>
      </w:r>
      <w:r w:rsidRPr="00844121">
        <w:rPr>
          <w:rFonts w:ascii="Arial" w:hAnsi="Arial" w:cs="Arial"/>
        </w:rPr>
        <w:t>KINNEY</w:t>
      </w:r>
    </w:p>
    <w:p w14:paraId="6254CA78"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0">
        <w:r w:rsidRPr="00844121">
          <w:rPr>
            <w:rFonts w:ascii="Arial" w:hAnsi="Arial" w:cs="Arial"/>
            <w:u w:val="single" w:color="000000"/>
          </w:rPr>
          <w:t>pat.kinney@kinneyconsultingllc.com</w:t>
        </w:r>
      </w:hyperlink>
    </w:p>
    <w:p w14:paraId="69E836AE"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847-960-3715</w:t>
      </w:r>
    </w:p>
    <w:p w14:paraId="0C86B04B" w14:textId="77777777" w:rsidR="00D71F54" w:rsidRPr="00844121" w:rsidRDefault="00D71F54" w:rsidP="00D71F54">
      <w:pPr>
        <w:spacing w:before="1"/>
        <w:ind w:left="1260"/>
        <w:rPr>
          <w:rFonts w:ascii="Arial" w:hAnsi="Arial" w:cs="Arial"/>
          <w:sz w:val="10"/>
          <w:szCs w:val="10"/>
        </w:rPr>
      </w:pPr>
    </w:p>
    <w:p w14:paraId="2625E31F"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4F9C76F9" wp14:editId="408D0A18">
                <wp:extent cx="7326630" cy="11430"/>
                <wp:effectExtent l="0" t="0" r="13970" b="13970"/>
                <wp:docPr id="3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5" name="Group 45"/>
                        <wpg:cNvGrpSpPr>
                          <a:grpSpLocks/>
                        </wpg:cNvGrpSpPr>
                        <wpg:grpSpPr bwMode="auto">
                          <a:xfrm>
                            <a:off x="9" y="9"/>
                            <a:ext cx="11520" cy="2"/>
                            <a:chOff x="9" y="9"/>
                            <a:chExt cx="11520" cy="2"/>
                          </a:xfrm>
                        </wpg:grpSpPr>
                        <wps:wsp>
                          <wps:cNvPr id="36" name="Freeform 46"/>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AhR4e7gQMAAOAIAAAOAAAAAAAAAAAAAAAAACwCAABkcnMvZTJvRG9j&#10;LnhtbFBLAQItABQABgAIAAAAIQCS1y3s2gAAAAQBAAAPAAAAAAAAAAAAAAAAANkFAABkcnMvZG93&#10;bnJldi54bWxQSwUGAAAAAAQABADzAAAA4AYAAAAA&#10;">
                <v:group id="Group 45"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polyline id="Freeform 46"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dxIXxQAA&#10;ANsAAAAPAAAAZHJzL2Rvd25yZXYueG1sRI/dagIxFITvhb5DOAXvarYtVdkapbVWRFjBH6SXh83p&#10;ZunmZN1E3b69EQQvh5n5hhlNWluJEzW+dKzguZeAIM6dLrlQsNt+Pw1B+ICssXJMCv7Jw2T80Blh&#10;qt2Z13TahEJECPsUFZgQ6lRKnxuy6HuuJo7er2sshiibQuoGzxFuK/mSJH1pseS4YLCmqaH8b3O0&#10;CmZ7//aZrLIsq91y/jXABZnDj1Ldx/bjHUSgNtzDt/ZCK3jtw/VL/AFyf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13EhfFAAAA2wAAAA8AAAAAAAAAAAAAAAAAlwIAAGRycy9k&#10;b3ducmV2LnhtbFBLBQYAAAAABAAEAPUAAACJAwAAAAA=&#10;" filled="f" strokeweight=".9pt">
                    <v:path arrowok="t" o:connecttype="custom" o:connectlocs="0,0;11520,0" o:connectangles="0,0"/>
                  </v:polyline>
                </v:group>
                <w10:anchorlock/>
              </v:group>
            </w:pict>
          </mc:Fallback>
        </mc:AlternateContent>
      </w:r>
    </w:p>
    <w:p w14:paraId="1686E6BE" w14:textId="77777777" w:rsidR="00D71F54" w:rsidRPr="00844121" w:rsidRDefault="00D71F54" w:rsidP="00D71F54">
      <w:pPr>
        <w:widowControl w:val="0"/>
        <w:numPr>
          <w:ilvl w:val="1"/>
          <w:numId w:val="4"/>
        </w:numPr>
        <w:tabs>
          <w:tab w:val="left" w:pos="420"/>
        </w:tabs>
        <w:spacing w:before="121"/>
        <w:ind w:left="1260"/>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14:paraId="504ECFA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Paul Nikolich</w:t>
      </w:r>
    </w:p>
    <w:p w14:paraId="7A802DB3"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1">
        <w:r w:rsidRPr="00844121">
          <w:rPr>
            <w:rFonts w:ascii="Arial" w:hAnsi="Arial" w:cs="Arial"/>
            <w:u w:val="single" w:color="000000"/>
          </w:rPr>
          <w:t>p.nikolich@ieee.org</w:t>
        </w:r>
      </w:hyperlink>
    </w:p>
    <w:p w14:paraId="2266208B"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857.205.0050</w:t>
      </w:r>
    </w:p>
    <w:p w14:paraId="42FB395B" w14:textId="77777777" w:rsidR="00D71F54" w:rsidRPr="00EA0E3E" w:rsidRDefault="00D71F54" w:rsidP="008C69AF">
      <w:pPr>
        <w:pStyle w:val="Heading1"/>
        <w:spacing w:line="250" w:lineRule="auto"/>
        <w:ind w:left="1260" w:right="90" w:hanging="150"/>
        <w:rPr>
          <w:rFonts w:cs="Arial"/>
          <w:b w:val="0"/>
          <w:bCs/>
          <w:sz w:val="20"/>
        </w:rPr>
      </w:pPr>
      <w:r w:rsidRPr="00EA0E3E">
        <w:rPr>
          <w:rFonts w:cs="Arial"/>
          <w:sz w:val="20"/>
        </w:rPr>
        <w:t xml:space="preserve">Contact Information for Standards Representative Name: </w:t>
      </w:r>
      <w:r w:rsidRPr="00EA0E3E">
        <w:rPr>
          <w:rFonts w:cs="Arial"/>
          <w:b w:val="0"/>
          <w:sz w:val="20"/>
        </w:rPr>
        <w:t>James Gilb</w:t>
      </w:r>
    </w:p>
    <w:p w14:paraId="3AD42F20" w14:textId="77777777" w:rsidR="00D71F54" w:rsidRPr="00844121" w:rsidRDefault="00D71F54" w:rsidP="008C69AF">
      <w:pPr>
        <w:ind w:left="1260" w:right="90"/>
        <w:rPr>
          <w:rFonts w:ascii="Arial" w:hAnsi="Arial" w:cs="Arial"/>
        </w:rPr>
      </w:pPr>
      <w:r w:rsidRPr="00844121">
        <w:rPr>
          <w:rFonts w:ascii="Arial" w:hAnsi="Arial" w:cs="Arial"/>
          <w:b/>
        </w:rPr>
        <w:t xml:space="preserve">Email Address: </w:t>
      </w:r>
      <w:hyperlink r:id="rId12">
        <w:r w:rsidRPr="00844121">
          <w:rPr>
            <w:rFonts w:ascii="Arial" w:hAnsi="Arial" w:cs="Arial"/>
            <w:u w:val="single" w:color="000000"/>
          </w:rPr>
          <w:t>gilb@ieee.org</w:t>
        </w:r>
      </w:hyperlink>
    </w:p>
    <w:p w14:paraId="7920BB02" w14:textId="77777777" w:rsidR="00D71F54" w:rsidRPr="00844121" w:rsidRDefault="00D71F54" w:rsidP="008C69AF">
      <w:pPr>
        <w:spacing w:before="10"/>
        <w:ind w:left="1260" w:right="90"/>
        <w:rPr>
          <w:rFonts w:ascii="Arial" w:hAnsi="Arial" w:cs="Arial"/>
        </w:rPr>
      </w:pPr>
      <w:r w:rsidRPr="00844121">
        <w:rPr>
          <w:rFonts w:ascii="Arial" w:hAnsi="Arial" w:cs="Arial"/>
          <w:b/>
        </w:rPr>
        <w:t xml:space="preserve">Phone: </w:t>
      </w:r>
      <w:r w:rsidRPr="00844121">
        <w:rPr>
          <w:rFonts w:ascii="Arial" w:hAnsi="Arial" w:cs="Arial"/>
        </w:rPr>
        <w:t>858-229-4822</w:t>
      </w:r>
    </w:p>
    <w:p w14:paraId="77B33A81" w14:textId="77777777" w:rsidR="00D71F54" w:rsidRPr="00844121" w:rsidRDefault="00D71F54" w:rsidP="008C69AF">
      <w:pPr>
        <w:spacing w:before="2"/>
        <w:ind w:left="1260" w:right="90"/>
        <w:rPr>
          <w:rFonts w:ascii="Arial" w:hAnsi="Arial" w:cs="Arial"/>
          <w:sz w:val="10"/>
          <w:szCs w:val="10"/>
        </w:rPr>
      </w:pPr>
    </w:p>
    <w:p w14:paraId="31D84D97" w14:textId="77777777" w:rsidR="00D71F54" w:rsidRPr="00844121" w:rsidRDefault="003445E6" w:rsidP="008C69AF">
      <w:pPr>
        <w:spacing w:line="20" w:lineRule="atLeast"/>
        <w:ind w:left="1260" w:right="90"/>
        <w:rPr>
          <w:rFonts w:ascii="Arial" w:hAnsi="Arial" w:cs="Arial"/>
          <w:sz w:val="2"/>
          <w:szCs w:val="2"/>
        </w:rPr>
      </w:pPr>
      <w:r>
        <w:rPr>
          <w:noProof/>
        </w:rPr>
        <mc:AlternateContent>
          <mc:Choice Requires="wpg">
            <w:drawing>
              <wp:inline distT="0" distB="0" distL="0" distR="0" wp14:anchorId="7DC91A2D" wp14:editId="26FE19EC">
                <wp:extent cx="7326630" cy="11430"/>
                <wp:effectExtent l="0" t="0" r="13970" b="13970"/>
                <wp:docPr id="3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2" name="Group 48"/>
                        <wpg:cNvGrpSpPr>
                          <a:grpSpLocks/>
                        </wpg:cNvGrpSpPr>
                        <wpg:grpSpPr bwMode="auto">
                          <a:xfrm>
                            <a:off x="9" y="9"/>
                            <a:ext cx="11520" cy="2"/>
                            <a:chOff x="9" y="9"/>
                            <a:chExt cx="11520" cy="2"/>
                          </a:xfrm>
                        </wpg:grpSpPr>
                        <wps:wsp>
                          <wps:cNvPr id="33" name="Freeform 49"/>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">
                <v:group id="Group 48"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polyline id="Freeform 49"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ALGPxQAA&#10;ANsAAAAPAAAAZHJzL2Rvd25yZXYueG1sRI/dagIxFITvBd8hHMG7mrXSVlajtNoWEVbwB/HysDlu&#10;lm5O1k2q27dvCgUvh5n5hpnOW1uJKzW+dKxgOEhAEOdOl1woOOw/HsYgfEDWWDkmBT/kYT7rdqaY&#10;anfjLV13oRARwj5FBSaEOpXS54Ys+oGriaN3do3FEGVTSN3gLcJtJR+T5FlaLDkuGKxpYSj/2n1b&#10;Be9H//SWbLIsq936c/mCKzKXk1L9Xvs6ARGoDffwf3ulFYxG8Pcl/gA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0AsY/FAAAA2wAAAA8AAAAAAAAAAAAAAAAAlwIAAGRycy9k&#10;b3ducmV2LnhtbFBLBQYAAAAABAAEAPUAAACJAwAAAAA=&#10;" filled="f" strokeweight=".9pt">
                    <v:path arrowok="t" o:connecttype="custom" o:connectlocs="0,0;11520,0" o:connectangles="0,0"/>
                  </v:polyline>
                </v:group>
                <w10:anchorlock/>
              </v:group>
            </w:pict>
          </mc:Fallback>
        </mc:AlternateContent>
      </w:r>
    </w:p>
    <w:p w14:paraId="522574E4" w14:textId="77777777" w:rsidR="00D71F54" w:rsidRPr="00844121" w:rsidRDefault="00D71F54" w:rsidP="008C69AF">
      <w:pPr>
        <w:widowControl w:val="0"/>
        <w:numPr>
          <w:ilvl w:val="1"/>
          <w:numId w:val="3"/>
        </w:numPr>
        <w:tabs>
          <w:tab w:val="left" w:pos="420"/>
        </w:tabs>
        <w:spacing w:before="120"/>
        <w:ind w:left="1260" w:right="90"/>
        <w:rPr>
          <w:rFonts w:ascii="Arial" w:hAnsi="Arial" w:cs="Arial"/>
        </w:rPr>
      </w:pPr>
      <w:r w:rsidRPr="00844121">
        <w:rPr>
          <w:rFonts w:ascii="Arial" w:hAnsi="Arial" w:cs="Arial"/>
          <w:b/>
        </w:rPr>
        <w:t xml:space="preserve">Type of Ballot: </w:t>
      </w:r>
      <w:r w:rsidRPr="00844121">
        <w:rPr>
          <w:rFonts w:ascii="Arial" w:hAnsi="Arial" w:cs="Arial"/>
        </w:rPr>
        <w:t>Individual</w:t>
      </w:r>
    </w:p>
    <w:p w14:paraId="02024345" w14:textId="77777777" w:rsidR="00D71F54" w:rsidRPr="00EA0E3E" w:rsidRDefault="00D71F54" w:rsidP="008C69AF">
      <w:pPr>
        <w:pStyle w:val="Heading1"/>
        <w:keepNext w:val="0"/>
        <w:widowControl w:val="0"/>
        <w:numPr>
          <w:ilvl w:val="1"/>
          <w:numId w:val="3"/>
        </w:numPr>
        <w:tabs>
          <w:tab w:val="left" w:pos="420"/>
        </w:tabs>
        <w:spacing w:before="10" w:after="0"/>
        <w:ind w:left="1260" w:right="90"/>
        <w:rPr>
          <w:rFonts w:cs="Arial"/>
          <w:b w:val="0"/>
          <w:bCs/>
          <w:sz w:val="20"/>
        </w:rPr>
      </w:pPr>
      <w:r w:rsidRPr="00EA0E3E">
        <w:rPr>
          <w:rFonts w:cs="Arial"/>
          <w:sz w:val="20"/>
        </w:rPr>
        <w:t xml:space="preserve">Expected Date of submission of draft to the IEEE-SA for Initial Sponsor Ballot: </w:t>
      </w:r>
      <w:r w:rsidRPr="00EA0E3E">
        <w:rPr>
          <w:rFonts w:cs="Arial"/>
          <w:b w:val="0"/>
          <w:sz w:val="20"/>
        </w:rPr>
        <w:t>12/2017</w:t>
      </w:r>
    </w:p>
    <w:p w14:paraId="2BDB6BE2" w14:textId="77777777" w:rsidR="00D71F54" w:rsidRPr="00844121" w:rsidRDefault="00D71F54" w:rsidP="008C69AF">
      <w:pPr>
        <w:widowControl w:val="0"/>
        <w:numPr>
          <w:ilvl w:val="1"/>
          <w:numId w:val="3"/>
        </w:numPr>
        <w:tabs>
          <w:tab w:val="left" w:pos="420"/>
        </w:tabs>
        <w:spacing w:before="10"/>
        <w:ind w:left="1260" w:right="90"/>
        <w:rPr>
          <w:rFonts w:ascii="Arial" w:hAnsi="Arial" w:cs="Arial"/>
        </w:rPr>
      </w:pPr>
      <w:r w:rsidRPr="00844121">
        <w:rPr>
          <w:rFonts w:ascii="Arial" w:hAnsi="Arial" w:cs="Arial"/>
          <w:b/>
        </w:rPr>
        <w:t xml:space="preserve">Projected Completion Date for Submittal to RevCom: </w:t>
      </w:r>
      <w:r w:rsidRPr="00844121">
        <w:rPr>
          <w:rFonts w:ascii="Arial" w:hAnsi="Arial" w:cs="Arial"/>
        </w:rPr>
        <w:t>08/2018</w:t>
      </w:r>
    </w:p>
    <w:p w14:paraId="1BC69153" w14:textId="77777777" w:rsidR="00D71F54" w:rsidRPr="00844121" w:rsidRDefault="00D71F54" w:rsidP="00D71F54">
      <w:pPr>
        <w:widowControl w:val="0"/>
        <w:numPr>
          <w:ilvl w:val="1"/>
          <w:numId w:val="2"/>
        </w:numPr>
        <w:tabs>
          <w:tab w:val="left" w:pos="420"/>
        </w:tabs>
        <w:spacing w:before="121"/>
        <w:ind w:left="990" w:firstLine="0"/>
        <w:rPr>
          <w:rFonts w:ascii="Arial" w:hAnsi="Arial" w:cs="Arial"/>
        </w:rPr>
      </w:pPr>
      <w:r>
        <w:rPr>
          <w:rFonts w:ascii="Arial" w:hAnsi="Arial" w:cs="Arial"/>
          <w:b/>
        </w:rPr>
        <w:t xml:space="preserve"> </w:t>
      </w:r>
      <w:r w:rsidRPr="00844121">
        <w:rPr>
          <w:rFonts w:ascii="Arial" w:hAnsi="Arial" w:cs="Arial"/>
          <w:b/>
        </w:rPr>
        <w:t xml:space="preserve">Approximate number of people expected to be actively involved in the development of this project: </w:t>
      </w:r>
      <w:r w:rsidRPr="00844121">
        <w:rPr>
          <w:rFonts w:ascii="Arial" w:hAnsi="Arial" w:cs="Arial"/>
        </w:rPr>
        <w:t>100</w:t>
      </w:r>
    </w:p>
    <w:p w14:paraId="49D16F98" w14:textId="5158280A" w:rsidR="00D71F54" w:rsidRPr="00953A13" w:rsidRDefault="00D71F54" w:rsidP="00953A13">
      <w:pPr>
        <w:pStyle w:val="BodyText"/>
        <w:widowControl w:val="0"/>
        <w:numPr>
          <w:ilvl w:val="1"/>
          <w:numId w:val="2"/>
        </w:numPr>
        <w:tabs>
          <w:tab w:val="left" w:pos="420"/>
        </w:tabs>
        <w:spacing w:before="10" w:line="250" w:lineRule="auto"/>
        <w:ind w:left="1530" w:right="428" w:hanging="540"/>
        <w:rPr>
          <w:rFonts w:ascii="Arial" w:hAnsi="Arial" w:cs="Arial"/>
        </w:rPr>
      </w:pPr>
      <w:r w:rsidRPr="00844121">
        <w:rPr>
          <w:rFonts w:ascii="Arial" w:hAnsi="Arial" w:cs="Arial"/>
          <w:b/>
        </w:rPr>
        <w:t xml:space="preserve">Scope: </w:t>
      </w:r>
      <w:r w:rsidR="0015642F">
        <w:rPr>
          <w:rFonts w:ascii="Arial" w:hAnsi="Arial" w:cs="Arial"/>
        </w:rPr>
        <w:t>This standard defines an</w:t>
      </w:r>
      <w:r w:rsidRPr="00844121">
        <w:rPr>
          <w:rFonts w:ascii="Arial" w:hAnsi="Arial" w:cs="Arial"/>
        </w:rPr>
        <w:t xml:space="preserve"> </w:t>
      </w:r>
      <w:r w:rsidR="0020587E">
        <w:rPr>
          <w:rFonts w:ascii="Arial" w:hAnsi="Arial" w:cs="Arial"/>
        </w:rPr>
        <w:t>Upper Layer Interface</w:t>
      </w:r>
      <w:r>
        <w:rPr>
          <w:rFonts w:ascii="Arial" w:hAnsi="Arial" w:cs="Arial"/>
        </w:rPr>
        <w:t xml:space="preserve"> (</w:t>
      </w:r>
      <w:r w:rsidR="0020587E">
        <w:rPr>
          <w:rFonts w:ascii="Arial" w:hAnsi="Arial" w:cs="Arial"/>
        </w:rPr>
        <w:t>ULI</w:t>
      </w:r>
      <w:r>
        <w:rPr>
          <w:rFonts w:ascii="Arial" w:hAnsi="Arial" w:cs="Arial"/>
        </w:rPr>
        <w:t>) sublayer in the Data Link Layer (DLL),</w:t>
      </w:r>
      <w:r w:rsidRPr="00844121">
        <w:rPr>
          <w:rFonts w:ascii="Arial" w:hAnsi="Arial" w:cs="Arial"/>
        </w:rPr>
        <w:t xml:space="preserve"> </w:t>
      </w:r>
      <w:r>
        <w:rPr>
          <w:rFonts w:ascii="Arial" w:hAnsi="Arial" w:cs="Arial"/>
        </w:rPr>
        <w:t xml:space="preserve">between Layer 3 (L3) and </w:t>
      </w:r>
      <w:r w:rsidRPr="00844121">
        <w:rPr>
          <w:rFonts w:ascii="Arial" w:hAnsi="Arial" w:cs="Arial"/>
        </w:rPr>
        <w:t xml:space="preserve">the IEEE 802.15.4 </w:t>
      </w:r>
      <w:r>
        <w:rPr>
          <w:rFonts w:ascii="Arial" w:hAnsi="Arial" w:cs="Arial"/>
        </w:rPr>
        <w:t>Media Access Control (</w:t>
      </w:r>
      <w:r w:rsidRPr="00844121">
        <w:rPr>
          <w:rFonts w:ascii="Arial" w:hAnsi="Arial" w:cs="Arial"/>
        </w:rPr>
        <w:t>MAC</w:t>
      </w:r>
      <w:r>
        <w:rPr>
          <w:rFonts w:ascii="Arial" w:hAnsi="Arial" w:cs="Arial"/>
        </w:rPr>
        <w:t>)</w:t>
      </w:r>
      <w:r w:rsidRPr="00844121">
        <w:rPr>
          <w:rFonts w:ascii="Arial" w:hAnsi="Arial" w:cs="Arial"/>
        </w:rPr>
        <w:t xml:space="preserve"> sublayer</w:t>
      </w:r>
      <w:r w:rsidR="00F0437A">
        <w:rPr>
          <w:rFonts w:ascii="Arial" w:hAnsi="Arial" w:cs="Arial"/>
        </w:rPr>
        <w:t>.  The ULI provides interfaces for</w:t>
      </w:r>
      <w:r w:rsidR="00542BF4">
        <w:rPr>
          <w:rFonts w:ascii="Arial" w:hAnsi="Arial" w:cs="Arial"/>
        </w:rPr>
        <w:t xml:space="preserve"> data, control, and management information</w:t>
      </w:r>
      <w:r w:rsidR="005613D0">
        <w:rPr>
          <w:rFonts w:ascii="Arial" w:hAnsi="Arial" w:cs="Arial"/>
        </w:rPr>
        <w:t>.  The ULI</w:t>
      </w:r>
      <w:r w:rsidRPr="00844121">
        <w:rPr>
          <w:rFonts w:ascii="Arial" w:hAnsi="Arial" w:cs="Arial"/>
        </w:rPr>
        <w:t xml:space="preserve"> adapts </w:t>
      </w:r>
      <w:r>
        <w:rPr>
          <w:rFonts w:ascii="Arial" w:hAnsi="Arial" w:cs="Arial"/>
        </w:rPr>
        <w:t xml:space="preserve">L3 protocols </w:t>
      </w:r>
      <w:r w:rsidRPr="00844121">
        <w:rPr>
          <w:rFonts w:ascii="Arial" w:hAnsi="Arial" w:cs="Arial"/>
        </w:rPr>
        <w:t xml:space="preserve">and </w:t>
      </w:r>
      <w:r>
        <w:rPr>
          <w:rFonts w:ascii="Arial" w:hAnsi="Arial" w:cs="Arial"/>
        </w:rPr>
        <w:t>provides operational configuration</w:t>
      </w:r>
      <w:r w:rsidR="001C5A07">
        <w:rPr>
          <w:rFonts w:ascii="Arial" w:hAnsi="Arial" w:cs="Arial"/>
        </w:rPr>
        <w:t xml:space="preserve"> including network and regulatory</w:t>
      </w:r>
      <w:r>
        <w:rPr>
          <w:rFonts w:ascii="Arial" w:hAnsi="Arial" w:cs="Arial"/>
        </w:rPr>
        <w:t xml:space="preserve"> </w:t>
      </w:r>
      <w:r w:rsidR="001C5A07">
        <w:rPr>
          <w:rFonts w:ascii="Arial" w:hAnsi="Arial" w:cs="Arial"/>
        </w:rPr>
        <w:t xml:space="preserve">(see 8.1) </w:t>
      </w:r>
      <w:r>
        <w:rPr>
          <w:rFonts w:ascii="Arial" w:hAnsi="Arial" w:cs="Arial"/>
        </w:rPr>
        <w:t>of</w:t>
      </w:r>
      <w:r w:rsidRPr="00844121">
        <w:rPr>
          <w:rFonts w:ascii="Arial" w:hAnsi="Arial" w:cs="Arial"/>
        </w:rPr>
        <w:t xml:space="preserve"> the </w:t>
      </w:r>
      <w:r>
        <w:rPr>
          <w:rFonts w:ascii="Arial" w:hAnsi="Arial" w:cs="Arial"/>
        </w:rPr>
        <w:t xml:space="preserve">IEEE </w:t>
      </w:r>
      <w:r w:rsidR="005613D0">
        <w:rPr>
          <w:rFonts w:ascii="Arial" w:hAnsi="Arial" w:cs="Arial"/>
        </w:rPr>
        <w:t>802.15.4 MAC.  Furthermore,</w:t>
      </w:r>
      <w:r w:rsidRPr="00844121">
        <w:rPr>
          <w:rFonts w:ascii="Arial" w:hAnsi="Arial" w:cs="Arial"/>
        </w:rPr>
        <w:t xml:space="preserve"> </w:t>
      </w:r>
      <w:r w:rsidR="005613D0">
        <w:rPr>
          <w:rFonts w:ascii="Arial" w:hAnsi="Arial" w:cs="Arial"/>
        </w:rPr>
        <w:t xml:space="preserve">the ULI </w:t>
      </w:r>
      <w:r>
        <w:rPr>
          <w:rFonts w:ascii="Arial" w:hAnsi="Arial" w:cs="Arial"/>
        </w:rPr>
        <w:t>integrate</w:t>
      </w:r>
      <w:r w:rsidRPr="00844121">
        <w:rPr>
          <w:rFonts w:ascii="Arial" w:hAnsi="Arial" w:cs="Arial"/>
        </w:rPr>
        <w:t>s</w:t>
      </w:r>
      <w:r w:rsidR="003B6002">
        <w:rPr>
          <w:rFonts w:ascii="Arial" w:hAnsi="Arial" w:cs="Arial"/>
        </w:rPr>
        <w:t xml:space="preserve"> </w:t>
      </w:r>
      <w:r w:rsidR="005613D0">
        <w:rPr>
          <w:rFonts w:ascii="Arial" w:hAnsi="Arial" w:cs="Arial"/>
        </w:rPr>
        <w:t xml:space="preserve">Layer 2 (L2) </w:t>
      </w:r>
      <w:r w:rsidRPr="00844121">
        <w:rPr>
          <w:rFonts w:ascii="Arial" w:hAnsi="Arial" w:cs="Arial"/>
        </w:rPr>
        <w:t>sub-layer</w:t>
      </w:r>
      <w:r>
        <w:rPr>
          <w:rFonts w:ascii="Arial" w:hAnsi="Arial" w:cs="Arial"/>
        </w:rPr>
        <w:t xml:space="preserve"> functionalitie</w:t>
      </w:r>
      <w:r w:rsidRPr="00844121">
        <w:rPr>
          <w:rFonts w:ascii="Arial" w:hAnsi="Arial" w:cs="Arial"/>
        </w:rPr>
        <w:t xml:space="preserve">s </w:t>
      </w:r>
      <w:r w:rsidR="00CE7470">
        <w:rPr>
          <w:rFonts w:ascii="Arial" w:hAnsi="Arial" w:cs="Arial"/>
        </w:rPr>
        <w:t xml:space="preserve">such as </w:t>
      </w:r>
      <w:r w:rsidR="00DD70DA">
        <w:rPr>
          <w:rFonts w:ascii="Arial" w:hAnsi="Arial" w:cs="Arial"/>
        </w:rPr>
        <w:t>Key Management Protocols (KMP)</w:t>
      </w:r>
      <w:r w:rsidR="0015642F" w:rsidRPr="000C1A89">
        <w:rPr>
          <w:rFonts w:ascii="Arial" w:hAnsi="Arial" w:cs="Arial"/>
        </w:rPr>
        <w:t xml:space="preserve">, </w:t>
      </w:r>
      <w:r w:rsidR="00DD70DA">
        <w:rPr>
          <w:rFonts w:ascii="Arial" w:hAnsi="Arial" w:cs="Arial"/>
        </w:rPr>
        <w:t xml:space="preserve">L2 routing (L2R) </w:t>
      </w:r>
      <w:r w:rsidR="00AD703D">
        <w:rPr>
          <w:rFonts w:ascii="Arial" w:hAnsi="Arial" w:cs="Arial"/>
        </w:rPr>
        <w:t xml:space="preserve">protocols </w:t>
      </w:r>
      <w:r w:rsidRPr="00844121">
        <w:rPr>
          <w:rFonts w:ascii="Arial" w:hAnsi="Arial" w:cs="Arial"/>
        </w:rPr>
        <w:t xml:space="preserve">for </w:t>
      </w:r>
      <w:r>
        <w:rPr>
          <w:rFonts w:ascii="Arial" w:hAnsi="Arial" w:cs="Arial"/>
        </w:rPr>
        <w:t xml:space="preserve">IEEE </w:t>
      </w:r>
      <w:r w:rsidR="005613D0">
        <w:rPr>
          <w:rFonts w:ascii="Arial" w:hAnsi="Arial" w:cs="Arial"/>
        </w:rPr>
        <w:t xml:space="preserve">Std. </w:t>
      </w:r>
      <w:r w:rsidRPr="00844121">
        <w:rPr>
          <w:rFonts w:ascii="Arial" w:hAnsi="Arial" w:cs="Arial"/>
        </w:rPr>
        <w:t>802.15.4</w:t>
      </w:r>
      <w:r w:rsidR="003B6002">
        <w:rPr>
          <w:rFonts w:ascii="Arial" w:hAnsi="Arial" w:cs="Arial"/>
        </w:rPr>
        <w:t xml:space="preserve"> for optional use</w:t>
      </w:r>
      <w:r w:rsidR="006558D0">
        <w:rPr>
          <w:rFonts w:ascii="Arial" w:hAnsi="Arial" w:cs="Arial"/>
        </w:rPr>
        <w:t>.</w:t>
      </w:r>
      <w:r w:rsidR="002F28BB">
        <w:rPr>
          <w:rFonts w:ascii="Arial" w:hAnsi="Arial" w:cs="Arial"/>
        </w:rPr>
        <w:t xml:space="preserve"> </w:t>
      </w:r>
      <w:r w:rsidR="006558D0">
        <w:rPr>
          <w:rFonts w:ascii="Arial" w:hAnsi="Arial" w:cs="Arial"/>
        </w:rPr>
        <w:t xml:space="preserve"> A</w:t>
      </w:r>
      <w:r w:rsidR="002F28BB">
        <w:rPr>
          <w:rFonts w:ascii="Arial" w:hAnsi="Arial" w:cs="Arial"/>
        </w:rPr>
        <w:t>dditional</w:t>
      </w:r>
      <w:r w:rsidR="00DF7525">
        <w:rPr>
          <w:rFonts w:ascii="Arial" w:hAnsi="Arial" w:cs="Arial"/>
        </w:rPr>
        <w:t xml:space="preserve"> L2 sub</w:t>
      </w:r>
      <w:r w:rsidR="00DD70DA">
        <w:rPr>
          <w:rFonts w:ascii="Arial" w:hAnsi="Arial" w:cs="Arial"/>
        </w:rPr>
        <w:t>layer functionalities</w:t>
      </w:r>
      <w:r w:rsidR="002F1A28">
        <w:rPr>
          <w:rFonts w:ascii="Arial" w:hAnsi="Arial" w:cs="Arial"/>
        </w:rPr>
        <w:t xml:space="preserve"> and protocol extensions</w:t>
      </w:r>
      <w:r w:rsidR="00DD70DA">
        <w:rPr>
          <w:rFonts w:ascii="Arial" w:hAnsi="Arial" w:cs="Arial"/>
        </w:rPr>
        <w:t xml:space="preserve"> </w:t>
      </w:r>
      <w:r w:rsidR="002F1A28">
        <w:rPr>
          <w:rFonts w:ascii="Arial" w:hAnsi="Arial" w:cs="Arial"/>
        </w:rPr>
        <w:t xml:space="preserve">for the IEEE 802.15.4 MAC </w:t>
      </w:r>
      <w:r w:rsidR="000E47F6">
        <w:rPr>
          <w:rFonts w:ascii="Arial" w:hAnsi="Arial" w:cs="Arial"/>
        </w:rPr>
        <w:t>are candidates for inclusion in the ULI</w:t>
      </w:r>
      <w:r w:rsidR="00DD70DA">
        <w:rPr>
          <w:rFonts w:ascii="Arial" w:hAnsi="Arial" w:cs="Arial"/>
        </w:rPr>
        <w:t xml:space="preserve"> (see 8.1)</w:t>
      </w:r>
      <w:r w:rsidR="002F1A28">
        <w:rPr>
          <w:rFonts w:ascii="Arial" w:hAnsi="Arial" w:cs="Arial"/>
        </w:rPr>
        <w:t>.</w:t>
      </w:r>
      <w:r w:rsidRPr="00844121">
        <w:rPr>
          <w:rFonts w:ascii="Arial" w:hAnsi="Arial" w:cs="Arial"/>
        </w:rPr>
        <w:t xml:space="preserve"> </w:t>
      </w:r>
      <w:r w:rsidR="00CE37D2">
        <w:rPr>
          <w:rFonts w:ascii="Arial" w:hAnsi="Arial" w:cs="Arial"/>
        </w:rPr>
        <w:t xml:space="preserve">Finally, the ULI </w:t>
      </w:r>
      <w:r w:rsidR="002F1A28">
        <w:rPr>
          <w:rFonts w:ascii="Arial" w:hAnsi="Arial" w:cs="Arial"/>
        </w:rPr>
        <w:t>provide</w:t>
      </w:r>
      <w:r w:rsidR="00CE37D2">
        <w:rPr>
          <w:rFonts w:ascii="Arial" w:hAnsi="Arial" w:cs="Arial"/>
        </w:rPr>
        <w:t>s</w:t>
      </w:r>
      <w:r w:rsidR="002F1A28">
        <w:rPr>
          <w:rFonts w:ascii="Arial" w:hAnsi="Arial" w:cs="Arial"/>
        </w:rPr>
        <w:t xml:space="preserve"> protocol differentiation</w:t>
      </w:r>
      <w:r w:rsidR="00CA2AB5">
        <w:rPr>
          <w:rFonts w:ascii="Arial" w:hAnsi="Arial" w:cs="Arial"/>
        </w:rPr>
        <w:t>, using mechanisms such as EtherType,</w:t>
      </w:r>
      <w:r w:rsidR="002F1A28">
        <w:rPr>
          <w:rFonts w:ascii="Arial" w:hAnsi="Arial" w:cs="Arial"/>
        </w:rPr>
        <w:t xml:space="preserve"> to support multiple, diverse higher layer protocols.</w:t>
      </w:r>
      <w:r w:rsidR="00D30688">
        <w:rPr>
          <w:rFonts w:ascii="Arial" w:hAnsi="Arial" w:cs="Arial"/>
        </w:rPr>
        <w:t xml:space="preserve"> </w:t>
      </w:r>
    </w:p>
    <w:p w14:paraId="02B2F38A" w14:textId="77777777" w:rsidR="00D71F54" w:rsidRPr="00EA0E3E" w:rsidRDefault="00D71F54" w:rsidP="00D71F54">
      <w:pPr>
        <w:pStyle w:val="Heading1"/>
        <w:keepNext w:val="0"/>
        <w:widowControl w:val="0"/>
        <w:numPr>
          <w:ilvl w:val="1"/>
          <w:numId w:val="2"/>
        </w:numPr>
        <w:tabs>
          <w:tab w:val="left" w:pos="420"/>
        </w:tabs>
        <w:spacing w:before="0" w:after="0"/>
        <w:ind w:left="1260"/>
        <w:rPr>
          <w:rFonts w:cs="Arial"/>
          <w:b w:val="0"/>
          <w:bCs/>
          <w:sz w:val="20"/>
        </w:rPr>
      </w:pPr>
      <w:r w:rsidRPr="00EA0E3E">
        <w:rPr>
          <w:rFonts w:cs="Arial"/>
          <w:sz w:val="20"/>
        </w:rPr>
        <w:t xml:space="preserve">Is the completion of this standard dependent upon the completion of another standard: </w:t>
      </w:r>
      <w:r w:rsidRPr="00EA0E3E">
        <w:rPr>
          <w:rFonts w:cs="Arial"/>
          <w:b w:val="0"/>
          <w:sz w:val="20"/>
        </w:rPr>
        <w:t>No</w:t>
      </w:r>
    </w:p>
    <w:p w14:paraId="26359607" w14:textId="3E3D345D" w:rsidR="00D71F54" w:rsidRPr="00844121" w:rsidRDefault="00D71F54" w:rsidP="00D71F54">
      <w:pPr>
        <w:pStyle w:val="BodyText"/>
        <w:widowControl w:val="0"/>
        <w:numPr>
          <w:ilvl w:val="1"/>
          <w:numId w:val="2"/>
        </w:numPr>
        <w:tabs>
          <w:tab w:val="left" w:pos="420"/>
        </w:tabs>
        <w:spacing w:before="10"/>
        <w:ind w:left="1260"/>
        <w:rPr>
          <w:rFonts w:ascii="Arial" w:hAnsi="Arial" w:cs="Arial"/>
        </w:rPr>
      </w:pPr>
      <w:r w:rsidRPr="00844121">
        <w:rPr>
          <w:rFonts w:ascii="Arial" w:hAnsi="Arial" w:cs="Arial"/>
          <w:b/>
        </w:rPr>
        <w:t xml:space="preserve">Purpose: </w:t>
      </w:r>
      <w:r w:rsidR="0000094B">
        <w:rPr>
          <w:rFonts w:ascii="Arial" w:hAnsi="Arial" w:cs="Arial"/>
        </w:rPr>
        <w:t xml:space="preserve">This standard </w:t>
      </w:r>
      <w:r w:rsidR="00DF7525">
        <w:rPr>
          <w:rFonts w:ascii="Arial" w:hAnsi="Arial" w:cs="Arial"/>
        </w:rPr>
        <w:t>integrate</w:t>
      </w:r>
      <w:r w:rsidR="000765BD">
        <w:rPr>
          <w:rFonts w:ascii="Arial" w:hAnsi="Arial" w:cs="Arial"/>
        </w:rPr>
        <w:t>s</w:t>
      </w:r>
      <w:r w:rsidR="00DF7525">
        <w:rPr>
          <w:rFonts w:ascii="Arial" w:hAnsi="Arial" w:cs="Arial"/>
        </w:rPr>
        <w:t xml:space="preserve"> </w:t>
      </w:r>
      <w:r w:rsidR="00391625">
        <w:rPr>
          <w:rFonts w:ascii="Arial" w:hAnsi="Arial" w:cs="Arial"/>
        </w:rPr>
        <w:t xml:space="preserve">sublayer </w:t>
      </w:r>
      <w:r w:rsidR="00DF7525">
        <w:rPr>
          <w:rFonts w:ascii="Arial" w:hAnsi="Arial" w:cs="Arial"/>
        </w:rPr>
        <w:t>protocols</w:t>
      </w:r>
      <w:r w:rsidR="00775848">
        <w:rPr>
          <w:rFonts w:ascii="Arial" w:hAnsi="Arial" w:cs="Arial"/>
        </w:rPr>
        <w:t xml:space="preserve"> developed to support the IEEE 802.15.4</w:t>
      </w:r>
      <w:r w:rsidR="00DF7525">
        <w:rPr>
          <w:rFonts w:ascii="Arial" w:hAnsi="Arial" w:cs="Arial"/>
        </w:rPr>
        <w:t xml:space="preserve"> </w:t>
      </w:r>
      <w:r w:rsidR="00775848">
        <w:rPr>
          <w:rFonts w:ascii="Arial" w:hAnsi="Arial" w:cs="Arial"/>
        </w:rPr>
        <w:t xml:space="preserve">MAC </w:t>
      </w:r>
      <w:r w:rsidR="00DF7525">
        <w:rPr>
          <w:rFonts w:ascii="Arial" w:hAnsi="Arial" w:cs="Arial"/>
        </w:rPr>
        <w:t xml:space="preserve">and harmonize </w:t>
      </w:r>
      <w:r w:rsidR="004273B7">
        <w:rPr>
          <w:rFonts w:ascii="Arial" w:hAnsi="Arial" w:cs="Arial"/>
        </w:rPr>
        <w:t>the</w:t>
      </w:r>
      <w:r w:rsidR="00775848">
        <w:rPr>
          <w:rFonts w:ascii="Arial" w:hAnsi="Arial" w:cs="Arial"/>
        </w:rPr>
        <w:t>ir</w:t>
      </w:r>
      <w:r w:rsidR="004273B7">
        <w:rPr>
          <w:rFonts w:ascii="Arial" w:hAnsi="Arial" w:cs="Arial"/>
        </w:rPr>
        <w:t xml:space="preserve"> </w:t>
      </w:r>
      <w:r w:rsidR="009A2B73">
        <w:rPr>
          <w:rFonts w:ascii="Arial" w:hAnsi="Arial" w:cs="Arial"/>
        </w:rPr>
        <w:t>ancillary</w:t>
      </w:r>
      <w:r w:rsidR="00DF7525">
        <w:rPr>
          <w:rFonts w:ascii="Arial" w:hAnsi="Arial" w:cs="Arial"/>
        </w:rPr>
        <w:t xml:space="preserve"> functionality</w:t>
      </w:r>
      <w:r w:rsidR="009A2B73">
        <w:rPr>
          <w:rFonts w:ascii="Arial" w:hAnsi="Arial" w:cs="Arial"/>
        </w:rPr>
        <w:t>, e.g. fragmentation and protocol differentiation,</w:t>
      </w:r>
      <w:r w:rsidR="00DF7525">
        <w:rPr>
          <w:rFonts w:ascii="Arial" w:hAnsi="Arial" w:cs="Arial"/>
        </w:rPr>
        <w:t xml:space="preserve"> along with </w:t>
      </w:r>
      <w:r w:rsidR="00391625">
        <w:rPr>
          <w:rFonts w:ascii="Arial" w:hAnsi="Arial" w:cs="Arial"/>
        </w:rPr>
        <w:t xml:space="preserve">providing </w:t>
      </w:r>
      <w:r w:rsidR="00DF7525">
        <w:rPr>
          <w:rFonts w:ascii="Arial" w:hAnsi="Arial" w:cs="Arial"/>
        </w:rPr>
        <w:t xml:space="preserve">the IEEE 802.15.4 </w:t>
      </w:r>
      <w:r w:rsidR="000C1337">
        <w:rPr>
          <w:rFonts w:ascii="Arial" w:hAnsi="Arial" w:cs="Arial"/>
        </w:rPr>
        <w:t>MAC and PHY</w:t>
      </w:r>
      <w:r w:rsidR="00DF7525">
        <w:rPr>
          <w:rFonts w:ascii="Arial" w:hAnsi="Arial" w:cs="Arial"/>
        </w:rPr>
        <w:t xml:space="preserve"> configuration that is required by IEEE S</w:t>
      </w:r>
      <w:r w:rsidR="00775848">
        <w:rPr>
          <w:rFonts w:ascii="Arial" w:hAnsi="Arial" w:cs="Arial"/>
        </w:rPr>
        <w:t>td</w:t>
      </w:r>
      <w:r w:rsidR="00DF7525">
        <w:rPr>
          <w:rFonts w:ascii="Arial" w:hAnsi="Arial" w:cs="Arial"/>
        </w:rPr>
        <w:t>. 802.15.4.</w:t>
      </w:r>
    </w:p>
    <w:p w14:paraId="70C95A6B" w14:textId="1773B758" w:rsidR="00D71F54" w:rsidRDefault="00D71F54" w:rsidP="00D71F54">
      <w:pPr>
        <w:pStyle w:val="BodyText"/>
        <w:widowControl w:val="0"/>
        <w:numPr>
          <w:ilvl w:val="1"/>
          <w:numId w:val="2"/>
        </w:numPr>
        <w:tabs>
          <w:tab w:val="left" w:pos="420"/>
        </w:tabs>
        <w:spacing w:before="10" w:line="250" w:lineRule="auto"/>
        <w:ind w:left="1260" w:right="818" w:hanging="270"/>
        <w:rPr>
          <w:rFonts w:ascii="Arial" w:hAnsi="Arial" w:cs="Arial"/>
        </w:rPr>
      </w:pPr>
      <w:r w:rsidRPr="00844121">
        <w:rPr>
          <w:rFonts w:ascii="Arial" w:hAnsi="Arial" w:cs="Arial"/>
          <w:b/>
        </w:rPr>
        <w:t xml:space="preserve">Need for the Project: </w:t>
      </w:r>
      <w:r w:rsidR="00DA7D1E">
        <w:rPr>
          <w:rFonts w:ascii="Arial" w:hAnsi="Arial" w:cs="Arial"/>
        </w:rPr>
        <w:t>As IEEE 8</w:t>
      </w:r>
      <w:r w:rsidR="00DA7D1E" w:rsidRPr="00844121">
        <w:rPr>
          <w:rFonts w:ascii="Arial" w:hAnsi="Arial" w:cs="Arial"/>
        </w:rPr>
        <w:t>02.15.4</w:t>
      </w:r>
      <w:r w:rsidR="00DA7D1E">
        <w:rPr>
          <w:rFonts w:ascii="Arial" w:hAnsi="Arial" w:cs="Arial"/>
        </w:rPr>
        <w:t xml:space="preserve"> has become widely deployed, deficiencies in IEEE Std. 8</w:t>
      </w:r>
      <w:r w:rsidR="00DA7D1E" w:rsidRPr="00844121">
        <w:rPr>
          <w:rFonts w:ascii="Arial" w:hAnsi="Arial" w:cs="Arial"/>
        </w:rPr>
        <w:t>02.15.4</w:t>
      </w:r>
      <w:r w:rsidR="00DA7D1E">
        <w:rPr>
          <w:rFonts w:ascii="Arial" w:hAnsi="Arial" w:cs="Arial"/>
        </w:rPr>
        <w:t xml:space="preserve"> </w:t>
      </w:r>
      <w:r w:rsidR="00391625">
        <w:rPr>
          <w:rFonts w:ascii="Arial" w:hAnsi="Arial" w:cs="Arial"/>
        </w:rPr>
        <w:t>became</w:t>
      </w:r>
      <w:r w:rsidR="00DA7D1E">
        <w:rPr>
          <w:rFonts w:ascii="Arial" w:hAnsi="Arial" w:cs="Arial"/>
        </w:rPr>
        <w:t xml:space="preserve"> apparent as an</w:t>
      </w:r>
      <w:r w:rsidR="00391625">
        <w:rPr>
          <w:rFonts w:ascii="Arial" w:hAnsi="Arial" w:cs="Arial"/>
        </w:rPr>
        <w:t xml:space="preserve"> expanding set of applications we</w:t>
      </w:r>
      <w:r w:rsidR="00DA7D1E">
        <w:rPr>
          <w:rFonts w:ascii="Arial" w:hAnsi="Arial" w:cs="Arial"/>
        </w:rPr>
        <w:t xml:space="preserve">re addressed. </w:t>
      </w:r>
      <w:r w:rsidR="00775848">
        <w:rPr>
          <w:rFonts w:ascii="Arial" w:hAnsi="Arial" w:cs="Arial"/>
        </w:rPr>
        <w:t xml:space="preserve">Many </w:t>
      </w:r>
      <w:r w:rsidR="00391625">
        <w:rPr>
          <w:rFonts w:ascii="Arial" w:hAnsi="Arial" w:cs="Arial"/>
        </w:rPr>
        <w:t xml:space="preserve">sublayer </w:t>
      </w:r>
      <w:r w:rsidR="00775848">
        <w:rPr>
          <w:rFonts w:ascii="Arial" w:hAnsi="Arial" w:cs="Arial"/>
        </w:rPr>
        <w:t xml:space="preserve">protocols </w:t>
      </w:r>
      <w:r w:rsidR="004E4A2A">
        <w:rPr>
          <w:rFonts w:ascii="Arial" w:hAnsi="Arial" w:cs="Arial"/>
        </w:rPr>
        <w:t xml:space="preserve">independently developed </w:t>
      </w:r>
      <w:r w:rsidR="00775848">
        <w:rPr>
          <w:rFonts w:ascii="Arial" w:hAnsi="Arial" w:cs="Arial"/>
        </w:rPr>
        <w:t xml:space="preserve">for </w:t>
      </w:r>
      <w:r w:rsidR="004E4A2A">
        <w:rPr>
          <w:rFonts w:ascii="Arial" w:hAnsi="Arial" w:cs="Arial"/>
        </w:rPr>
        <w:t xml:space="preserve">the </w:t>
      </w:r>
      <w:r w:rsidR="00775848">
        <w:rPr>
          <w:rFonts w:ascii="Arial" w:hAnsi="Arial" w:cs="Arial"/>
        </w:rPr>
        <w:t xml:space="preserve">IEEE 802.15.4 MAC sublayer to address </w:t>
      </w:r>
      <w:r w:rsidR="0069039A">
        <w:rPr>
          <w:rFonts w:ascii="Arial" w:hAnsi="Arial" w:cs="Arial"/>
        </w:rPr>
        <w:t>IEEE Std. 8</w:t>
      </w:r>
      <w:r w:rsidR="0069039A" w:rsidRPr="00844121">
        <w:rPr>
          <w:rFonts w:ascii="Arial" w:hAnsi="Arial" w:cs="Arial"/>
        </w:rPr>
        <w:t>02.15.4</w:t>
      </w:r>
      <w:r w:rsidR="0069039A">
        <w:rPr>
          <w:rFonts w:ascii="Arial" w:hAnsi="Arial" w:cs="Arial"/>
        </w:rPr>
        <w:t xml:space="preserve"> </w:t>
      </w:r>
      <w:r w:rsidR="00775848">
        <w:rPr>
          <w:rFonts w:ascii="Arial" w:hAnsi="Arial" w:cs="Arial"/>
        </w:rPr>
        <w:t xml:space="preserve">deficiencies, such as KMP, L2R, </w:t>
      </w:r>
      <w:r w:rsidR="00894811">
        <w:rPr>
          <w:rFonts w:ascii="Arial" w:hAnsi="Arial" w:cs="Arial"/>
        </w:rPr>
        <w:t xml:space="preserve">and </w:t>
      </w:r>
      <w:r w:rsidR="00775848">
        <w:rPr>
          <w:rFonts w:ascii="Arial" w:hAnsi="Arial" w:cs="Arial"/>
        </w:rPr>
        <w:t>network layer abstraction, replicate</w:t>
      </w:r>
      <w:r w:rsidR="00391625">
        <w:rPr>
          <w:rFonts w:ascii="Arial" w:hAnsi="Arial" w:cs="Arial"/>
        </w:rPr>
        <w:t>d</w:t>
      </w:r>
      <w:r w:rsidR="00775848">
        <w:rPr>
          <w:rFonts w:ascii="Arial" w:hAnsi="Arial" w:cs="Arial"/>
        </w:rPr>
        <w:t xml:space="preserve"> </w:t>
      </w:r>
      <w:r w:rsidR="009A2B73">
        <w:rPr>
          <w:rFonts w:ascii="Arial" w:hAnsi="Arial" w:cs="Arial"/>
        </w:rPr>
        <w:t>ancillary</w:t>
      </w:r>
      <w:r w:rsidR="00775848">
        <w:rPr>
          <w:rFonts w:ascii="Arial" w:hAnsi="Arial" w:cs="Arial"/>
        </w:rPr>
        <w:t xml:space="preserve"> functionality, e.g. fragmentation and protocol differentiation, in an inconsistent and often incompatible manner. </w:t>
      </w:r>
      <w:r w:rsidR="00DA7D1E">
        <w:rPr>
          <w:rFonts w:ascii="Arial" w:hAnsi="Arial" w:cs="Arial"/>
        </w:rPr>
        <w:t xml:space="preserve">The </w:t>
      </w:r>
      <w:r w:rsidR="00953A13">
        <w:rPr>
          <w:rFonts w:ascii="Arial" w:hAnsi="Arial" w:cs="Arial"/>
        </w:rPr>
        <w:t>ULI</w:t>
      </w:r>
      <w:r w:rsidR="00775848">
        <w:rPr>
          <w:rFonts w:ascii="Arial" w:hAnsi="Arial" w:cs="Arial"/>
        </w:rPr>
        <w:t xml:space="preserve"> </w:t>
      </w:r>
      <w:r w:rsidR="00391625">
        <w:rPr>
          <w:rFonts w:ascii="Arial" w:hAnsi="Arial" w:cs="Arial"/>
        </w:rPr>
        <w:t>is needed to</w:t>
      </w:r>
      <w:r w:rsidR="00775848">
        <w:rPr>
          <w:rFonts w:ascii="Arial" w:hAnsi="Arial" w:cs="Arial"/>
        </w:rPr>
        <w:t xml:space="preserve"> harmonize the</w:t>
      </w:r>
      <w:r w:rsidR="00391625">
        <w:rPr>
          <w:rFonts w:ascii="Arial" w:hAnsi="Arial" w:cs="Arial"/>
        </w:rPr>
        <w:t xml:space="preserve"> sublayer protocols </w:t>
      </w:r>
      <w:r w:rsidR="002034C1">
        <w:rPr>
          <w:rFonts w:ascii="Arial" w:hAnsi="Arial" w:cs="Arial"/>
        </w:rPr>
        <w:t xml:space="preserve">and provide necessary </w:t>
      </w:r>
      <w:r w:rsidR="00FF0684">
        <w:rPr>
          <w:rFonts w:ascii="Arial" w:hAnsi="Arial" w:cs="Arial"/>
        </w:rPr>
        <w:t xml:space="preserve">IEEE 802.15.4 </w:t>
      </w:r>
      <w:r w:rsidR="000C1337">
        <w:rPr>
          <w:rFonts w:ascii="Arial" w:hAnsi="Arial" w:cs="Arial"/>
        </w:rPr>
        <w:t>MAC and PHY</w:t>
      </w:r>
      <w:r w:rsidR="002034C1">
        <w:rPr>
          <w:rFonts w:ascii="Arial" w:hAnsi="Arial" w:cs="Arial"/>
        </w:rPr>
        <w:t xml:space="preserve"> configuration </w:t>
      </w:r>
      <w:r w:rsidR="00391625">
        <w:rPr>
          <w:rFonts w:ascii="Arial" w:hAnsi="Arial" w:cs="Arial"/>
        </w:rPr>
        <w:t>to</w:t>
      </w:r>
      <w:r>
        <w:rPr>
          <w:rFonts w:ascii="Arial" w:hAnsi="Arial" w:cs="Arial"/>
        </w:rPr>
        <w:t xml:space="preserve">: </w:t>
      </w:r>
    </w:p>
    <w:p w14:paraId="779E9D79" w14:textId="3E04F5DA"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E</w:t>
      </w:r>
      <w:r w:rsidR="00D71F54">
        <w:rPr>
          <w:rFonts w:ascii="Arial" w:hAnsi="Arial" w:cs="Arial"/>
        </w:rPr>
        <w:t xml:space="preserve">nable IEEE 802.15.4 devices to support multiple diverse higher layer protocols </w:t>
      </w:r>
      <w:r w:rsidR="003B6002">
        <w:rPr>
          <w:rFonts w:ascii="Arial" w:hAnsi="Arial" w:cs="Arial"/>
        </w:rPr>
        <w:t xml:space="preserve">such as </w:t>
      </w:r>
      <w:bookmarkStart w:id="0" w:name="_GoBack"/>
      <w:bookmarkEnd w:id="0"/>
      <w:r w:rsidR="00D71F54">
        <w:rPr>
          <w:rFonts w:ascii="Arial" w:hAnsi="Arial" w:cs="Arial"/>
        </w:rPr>
        <w:t>b</w:t>
      </w:r>
      <w:r w:rsidR="001949F2">
        <w:rPr>
          <w:rFonts w:ascii="Arial" w:hAnsi="Arial" w:cs="Arial"/>
        </w:rPr>
        <w:t>y using the EtherType mechanism</w:t>
      </w:r>
      <w:r w:rsidR="00D71F54">
        <w:rPr>
          <w:rFonts w:ascii="Arial" w:hAnsi="Arial" w:cs="Arial"/>
        </w:rPr>
        <w:t xml:space="preserve"> and also fragmentation to allow longer datagrams/packets</w:t>
      </w:r>
    </w:p>
    <w:p w14:paraId="1B0C2CA9" w14:textId="0AC415B2"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I</w:t>
      </w:r>
      <w:r w:rsidR="00D71F54">
        <w:rPr>
          <w:rFonts w:ascii="Arial" w:hAnsi="Arial" w:cs="Arial"/>
        </w:rPr>
        <w:t xml:space="preserve">ntegrate DLL protocols that interface to the IEEE 802.15.4 MAC providing services such as </w:t>
      </w:r>
      <w:r w:rsidR="007B2BE7">
        <w:rPr>
          <w:rFonts w:ascii="Arial" w:hAnsi="Arial" w:cs="Arial"/>
        </w:rPr>
        <w:t>KMP and L2R</w:t>
      </w:r>
    </w:p>
    <w:p w14:paraId="5EAA2DF5" w14:textId="316911E9" w:rsidR="002725B7"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 xml:space="preserve">Enhance </w:t>
      </w:r>
      <w:r w:rsidR="001949F2">
        <w:rPr>
          <w:rFonts w:ascii="Arial" w:hAnsi="Arial" w:cs="Arial"/>
        </w:rPr>
        <w:t xml:space="preserve">L3 </w:t>
      </w:r>
      <w:r>
        <w:rPr>
          <w:rFonts w:ascii="Arial" w:hAnsi="Arial" w:cs="Arial"/>
        </w:rPr>
        <w:t>IP connectivity by providing network layer IP abstraction</w:t>
      </w:r>
    </w:p>
    <w:p w14:paraId="3D1A130E" w14:textId="65BCB5F3"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F</w:t>
      </w:r>
      <w:r w:rsidR="00D71F54">
        <w:rPr>
          <w:rFonts w:ascii="Arial" w:hAnsi="Arial" w:cs="Arial"/>
        </w:rPr>
        <w:t xml:space="preserve">ulfill IEEE 802.15.4 MAC and PHY configuration needs for operation such as: </w:t>
      </w:r>
    </w:p>
    <w:p w14:paraId="2C59DAC0" w14:textId="19A14B36"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network configuration</w:t>
      </w:r>
      <w:r w:rsidR="00C23DB1">
        <w:rPr>
          <w:rFonts w:ascii="Arial" w:hAnsi="Arial" w:cs="Arial"/>
        </w:rPr>
        <w:t xml:space="preserve"> </w:t>
      </w:r>
    </w:p>
    <w:p w14:paraId="0E29C95A" w14:textId="77777777"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configuration for regulatory requirements</w:t>
      </w:r>
    </w:p>
    <w:p w14:paraId="741E2DC0" w14:textId="77777777"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 xml:space="preserve">channel configuration </w:t>
      </w:r>
    </w:p>
    <w:p w14:paraId="44CE1776" w14:textId="77777777" w:rsidR="008C69AF" w:rsidRDefault="00D71F54" w:rsidP="008C69AF">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transmit power control configuration</w:t>
      </w:r>
    </w:p>
    <w:p w14:paraId="3166D552" w14:textId="77777777" w:rsidR="004E3A07" w:rsidRPr="008C69AF" w:rsidRDefault="00D71F54" w:rsidP="008C69AF">
      <w:pPr>
        <w:pStyle w:val="BodyText"/>
        <w:widowControl w:val="0"/>
        <w:numPr>
          <w:ilvl w:val="3"/>
          <w:numId w:val="2"/>
        </w:numPr>
        <w:tabs>
          <w:tab w:val="left" w:pos="420"/>
        </w:tabs>
        <w:spacing w:before="10" w:line="250" w:lineRule="auto"/>
        <w:ind w:left="1980" w:right="818"/>
        <w:rPr>
          <w:rFonts w:ascii="Arial" w:hAnsi="Arial" w:cs="Arial"/>
        </w:rPr>
      </w:pPr>
      <w:r w:rsidRPr="008C69AF">
        <w:rPr>
          <w:rFonts w:ascii="Arial" w:hAnsi="Arial" w:cs="Arial"/>
        </w:rPr>
        <w:t>modulation encoding configuration</w:t>
      </w:r>
    </w:p>
    <w:p w14:paraId="4DF58BFB" w14:textId="2202F936" w:rsidR="00D71F54" w:rsidRPr="004273B7" w:rsidRDefault="00D71F54" w:rsidP="004273B7">
      <w:pPr>
        <w:autoSpaceDE w:val="0"/>
        <w:autoSpaceDN w:val="0"/>
        <w:adjustRightInd w:val="0"/>
        <w:ind w:left="1260" w:hanging="270"/>
        <w:rPr>
          <w:rFonts w:ascii="Arial" w:hAnsi="Arial" w:cs="Arial"/>
        </w:rPr>
      </w:pPr>
      <w:r w:rsidRPr="00844121">
        <w:rPr>
          <w:rFonts w:ascii="Arial" w:hAnsi="Arial" w:cs="Arial"/>
        </w:rPr>
        <w:t>5</w:t>
      </w:r>
      <w:r w:rsidRPr="00DC5E72">
        <w:rPr>
          <w:rFonts w:ascii="Arial" w:hAnsi="Arial" w:cs="Arial"/>
        </w:rPr>
        <w:t xml:space="preserve">.6 </w:t>
      </w:r>
      <w:r w:rsidRPr="00DC5E72">
        <w:rPr>
          <w:rFonts w:ascii="Arial" w:hAnsi="Arial" w:cs="Arial"/>
          <w:b/>
        </w:rPr>
        <w:t>Stakeholders for the Standard:</w:t>
      </w:r>
      <w:r w:rsidRPr="00DC5E72">
        <w:rPr>
          <w:rFonts w:ascii="Arial" w:hAnsi="Arial" w:cs="Arial"/>
        </w:rPr>
        <w:t xml:space="preserve"> The stakeholders include silicon vendors, manufacturers and users of telecom, medical, environmental, energy, and consumer electronics equipment and manufacturers and users of equipment involving the use of wireless sensor and control networks.</w:t>
      </w:r>
    </w:p>
    <w:p w14:paraId="6007EF34" w14:textId="77777777" w:rsidR="00D71F54" w:rsidRPr="00844121" w:rsidRDefault="00D71F54" w:rsidP="00D71F54">
      <w:pPr>
        <w:spacing w:before="53"/>
        <w:ind w:left="120"/>
        <w:rPr>
          <w:rFonts w:ascii="Arial" w:hAnsi="Arial" w:cs="Arial"/>
        </w:rPr>
      </w:pPr>
      <w:r w:rsidRPr="00844121">
        <w:rPr>
          <w:rFonts w:ascii="Arial" w:hAnsi="Arial" w:cs="Arial"/>
          <w:b/>
        </w:rPr>
        <w:t>Intellectual Property</w:t>
      </w:r>
    </w:p>
    <w:p w14:paraId="2B70819F" w14:textId="20ABA78C" w:rsidR="00D71F54" w:rsidRPr="00844121" w:rsidRDefault="00D71F54" w:rsidP="00D71F54">
      <w:pPr>
        <w:widowControl w:val="0"/>
        <w:numPr>
          <w:ilvl w:val="2"/>
          <w:numId w:val="7"/>
        </w:numPr>
        <w:tabs>
          <w:tab w:val="left" w:pos="620"/>
        </w:tabs>
        <w:spacing w:before="10"/>
        <w:rPr>
          <w:rFonts w:ascii="Arial" w:hAnsi="Arial" w:cs="Arial"/>
        </w:rPr>
      </w:pPr>
      <w:r w:rsidRPr="00844121">
        <w:rPr>
          <w:rFonts w:ascii="Arial" w:hAnsi="Arial" w:cs="Arial"/>
          <w:b/>
        </w:rPr>
        <w:t>Is the Sponsor aware of any copyright permissions needed for this project?:</w:t>
      </w:r>
      <w:r w:rsidR="00DD7E01">
        <w:rPr>
          <w:rFonts w:ascii="Arial" w:hAnsi="Arial" w:cs="Arial"/>
          <w:b/>
        </w:rPr>
        <w:t xml:space="preserve"> </w:t>
      </w:r>
      <w:r w:rsidR="00DD7E01" w:rsidRPr="00DD7E01">
        <w:rPr>
          <w:rFonts w:ascii="Arial" w:hAnsi="Arial" w:cs="Arial"/>
        </w:rPr>
        <w:t>No</w:t>
      </w:r>
    </w:p>
    <w:p w14:paraId="1629818A" w14:textId="74476D0A" w:rsidR="00D71F54" w:rsidRPr="00844121" w:rsidRDefault="00D71F54" w:rsidP="00D71F54">
      <w:pPr>
        <w:widowControl w:val="0"/>
        <w:numPr>
          <w:ilvl w:val="2"/>
          <w:numId w:val="7"/>
        </w:numPr>
        <w:tabs>
          <w:tab w:val="left" w:pos="632"/>
        </w:tabs>
        <w:spacing w:before="10"/>
        <w:ind w:left="631" w:hanging="511"/>
        <w:rPr>
          <w:rFonts w:ascii="Arial" w:hAnsi="Arial" w:cs="Arial"/>
        </w:rPr>
      </w:pPr>
      <w:r w:rsidRPr="00844121">
        <w:rPr>
          <w:rFonts w:ascii="Arial" w:hAnsi="Arial" w:cs="Arial"/>
          <w:b/>
        </w:rPr>
        <w:t>Is the Sponsor aware of possible registration activity related to this project?:</w:t>
      </w:r>
      <w:r w:rsidR="00DD7E01">
        <w:rPr>
          <w:rFonts w:ascii="Arial" w:hAnsi="Arial" w:cs="Arial"/>
          <w:b/>
        </w:rPr>
        <w:t xml:space="preserve"> </w:t>
      </w:r>
      <w:r w:rsidR="00DD7E01" w:rsidRPr="00DD7E01">
        <w:rPr>
          <w:rFonts w:ascii="Arial" w:hAnsi="Arial" w:cs="Arial"/>
        </w:rPr>
        <w:t>No</w:t>
      </w:r>
    </w:p>
    <w:p w14:paraId="515B3744" w14:textId="77777777" w:rsidR="00D71F54" w:rsidRPr="00844121" w:rsidRDefault="00D71F54" w:rsidP="00D71F54">
      <w:pPr>
        <w:spacing w:before="1"/>
        <w:rPr>
          <w:rFonts w:ascii="Arial" w:hAnsi="Arial" w:cs="Arial"/>
          <w:b/>
          <w:bCs/>
          <w:sz w:val="10"/>
          <w:szCs w:val="10"/>
        </w:rPr>
      </w:pPr>
    </w:p>
    <w:p w14:paraId="33640505" w14:textId="77777777" w:rsidR="00D71F54" w:rsidRPr="00844121" w:rsidRDefault="003445E6" w:rsidP="00D71F54">
      <w:pPr>
        <w:spacing w:line="20" w:lineRule="atLeast"/>
        <w:ind w:left="111"/>
        <w:rPr>
          <w:rFonts w:ascii="Arial" w:hAnsi="Arial" w:cs="Arial"/>
          <w:sz w:val="2"/>
          <w:szCs w:val="2"/>
        </w:rPr>
      </w:pPr>
      <w:r>
        <w:rPr>
          <w:noProof/>
        </w:rPr>
        <mc:AlternateContent>
          <mc:Choice Requires="wpg">
            <w:drawing>
              <wp:inline distT="0" distB="0" distL="0" distR="0" wp14:anchorId="7D354A06" wp14:editId="0065B97A">
                <wp:extent cx="7326630" cy="11430"/>
                <wp:effectExtent l="0" t="0" r="13970" b="13970"/>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9" name="Group 54"/>
                        <wpg:cNvGrpSpPr>
                          <a:grpSpLocks/>
                        </wpg:cNvGrpSpPr>
                        <wpg:grpSpPr bwMode="auto">
                          <a:xfrm>
                            <a:off x="9" y="9"/>
                            <a:ext cx="11520" cy="2"/>
                            <a:chOff x="9" y="9"/>
                            <a:chExt cx="11520" cy="2"/>
                          </a:xfrm>
                        </wpg:grpSpPr>
                        <wps:wsp>
                          <wps:cNvPr id="30"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3"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CHpoDygQMAAOAIAAAOAAAAAAAAAAAAAAAAACwCAABkcnMvZTJvRG9j&#10;LnhtbFBLAQItABQABgAIAAAAIQCS1y3s2gAAAAQBAAAPAAAAAAAAAAAAAAAAANkFAABkcnMvZG93&#10;bnJldi54bWxQSwUGAAAAAAQABADzAAAA4AYAAAAA&#10;">
                <v:group id="Group 54"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polyline id="Freeform 55"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0i/4wgAA&#10;ANsAAAAPAAAAZHJzL2Rvd25yZXYueG1sRE9ba8IwFH4X/A/hCL7Z1A2ddEbZRYcIHUxF9nhojk1Z&#10;c9I1Ubt/bx6EPX589/mys7W4UOsrxwrGSQqCuHC64lLBYb8ezUD4gKyxdkwK/sjDctHvzTHT7spf&#10;dNmFUsQQ9hkqMCE0mZS+MGTRJ64hjtzJtRZDhG0pdYvXGG5r+ZCmU2mx4thgsKE3Q8XP7mwVrI5+&#10;8pp+5nneuO3H+xNuyPx+KzUcdC/PIAJ14V98d2+0gse4Pn6JP0A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3SL/jCAAAA2wAAAA8AAAAAAAAAAAAAAAAAlwIAAGRycy9kb3du&#10;cmV2LnhtbFBLBQYAAAAABAAEAPUAAACGAwAAAAA=&#10;" filled="f" strokeweight=".9pt">
                    <v:path arrowok="t" o:connecttype="custom" o:connectlocs="0,0;11520,0" o:connectangles="0,0"/>
                  </v:polyline>
                </v:group>
                <w10:anchorlock/>
              </v:group>
            </w:pict>
          </mc:Fallback>
        </mc:AlternateContent>
      </w:r>
    </w:p>
    <w:p w14:paraId="1F215813" w14:textId="77777777" w:rsidR="00D71F54" w:rsidRPr="00844121" w:rsidRDefault="00D71F54" w:rsidP="00D71F54">
      <w:pPr>
        <w:widowControl w:val="0"/>
        <w:numPr>
          <w:ilvl w:val="1"/>
          <w:numId w:val="6"/>
        </w:numPr>
        <w:tabs>
          <w:tab w:val="left" w:pos="420"/>
        </w:tabs>
        <w:spacing w:before="122"/>
        <w:rPr>
          <w:rFonts w:ascii="Arial" w:hAnsi="Arial" w:cs="Arial"/>
        </w:rPr>
      </w:pPr>
      <w:r w:rsidRPr="00844121">
        <w:rPr>
          <w:rFonts w:ascii="Arial" w:hAnsi="Arial" w:cs="Arial"/>
          <w:b/>
        </w:rPr>
        <w:t xml:space="preserve">Are there other standards or projects with a similar scope?: </w:t>
      </w:r>
      <w:r w:rsidRPr="00844121">
        <w:rPr>
          <w:rFonts w:ascii="Arial" w:hAnsi="Arial" w:cs="Arial"/>
        </w:rPr>
        <w:t>No</w:t>
      </w:r>
    </w:p>
    <w:p w14:paraId="5D3CA0C6" w14:textId="77777777" w:rsidR="00D71F54" w:rsidRPr="005B5083" w:rsidRDefault="00D71F54" w:rsidP="00D71F54">
      <w:pPr>
        <w:widowControl w:val="0"/>
        <w:numPr>
          <w:ilvl w:val="1"/>
          <w:numId w:val="6"/>
        </w:numPr>
        <w:tabs>
          <w:tab w:val="left" w:pos="420"/>
        </w:tabs>
        <w:spacing w:before="10"/>
        <w:rPr>
          <w:rFonts w:ascii="Arial" w:hAnsi="Arial" w:cs="Arial"/>
        </w:rPr>
      </w:pPr>
      <w:r w:rsidRPr="00844121">
        <w:rPr>
          <w:rFonts w:ascii="Arial" w:hAnsi="Arial" w:cs="Arial"/>
          <w:b/>
        </w:rPr>
        <w:t>Joint Development</w:t>
      </w:r>
      <w:r>
        <w:rPr>
          <w:rFonts w:ascii="Arial" w:hAnsi="Arial" w:cs="Arial"/>
        </w:rPr>
        <w:t xml:space="preserve"> </w:t>
      </w:r>
      <w:r w:rsidRPr="005B5083">
        <w:rPr>
          <w:rFonts w:ascii="Arial" w:hAnsi="Arial" w:cs="Arial"/>
          <w:b/>
        </w:rPr>
        <w:t xml:space="preserve">Is it the intent to develop this document jointly with another organization?: </w:t>
      </w:r>
      <w:r w:rsidRPr="005B5083">
        <w:rPr>
          <w:rFonts w:ascii="Arial" w:hAnsi="Arial" w:cs="Arial"/>
        </w:rPr>
        <w:t>No</w:t>
      </w:r>
    </w:p>
    <w:p w14:paraId="79F0BDE4" w14:textId="77777777" w:rsidR="00D71F54" w:rsidRPr="00844121" w:rsidRDefault="00D71F54" w:rsidP="00D71F54">
      <w:pPr>
        <w:spacing w:before="2"/>
        <w:rPr>
          <w:rFonts w:ascii="Arial" w:hAnsi="Arial" w:cs="Arial"/>
          <w:sz w:val="10"/>
          <w:szCs w:val="10"/>
        </w:rPr>
      </w:pPr>
    </w:p>
    <w:p w14:paraId="23B1DE99" w14:textId="77777777" w:rsidR="00D71F54" w:rsidRPr="00844121" w:rsidRDefault="003445E6" w:rsidP="00D71F54">
      <w:pPr>
        <w:spacing w:line="20" w:lineRule="atLeast"/>
        <w:ind w:left="111"/>
        <w:rPr>
          <w:rFonts w:ascii="Arial" w:hAnsi="Arial" w:cs="Arial"/>
          <w:sz w:val="2"/>
          <w:szCs w:val="2"/>
        </w:rPr>
      </w:pPr>
      <w:r>
        <w:rPr>
          <w:noProof/>
        </w:rPr>
        <mc:AlternateContent>
          <mc:Choice Requires="wpg">
            <w:drawing>
              <wp:inline distT="0" distB="0" distL="0" distR="0" wp14:anchorId="59892302" wp14:editId="7D10EB93">
                <wp:extent cx="7326630" cy="11430"/>
                <wp:effectExtent l="0" t="0" r="13970" b="13970"/>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8" name="Group 57"/>
                        <wpg:cNvGrpSpPr>
                          <a:grpSpLocks/>
                        </wpg:cNvGrpSpPr>
                        <wpg:grpSpPr bwMode="auto">
                          <a:xfrm>
                            <a:off x="9" y="9"/>
                            <a:ext cx="11520" cy="2"/>
                            <a:chOff x="9" y="9"/>
                            <a:chExt cx="11520" cy="2"/>
                          </a:xfrm>
                        </wpg:grpSpPr>
                        <wps:wsp>
                          <wps:cNvPr id="9" name="Freeform 5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6"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">
                <v:group id="Group 57"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58"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vieUxAAA&#10;ANoAAAAPAAAAZHJzL2Rvd25yZXYueG1sRI/dagIxFITvBd8hHKF3NavQ1q5Gaf0pUlihtoiXh81x&#10;s7g5WTdRt29vCgUvh5n5hpnMWluJCzW+dKxg0E9AEOdOl1wo+PlePY5A+ICssXJMCn7Jw2za7Uww&#10;1e7KX3TZhkJECPsUFZgQ6lRKnxuy6PuuJo7ewTUWQ5RNIXWD1wi3lRwmybO0WHJcMFjT3FB+3J6t&#10;guXOP70nmyzLavf5sXjBNZnTXqmHXvs2BhGoDffwf3utFbzC35V4A+T0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r4nlMQAAADaAAAADwAAAAAAAAAAAAAAAACXAgAAZHJzL2Rv&#10;d25yZXYueG1sUEsFBgAAAAAEAAQA9QAAAIgDAAAAAA==&#10;" filled="f" strokeweight=".9pt">
                    <v:path arrowok="t" o:connecttype="custom" o:connectlocs="0,0;11520,0" o:connectangles="0,0"/>
                  </v:polyline>
                </v:group>
                <w10:anchorlock/>
              </v:group>
            </w:pict>
          </mc:Fallback>
        </mc:AlternateContent>
      </w:r>
    </w:p>
    <w:p w14:paraId="79B55657" w14:textId="77777777" w:rsidR="00D71F54" w:rsidRDefault="00D71F54" w:rsidP="00D71F54">
      <w:pPr>
        <w:spacing w:before="121"/>
        <w:ind w:left="120"/>
        <w:rPr>
          <w:rFonts w:ascii="Arial" w:hAnsi="Arial" w:cs="Arial"/>
          <w:b/>
        </w:rPr>
      </w:pPr>
      <w:r w:rsidRPr="00844121">
        <w:rPr>
          <w:rFonts w:ascii="Arial" w:hAnsi="Arial" w:cs="Arial"/>
          <w:b/>
        </w:rPr>
        <w:t>8.1 Additional Explanatory Notes (Item Number and Explanation):</w:t>
      </w:r>
    </w:p>
    <w:p w14:paraId="3CBE41BD" w14:textId="77777777" w:rsidR="00D71F54" w:rsidRDefault="00D71F54" w:rsidP="00D71F54">
      <w:pPr>
        <w:spacing w:before="121"/>
        <w:ind w:left="120"/>
        <w:rPr>
          <w:rFonts w:ascii="Arial" w:hAnsi="Arial" w:cs="Arial"/>
          <w:b/>
        </w:rPr>
      </w:pPr>
      <w:r>
        <w:rPr>
          <w:rFonts w:ascii="Arial" w:hAnsi="Arial" w:cs="Arial"/>
          <w:b/>
        </w:rPr>
        <w:t xml:space="preserve">5.2 Scope: </w:t>
      </w:r>
    </w:p>
    <w:p w14:paraId="271ED6C0" w14:textId="07E7035A" w:rsidR="00463FA1" w:rsidRDefault="001C5A07" w:rsidP="00D30B14">
      <w:pPr>
        <w:spacing w:before="121"/>
        <w:ind w:left="180"/>
        <w:rPr>
          <w:rFonts w:ascii="Arial" w:hAnsi="Arial" w:cs="Arial"/>
        </w:rPr>
      </w:pPr>
      <w:r>
        <w:rPr>
          <w:rFonts w:ascii="Arial" w:hAnsi="Arial" w:cs="Arial"/>
          <w:b/>
        </w:rPr>
        <w:t>1</w:t>
      </w:r>
      <w:r w:rsidR="00D71F54">
        <w:rPr>
          <w:rFonts w:ascii="Arial" w:hAnsi="Arial" w:cs="Arial"/>
          <w:b/>
        </w:rPr>
        <w:t xml:space="preserve">) </w:t>
      </w:r>
      <w:r w:rsidR="00D71F54">
        <w:rPr>
          <w:rFonts w:ascii="Arial" w:hAnsi="Arial" w:cs="Arial"/>
        </w:rPr>
        <w:t>E</w:t>
      </w:r>
      <w:r w:rsidR="00D71F54" w:rsidRPr="00721399">
        <w:rPr>
          <w:rFonts w:ascii="Arial" w:hAnsi="Arial" w:cs="Arial"/>
        </w:rPr>
        <w:t>xamples of network configuration include</w:t>
      </w:r>
      <w:r w:rsidR="00463FA1">
        <w:rPr>
          <w:rFonts w:ascii="Arial" w:hAnsi="Arial" w:cs="Arial"/>
        </w:rPr>
        <w:t>:</w:t>
      </w:r>
      <w:r w:rsidR="00D71F54" w:rsidRPr="00721399">
        <w:rPr>
          <w:rFonts w:ascii="Arial" w:hAnsi="Arial" w:cs="Arial"/>
        </w:rPr>
        <w:t xml:space="preserve"> </w:t>
      </w:r>
    </w:p>
    <w:p w14:paraId="04E30E72" w14:textId="73396314"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S</w:t>
      </w:r>
      <w:r w:rsidR="00D71F54" w:rsidRPr="00463FA1">
        <w:rPr>
          <w:rFonts w:ascii="Arial" w:hAnsi="Arial" w:cs="Arial"/>
          <w:sz w:val="20"/>
          <w:szCs w:val="20"/>
        </w:rPr>
        <w:t xml:space="preserve">election of </w:t>
      </w:r>
      <w:r w:rsidR="001949F2" w:rsidRPr="00463FA1">
        <w:rPr>
          <w:rFonts w:ascii="Arial" w:hAnsi="Arial" w:cs="Arial"/>
          <w:sz w:val="20"/>
          <w:szCs w:val="20"/>
        </w:rPr>
        <w:t xml:space="preserve">the </w:t>
      </w:r>
      <w:r w:rsidR="00D71F54" w:rsidRPr="00463FA1">
        <w:rPr>
          <w:rFonts w:ascii="Arial" w:hAnsi="Arial" w:cs="Arial"/>
          <w:sz w:val="20"/>
          <w:szCs w:val="20"/>
        </w:rPr>
        <w:t>network to join</w:t>
      </w:r>
    </w:p>
    <w:p w14:paraId="4B1019B5" w14:textId="61F043E6"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C</w:t>
      </w:r>
      <w:r w:rsidR="001949F2" w:rsidRPr="00463FA1">
        <w:rPr>
          <w:rFonts w:ascii="Arial" w:hAnsi="Arial" w:cs="Arial"/>
          <w:sz w:val="20"/>
          <w:szCs w:val="20"/>
        </w:rPr>
        <w:t xml:space="preserve">hoosing either </w:t>
      </w:r>
      <w:r w:rsidR="00D71F54" w:rsidRPr="00463FA1">
        <w:rPr>
          <w:rFonts w:ascii="Arial" w:hAnsi="Arial" w:cs="Arial"/>
          <w:sz w:val="20"/>
          <w:szCs w:val="20"/>
        </w:rPr>
        <w:t>beacon-enabled (superframe</w:t>
      </w:r>
      <w:r w:rsidR="00DD1F65">
        <w:rPr>
          <w:rFonts w:ascii="Arial" w:hAnsi="Arial" w:cs="Arial"/>
          <w:sz w:val="20"/>
          <w:szCs w:val="20"/>
        </w:rPr>
        <w:t xml:space="preserve"> structure and the necessary parameters</w:t>
      </w:r>
      <w:r w:rsidR="00D71F54" w:rsidRPr="00463FA1">
        <w:rPr>
          <w:rFonts w:ascii="Arial" w:hAnsi="Arial" w:cs="Arial"/>
          <w:sz w:val="20"/>
          <w:szCs w:val="20"/>
        </w:rPr>
        <w:t>) or nonbeacon-en</w:t>
      </w:r>
      <w:r w:rsidR="00B57E07" w:rsidRPr="00463FA1">
        <w:rPr>
          <w:rFonts w:ascii="Arial" w:hAnsi="Arial" w:cs="Arial"/>
          <w:sz w:val="20"/>
          <w:szCs w:val="20"/>
        </w:rPr>
        <w:t>abled</w:t>
      </w:r>
    </w:p>
    <w:p w14:paraId="5EE603D7" w14:textId="43687A21"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S</w:t>
      </w:r>
      <w:r w:rsidR="00B57E07" w:rsidRPr="00463FA1">
        <w:rPr>
          <w:rFonts w:ascii="Arial" w:hAnsi="Arial" w:cs="Arial"/>
          <w:sz w:val="20"/>
          <w:szCs w:val="20"/>
        </w:rPr>
        <w:t>hort address assignment</w:t>
      </w:r>
      <w:r w:rsidR="00C923DC" w:rsidRPr="00463FA1">
        <w:rPr>
          <w:rFonts w:ascii="Arial" w:hAnsi="Arial" w:cs="Arial"/>
          <w:sz w:val="20"/>
          <w:szCs w:val="20"/>
        </w:rPr>
        <w:t xml:space="preserve"> </w:t>
      </w:r>
    </w:p>
    <w:p w14:paraId="3D2483B9" w14:textId="085B050E"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L</w:t>
      </w:r>
      <w:r w:rsidR="0034058C" w:rsidRPr="00463FA1">
        <w:rPr>
          <w:rFonts w:ascii="Arial" w:hAnsi="Arial" w:cs="Arial"/>
          <w:sz w:val="20"/>
          <w:szCs w:val="20"/>
        </w:rPr>
        <w:t xml:space="preserve">ow energy </w:t>
      </w:r>
      <w:r w:rsidR="00DB16A8" w:rsidRPr="00463FA1">
        <w:rPr>
          <w:rFonts w:ascii="Arial" w:hAnsi="Arial" w:cs="Arial"/>
          <w:sz w:val="20"/>
          <w:szCs w:val="20"/>
        </w:rPr>
        <w:t>operation</w:t>
      </w:r>
      <w:r w:rsidR="007339D2">
        <w:rPr>
          <w:rFonts w:ascii="Arial" w:hAnsi="Arial" w:cs="Arial"/>
          <w:sz w:val="20"/>
          <w:szCs w:val="20"/>
        </w:rPr>
        <w:t xml:space="preserve"> such </w:t>
      </w:r>
      <w:r w:rsidR="007339D2" w:rsidRPr="007339D2">
        <w:rPr>
          <w:rFonts w:ascii="Arial" w:hAnsi="Arial" w:cs="Arial"/>
          <w:sz w:val="20"/>
          <w:szCs w:val="20"/>
        </w:rPr>
        <w:t xml:space="preserve">as </w:t>
      </w:r>
      <w:r w:rsidR="007339D2" w:rsidRPr="007339D2">
        <w:rPr>
          <w:rFonts w:ascii="Arial" w:hAnsi="Arial" w:cs="Arial"/>
          <w:color w:val="auto"/>
          <w:sz w:val="20"/>
          <w:szCs w:val="20"/>
        </w:rPr>
        <w:t>battery life extension</w:t>
      </w:r>
      <w:r w:rsidR="007339D2">
        <w:rPr>
          <w:rFonts w:ascii="Arial" w:hAnsi="Arial" w:cs="Arial"/>
          <w:color w:val="auto"/>
          <w:sz w:val="20"/>
          <w:szCs w:val="20"/>
        </w:rPr>
        <w:t xml:space="preserve"> (BLE), </w:t>
      </w:r>
      <w:r w:rsidR="0034058C" w:rsidRPr="007339D2">
        <w:rPr>
          <w:rFonts w:ascii="Arial" w:hAnsi="Arial" w:cs="Arial"/>
          <w:sz w:val="20"/>
          <w:szCs w:val="20"/>
        </w:rPr>
        <w:t>Coordinated</w:t>
      </w:r>
      <w:r w:rsidR="0034058C" w:rsidRPr="00463FA1">
        <w:rPr>
          <w:rFonts w:ascii="Arial" w:hAnsi="Arial" w:cs="Arial"/>
          <w:sz w:val="20"/>
          <w:szCs w:val="20"/>
        </w:rPr>
        <w:t xml:space="preserve"> Sample Listening (CSL), Receiver Initiated Transmission (RIT) </w:t>
      </w:r>
    </w:p>
    <w:p w14:paraId="3C6E0000" w14:textId="7403841C" w:rsidR="00D71F54" w:rsidRPr="00463FA1" w:rsidRDefault="00415FFB"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M</w:t>
      </w:r>
      <w:r w:rsidR="00C923DC" w:rsidRPr="00463FA1">
        <w:rPr>
          <w:rFonts w:ascii="Arial" w:hAnsi="Arial" w:cs="Arial"/>
          <w:sz w:val="20"/>
          <w:szCs w:val="20"/>
        </w:rPr>
        <w:t xml:space="preserve">ode of operation such as </w:t>
      </w:r>
      <w:r w:rsidR="00C923DC" w:rsidRPr="00463FA1">
        <w:rPr>
          <w:rFonts w:ascii="Arial" w:hAnsi="Arial" w:cs="Arial"/>
          <w:color w:val="auto"/>
          <w:sz w:val="20"/>
          <w:szCs w:val="20"/>
        </w:rPr>
        <w:t>Deterministic and Synchronous Multi-channel Extension</w:t>
      </w:r>
      <w:r w:rsidR="00C923DC" w:rsidRPr="00463FA1">
        <w:rPr>
          <w:rFonts w:ascii="Arial" w:hAnsi="Arial" w:cs="Arial"/>
          <w:sz w:val="20"/>
          <w:szCs w:val="20"/>
        </w:rPr>
        <w:t xml:space="preserve"> (DSME), Time Scheduled Channel Hopping (TSCH), </w:t>
      </w:r>
      <w:r w:rsidR="0034058C" w:rsidRPr="00463FA1">
        <w:rPr>
          <w:rFonts w:ascii="Arial" w:hAnsi="Arial" w:cs="Arial"/>
          <w:sz w:val="20"/>
          <w:szCs w:val="20"/>
        </w:rPr>
        <w:t>Low Energy Critical In</w:t>
      </w:r>
      <w:r w:rsidR="00463FA1">
        <w:rPr>
          <w:rFonts w:ascii="Arial" w:hAnsi="Arial" w:cs="Arial"/>
          <w:sz w:val="20"/>
          <w:szCs w:val="20"/>
        </w:rPr>
        <w:t>frastructure Monitoring (LECIM)</w:t>
      </w:r>
    </w:p>
    <w:p w14:paraId="1E75347F" w14:textId="4A8FA12C" w:rsidR="00463FA1" w:rsidRDefault="001C5A07" w:rsidP="00D71F54">
      <w:pPr>
        <w:spacing w:before="121"/>
        <w:ind w:left="120"/>
        <w:rPr>
          <w:rFonts w:ascii="Arial" w:hAnsi="Arial" w:cs="Arial"/>
        </w:rPr>
      </w:pPr>
      <w:r>
        <w:rPr>
          <w:rFonts w:ascii="Arial" w:hAnsi="Arial" w:cs="Arial"/>
          <w:b/>
        </w:rPr>
        <w:t>2</w:t>
      </w:r>
      <w:r w:rsidR="00D71F54">
        <w:rPr>
          <w:rFonts w:ascii="Arial" w:hAnsi="Arial" w:cs="Arial"/>
          <w:b/>
        </w:rPr>
        <w:t>)</w:t>
      </w:r>
      <w:r w:rsidR="008C69AF">
        <w:rPr>
          <w:rFonts w:ascii="Arial" w:hAnsi="Arial" w:cs="Arial"/>
          <w:b/>
        </w:rPr>
        <w:t xml:space="preserve"> </w:t>
      </w:r>
      <w:r w:rsidR="00D71F54" w:rsidRPr="000C1A89">
        <w:rPr>
          <w:rFonts w:ascii="Arial" w:hAnsi="Arial" w:cs="Arial"/>
        </w:rPr>
        <w:t>Examples of configuration for regulation requirements include</w:t>
      </w:r>
      <w:r w:rsidR="00463FA1">
        <w:rPr>
          <w:rFonts w:ascii="Arial" w:hAnsi="Arial" w:cs="Arial"/>
        </w:rPr>
        <w:t>:</w:t>
      </w:r>
    </w:p>
    <w:p w14:paraId="528C8DA9" w14:textId="211B89C6" w:rsidR="00463FA1" w:rsidRDefault="00B5223D" w:rsidP="00463FA1">
      <w:pPr>
        <w:pStyle w:val="ListParagraph"/>
        <w:numPr>
          <w:ilvl w:val="0"/>
          <w:numId w:val="11"/>
        </w:numPr>
        <w:spacing w:before="121"/>
        <w:ind w:left="450" w:hanging="174"/>
        <w:rPr>
          <w:rFonts w:ascii="Arial" w:hAnsi="Arial" w:cs="Arial"/>
          <w:sz w:val="20"/>
          <w:szCs w:val="20"/>
        </w:rPr>
      </w:pPr>
      <w:r>
        <w:rPr>
          <w:rFonts w:ascii="Arial" w:hAnsi="Arial" w:cs="Arial"/>
          <w:sz w:val="20"/>
          <w:szCs w:val="20"/>
        </w:rPr>
        <w:t>PHY c</w:t>
      </w:r>
      <w:r w:rsidR="00D71F54" w:rsidRPr="00463FA1">
        <w:rPr>
          <w:rFonts w:ascii="Arial" w:hAnsi="Arial" w:cs="Arial"/>
          <w:sz w:val="20"/>
          <w:szCs w:val="20"/>
        </w:rPr>
        <w:t>onfiguration as per country of operati</w:t>
      </w:r>
      <w:r w:rsidR="00874BB8">
        <w:rPr>
          <w:rFonts w:ascii="Arial" w:hAnsi="Arial" w:cs="Arial"/>
          <w:sz w:val="20"/>
          <w:szCs w:val="20"/>
        </w:rPr>
        <w:t xml:space="preserve">on </w:t>
      </w:r>
      <w:r>
        <w:rPr>
          <w:rFonts w:ascii="Arial" w:hAnsi="Arial" w:cs="Arial"/>
          <w:sz w:val="20"/>
          <w:szCs w:val="20"/>
        </w:rPr>
        <w:t>such as</w:t>
      </w:r>
      <w:r w:rsidR="00874BB8">
        <w:rPr>
          <w:rFonts w:ascii="Arial" w:hAnsi="Arial" w:cs="Arial"/>
          <w:sz w:val="20"/>
          <w:szCs w:val="20"/>
        </w:rPr>
        <w:t xml:space="preserve"> channel, transmit power level, </w:t>
      </w:r>
      <w:r w:rsidR="00B73B41">
        <w:rPr>
          <w:rFonts w:ascii="Arial" w:hAnsi="Arial" w:cs="Arial"/>
          <w:sz w:val="20"/>
          <w:szCs w:val="20"/>
        </w:rPr>
        <w:t xml:space="preserve">and </w:t>
      </w:r>
      <w:r>
        <w:rPr>
          <w:rFonts w:ascii="Arial" w:hAnsi="Arial" w:cs="Arial"/>
          <w:sz w:val="20"/>
          <w:szCs w:val="20"/>
        </w:rPr>
        <w:t>modulation</w:t>
      </w:r>
    </w:p>
    <w:p w14:paraId="6D1DFA8C" w14:textId="57CFD7DA" w:rsidR="00463FA1" w:rsidRDefault="00463FA1" w:rsidP="00463FA1">
      <w:pPr>
        <w:pStyle w:val="ListParagraph"/>
        <w:numPr>
          <w:ilvl w:val="0"/>
          <w:numId w:val="11"/>
        </w:numPr>
        <w:spacing w:before="121"/>
        <w:ind w:left="450" w:hanging="174"/>
        <w:rPr>
          <w:rFonts w:ascii="Arial" w:hAnsi="Arial" w:cs="Arial"/>
          <w:sz w:val="20"/>
          <w:szCs w:val="20"/>
        </w:rPr>
      </w:pPr>
      <w:r>
        <w:rPr>
          <w:rFonts w:ascii="Arial" w:hAnsi="Arial" w:cs="Arial"/>
          <w:sz w:val="20"/>
          <w:szCs w:val="20"/>
        </w:rPr>
        <w:t>Device class</w:t>
      </w:r>
      <w:r w:rsidR="0080501B">
        <w:rPr>
          <w:rFonts w:ascii="Arial" w:hAnsi="Arial" w:cs="Arial"/>
          <w:sz w:val="20"/>
          <w:szCs w:val="20"/>
        </w:rPr>
        <w:t>es</w:t>
      </w:r>
      <w:r w:rsidR="008F199E" w:rsidRPr="00463FA1">
        <w:rPr>
          <w:rFonts w:ascii="Arial" w:hAnsi="Arial" w:cs="Arial"/>
          <w:sz w:val="20"/>
          <w:szCs w:val="20"/>
        </w:rPr>
        <w:t xml:space="preserve"> </w:t>
      </w:r>
    </w:p>
    <w:p w14:paraId="55ADB198" w14:textId="1DE79AD4" w:rsidR="00463FA1" w:rsidRDefault="00463FA1" w:rsidP="00463FA1">
      <w:pPr>
        <w:pStyle w:val="ListParagraph"/>
        <w:numPr>
          <w:ilvl w:val="0"/>
          <w:numId w:val="11"/>
        </w:numPr>
        <w:spacing w:before="121"/>
        <w:ind w:left="450" w:hanging="174"/>
        <w:rPr>
          <w:rFonts w:ascii="Arial" w:hAnsi="Arial" w:cs="Arial"/>
          <w:sz w:val="20"/>
          <w:szCs w:val="20"/>
        </w:rPr>
      </w:pPr>
      <w:r>
        <w:rPr>
          <w:rFonts w:ascii="Arial" w:hAnsi="Arial" w:cs="Arial"/>
          <w:sz w:val="20"/>
          <w:szCs w:val="20"/>
        </w:rPr>
        <w:t>Duty cycle constraints</w:t>
      </w:r>
      <w:r w:rsidR="00D71F54" w:rsidRPr="00463FA1">
        <w:rPr>
          <w:rFonts w:ascii="Arial" w:hAnsi="Arial" w:cs="Arial"/>
          <w:sz w:val="20"/>
          <w:szCs w:val="20"/>
        </w:rPr>
        <w:t xml:space="preserve"> </w:t>
      </w:r>
    </w:p>
    <w:p w14:paraId="6302CE00" w14:textId="0382EF30" w:rsidR="00D71F54" w:rsidRPr="001C5A07" w:rsidRDefault="00D71F54" w:rsidP="00463FA1">
      <w:pPr>
        <w:pStyle w:val="ListParagraph"/>
        <w:numPr>
          <w:ilvl w:val="0"/>
          <w:numId w:val="11"/>
        </w:numPr>
        <w:spacing w:before="121"/>
        <w:ind w:left="450" w:hanging="174"/>
        <w:rPr>
          <w:rFonts w:ascii="Arial" w:hAnsi="Arial" w:cs="Arial"/>
          <w:sz w:val="20"/>
          <w:szCs w:val="20"/>
        </w:rPr>
      </w:pPr>
      <w:r w:rsidRPr="00463FA1">
        <w:rPr>
          <w:rFonts w:ascii="Arial" w:hAnsi="Arial" w:cs="Arial"/>
          <w:sz w:val="20"/>
          <w:szCs w:val="20"/>
        </w:rPr>
        <w:t>Clear Channel Assessment (CCA)</w:t>
      </w:r>
      <w:r w:rsidR="001949F2" w:rsidRPr="00463FA1">
        <w:rPr>
          <w:rFonts w:ascii="Arial" w:hAnsi="Arial" w:cs="Arial"/>
          <w:sz w:val="20"/>
          <w:szCs w:val="20"/>
        </w:rPr>
        <w:t xml:space="preserve"> settings such as duration</w:t>
      </w:r>
      <w:r w:rsidRPr="00463FA1">
        <w:rPr>
          <w:rFonts w:ascii="Arial" w:hAnsi="Arial" w:cs="Arial"/>
          <w:sz w:val="20"/>
          <w:szCs w:val="20"/>
        </w:rPr>
        <w:t>, threshold</w:t>
      </w:r>
      <w:r w:rsidR="001949F2" w:rsidRPr="00463FA1">
        <w:rPr>
          <w:rFonts w:ascii="Arial" w:hAnsi="Arial" w:cs="Arial"/>
          <w:sz w:val="20"/>
          <w:szCs w:val="20"/>
        </w:rPr>
        <w:t xml:space="preserve"> level</w:t>
      </w:r>
      <w:r w:rsidRPr="00463FA1">
        <w:rPr>
          <w:rFonts w:ascii="Arial" w:hAnsi="Arial" w:cs="Arial"/>
          <w:sz w:val="20"/>
          <w:szCs w:val="20"/>
        </w:rPr>
        <w:t xml:space="preserve">, </w:t>
      </w:r>
      <w:r w:rsidR="001949F2" w:rsidRPr="00463FA1">
        <w:rPr>
          <w:rFonts w:ascii="Arial" w:hAnsi="Arial" w:cs="Arial"/>
          <w:sz w:val="20"/>
          <w:szCs w:val="20"/>
        </w:rPr>
        <w:t xml:space="preserve">and CCA </w:t>
      </w:r>
      <w:r w:rsidRPr="00463FA1">
        <w:rPr>
          <w:rFonts w:ascii="Arial" w:hAnsi="Arial" w:cs="Arial"/>
          <w:sz w:val="20"/>
          <w:szCs w:val="20"/>
        </w:rPr>
        <w:t>mode</w:t>
      </w:r>
      <w:r w:rsidRPr="00463FA1">
        <w:rPr>
          <w:rFonts w:ascii="Arial" w:hAnsi="Arial" w:cs="Arial"/>
          <w:b/>
          <w:sz w:val="20"/>
          <w:szCs w:val="20"/>
        </w:rPr>
        <w:t xml:space="preserve">  </w:t>
      </w:r>
    </w:p>
    <w:p w14:paraId="5A6F2B98" w14:textId="3F68662C" w:rsidR="001C5A07" w:rsidRPr="001C5A07" w:rsidRDefault="001C5A07" w:rsidP="001C5A07">
      <w:pPr>
        <w:spacing w:before="121"/>
        <w:ind w:left="270" w:hanging="180"/>
        <w:rPr>
          <w:rFonts w:ascii="Arial" w:hAnsi="Arial" w:cs="Arial"/>
        </w:rPr>
      </w:pPr>
      <w:r w:rsidRPr="001C5A07">
        <w:rPr>
          <w:rFonts w:ascii="Arial" w:hAnsi="Arial" w:cs="Arial"/>
          <w:b/>
        </w:rPr>
        <w:t>3</w:t>
      </w:r>
      <w:r>
        <w:rPr>
          <w:rFonts w:ascii="Arial" w:hAnsi="Arial" w:cs="Arial"/>
        </w:rPr>
        <w:t xml:space="preserve">) </w:t>
      </w:r>
      <w:r w:rsidR="00B73B41">
        <w:rPr>
          <w:rFonts w:ascii="Arial" w:hAnsi="Arial" w:cs="Arial"/>
        </w:rPr>
        <w:t>An example</w:t>
      </w:r>
      <w:r w:rsidRPr="000C1A89">
        <w:rPr>
          <w:rFonts w:ascii="Arial" w:hAnsi="Arial" w:cs="Arial"/>
        </w:rPr>
        <w:t xml:space="preserve"> </w:t>
      </w:r>
      <w:r w:rsidRPr="00B73B41">
        <w:rPr>
          <w:rFonts w:ascii="Arial" w:hAnsi="Arial" w:cs="Arial"/>
        </w:rPr>
        <w:t xml:space="preserve">of </w:t>
      </w:r>
      <w:r w:rsidR="00BA34BC">
        <w:rPr>
          <w:rFonts w:ascii="Arial" w:hAnsi="Arial" w:cs="Arial"/>
        </w:rPr>
        <w:t>an</w:t>
      </w:r>
      <w:r w:rsidR="00B73B41" w:rsidRPr="00B73B41">
        <w:rPr>
          <w:rFonts w:ascii="Arial" w:hAnsi="Arial" w:cs="Arial"/>
        </w:rPr>
        <w:t xml:space="preserve"> </w:t>
      </w:r>
      <w:r w:rsidR="000E47F6">
        <w:rPr>
          <w:rFonts w:ascii="Arial" w:hAnsi="Arial" w:cs="Arial"/>
        </w:rPr>
        <w:t xml:space="preserve">additional candidate </w:t>
      </w:r>
      <w:r w:rsidR="00DA2727">
        <w:rPr>
          <w:rFonts w:ascii="Arial" w:hAnsi="Arial" w:cs="Arial"/>
        </w:rPr>
        <w:t>sub-layer functionality</w:t>
      </w:r>
      <w:r w:rsidRPr="000C1A89">
        <w:rPr>
          <w:rFonts w:ascii="Arial" w:hAnsi="Arial" w:cs="Arial"/>
        </w:rPr>
        <w:t xml:space="preserve"> for IEEE </w:t>
      </w:r>
      <w:r w:rsidR="00DA2727">
        <w:rPr>
          <w:rFonts w:ascii="Arial" w:hAnsi="Arial" w:cs="Arial"/>
        </w:rPr>
        <w:t xml:space="preserve">Std. </w:t>
      </w:r>
      <w:r w:rsidRPr="000C1A89">
        <w:rPr>
          <w:rFonts w:ascii="Arial" w:hAnsi="Arial" w:cs="Arial"/>
        </w:rPr>
        <w:t xml:space="preserve">802.15.4 </w:t>
      </w:r>
      <w:r w:rsidR="00B73B41">
        <w:rPr>
          <w:rFonts w:ascii="Arial" w:hAnsi="Arial" w:cs="Arial"/>
        </w:rPr>
        <w:t>is the</w:t>
      </w:r>
      <w:r w:rsidRPr="000C1A89">
        <w:rPr>
          <w:rFonts w:ascii="Arial" w:hAnsi="Arial" w:cs="Arial"/>
        </w:rPr>
        <w:t xml:space="preserve"> </w:t>
      </w:r>
      <w:r>
        <w:rPr>
          <w:rFonts w:ascii="Arial" w:hAnsi="Arial" w:cs="Arial"/>
        </w:rPr>
        <w:t>Internet Engineering Task Force (</w:t>
      </w:r>
      <w:r w:rsidRPr="000C1A89">
        <w:rPr>
          <w:rFonts w:ascii="Arial" w:hAnsi="Arial" w:cs="Arial"/>
        </w:rPr>
        <w:t>IETF</w:t>
      </w:r>
      <w:r>
        <w:rPr>
          <w:rFonts w:ascii="Arial" w:hAnsi="Arial" w:cs="Arial"/>
        </w:rPr>
        <w:t>)</w:t>
      </w:r>
      <w:r w:rsidRPr="000C1A89">
        <w:rPr>
          <w:rFonts w:ascii="Arial" w:hAnsi="Arial" w:cs="Arial"/>
        </w:rPr>
        <w:t xml:space="preserve"> </w:t>
      </w:r>
      <w:r w:rsidRPr="00DB16A8">
        <w:rPr>
          <w:rFonts w:ascii="Arial" w:hAnsi="Arial" w:cs="Arial"/>
          <w:color w:val="1A1A1A"/>
        </w:rPr>
        <w:t>6TiSCH Operation</w:t>
      </w:r>
      <w:r>
        <w:rPr>
          <w:rFonts w:ascii="Arial" w:hAnsi="Arial" w:cs="Arial"/>
          <w:color w:val="1A1A1A"/>
        </w:rPr>
        <w:t xml:space="preserve"> </w:t>
      </w:r>
      <w:r w:rsidRPr="00DB16A8">
        <w:rPr>
          <w:rFonts w:ascii="Arial" w:hAnsi="Arial" w:cs="Arial"/>
          <w:color w:val="1A1A1A"/>
        </w:rPr>
        <w:t>Sublayer</w:t>
      </w:r>
      <w:r>
        <w:rPr>
          <w:rFonts w:ascii="Arial" w:hAnsi="Arial" w:cs="Arial"/>
          <w:color w:val="1A1A1A"/>
        </w:rPr>
        <w:t xml:space="preserve"> (</w:t>
      </w:r>
      <w:r w:rsidRPr="00DB16A8">
        <w:rPr>
          <w:rFonts w:ascii="Arial" w:hAnsi="Arial" w:cs="Arial"/>
        </w:rPr>
        <w:t>6top</w:t>
      </w:r>
      <w:r>
        <w:rPr>
          <w:rFonts w:ascii="Arial" w:hAnsi="Arial" w:cs="Arial"/>
        </w:rPr>
        <w:t>).</w:t>
      </w:r>
    </w:p>
    <w:p w14:paraId="7DA5B335" w14:textId="6A24353C" w:rsidR="00D71F54" w:rsidRDefault="008F199E" w:rsidP="00BA34BC">
      <w:pPr>
        <w:keepNext/>
        <w:keepLines/>
        <w:widowControl w:val="0"/>
        <w:spacing w:before="120"/>
        <w:ind w:left="90"/>
        <w:rPr>
          <w:rFonts w:ascii="Arial" w:hAnsi="Arial" w:cs="Arial"/>
          <w:b/>
        </w:rPr>
      </w:pPr>
      <w:r>
        <w:rPr>
          <w:rFonts w:ascii="Arial" w:hAnsi="Arial" w:cs="Arial"/>
          <w:b/>
        </w:rPr>
        <w:t xml:space="preserve">5.5 </w:t>
      </w:r>
      <w:r w:rsidRPr="00844121">
        <w:rPr>
          <w:rFonts w:ascii="Arial" w:hAnsi="Arial" w:cs="Arial"/>
          <w:b/>
        </w:rPr>
        <w:t>Need for the Project:</w:t>
      </w:r>
    </w:p>
    <w:p w14:paraId="0A1B1E09" w14:textId="7753E89C" w:rsidR="008F199E" w:rsidRDefault="008F199E" w:rsidP="00BA34BC">
      <w:pPr>
        <w:keepNext/>
        <w:keepLines/>
        <w:widowControl w:val="0"/>
        <w:spacing w:before="120"/>
        <w:ind w:left="270" w:hanging="90"/>
        <w:rPr>
          <w:rFonts w:ascii="Arial" w:hAnsi="Arial" w:cs="Arial"/>
        </w:rPr>
      </w:pPr>
      <w:r>
        <w:rPr>
          <w:rFonts w:ascii="Arial" w:hAnsi="Arial" w:cs="Arial"/>
          <w:b/>
        </w:rPr>
        <w:t xml:space="preserve">1) </w:t>
      </w:r>
      <w:r>
        <w:rPr>
          <w:rFonts w:ascii="Arial" w:hAnsi="Arial" w:cs="Arial"/>
        </w:rPr>
        <w:t>S</w:t>
      </w:r>
      <w:r w:rsidRPr="008F199E">
        <w:rPr>
          <w:rFonts w:ascii="Arial" w:hAnsi="Arial" w:cs="Arial"/>
        </w:rPr>
        <w:t xml:space="preserve">election of </w:t>
      </w:r>
      <w:r>
        <w:rPr>
          <w:rFonts w:ascii="Arial" w:hAnsi="Arial" w:cs="Arial"/>
        </w:rPr>
        <w:t xml:space="preserve">whether </w:t>
      </w:r>
      <w:r w:rsidRPr="008F199E">
        <w:rPr>
          <w:rFonts w:ascii="Arial" w:hAnsi="Arial" w:cs="Arial"/>
        </w:rPr>
        <w:t>fragmentation</w:t>
      </w:r>
      <w:r>
        <w:rPr>
          <w:rFonts w:ascii="Arial" w:hAnsi="Arial" w:cs="Arial"/>
        </w:rPr>
        <w:t xml:space="preserve"> is </w:t>
      </w:r>
      <w:r w:rsidR="000478FE">
        <w:rPr>
          <w:rFonts w:ascii="Arial" w:hAnsi="Arial" w:cs="Arial"/>
        </w:rPr>
        <w:t>needed</w:t>
      </w:r>
      <w:r w:rsidR="00E17115">
        <w:rPr>
          <w:rFonts w:ascii="Arial" w:hAnsi="Arial" w:cs="Arial"/>
        </w:rPr>
        <w:t xml:space="preserve"> and if so what datagram size is needed</w:t>
      </w:r>
      <w:r>
        <w:rPr>
          <w:rFonts w:ascii="Arial" w:hAnsi="Arial" w:cs="Arial"/>
        </w:rPr>
        <w:t xml:space="preserve"> is dependent upon the IEEE 802.15.4 MAC and PHY configuration.  Accordingly, the ULI is the appropriate </w:t>
      </w:r>
      <w:r w:rsidR="000478FE">
        <w:rPr>
          <w:rFonts w:ascii="Arial" w:hAnsi="Arial" w:cs="Arial"/>
        </w:rPr>
        <w:t>place to determine fragmentation settings.</w:t>
      </w:r>
    </w:p>
    <w:p w14:paraId="34185677" w14:textId="13DECF3C" w:rsidR="000478FE" w:rsidRDefault="000478FE" w:rsidP="00BA34BC">
      <w:pPr>
        <w:keepNext/>
        <w:keepLines/>
        <w:widowControl w:val="0"/>
        <w:spacing w:before="120"/>
        <w:ind w:left="270" w:hanging="90"/>
      </w:pPr>
      <w:r>
        <w:rPr>
          <w:rFonts w:ascii="Arial" w:hAnsi="Arial" w:cs="Arial"/>
          <w:b/>
        </w:rPr>
        <w:t xml:space="preserve">2) </w:t>
      </w:r>
      <w:r w:rsidRPr="000478FE">
        <w:rPr>
          <w:rFonts w:ascii="Arial" w:hAnsi="Arial" w:cs="Arial"/>
        </w:rPr>
        <w:t xml:space="preserve">Integrating </w:t>
      </w:r>
      <w:r>
        <w:rPr>
          <w:rFonts w:ascii="Arial" w:hAnsi="Arial" w:cs="Arial"/>
        </w:rPr>
        <w:t xml:space="preserve">DLL protocols </w:t>
      </w:r>
      <w:r w:rsidR="00CD7A79">
        <w:rPr>
          <w:rFonts w:ascii="Arial" w:hAnsi="Arial" w:cs="Arial"/>
        </w:rPr>
        <w:t>prevents</w:t>
      </w:r>
      <w:r>
        <w:rPr>
          <w:rFonts w:ascii="Arial" w:hAnsi="Arial" w:cs="Arial"/>
        </w:rPr>
        <w:t xml:space="preserve"> </w:t>
      </w:r>
      <w:r w:rsidR="00CD7A79">
        <w:rPr>
          <w:rFonts w:ascii="Arial" w:hAnsi="Arial" w:cs="Arial"/>
        </w:rPr>
        <w:t xml:space="preserve">conflicts between </w:t>
      </w:r>
      <w:r>
        <w:rPr>
          <w:rFonts w:ascii="Arial" w:hAnsi="Arial" w:cs="Arial"/>
        </w:rPr>
        <w:t>th</w:t>
      </w:r>
      <w:r w:rsidR="00D801FD">
        <w:rPr>
          <w:rFonts w:ascii="Arial" w:hAnsi="Arial" w:cs="Arial"/>
        </w:rPr>
        <w:t>os</w:t>
      </w:r>
      <w:r>
        <w:rPr>
          <w:rFonts w:ascii="Arial" w:hAnsi="Arial" w:cs="Arial"/>
        </w:rPr>
        <w:t xml:space="preserve">e protocols </w:t>
      </w:r>
      <w:r w:rsidR="00E17115">
        <w:rPr>
          <w:rFonts w:ascii="Arial" w:hAnsi="Arial" w:cs="Arial"/>
        </w:rPr>
        <w:t>that would result</w:t>
      </w:r>
      <w:r w:rsidR="00CD7A79">
        <w:rPr>
          <w:rFonts w:ascii="Arial" w:hAnsi="Arial" w:cs="Arial"/>
        </w:rPr>
        <w:t xml:space="preserve"> in</w:t>
      </w:r>
      <w:r>
        <w:rPr>
          <w:rFonts w:ascii="Arial" w:hAnsi="Arial" w:cs="Arial"/>
        </w:rPr>
        <w:t xml:space="preserve"> </w:t>
      </w:r>
      <w:r w:rsidR="00CD7A79">
        <w:rPr>
          <w:rFonts w:ascii="Arial" w:hAnsi="Arial" w:cs="Arial"/>
        </w:rPr>
        <w:t>undesired</w:t>
      </w:r>
      <w:r>
        <w:rPr>
          <w:rFonts w:ascii="Arial" w:hAnsi="Arial" w:cs="Arial"/>
        </w:rPr>
        <w:t xml:space="preserve"> behavior. </w:t>
      </w:r>
    </w:p>
    <w:sectPr w:rsidR="000478FE" w:rsidSect="008C69AF">
      <w:headerReference w:type="default" r:id="rId13"/>
      <w:footerReference w:type="default" r:id="rId14"/>
      <w:headerReference w:type="first" r:id="rId15"/>
      <w:footerReference w:type="first" r:id="rId16"/>
      <w:footnotePr>
        <w:pos w:val="beneathText"/>
      </w:footnotePr>
      <w:pgSz w:w="12240" w:h="15840"/>
      <w:pgMar w:top="1800" w:right="1260" w:bottom="1800" w:left="45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E46DF" w14:textId="77777777" w:rsidR="003B6002" w:rsidRDefault="003B6002">
      <w:r>
        <w:separator/>
      </w:r>
    </w:p>
  </w:endnote>
  <w:endnote w:type="continuationSeparator" w:id="0">
    <w:p w14:paraId="2CE23460" w14:textId="77777777" w:rsidR="003B6002" w:rsidRDefault="003B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E50A5" w14:textId="77777777" w:rsidR="003B6002" w:rsidRDefault="003B600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67EC" w14:textId="77777777" w:rsidR="003B6002" w:rsidRDefault="003B600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A6B8E" w14:textId="77777777" w:rsidR="003B6002" w:rsidRDefault="003B6002">
      <w:r>
        <w:separator/>
      </w:r>
    </w:p>
  </w:footnote>
  <w:footnote w:type="continuationSeparator" w:id="0">
    <w:p w14:paraId="7CAEB839" w14:textId="77777777" w:rsidR="003B6002" w:rsidRDefault="003B60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1B6BA" w14:textId="77777777" w:rsidR="003B6002" w:rsidRDefault="003B600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&lt;15-15-0760-04-0llc&gt;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CFA47" w14:textId="77777777" w:rsidR="003B6002" w:rsidRDefault="003B600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B5E"/>
    <w:multiLevelType w:val="hybridMultilevel"/>
    <w:tmpl w:val="70EA5D96"/>
    <w:lvl w:ilvl="0" w:tplc="B73ABFD2">
      <w:start w:val="7"/>
      <w:numFmt w:val="decimal"/>
      <w:lvlText w:val="%1"/>
      <w:lvlJc w:val="left"/>
      <w:pPr>
        <w:ind w:left="420" w:hanging="300"/>
        <w:jc w:val="left"/>
      </w:pPr>
      <w:rPr>
        <w:rFonts w:hint="default"/>
      </w:rPr>
    </w:lvl>
    <w:lvl w:ilvl="1" w:tplc="680286EE">
      <w:start w:val="1"/>
      <w:numFmt w:val="decimal"/>
      <w:lvlText w:val="%1.%2"/>
      <w:lvlJc w:val="left"/>
      <w:pPr>
        <w:ind w:left="420" w:hanging="300"/>
        <w:jc w:val="left"/>
      </w:pPr>
      <w:rPr>
        <w:rFonts w:ascii="Times New Roman" w:eastAsia="Times New Roman" w:hAnsi="Times New Roman" w:hint="default"/>
        <w:b/>
        <w:bCs/>
        <w:sz w:val="20"/>
        <w:szCs w:val="20"/>
      </w:rPr>
    </w:lvl>
    <w:lvl w:ilvl="2" w:tplc="D3A871D0">
      <w:start w:val="1"/>
      <w:numFmt w:val="bullet"/>
      <w:lvlText w:val="•"/>
      <w:lvlJc w:val="left"/>
      <w:pPr>
        <w:ind w:left="2688" w:hanging="300"/>
      </w:pPr>
      <w:rPr>
        <w:rFonts w:hint="default"/>
      </w:rPr>
    </w:lvl>
    <w:lvl w:ilvl="3" w:tplc="C15A2B62">
      <w:start w:val="1"/>
      <w:numFmt w:val="bullet"/>
      <w:lvlText w:val="•"/>
      <w:lvlJc w:val="left"/>
      <w:pPr>
        <w:ind w:left="3822" w:hanging="300"/>
      </w:pPr>
      <w:rPr>
        <w:rFonts w:hint="default"/>
      </w:rPr>
    </w:lvl>
    <w:lvl w:ilvl="4" w:tplc="C74C3CAE">
      <w:start w:val="1"/>
      <w:numFmt w:val="bullet"/>
      <w:lvlText w:val="•"/>
      <w:lvlJc w:val="left"/>
      <w:pPr>
        <w:ind w:left="4956" w:hanging="300"/>
      </w:pPr>
      <w:rPr>
        <w:rFonts w:hint="default"/>
      </w:rPr>
    </w:lvl>
    <w:lvl w:ilvl="5" w:tplc="287A5AC4">
      <w:start w:val="1"/>
      <w:numFmt w:val="bullet"/>
      <w:lvlText w:val="•"/>
      <w:lvlJc w:val="left"/>
      <w:pPr>
        <w:ind w:left="6090" w:hanging="300"/>
      </w:pPr>
      <w:rPr>
        <w:rFonts w:hint="default"/>
      </w:rPr>
    </w:lvl>
    <w:lvl w:ilvl="6" w:tplc="7540A368">
      <w:start w:val="1"/>
      <w:numFmt w:val="bullet"/>
      <w:lvlText w:val="•"/>
      <w:lvlJc w:val="left"/>
      <w:pPr>
        <w:ind w:left="7224" w:hanging="300"/>
      </w:pPr>
      <w:rPr>
        <w:rFonts w:hint="default"/>
      </w:rPr>
    </w:lvl>
    <w:lvl w:ilvl="7" w:tplc="7F3CA5DE">
      <w:start w:val="1"/>
      <w:numFmt w:val="bullet"/>
      <w:lvlText w:val="•"/>
      <w:lvlJc w:val="left"/>
      <w:pPr>
        <w:ind w:left="8358" w:hanging="300"/>
      </w:pPr>
      <w:rPr>
        <w:rFonts w:hint="default"/>
      </w:rPr>
    </w:lvl>
    <w:lvl w:ilvl="8" w:tplc="D898F618">
      <w:start w:val="1"/>
      <w:numFmt w:val="bullet"/>
      <w:lvlText w:val="•"/>
      <w:lvlJc w:val="left"/>
      <w:pPr>
        <w:ind w:left="9492" w:hanging="300"/>
      </w:pPr>
      <w:rPr>
        <w:rFonts w:hint="default"/>
      </w:rPr>
    </w:lvl>
  </w:abstractNum>
  <w:abstractNum w:abstractNumId="1">
    <w:nsid w:val="14F47634"/>
    <w:multiLevelType w:val="hybridMultilevel"/>
    <w:tmpl w:val="039248B4"/>
    <w:lvl w:ilvl="0" w:tplc="78AA933A">
      <w:start w:val="1"/>
      <w:numFmt w:val="decimal"/>
      <w:lvlText w:val="%1"/>
      <w:lvlJc w:val="left"/>
      <w:pPr>
        <w:ind w:left="420" w:hanging="300"/>
        <w:jc w:val="left"/>
      </w:pPr>
      <w:rPr>
        <w:rFonts w:hint="default"/>
      </w:rPr>
    </w:lvl>
    <w:lvl w:ilvl="1" w:tplc="C58C1850">
      <w:start w:val="1"/>
      <w:numFmt w:val="decimal"/>
      <w:lvlText w:val="%1.%2"/>
      <w:lvlJc w:val="left"/>
      <w:pPr>
        <w:ind w:left="420" w:hanging="300"/>
        <w:jc w:val="left"/>
      </w:pPr>
      <w:rPr>
        <w:rFonts w:ascii="Times New Roman" w:eastAsia="Times New Roman" w:hAnsi="Times New Roman" w:hint="default"/>
        <w:b/>
        <w:bCs/>
        <w:sz w:val="20"/>
        <w:szCs w:val="20"/>
      </w:rPr>
    </w:lvl>
    <w:lvl w:ilvl="2" w:tplc="0E986126">
      <w:start w:val="1"/>
      <w:numFmt w:val="bullet"/>
      <w:lvlText w:val="•"/>
      <w:lvlJc w:val="left"/>
      <w:pPr>
        <w:ind w:left="2688" w:hanging="300"/>
      </w:pPr>
      <w:rPr>
        <w:rFonts w:hint="default"/>
      </w:rPr>
    </w:lvl>
    <w:lvl w:ilvl="3" w:tplc="82C05D16">
      <w:start w:val="1"/>
      <w:numFmt w:val="bullet"/>
      <w:lvlText w:val="•"/>
      <w:lvlJc w:val="left"/>
      <w:pPr>
        <w:ind w:left="3822" w:hanging="300"/>
      </w:pPr>
      <w:rPr>
        <w:rFonts w:hint="default"/>
      </w:rPr>
    </w:lvl>
    <w:lvl w:ilvl="4" w:tplc="772AF992">
      <w:start w:val="1"/>
      <w:numFmt w:val="bullet"/>
      <w:lvlText w:val="•"/>
      <w:lvlJc w:val="left"/>
      <w:pPr>
        <w:ind w:left="4956" w:hanging="300"/>
      </w:pPr>
      <w:rPr>
        <w:rFonts w:hint="default"/>
      </w:rPr>
    </w:lvl>
    <w:lvl w:ilvl="5" w:tplc="E412232C">
      <w:start w:val="1"/>
      <w:numFmt w:val="bullet"/>
      <w:lvlText w:val="•"/>
      <w:lvlJc w:val="left"/>
      <w:pPr>
        <w:ind w:left="6090" w:hanging="300"/>
      </w:pPr>
      <w:rPr>
        <w:rFonts w:hint="default"/>
      </w:rPr>
    </w:lvl>
    <w:lvl w:ilvl="6" w:tplc="96AE0138">
      <w:start w:val="1"/>
      <w:numFmt w:val="bullet"/>
      <w:lvlText w:val="•"/>
      <w:lvlJc w:val="left"/>
      <w:pPr>
        <w:ind w:left="7224" w:hanging="300"/>
      </w:pPr>
      <w:rPr>
        <w:rFonts w:hint="default"/>
      </w:rPr>
    </w:lvl>
    <w:lvl w:ilvl="7" w:tplc="13BC719C">
      <w:start w:val="1"/>
      <w:numFmt w:val="bullet"/>
      <w:lvlText w:val="•"/>
      <w:lvlJc w:val="left"/>
      <w:pPr>
        <w:ind w:left="8358" w:hanging="300"/>
      </w:pPr>
      <w:rPr>
        <w:rFonts w:hint="default"/>
      </w:rPr>
    </w:lvl>
    <w:lvl w:ilvl="8" w:tplc="D40A198E">
      <w:start w:val="1"/>
      <w:numFmt w:val="bullet"/>
      <w:lvlText w:val="•"/>
      <w:lvlJc w:val="left"/>
      <w:pPr>
        <w:ind w:left="9492" w:hanging="300"/>
      </w:pPr>
      <w:rPr>
        <w:rFonts w:hint="default"/>
      </w:rPr>
    </w:lvl>
  </w:abstractNum>
  <w:abstractNum w:abstractNumId="2">
    <w:nsid w:val="223757BD"/>
    <w:multiLevelType w:val="hybridMultilevel"/>
    <w:tmpl w:val="777C5D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253E6CD6"/>
    <w:multiLevelType w:val="multilevel"/>
    <w:tmpl w:val="94144244"/>
    <w:lvl w:ilvl="0">
      <w:start w:val="1"/>
      <w:numFmt w:val="bullet"/>
      <w:lvlText w:val=""/>
      <w:lvlJc w:val="left"/>
      <w:pPr>
        <w:ind w:left="840" w:hanging="360"/>
      </w:pPr>
      <w:rPr>
        <w:rFonts w:ascii="Wingdings" w:hAnsi="Wingdings" w:hint="default"/>
      </w:rPr>
    </w:lvl>
    <w:lvl w:ilvl="1">
      <w:start w:val="1"/>
      <w:numFmt w:val="bullet"/>
      <w:lvlText w:val="o"/>
      <w:lvlJc w:val="left"/>
      <w:pPr>
        <w:ind w:left="1560" w:hanging="360"/>
      </w:pPr>
      <w:rPr>
        <w:rFonts w:ascii="Courier New" w:hAnsi="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hint="default"/>
      </w:rPr>
    </w:lvl>
    <w:lvl w:ilvl="8">
      <w:start w:val="1"/>
      <w:numFmt w:val="bullet"/>
      <w:lvlText w:val=""/>
      <w:lvlJc w:val="left"/>
      <w:pPr>
        <w:ind w:left="6600" w:hanging="360"/>
      </w:pPr>
      <w:rPr>
        <w:rFonts w:ascii="Wingdings" w:hAnsi="Wingdings" w:hint="default"/>
      </w:rPr>
    </w:lvl>
  </w:abstractNum>
  <w:abstractNum w:abstractNumId="4">
    <w:nsid w:val="31066CB5"/>
    <w:multiLevelType w:val="hybridMultilevel"/>
    <w:tmpl w:val="5194F906"/>
    <w:lvl w:ilvl="0" w:tplc="FAA8B1E6">
      <w:start w:val="4"/>
      <w:numFmt w:val="decimal"/>
      <w:lvlText w:val="%1"/>
      <w:lvlJc w:val="left"/>
      <w:pPr>
        <w:ind w:left="420" w:hanging="300"/>
        <w:jc w:val="left"/>
      </w:pPr>
      <w:rPr>
        <w:rFonts w:hint="default"/>
      </w:rPr>
    </w:lvl>
    <w:lvl w:ilvl="1" w:tplc="573E5F86">
      <w:start w:val="1"/>
      <w:numFmt w:val="decimal"/>
      <w:lvlText w:val="%1.%2"/>
      <w:lvlJc w:val="left"/>
      <w:pPr>
        <w:ind w:left="420" w:hanging="300"/>
        <w:jc w:val="left"/>
      </w:pPr>
      <w:rPr>
        <w:rFonts w:ascii="Times New Roman" w:eastAsia="Times New Roman" w:hAnsi="Times New Roman" w:hint="default"/>
        <w:b/>
        <w:bCs/>
        <w:sz w:val="20"/>
        <w:szCs w:val="20"/>
      </w:rPr>
    </w:lvl>
    <w:lvl w:ilvl="2" w:tplc="32A8A778">
      <w:start w:val="1"/>
      <w:numFmt w:val="bullet"/>
      <w:lvlText w:val="•"/>
      <w:lvlJc w:val="left"/>
      <w:pPr>
        <w:ind w:left="2688" w:hanging="300"/>
      </w:pPr>
      <w:rPr>
        <w:rFonts w:hint="default"/>
      </w:rPr>
    </w:lvl>
    <w:lvl w:ilvl="3" w:tplc="13D89B8E">
      <w:start w:val="1"/>
      <w:numFmt w:val="bullet"/>
      <w:lvlText w:val="•"/>
      <w:lvlJc w:val="left"/>
      <w:pPr>
        <w:ind w:left="3822" w:hanging="300"/>
      </w:pPr>
      <w:rPr>
        <w:rFonts w:hint="default"/>
      </w:rPr>
    </w:lvl>
    <w:lvl w:ilvl="4" w:tplc="46D83D42">
      <w:start w:val="1"/>
      <w:numFmt w:val="bullet"/>
      <w:lvlText w:val="•"/>
      <w:lvlJc w:val="left"/>
      <w:pPr>
        <w:ind w:left="4956" w:hanging="300"/>
      </w:pPr>
      <w:rPr>
        <w:rFonts w:hint="default"/>
      </w:rPr>
    </w:lvl>
    <w:lvl w:ilvl="5" w:tplc="86922850">
      <w:start w:val="1"/>
      <w:numFmt w:val="bullet"/>
      <w:lvlText w:val="•"/>
      <w:lvlJc w:val="left"/>
      <w:pPr>
        <w:ind w:left="6090" w:hanging="300"/>
      </w:pPr>
      <w:rPr>
        <w:rFonts w:hint="default"/>
      </w:rPr>
    </w:lvl>
    <w:lvl w:ilvl="6" w:tplc="E228C78A">
      <w:start w:val="1"/>
      <w:numFmt w:val="bullet"/>
      <w:lvlText w:val="•"/>
      <w:lvlJc w:val="left"/>
      <w:pPr>
        <w:ind w:left="7224" w:hanging="300"/>
      </w:pPr>
      <w:rPr>
        <w:rFonts w:hint="default"/>
      </w:rPr>
    </w:lvl>
    <w:lvl w:ilvl="7" w:tplc="8B501E8E">
      <w:start w:val="1"/>
      <w:numFmt w:val="bullet"/>
      <w:lvlText w:val="•"/>
      <w:lvlJc w:val="left"/>
      <w:pPr>
        <w:ind w:left="8358" w:hanging="300"/>
      </w:pPr>
      <w:rPr>
        <w:rFonts w:hint="default"/>
      </w:rPr>
    </w:lvl>
    <w:lvl w:ilvl="8" w:tplc="B7969656">
      <w:start w:val="1"/>
      <w:numFmt w:val="bullet"/>
      <w:lvlText w:val="•"/>
      <w:lvlJc w:val="left"/>
      <w:pPr>
        <w:ind w:left="9492" w:hanging="300"/>
      </w:pPr>
      <w:rPr>
        <w:rFonts w:hint="default"/>
      </w:rPr>
    </w:lvl>
  </w:abstractNum>
  <w:abstractNum w:abstractNumId="5">
    <w:nsid w:val="427E10B0"/>
    <w:multiLevelType w:val="hybridMultilevel"/>
    <w:tmpl w:val="E9C4CD0C"/>
    <w:lvl w:ilvl="0" w:tplc="F90A8458">
      <w:start w:val="6"/>
      <w:numFmt w:val="decimal"/>
      <w:lvlText w:val="%1"/>
      <w:lvlJc w:val="left"/>
      <w:pPr>
        <w:ind w:left="620" w:hanging="500"/>
        <w:jc w:val="left"/>
      </w:pPr>
      <w:rPr>
        <w:rFonts w:hint="default"/>
      </w:rPr>
    </w:lvl>
    <w:lvl w:ilvl="1" w:tplc="B5FE678C">
      <w:start w:val="1"/>
      <w:numFmt w:val="decimal"/>
      <w:lvlText w:val="%1.%2"/>
      <w:lvlJc w:val="left"/>
      <w:pPr>
        <w:ind w:left="620" w:hanging="500"/>
        <w:jc w:val="left"/>
      </w:pPr>
      <w:rPr>
        <w:rFonts w:hint="default"/>
      </w:rPr>
    </w:lvl>
    <w:lvl w:ilvl="2" w:tplc="067AECCE">
      <w:start w:val="1"/>
      <w:numFmt w:val="lowerLetter"/>
      <w:lvlText w:val="%1.%2.%3."/>
      <w:lvlJc w:val="left"/>
      <w:pPr>
        <w:ind w:left="620" w:hanging="500"/>
        <w:jc w:val="left"/>
      </w:pPr>
      <w:rPr>
        <w:rFonts w:ascii="Times New Roman" w:eastAsia="Times New Roman" w:hAnsi="Times New Roman" w:hint="default"/>
        <w:b/>
        <w:bCs/>
        <w:sz w:val="20"/>
        <w:szCs w:val="20"/>
      </w:rPr>
    </w:lvl>
    <w:lvl w:ilvl="3" w:tplc="52EA684C">
      <w:start w:val="1"/>
      <w:numFmt w:val="bullet"/>
      <w:lvlText w:val="•"/>
      <w:lvlJc w:val="left"/>
      <w:pPr>
        <w:ind w:left="3962" w:hanging="500"/>
      </w:pPr>
      <w:rPr>
        <w:rFonts w:hint="default"/>
      </w:rPr>
    </w:lvl>
    <w:lvl w:ilvl="4" w:tplc="A37AF0EC">
      <w:start w:val="1"/>
      <w:numFmt w:val="bullet"/>
      <w:lvlText w:val="•"/>
      <w:lvlJc w:val="left"/>
      <w:pPr>
        <w:ind w:left="5076" w:hanging="500"/>
      </w:pPr>
      <w:rPr>
        <w:rFonts w:hint="default"/>
      </w:rPr>
    </w:lvl>
    <w:lvl w:ilvl="5" w:tplc="217C0780">
      <w:start w:val="1"/>
      <w:numFmt w:val="bullet"/>
      <w:lvlText w:val="•"/>
      <w:lvlJc w:val="left"/>
      <w:pPr>
        <w:ind w:left="6190" w:hanging="500"/>
      </w:pPr>
      <w:rPr>
        <w:rFonts w:hint="default"/>
      </w:rPr>
    </w:lvl>
    <w:lvl w:ilvl="6" w:tplc="2D8A936C">
      <w:start w:val="1"/>
      <w:numFmt w:val="bullet"/>
      <w:lvlText w:val="•"/>
      <w:lvlJc w:val="left"/>
      <w:pPr>
        <w:ind w:left="7304" w:hanging="500"/>
      </w:pPr>
      <w:rPr>
        <w:rFonts w:hint="default"/>
      </w:rPr>
    </w:lvl>
    <w:lvl w:ilvl="7" w:tplc="FAFC2292">
      <w:start w:val="1"/>
      <w:numFmt w:val="bullet"/>
      <w:lvlText w:val="•"/>
      <w:lvlJc w:val="left"/>
      <w:pPr>
        <w:ind w:left="8418" w:hanging="500"/>
      </w:pPr>
      <w:rPr>
        <w:rFonts w:hint="default"/>
      </w:rPr>
    </w:lvl>
    <w:lvl w:ilvl="8" w:tplc="C6A0A5B8">
      <w:start w:val="1"/>
      <w:numFmt w:val="bullet"/>
      <w:lvlText w:val="•"/>
      <w:lvlJc w:val="left"/>
      <w:pPr>
        <w:ind w:left="9532" w:hanging="500"/>
      </w:pPr>
      <w:rPr>
        <w:rFonts w:hint="default"/>
      </w:rPr>
    </w:lvl>
  </w:abstractNum>
  <w:abstractNum w:abstractNumId="6">
    <w:nsid w:val="4A0D0A8C"/>
    <w:multiLevelType w:val="hybridMultilevel"/>
    <w:tmpl w:val="94144244"/>
    <w:lvl w:ilvl="0" w:tplc="F7145E0A">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6BAA2C9E"/>
    <w:multiLevelType w:val="hybridMultilevel"/>
    <w:tmpl w:val="D6FE4DC0"/>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8">
    <w:nsid w:val="71F22530"/>
    <w:multiLevelType w:val="hybridMultilevel"/>
    <w:tmpl w:val="B374E168"/>
    <w:lvl w:ilvl="0" w:tplc="F49A7CC2">
      <w:start w:val="3"/>
      <w:numFmt w:val="decimal"/>
      <w:lvlText w:val="%1"/>
      <w:lvlJc w:val="left"/>
      <w:pPr>
        <w:ind w:left="420" w:hanging="300"/>
        <w:jc w:val="left"/>
      </w:pPr>
      <w:rPr>
        <w:rFonts w:hint="default"/>
      </w:rPr>
    </w:lvl>
    <w:lvl w:ilvl="1" w:tplc="84DC49F6">
      <w:start w:val="1"/>
      <w:numFmt w:val="decimal"/>
      <w:lvlText w:val="%1.%2"/>
      <w:lvlJc w:val="left"/>
      <w:pPr>
        <w:ind w:left="420" w:hanging="300"/>
        <w:jc w:val="left"/>
      </w:pPr>
      <w:rPr>
        <w:rFonts w:ascii="Times New Roman" w:eastAsia="Times New Roman" w:hAnsi="Times New Roman" w:hint="default"/>
        <w:b/>
        <w:bCs/>
        <w:sz w:val="20"/>
        <w:szCs w:val="20"/>
      </w:rPr>
    </w:lvl>
    <w:lvl w:ilvl="2" w:tplc="B080D3E0">
      <w:start w:val="1"/>
      <w:numFmt w:val="bullet"/>
      <w:lvlText w:val="•"/>
      <w:lvlJc w:val="left"/>
      <w:pPr>
        <w:ind w:left="2688" w:hanging="300"/>
      </w:pPr>
      <w:rPr>
        <w:rFonts w:hint="default"/>
      </w:rPr>
    </w:lvl>
    <w:lvl w:ilvl="3" w:tplc="E84E92BE">
      <w:start w:val="1"/>
      <w:numFmt w:val="bullet"/>
      <w:lvlText w:val="•"/>
      <w:lvlJc w:val="left"/>
      <w:pPr>
        <w:ind w:left="3822" w:hanging="300"/>
      </w:pPr>
      <w:rPr>
        <w:rFonts w:hint="default"/>
      </w:rPr>
    </w:lvl>
    <w:lvl w:ilvl="4" w:tplc="00E47972">
      <w:start w:val="1"/>
      <w:numFmt w:val="bullet"/>
      <w:lvlText w:val="•"/>
      <w:lvlJc w:val="left"/>
      <w:pPr>
        <w:ind w:left="4956" w:hanging="300"/>
      </w:pPr>
      <w:rPr>
        <w:rFonts w:hint="default"/>
      </w:rPr>
    </w:lvl>
    <w:lvl w:ilvl="5" w:tplc="6C1E1DC8">
      <w:start w:val="1"/>
      <w:numFmt w:val="bullet"/>
      <w:lvlText w:val="•"/>
      <w:lvlJc w:val="left"/>
      <w:pPr>
        <w:ind w:left="6090" w:hanging="300"/>
      </w:pPr>
      <w:rPr>
        <w:rFonts w:hint="default"/>
      </w:rPr>
    </w:lvl>
    <w:lvl w:ilvl="6" w:tplc="C0FC3FE8">
      <w:start w:val="1"/>
      <w:numFmt w:val="bullet"/>
      <w:lvlText w:val="•"/>
      <w:lvlJc w:val="left"/>
      <w:pPr>
        <w:ind w:left="7224" w:hanging="300"/>
      </w:pPr>
      <w:rPr>
        <w:rFonts w:hint="default"/>
      </w:rPr>
    </w:lvl>
    <w:lvl w:ilvl="7" w:tplc="08E48E52">
      <w:start w:val="1"/>
      <w:numFmt w:val="bullet"/>
      <w:lvlText w:val="•"/>
      <w:lvlJc w:val="left"/>
      <w:pPr>
        <w:ind w:left="8358" w:hanging="300"/>
      </w:pPr>
      <w:rPr>
        <w:rFonts w:hint="default"/>
      </w:rPr>
    </w:lvl>
    <w:lvl w:ilvl="8" w:tplc="6AF6C800">
      <w:start w:val="1"/>
      <w:numFmt w:val="bullet"/>
      <w:lvlText w:val="•"/>
      <w:lvlJc w:val="left"/>
      <w:pPr>
        <w:ind w:left="9492" w:hanging="300"/>
      </w:pPr>
      <w:rPr>
        <w:rFonts w:hint="default"/>
      </w:rPr>
    </w:lvl>
  </w:abstractNum>
  <w:abstractNum w:abstractNumId="9">
    <w:nsid w:val="78BF7AC4"/>
    <w:multiLevelType w:val="hybridMultilevel"/>
    <w:tmpl w:val="1C961D1C"/>
    <w:lvl w:ilvl="0" w:tplc="3CD6453A">
      <w:start w:val="5"/>
      <w:numFmt w:val="decimal"/>
      <w:lvlText w:val="%1"/>
      <w:lvlJc w:val="left"/>
      <w:pPr>
        <w:ind w:left="120" w:hanging="300"/>
        <w:jc w:val="left"/>
      </w:pPr>
      <w:rPr>
        <w:rFonts w:hint="default"/>
      </w:rPr>
    </w:lvl>
    <w:lvl w:ilvl="1" w:tplc="0F34B388">
      <w:start w:val="1"/>
      <w:numFmt w:val="decimal"/>
      <w:lvlText w:val="%1.%2"/>
      <w:lvlJc w:val="left"/>
      <w:pPr>
        <w:ind w:left="1290" w:hanging="300"/>
        <w:jc w:val="left"/>
      </w:pPr>
      <w:rPr>
        <w:rFonts w:ascii="Times New Roman" w:eastAsia="Times New Roman" w:hAnsi="Times New Roman" w:hint="default"/>
        <w:b/>
        <w:bCs/>
        <w:sz w:val="20"/>
        <w:szCs w:val="20"/>
      </w:rPr>
    </w:lvl>
    <w:lvl w:ilvl="2" w:tplc="041AA722">
      <w:start w:val="1"/>
      <w:numFmt w:val="bullet"/>
      <w:lvlText w:val="•"/>
      <w:lvlJc w:val="left"/>
      <w:pPr>
        <w:ind w:left="2448" w:hanging="300"/>
      </w:pPr>
      <w:rPr>
        <w:rFonts w:hint="default"/>
      </w:rPr>
    </w:lvl>
    <w:lvl w:ilvl="3" w:tplc="621AED74">
      <w:start w:val="1"/>
      <w:numFmt w:val="bullet"/>
      <w:lvlText w:val="•"/>
      <w:lvlJc w:val="left"/>
      <w:pPr>
        <w:ind w:left="3612" w:hanging="300"/>
      </w:pPr>
      <w:rPr>
        <w:rFonts w:hint="default"/>
      </w:rPr>
    </w:lvl>
    <w:lvl w:ilvl="4" w:tplc="2CF86DFE">
      <w:start w:val="1"/>
      <w:numFmt w:val="bullet"/>
      <w:lvlText w:val="•"/>
      <w:lvlJc w:val="left"/>
      <w:pPr>
        <w:ind w:left="4776" w:hanging="300"/>
      </w:pPr>
      <w:rPr>
        <w:rFonts w:hint="default"/>
      </w:rPr>
    </w:lvl>
    <w:lvl w:ilvl="5" w:tplc="48DA3CE8">
      <w:start w:val="1"/>
      <w:numFmt w:val="bullet"/>
      <w:lvlText w:val="•"/>
      <w:lvlJc w:val="left"/>
      <w:pPr>
        <w:ind w:left="5940" w:hanging="300"/>
      </w:pPr>
      <w:rPr>
        <w:rFonts w:hint="default"/>
      </w:rPr>
    </w:lvl>
    <w:lvl w:ilvl="6" w:tplc="F9526B2C">
      <w:start w:val="1"/>
      <w:numFmt w:val="bullet"/>
      <w:lvlText w:val="•"/>
      <w:lvlJc w:val="left"/>
      <w:pPr>
        <w:ind w:left="7104" w:hanging="300"/>
      </w:pPr>
      <w:rPr>
        <w:rFonts w:hint="default"/>
      </w:rPr>
    </w:lvl>
    <w:lvl w:ilvl="7" w:tplc="0084446C">
      <w:start w:val="1"/>
      <w:numFmt w:val="bullet"/>
      <w:lvlText w:val="•"/>
      <w:lvlJc w:val="left"/>
      <w:pPr>
        <w:ind w:left="8268" w:hanging="300"/>
      </w:pPr>
      <w:rPr>
        <w:rFonts w:hint="default"/>
      </w:rPr>
    </w:lvl>
    <w:lvl w:ilvl="8" w:tplc="362CA966">
      <w:start w:val="1"/>
      <w:numFmt w:val="bullet"/>
      <w:lvlText w:val="•"/>
      <w:lvlJc w:val="left"/>
      <w:pPr>
        <w:ind w:left="9432" w:hanging="300"/>
      </w:pPr>
      <w:rPr>
        <w:rFonts w:hint="default"/>
      </w:r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9"/>
  </w:num>
  <w:num w:numId="3">
    <w:abstractNumId w:val="4"/>
  </w:num>
  <w:num w:numId="4">
    <w:abstractNumId w:val="8"/>
  </w:num>
  <w:num w:numId="5">
    <w:abstractNumId w:val="1"/>
  </w:num>
  <w:num w:numId="6">
    <w:abstractNumId w:val="0"/>
  </w:num>
  <w:num w:numId="7">
    <w:abstractNumId w:val="5"/>
  </w:num>
  <w:num w:numId="8">
    <w:abstractNumId w:val="6"/>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54"/>
    <w:rsid w:val="0000094B"/>
    <w:rsid w:val="000478FE"/>
    <w:rsid w:val="000765BD"/>
    <w:rsid w:val="00091C7B"/>
    <w:rsid w:val="000C1337"/>
    <w:rsid w:val="000E47F6"/>
    <w:rsid w:val="00146A4B"/>
    <w:rsid w:val="0015642F"/>
    <w:rsid w:val="001949F2"/>
    <w:rsid w:val="001C5A07"/>
    <w:rsid w:val="001C7C02"/>
    <w:rsid w:val="002034C1"/>
    <w:rsid w:val="0020587E"/>
    <w:rsid w:val="00250E89"/>
    <w:rsid w:val="002725B7"/>
    <w:rsid w:val="002E6E4E"/>
    <w:rsid w:val="002F1A28"/>
    <w:rsid w:val="002F28BB"/>
    <w:rsid w:val="0034058C"/>
    <w:rsid w:val="003445E6"/>
    <w:rsid w:val="00391625"/>
    <w:rsid w:val="00396C1A"/>
    <w:rsid w:val="003B6002"/>
    <w:rsid w:val="00415FFB"/>
    <w:rsid w:val="004273B7"/>
    <w:rsid w:val="0044105F"/>
    <w:rsid w:val="00463FA1"/>
    <w:rsid w:val="00467C10"/>
    <w:rsid w:val="004D4988"/>
    <w:rsid w:val="004E3A07"/>
    <w:rsid w:val="004E4A2A"/>
    <w:rsid w:val="00542BF4"/>
    <w:rsid w:val="005613D0"/>
    <w:rsid w:val="00636EEB"/>
    <w:rsid w:val="006558D0"/>
    <w:rsid w:val="0069039A"/>
    <w:rsid w:val="007339D2"/>
    <w:rsid w:val="00773DEC"/>
    <w:rsid w:val="00775848"/>
    <w:rsid w:val="007B2BE7"/>
    <w:rsid w:val="0080501B"/>
    <w:rsid w:val="00854B8A"/>
    <w:rsid w:val="00874BB8"/>
    <w:rsid w:val="00894811"/>
    <w:rsid w:val="008C69AF"/>
    <w:rsid w:val="008F199E"/>
    <w:rsid w:val="00917DDC"/>
    <w:rsid w:val="00953A13"/>
    <w:rsid w:val="0097016C"/>
    <w:rsid w:val="0098418E"/>
    <w:rsid w:val="009A2B73"/>
    <w:rsid w:val="00A546C3"/>
    <w:rsid w:val="00A551E4"/>
    <w:rsid w:val="00AC6E47"/>
    <w:rsid w:val="00AD703D"/>
    <w:rsid w:val="00B2529C"/>
    <w:rsid w:val="00B5223D"/>
    <w:rsid w:val="00B57E07"/>
    <w:rsid w:val="00B73B41"/>
    <w:rsid w:val="00B933BD"/>
    <w:rsid w:val="00BA34BC"/>
    <w:rsid w:val="00C23DB1"/>
    <w:rsid w:val="00C923DC"/>
    <w:rsid w:val="00CA2AB5"/>
    <w:rsid w:val="00CD7A79"/>
    <w:rsid w:val="00CE37D2"/>
    <w:rsid w:val="00CE7470"/>
    <w:rsid w:val="00D30688"/>
    <w:rsid w:val="00D30B14"/>
    <w:rsid w:val="00D71F54"/>
    <w:rsid w:val="00D801FD"/>
    <w:rsid w:val="00DA22FD"/>
    <w:rsid w:val="00DA2727"/>
    <w:rsid w:val="00DA7D1E"/>
    <w:rsid w:val="00DB16A8"/>
    <w:rsid w:val="00DD1F65"/>
    <w:rsid w:val="00DD70DA"/>
    <w:rsid w:val="00DD7E01"/>
    <w:rsid w:val="00DF7525"/>
    <w:rsid w:val="00E17115"/>
    <w:rsid w:val="00E53223"/>
    <w:rsid w:val="00EB5076"/>
    <w:rsid w:val="00F0437A"/>
    <w:rsid w:val="00FF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0EE8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nikolich@ieee.org" TargetMode="External"/><Relationship Id="rId12" Type="http://schemas.openxmlformats.org/officeDocument/2006/relationships/hyperlink" Target="mailto:gilb@iee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t.kinney@kinneyconsultingllc.com" TargetMode="External"/><Relationship Id="rId9" Type="http://schemas.openxmlformats.org/officeDocument/2006/relationships/hyperlink" Target="mailto:bheile@ieee.org" TargetMode="External"/><Relationship Id="rId10" Type="http://schemas.openxmlformats.org/officeDocument/2006/relationships/hyperlink" Target="mailto:pat.kinney@kinneyconsultingll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62</TotalTime>
  <Pages>4</Pages>
  <Words>1098</Words>
  <Characters>5967</Characters>
  <Application>Microsoft Macintosh Word</Application>
  <DocSecurity>0</DocSecurity>
  <Lines>138</Lines>
  <Paragraphs>80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&lt;PAR for IEEE 802.15.12&gt;</vt:lpstr>
      <vt:lpstr>PAR Expiration Date:</vt:lpstr>
      <vt:lpstr>Contact Information for Working Group Chair Name: Robert Heile</vt:lpstr>
      <vt:lpstr>Contact Information for Standards Representative Name: James Gilb</vt:lpstr>
      <vt:lpstr>Expected Date of submission of draft to the IEEE-SA for Initial Sponsor Ballot: </vt:lpstr>
      <vt:lpstr>Is the completion of this standard dependent upon the completion of another stan</vt:lpstr>
    </vt:vector>
  </TitlesOfParts>
  <Manager/>
  <Company>&lt;Kinney Consulting&gt;</Company>
  <LinksUpToDate>false</LinksUpToDate>
  <CharactersWithSpaces>6985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&lt;PAR for IEEE 802.15.12&gt;</dc:title>
  <dc:subject/>
  <dc:creator>Pat Kinney</dc:creator>
  <cp:keywords/>
  <dc:description>&lt;Chicago, IL&gt;_x000d_
TELEPHONE: &lt;+1.847.960.3715&gt;_x000d_
FAX: &lt;fax#&gt;_x000d_
EMAIL: &lt;pat.kinney@kinneyconsultingllc.com&gt;</dc:description>
  <cp:lastModifiedBy>Pat Kinney</cp:lastModifiedBy>
  <cp:revision>8</cp:revision>
  <cp:lastPrinted>2015-11-14T15:56:00Z</cp:lastPrinted>
  <dcterms:created xsi:type="dcterms:W3CDTF">2016-01-20T01:00:00Z</dcterms:created>
  <dcterms:modified xsi:type="dcterms:W3CDTF">2016-01-20T13:32:00Z</dcterms:modified>
  <cp:category>&lt;15-15-0760-04-0llc&gt;</cp:category>
</cp:coreProperties>
</file>