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D978CF">
            <w:pPr>
              <w:pStyle w:val="covertext"/>
              <w:rPr>
                <w:b/>
                <w:sz w:val="28"/>
                <w:lang w:eastAsia="ja-JP"/>
              </w:rPr>
            </w:pPr>
            <w:r>
              <w:rPr>
                <w:rFonts w:hint="eastAsia"/>
                <w:b/>
                <w:sz w:val="28"/>
                <w:lang w:eastAsia="ja-JP"/>
              </w:rPr>
              <w:t xml:space="preserve">Proposed Comment Resolutions for </w:t>
            </w:r>
            <w:r w:rsidR="00FA418B">
              <w:rPr>
                <w:rFonts w:hint="eastAsia"/>
                <w:b/>
                <w:sz w:val="28"/>
                <w:lang w:eastAsia="ja-JP"/>
              </w:rPr>
              <w:t xml:space="preserve">CID </w:t>
            </w:r>
            <w:r w:rsidR="0083402A">
              <w:rPr>
                <w:rFonts w:hint="eastAsia"/>
                <w:b/>
                <w:sz w:val="28"/>
                <w:lang w:eastAsia="ja-JP"/>
              </w:rPr>
              <w:t>394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47704B" w:rsidP="006F4D5E">
            <w:pPr>
              <w:pStyle w:val="covertext"/>
              <w:rPr>
                <w:lang w:eastAsia="ja-JP"/>
              </w:rPr>
            </w:pPr>
            <w:r>
              <w:rPr>
                <w:rFonts w:hint="eastAsia"/>
                <w:lang w:eastAsia="ja-JP"/>
              </w:rPr>
              <w:t>1</w:t>
            </w:r>
            <w:r w:rsidR="006F4D5E">
              <w:rPr>
                <w:rFonts w:hint="eastAsia"/>
                <w:lang w:eastAsia="ja-JP"/>
              </w:rPr>
              <w:t>3</w:t>
            </w:r>
            <w:r w:rsidR="003F1C53">
              <w:rPr>
                <w:rFonts w:hint="eastAsia"/>
                <w:lang w:eastAsia="ja-JP"/>
              </w:rPr>
              <w:t xml:space="preserve"> </w:t>
            </w:r>
            <w:r w:rsidR="00A212D8">
              <w:rPr>
                <w:rFonts w:hint="eastAsia"/>
                <w:lang w:eastAsia="ja-JP"/>
              </w:rPr>
              <w:t>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FA418B">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xml:space="preserve">, CID </w:t>
            </w:r>
            <w:r w:rsidR="00FA418B">
              <w:rPr>
                <w:rFonts w:hint="eastAsia"/>
                <w:lang w:eastAsia="ja-JP"/>
              </w:rPr>
              <w:t>125, 137, 130, 147, 148</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A0DB9">
            <w:pPr>
              <w:spacing w:before="120" w:after="120"/>
            </w:pPr>
            <w:r>
              <w:rPr>
                <w:rFonts w:hint="eastAsia"/>
                <w:lang w:eastAsia="ja-JP"/>
              </w:rPr>
              <w:t>This document provides a proposed comment resolutions for the comments which are related to the security section of D1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FA418B" w:rsidRDefault="006F252F" w:rsidP="00D978CF">
      <w:pPr>
        <w:widowControl w:val="0"/>
        <w:spacing w:before="120"/>
        <w:rPr>
          <w:lang w:eastAsia="ja-JP"/>
        </w:rPr>
      </w:pPr>
      <w:r w:rsidRPr="00FA60F2">
        <w:rPr>
          <w:b/>
          <w:sz w:val="28"/>
        </w:rPr>
        <w:br w:type="page"/>
      </w:r>
    </w:p>
    <w:p w:rsidR="00D978CF" w:rsidRDefault="00D978CF" w:rsidP="00276767">
      <w:pPr>
        <w:widowControl w:val="0"/>
        <w:spacing w:before="120"/>
        <w:ind w:firstLineChars="50" w:firstLine="141"/>
        <w:rPr>
          <w:b/>
          <w:sz w:val="28"/>
          <w:u w:val="single"/>
          <w:lang w:eastAsia="ja-JP"/>
        </w:rPr>
      </w:pPr>
      <w:r>
        <w:rPr>
          <w:rFonts w:hint="eastAsia"/>
          <w:b/>
          <w:sz w:val="28"/>
          <w:u w:val="single"/>
          <w:lang w:eastAsia="ja-JP"/>
        </w:rPr>
        <w:lastRenderedPageBreak/>
        <w:t>Comment #394</w:t>
      </w:r>
    </w:p>
    <w:p w:rsidR="00D978CF" w:rsidRDefault="00D978CF" w:rsidP="00D978CF">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2359"/>
        <w:gridCol w:w="2460"/>
      </w:tblGrid>
      <w:tr w:rsidR="00D978CF" w:rsidRPr="00A43417" w:rsidTr="003B73A1">
        <w:trPr>
          <w:trHeight w:val="491"/>
        </w:trPr>
        <w:tc>
          <w:tcPr>
            <w:tcW w:w="1443" w:type="dxa"/>
          </w:tcPr>
          <w:p w:rsidR="00D978CF" w:rsidRPr="00A43417" w:rsidRDefault="00D978CF" w:rsidP="003B73A1">
            <w:pPr>
              <w:widowControl w:val="0"/>
              <w:spacing w:before="120"/>
              <w:rPr>
                <w:b/>
                <w:lang w:eastAsia="ja-JP"/>
              </w:rPr>
            </w:pPr>
            <w:r>
              <w:rPr>
                <w:rFonts w:hint="eastAsia"/>
                <w:b/>
                <w:lang w:eastAsia="ja-JP"/>
              </w:rPr>
              <w:t>Commenter</w:t>
            </w:r>
          </w:p>
        </w:tc>
        <w:tc>
          <w:tcPr>
            <w:tcW w:w="710" w:type="dxa"/>
            <w:noWrap/>
          </w:tcPr>
          <w:p w:rsidR="00D978CF" w:rsidRPr="00A43417" w:rsidRDefault="00D978CF" w:rsidP="003B73A1">
            <w:pPr>
              <w:widowControl w:val="0"/>
              <w:spacing w:before="120"/>
              <w:rPr>
                <w:b/>
                <w:lang w:eastAsia="ja-JP"/>
              </w:rPr>
            </w:pPr>
            <w:r w:rsidRPr="00A43417">
              <w:rPr>
                <w:rFonts w:hint="eastAsia"/>
                <w:b/>
                <w:lang w:eastAsia="ja-JP"/>
              </w:rPr>
              <w:t>Page</w:t>
            </w:r>
          </w:p>
        </w:tc>
        <w:tc>
          <w:tcPr>
            <w:tcW w:w="910" w:type="dxa"/>
            <w:noWrap/>
          </w:tcPr>
          <w:p w:rsidR="00D978CF" w:rsidRPr="00A43417" w:rsidRDefault="00D978CF" w:rsidP="003B73A1">
            <w:pPr>
              <w:widowControl w:val="0"/>
              <w:spacing w:before="120"/>
              <w:rPr>
                <w:b/>
                <w:lang w:eastAsia="ja-JP"/>
              </w:rPr>
            </w:pPr>
            <w:r w:rsidRPr="00A43417">
              <w:rPr>
                <w:rFonts w:hint="eastAsia"/>
                <w:b/>
                <w:lang w:eastAsia="ja-JP"/>
              </w:rPr>
              <w:t>Clause</w:t>
            </w:r>
          </w:p>
        </w:tc>
        <w:tc>
          <w:tcPr>
            <w:tcW w:w="731" w:type="dxa"/>
            <w:noWrap/>
          </w:tcPr>
          <w:p w:rsidR="00D978CF" w:rsidRPr="00A43417" w:rsidRDefault="00D978CF" w:rsidP="003B73A1">
            <w:pPr>
              <w:widowControl w:val="0"/>
              <w:spacing w:before="120"/>
              <w:rPr>
                <w:b/>
                <w:lang w:eastAsia="ja-JP"/>
              </w:rPr>
            </w:pPr>
            <w:r w:rsidRPr="00A43417">
              <w:rPr>
                <w:rFonts w:hint="eastAsia"/>
                <w:b/>
                <w:lang w:eastAsia="ja-JP"/>
              </w:rPr>
              <w:t>Line</w:t>
            </w:r>
          </w:p>
        </w:tc>
        <w:tc>
          <w:tcPr>
            <w:tcW w:w="2359" w:type="dxa"/>
          </w:tcPr>
          <w:p w:rsidR="00D978CF" w:rsidRPr="00A43417" w:rsidRDefault="00D978CF" w:rsidP="003B73A1">
            <w:pPr>
              <w:widowControl w:val="0"/>
              <w:spacing w:before="120"/>
              <w:rPr>
                <w:b/>
                <w:lang w:eastAsia="ja-JP"/>
              </w:rPr>
            </w:pPr>
            <w:r w:rsidRPr="00A43417">
              <w:rPr>
                <w:rFonts w:hint="eastAsia"/>
                <w:b/>
                <w:lang w:eastAsia="ja-JP"/>
              </w:rPr>
              <w:t>Comment</w:t>
            </w:r>
          </w:p>
        </w:tc>
        <w:tc>
          <w:tcPr>
            <w:tcW w:w="2460" w:type="dxa"/>
          </w:tcPr>
          <w:p w:rsidR="00D978CF" w:rsidRPr="00A43417" w:rsidRDefault="00D978CF" w:rsidP="003B73A1">
            <w:pPr>
              <w:widowControl w:val="0"/>
              <w:spacing w:before="120"/>
              <w:rPr>
                <w:b/>
                <w:lang w:eastAsia="ja-JP"/>
              </w:rPr>
            </w:pPr>
            <w:r w:rsidRPr="00A43417">
              <w:rPr>
                <w:rFonts w:hint="eastAsia"/>
                <w:b/>
                <w:lang w:eastAsia="ja-JP"/>
              </w:rPr>
              <w:t>Proposed change</w:t>
            </w:r>
          </w:p>
        </w:tc>
      </w:tr>
      <w:tr w:rsidR="00D978CF" w:rsidRPr="00A43417" w:rsidTr="003B73A1">
        <w:trPr>
          <w:trHeight w:val="1432"/>
        </w:trPr>
        <w:tc>
          <w:tcPr>
            <w:tcW w:w="1443" w:type="dxa"/>
          </w:tcPr>
          <w:p w:rsidR="00D978CF" w:rsidRDefault="00D978CF" w:rsidP="003B73A1">
            <w:pPr>
              <w:rPr>
                <w:lang w:eastAsia="ja-JP"/>
              </w:rPr>
            </w:pPr>
            <w:proofErr w:type="spellStart"/>
            <w:r w:rsidRPr="001D3A2E">
              <w:rPr>
                <w:lang w:eastAsia="ja-JP"/>
              </w:rPr>
              <w:t>Tero</w:t>
            </w:r>
            <w:proofErr w:type="spellEnd"/>
            <w:r w:rsidRPr="001D3A2E">
              <w:rPr>
                <w:lang w:eastAsia="ja-JP"/>
              </w:rPr>
              <w:t xml:space="preserve"> </w:t>
            </w:r>
            <w:proofErr w:type="spellStart"/>
            <w:r w:rsidRPr="001D3A2E">
              <w:rPr>
                <w:lang w:eastAsia="ja-JP"/>
              </w:rPr>
              <w:t>Kivinen</w:t>
            </w:r>
            <w:proofErr w:type="spellEnd"/>
          </w:p>
        </w:tc>
        <w:tc>
          <w:tcPr>
            <w:tcW w:w="710" w:type="dxa"/>
            <w:noWrap/>
          </w:tcPr>
          <w:p w:rsidR="00D978CF" w:rsidRDefault="00D978CF" w:rsidP="003B73A1">
            <w:pPr>
              <w:rPr>
                <w:lang w:eastAsia="ja-JP"/>
              </w:rPr>
            </w:pPr>
            <w:r>
              <w:rPr>
                <w:rFonts w:hint="eastAsia"/>
                <w:lang w:eastAsia="ja-JP"/>
              </w:rPr>
              <w:t>60</w:t>
            </w:r>
          </w:p>
        </w:tc>
        <w:tc>
          <w:tcPr>
            <w:tcW w:w="910" w:type="dxa"/>
            <w:noWrap/>
          </w:tcPr>
          <w:p w:rsidR="00D978CF" w:rsidRDefault="00D978CF" w:rsidP="003B73A1">
            <w:pPr>
              <w:rPr>
                <w:lang w:eastAsia="ja-JP"/>
              </w:rPr>
            </w:pPr>
            <w:r>
              <w:rPr>
                <w:rFonts w:hint="eastAsia"/>
                <w:lang w:eastAsia="ja-JP"/>
              </w:rPr>
              <w:t>6.2.5.1</w:t>
            </w:r>
          </w:p>
        </w:tc>
        <w:tc>
          <w:tcPr>
            <w:tcW w:w="731" w:type="dxa"/>
            <w:noWrap/>
          </w:tcPr>
          <w:p w:rsidR="00D978CF" w:rsidRDefault="00D978CF" w:rsidP="003B73A1">
            <w:pPr>
              <w:rPr>
                <w:lang w:eastAsia="ja-JP"/>
              </w:rPr>
            </w:pPr>
            <w:r>
              <w:rPr>
                <w:rFonts w:hint="eastAsia"/>
                <w:lang w:eastAsia="ja-JP"/>
              </w:rPr>
              <w:t>34</w:t>
            </w:r>
          </w:p>
        </w:tc>
        <w:tc>
          <w:tcPr>
            <w:tcW w:w="2359" w:type="dxa"/>
          </w:tcPr>
          <w:p w:rsidR="00D978CF" w:rsidRDefault="00D978CF" w:rsidP="003B73A1">
            <w:r w:rsidRPr="001D3A2E">
              <w:t xml:space="preserve">NLM IE is long nested IE, but it is sent in the EB frames. Are we really going to be sending EBs which </w:t>
            </w:r>
            <w:proofErr w:type="gramStart"/>
            <w:r w:rsidRPr="001D3A2E">
              <w:t>are</w:t>
            </w:r>
            <w:proofErr w:type="gramEnd"/>
            <w:r w:rsidRPr="001D3A2E">
              <w:t xml:space="preserve"> longer than 127 octets? I would say it would be better to specify the NLM IE so that it sends subset of the NLM information over multiple EB frames and then the length of individual NLM IE could be &lt; 127 octets, meaning it could use short nested IE format.</w:t>
            </w:r>
          </w:p>
        </w:tc>
        <w:tc>
          <w:tcPr>
            <w:tcW w:w="2460" w:type="dxa"/>
          </w:tcPr>
          <w:p w:rsidR="00D978CF" w:rsidRDefault="00D978CF" w:rsidP="003B73A1">
            <w:proofErr w:type="gramStart"/>
            <w:r>
              <w:t>i.e</w:t>
            </w:r>
            <w:proofErr w:type="gramEnd"/>
            <w:r>
              <w:t>. remove the Address Mode Present, and make Number of Neighbors field shorter, for example to be only 4 bits long (allowing max of 16 neighbors in one NLM IE file). Use the rest of the octet as NLM IE part number (max 16 parts).</w:t>
            </w:r>
          </w:p>
          <w:p w:rsidR="00D978CF" w:rsidRDefault="00D978CF" w:rsidP="003B73A1"/>
          <w:p w:rsidR="00D978CF" w:rsidRPr="001D3A2E" w:rsidRDefault="00D978CF" w:rsidP="003B73A1">
            <w:r>
              <w:t xml:space="preserve">Shortest neighbor metric info would be 1+2+1+1 = 5 octets, meaning for 16 neighbors that would mean 80 bytes in the EB. For neighbors with extended addresses, and </w:t>
            </w:r>
            <w:proofErr w:type="spellStart"/>
            <w:r>
              <w:t>and</w:t>
            </w:r>
            <w:proofErr w:type="spellEnd"/>
            <w:r>
              <w:t xml:space="preserve"> 4 octet metric the length would be 14 bytes, meaning that one EB could probably only contain 6-8 of them. For 16 parts each having maximum of 16 neighbors would mean we can still give metrics for 256 neighbors over 16 EBs.</w:t>
            </w:r>
          </w:p>
        </w:tc>
      </w:tr>
    </w:tbl>
    <w:p w:rsidR="00D978CF" w:rsidRPr="00312AC9" w:rsidRDefault="00D978CF" w:rsidP="00D978CF">
      <w:pPr>
        <w:widowControl w:val="0"/>
        <w:spacing w:before="120"/>
        <w:rPr>
          <w:lang w:eastAsia="ja-JP"/>
        </w:rPr>
      </w:pPr>
    </w:p>
    <w:p w:rsidR="00D978CF" w:rsidRDefault="00D978CF" w:rsidP="00D978CF">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D978CF" w:rsidRDefault="00D978CF" w:rsidP="00D978CF">
      <w:pPr>
        <w:widowControl w:val="0"/>
        <w:spacing w:before="120"/>
        <w:rPr>
          <w:lang w:eastAsia="ja-JP"/>
        </w:rPr>
      </w:pPr>
      <w:r>
        <w:rPr>
          <w:rFonts w:hint="eastAsia"/>
          <w:lang w:eastAsia="ja-JP"/>
        </w:rPr>
        <w:t xml:space="preserve">Delete the Address Mode Present field, add NLM IE part </w:t>
      </w:r>
      <w:r>
        <w:rPr>
          <w:lang w:eastAsia="ja-JP"/>
        </w:rPr>
        <w:t>number</w:t>
      </w:r>
      <w:r>
        <w:rPr>
          <w:rFonts w:hint="eastAsia"/>
          <w:lang w:eastAsia="ja-JP"/>
        </w:rPr>
        <w:t xml:space="preserve"> field and change the long </w:t>
      </w:r>
      <w:r>
        <w:rPr>
          <w:rFonts w:hint="eastAsia"/>
          <w:lang w:eastAsia="ja-JP"/>
        </w:rPr>
        <w:lastRenderedPageBreak/>
        <w:t xml:space="preserve">nested IE </w:t>
      </w:r>
      <w:r>
        <w:rPr>
          <w:lang w:eastAsia="ja-JP"/>
        </w:rPr>
        <w:t>format</w:t>
      </w:r>
      <w:r>
        <w:rPr>
          <w:rFonts w:hint="eastAsia"/>
          <w:lang w:eastAsia="ja-JP"/>
        </w:rPr>
        <w:t xml:space="preserve"> to short. Also add the NLM IE Number of parts field.</w:t>
      </w:r>
    </w:p>
    <w:p w:rsidR="00D978CF" w:rsidRDefault="00D978CF" w:rsidP="00D978CF">
      <w:pPr>
        <w:widowControl w:val="0"/>
        <w:spacing w:before="120"/>
        <w:rPr>
          <w:lang w:eastAsia="ja-JP"/>
        </w:rPr>
      </w:pPr>
    </w:p>
    <w:p w:rsidR="00D978CF" w:rsidRPr="00CF2DC9" w:rsidRDefault="00D978CF" w:rsidP="00D978CF">
      <w:pPr>
        <w:widowControl w:val="0"/>
        <w:numPr>
          <w:ilvl w:val="0"/>
          <w:numId w:val="2"/>
        </w:numPr>
        <w:spacing w:before="120"/>
        <w:rPr>
          <w:b/>
          <w:i/>
          <w:lang w:eastAsia="ja-JP"/>
        </w:rPr>
      </w:pPr>
      <w:r>
        <w:rPr>
          <w:rFonts w:hint="eastAsia"/>
          <w:b/>
          <w:i/>
          <w:lang w:eastAsia="ja-JP"/>
        </w:rPr>
        <w:t>Modify Figure 43 as follows:</w:t>
      </w:r>
    </w:p>
    <w:tbl>
      <w:tblPr>
        <w:tblW w:w="10889" w:type="dxa"/>
        <w:jc w:val="center"/>
        <w:tblCellMar>
          <w:left w:w="0" w:type="dxa"/>
          <w:right w:w="0" w:type="dxa"/>
        </w:tblCellMar>
        <w:tblLook w:val="0420" w:firstRow="1" w:lastRow="0" w:firstColumn="0" w:lastColumn="0" w:noHBand="0" w:noVBand="1"/>
      </w:tblPr>
      <w:tblGrid>
        <w:gridCol w:w="1182"/>
        <w:gridCol w:w="896"/>
        <w:gridCol w:w="1048"/>
        <w:gridCol w:w="977"/>
        <w:gridCol w:w="1263"/>
        <w:gridCol w:w="930"/>
        <w:gridCol w:w="977"/>
        <w:gridCol w:w="984"/>
        <w:gridCol w:w="1213"/>
        <w:gridCol w:w="230"/>
        <w:gridCol w:w="1189"/>
      </w:tblGrid>
      <w:tr w:rsidR="00431E36" w:rsidRPr="00E6518C" w:rsidTr="00431E36">
        <w:trPr>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1E36" w:rsidRPr="00E6518C" w:rsidRDefault="00431E36" w:rsidP="003B73A1">
            <w:pPr>
              <w:rPr>
                <w:sz w:val="21"/>
                <w:lang w:eastAsia="ja-JP"/>
              </w:rPr>
            </w:pPr>
            <w:r w:rsidRPr="00E6518C">
              <w:rPr>
                <w:b/>
                <w:bCs/>
                <w:sz w:val="21"/>
                <w:lang w:eastAsia="ja-JP"/>
              </w:rPr>
              <w:t>Bits:0-</w:t>
            </w:r>
            <w:r w:rsidRPr="00FB760E">
              <w:rPr>
                <w:rFonts w:hint="eastAsia"/>
                <w:b/>
                <w:bCs/>
                <w:strike/>
                <w:color w:val="FF0000"/>
                <w:sz w:val="21"/>
                <w:lang w:eastAsia="ja-JP"/>
              </w:rPr>
              <w:t>10</w:t>
            </w:r>
            <w:r w:rsidRPr="00FB760E">
              <w:rPr>
                <w:rFonts w:hint="eastAsia"/>
                <w:b/>
                <w:bCs/>
                <w:color w:val="FF0000"/>
                <w:sz w:val="21"/>
                <w:lang w:eastAsia="ja-JP"/>
              </w:rPr>
              <w:t>7</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1E36" w:rsidRPr="00E6518C" w:rsidRDefault="00431E36" w:rsidP="003B73A1">
            <w:pPr>
              <w:rPr>
                <w:sz w:val="21"/>
                <w:lang w:eastAsia="ja-JP"/>
              </w:rPr>
            </w:pPr>
            <w:r w:rsidRPr="00FB760E">
              <w:rPr>
                <w:rFonts w:hint="eastAsia"/>
                <w:b/>
                <w:bCs/>
                <w:strike/>
                <w:color w:val="FF0000"/>
                <w:sz w:val="21"/>
                <w:lang w:eastAsia="ja-JP"/>
              </w:rPr>
              <w:t>11</w:t>
            </w:r>
            <w:r w:rsidRPr="00FB760E">
              <w:rPr>
                <w:rFonts w:hint="eastAsia"/>
                <w:b/>
                <w:bCs/>
                <w:color w:val="FF0000"/>
                <w:sz w:val="21"/>
                <w:lang w:eastAsia="ja-JP"/>
              </w:rPr>
              <w:t>8</w:t>
            </w:r>
            <w:r w:rsidRPr="00E6518C">
              <w:rPr>
                <w:b/>
                <w:bCs/>
                <w:sz w:val="21"/>
                <w:lang w:eastAsia="ja-JP"/>
              </w:rPr>
              <w:t>-14</w:t>
            </w:r>
          </w:p>
        </w:tc>
        <w:tc>
          <w:tcPr>
            <w:tcW w:w="1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1E36" w:rsidRPr="00E6518C" w:rsidRDefault="00431E36" w:rsidP="003B73A1">
            <w:pPr>
              <w:rPr>
                <w:sz w:val="21"/>
                <w:lang w:eastAsia="ja-JP"/>
              </w:rPr>
            </w:pPr>
            <w:r w:rsidRPr="00E6518C">
              <w:rPr>
                <w:b/>
                <w:bCs/>
                <w:sz w:val="21"/>
                <w:lang w:eastAsia="ja-JP"/>
              </w:rPr>
              <w:t>15</w:t>
            </w:r>
          </w:p>
        </w:tc>
        <w:tc>
          <w:tcPr>
            <w:tcW w:w="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1E36" w:rsidRPr="00276767" w:rsidRDefault="00431E36" w:rsidP="003B73A1">
            <w:pPr>
              <w:rPr>
                <w:strike/>
                <w:color w:val="FF0000"/>
                <w:sz w:val="21"/>
                <w:lang w:eastAsia="ja-JP"/>
              </w:rPr>
            </w:pPr>
            <w:r w:rsidRPr="00276767">
              <w:rPr>
                <w:b/>
                <w:bCs/>
                <w:strike/>
                <w:color w:val="FF0000"/>
                <w:sz w:val="21"/>
                <w:lang w:eastAsia="ja-JP"/>
              </w:rPr>
              <w:t>16</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1E36" w:rsidRPr="00431E36" w:rsidRDefault="00431E36" w:rsidP="00431E36">
            <w:pPr>
              <w:rPr>
                <w:sz w:val="21"/>
                <w:lang w:eastAsia="ja-JP"/>
              </w:rPr>
            </w:pPr>
            <w:r w:rsidRPr="00D352FD">
              <w:rPr>
                <w:b/>
                <w:bCs/>
                <w:strike/>
                <w:color w:val="FF0000"/>
                <w:sz w:val="21"/>
                <w:lang w:eastAsia="ja-JP"/>
              </w:rPr>
              <w:t>17-23</w:t>
            </w:r>
            <w:r w:rsidR="00D352FD">
              <w:rPr>
                <w:rFonts w:hint="eastAsia"/>
                <w:b/>
                <w:bCs/>
                <w:color w:val="FF0000"/>
                <w:sz w:val="21"/>
                <w:lang w:eastAsia="ja-JP"/>
              </w:rPr>
              <w:t>16-23</w:t>
            </w:r>
          </w:p>
        </w:tc>
        <w:tc>
          <w:tcPr>
            <w:tcW w:w="878" w:type="dxa"/>
            <w:tcBorders>
              <w:top w:val="single" w:sz="8" w:space="0" w:color="000000"/>
              <w:left w:val="single" w:sz="8" w:space="0" w:color="000000"/>
              <w:bottom w:val="single" w:sz="8" w:space="0" w:color="000000"/>
              <w:right w:val="single" w:sz="8" w:space="0" w:color="000000"/>
            </w:tcBorders>
          </w:tcPr>
          <w:p w:rsidR="00431E36" w:rsidRPr="00E6518C" w:rsidRDefault="00D352FD" w:rsidP="003B73A1">
            <w:pPr>
              <w:jc w:val="center"/>
              <w:rPr>
                <w:b/>
                <w:bCs/>
                <w:color w:val="FF0000"/>
                <w:sz w:val="21"/>
                <w:lang w:eastAsia="ja-JP"/>
              </w:rPr>
            </w:pPr>
            <w:r>
              <w:rPr>
                <w:rFonts w:hint="eastAsia"/>
                <w:b/>
                <w:bCs/>
                <w:color w:val="FF0000"/>
                <w:sz w:val="21"/>
                <w:lang w:eastAsia="ja-JP"/>
              </w:rPr>
              <w:t>24-29</w:t>
            </w:r>
          </w:p>
        </w:tc>
        <w:tc>
          <w:tcPr>
            <w:tcW w:w="986" w:type="dxa"/>
            <w:tcBorders>
              <w:top w:val="single" w:sz="8" w:space="0" w:color="000000"/>
              <w:left w:val="single" w:sz="8" w:space="0" w:color="000000"/>
              <w:bottom w:val="single" w:sz="8" w:space="0" w:color="000000"/>
              <w:right w:val="single" w:sz="8" w:space="0" w:color="000000"/>
            </w:tcBorders>
          </w:tcPr>
          <w:p w:rsidR="00431E36" w:rsidRPr="00FB760E" w:rsidRDefault="00D352FD" w:rsidP="003B73A1">
            <w:pPr>
              <w:jc w:val="center"/>
              <w:rPr>
                <w:b/>
                <w:bCs/>
                <w:color w:val="FF0000"/>
                <w:sz w:val="21"/>
                <w:lang w:eastAsia="ja-JP"/>
              </w:rPr>
            </w:pPr>
            <w:r>
              <w:rPr>
                <w:rFonts w:hint="eastAsia"/>
                <w:b/>
                <w:bCs/>
                <w:color w:val="FF0000"/>
                <w:sz w:val="21"/>
                <w:lang w:eastAsia="ja-JP"/>
              </w:rPr>
              <w:t>30</w:t>
            </w:r>
            <w:r w:rsidR="00431E36" w:rsidRPr="00FB760E">
              <w:rPr>
                <w:rFonts w:hint="eastAsia"/>
                <w:b/>
                <w:bCs/>
                <w:color w:val="FF0000"/>
                <w:sz w:val="21"/>
                <w:lang w:eastAsia="ja-JP"/>
              </w:rPr>
              <w:t>-31</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1E36" w:rsidRPr="00A90F7D" w:rsidRDefault="00431E36" w:rsidP="003B73A1">
            <w:pPr>
              <w:rPr>
                <w:sz w:val="21"/>
                <w:lang w:eastAsia="ja-JP"/>
              </w:rPr>
            </w:pPr>
            <w:r w:rsidRPr="00A90F7D">
              <w:rPr>
                <w:b/>
                <w:bCs/>
                <w:sz w:val="21"/>
                <w:lang w:eastAsia="ja-JP"/>
              </w:rPr>
              <w:t>Octet:</w:t>
            </w:r>
            <w:r w:rsidRPr="00A90F7D">
              <w:rPr>
                <w:rFonts w:hint="eastAsia"/>
                <w:b/>
                <w:bCs/>
                <w:sz w:val="21"/>
                <w:lang w:eastAsia="ja-JP"/>
              </w:rPr>
              <w:t>1</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1E36" w:rsidRPr="00E6518C" w:rsidRDefault="00431E36" w:rsidP="003B73A1">
            <w:pPr>
              <w:rPr>
                <w:sz w:val="21"/>
                <w:lang w:eastAsia="ja-JP"/>
              </w:rPr>
            </w:pPr>
            <w:r w:rsidRPr="00E6518C">
              <w:rPr>
                <w:rFonts w:hint="eastAsia"/>
                <w:b/>
                <w:bCs/>
                <w:sz w:val="21"/>
                <w:lang w:eastAsia="ja-JP"/>
              </w:rPr>
              <w:t>Variable</w:t>
            </w:r>
          </w:p>
        </w:tc>
        <w:tc>
          <w:tcPr>
            <w:tcW w:w="230" w:type="dxa"/>
            <w:tcBorders>
              <w:top w:val="single" w:sz="8" w:space="0" w:color="000000"/>
              <w:left w:val="single" w:sz="8" w:space="0" w:color="000000"/>
              <w:bottom w:val="single" w:sz="8" w:space="0" w:color="000000"/>
              <w:right w:val="single" w:sz="8" w:space="0" w:color="000000"/>
            </w:tcBorders>
          </w:tcPr>
          <w:p w:rsidR="00431E36" w:rsidRPr="00E6518C" w:rsidRDefault="00431E36" w:rsidP="003B73A1">
            <w:pPr>
              <w:jc w:val="center"/>
              <w:rPr>
                <w:b/>
                <w:bCs/>
                <w:sz w:val="21"/>
                <w:lang w:eastAsia="ja-JP"/>
              </w:rPr>
            </w:pPr>
            <w:r w:rsidRPr="00E6518C">
              <w:rPr>
                <w:b/>
                <w:bCs/>
                <w:sz w:val="21"/>
                <w:lang w:eastAsia="ja-JP"/>
              </w:rPr>
              <w:t>…</w:t>
            </w:r>
          </w:p>
        </w:tc>
        <w:tc>
          <w:tcPr>
            <w:tcW w:w="11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1E36" w:rsidRPr="00E6518C" w:rsidRDefault="00431E36" w:rsidP="003B73A1">
            <w:pPr>
              <w:rPr>
                <w:sz w:val="21"/>
                <w:lang w:eastAsia="ja-JP"/>
              </w:rPr>
            </w:pPr>
            <w:r w:rsidRPr="00E6518C">
              <w:rPr>
                <w:rFonts w:hint="eastAsia"/>
                <w:b/>
                <w:bCs/>
                <w:sz w:val="21"/>
                <w:lang w:eastAsia="ja-JP"/>
              </w:rPr>
              <w:t>Variable</w:t>
            </w:r>
          </w:p>
        </w:tc>
      </w:tr>
      <w:tr w:rsidR="00431E36" w:rsidRPr="00E6518C" w:rsidTr="00431E36">
        <w:trPr>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1E36" w:rsidRPr="00E6518C" w:rsidRDefault="00431E36" w:rsidP="003B73A1">
            <w:pPr>
              <w:rPr>
                <w:sz w:val="21"/>
                <w:lang w:eastAsia="ja-JP"/>
              </w:rPr>
            </w:pPr>
            <w:r w:rsidRPr="00E6518C">
              <w:rPr>
                <w:sz w:val="21"/>
                <w:lang w:eastAsia="ja-JP"/>
              </w:rPr>
              <w:t>Length</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1E36" w:rsidRPr="00E6518C" w:rsidRDefault="00431E36" w:rsidP="003B73A1">
            <w:pPr>
              <w:rPr>
                <w:sz w:val="21"/>
                <w:lang w:eastAsia="ja-JP"/>
              </w:rPr>
            </w:pPr>
            <w:r w:rsidRPr="00E6518C">
              <w:rPr>
                <w:sz w:val="21"/>
                <w:lang w:eastAsia="ja-JP"/>
              </w:rPr>
              <w:t>Sub-ID</w:t>
            </w:r>
          </w:p>
        </w:tc>
        <w:tc>
          <w:tcPr>
            <w:tcW w:w="1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1E36" w:rsidRPr="00E6518C" w:rsidRDefault="00431E36" w:rsidP="003B73A1">
            <w:pPr>
              <w:rPr>
                <w:sz w:val="21"/>
                <w:lang w:eastAsia="ja-JP"/>
              </w:rPr>
            </w:pPr>
            <w:r w:rsidRPr="00E6518C">
              <w:rPr>
                <w:sz w:val="21"/>
                <w:lang w:eastAsia="ja-JP"/>
              </w:rPr>
              <w:t>Type=</w:t>
            </w:r>
            <w:r w:rsidRPr="00FB760E">
              <w:rPr>
                <w:rFonts w:hint="eastAsia"/>
                <w:strike/>
                <w:color w:val="FF0000"/>
                <w:sz w:val="21"/>
                <w:lang w:eastAsia="ja-JP"/>
              </w:rPr>
              <w:t>1</w:t>
            </w:r>
            <w:r w:rsidRPr="00FB760E">
              <w:rPr>
                <w:rFonts w:hint="eastAsia"/>
                <w:color w:val="FF0000"/>
                <w:sz w:val="21"/>
                <w:lang w:eastAsia="ja-JP"/>
              </w:rPr>
              <w:t>0</w:t>
            </w:r>
          </w:p>
        </w:tc>
        <w:tc>
          <w:tcPr>
            <w:tcW w:w="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1E36" w:rsidRPr="00276767" w:rsidRDefault="00431E36" w:rsidP="003B73A1">
            <w:pPr>
              <w:rPr>
                <w:strike/>
                <w:color w:val="FF0000"/>
                <w:sz w:val="21"/>
                <w:lang w:eastAsia="ja-JP"/>
              </w:rPr>
            </w:pPr>
            <w:r w:rsidRPr="00276767">
              <w:rPr>
                <w:rFonts w:hint="eastAsia"/>
                <w:strike/>
                <w:color w:val="FF0000"/>
                <w:sz w:val="21"/>
                <w:lang w:eastAsia="ja-JP"/>
              </w:rPr>
              <w:t>Address Mode Present</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1E36" w:rsidRPr="00E6518C" w:rsidRDefault="00431E36" w:rsidP="003B73A1">
            <w:pPr>
              <w:rPr>
                <w:sz w:val="21"/>
                <w:lang w:eastAsia="ja-JP"/>
              </w:rPr>
            </w:pPr>
            <w:r w:rsidRPr="00E6518C">
              <w:rPr>
                <w:rFonts w:hint="eastAsia"/>
                <w:sz w:val="21"/>
                <w:lang w:eastAsia="ja-JP"/>
              </w:rPr>
              <w:t xml:space="preserve">Number of </w:t>
            </w:r>
            <w:proofErr w:type="spellStart"/>
            <w:r w:rsidRPr="00E6518C">
              <w:rPr>
                <w:rFonts w:hint="eastAsia"/>
                <w:sz w:val="21"/>
                <w:lang w:eastAsia="ja-JP"/>
              </w:rPr>
              <w:t>Neighobrs</w:t>
            </w:r>
            <w:proofErr w:type="spellEnd"/>
          </w:p>
        </w:tc>
        <w:tc>
          <w:tcPr>
            <w:tcW w:w="878" w:type="dxa"/>
            <w:tcBorders>
              <w:top w:val="single" w:sz="8" w:space="0" w:color="000000"/>
              <w:left w:val="single" w:sz="8" w:space="0" w:color="000000"/>
              <w:bottom w:val="single" w:sz="8" w:space="0" w:color="000000"/>
              <w:right w:val="single" w:sz="8" w:space="0" w:color="000000"/>
            </w:tcBorders>
          </w:tcPr>
          <w:p w:rsidR="00431E36" w:rsidRPr="00E6518C" w:rsidRDefault="00431E36" w:rsidP="00431E36">
            <w:pPr>
              <w:rPr>
                <w:color w:val="FF0000"/>
                <w:sz w:val="21"/>
                <w:lang w:eastAsia="ja-JP"/>
              </w:rPr>
            </w:pPr>
            <w:r>
              <w:rPr>
                <w:rFonts w:hint="eastAsia"/>
                <w:color w:val="FF0000"/>
                <w:sz w:val="21"/>
                <w:lang w:eastAsia="ja-JP"/>
              </w:rPr>
              <w:t>Number of Containers</w:t>
            </w:r>
          </w:p>
        </w:tc>
        <w:tc>
          <w:tcPr>
            <w:tcW w:w="986" w:type="dxa"/>
            <w:tcBorders>
              <w:top w:val="single" w:sz="8" w:space="0" w:color="000000"/>
              <w:left w:val="single" w:sz="8" w:space="0" w:color="000000"/>
              <w:bottom w:val="single" w:sz="8" w:space="0" w:color="000000"/>
              <w:right w:val="single" w:sz="8" w:space="0" w:color="000000"/>
            </w:tcBorders>
          </w:tcPr>
          <w:p w:rsidR="00431E36" w:rsidRPr="00FB760E" w:rsidRDefault="00431E36" w:rsidP="003B73A1">
            <w:pPr>
              <w:rPr>
                <w:color w:val="FF0000"/>
                <w:sz w:val="21"/>
                <w:lang w:eastAsia="ja-JP"/>
              </w:rPr>
            </w:pPr>
            <w:r w:rsidRPr="00FB760E">
              <w:rPr>
                <w:rFonts w:hint="eastAsia"/>
                <w:color w:val="FF0000"/>
                <w:sz w:val="21"/>
                <w:lang w:eastAsia="ja-JP"/>
              </w:rPr>
              <w:t>Reserved</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1E36" w:rsidRPr="00E6518C" w:rsidRDefault="00431E36" w:rsidP="003B73A1">
            <w:pPr>
              <w:rPr>
                <w:sz w:val="21"/>
                <w:lang w:eastAsia="ja-JP"/>
              </w:rPr>
            </w:pPr>
            <w:r w:rsidRPr="00E6518C">
              <w:rPr>
                <w:rFonts w:hint="eastAsia"/>
                <w:sz w:val="21"/>
                <w:lang w:eastAsia="ja-JP"/>
              </w:rPr>
              <w:t>NLM IE Interval</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1E36" w:rsidRPr="00E6518C" w:rsidRDefault="00431E36" w:rsidP="003B73A1">
            <w:pPr>
              <w:rPr>
                <w:sz w:val="21"/>
                <w:lang w:eastAsia="ja-JP"/>
              </w:rPr>
            </w:pPr>
            <w:r w:rsidRPr="00E6518C">
              <w:rPr>
                <w:rFonts w:hint="eastAsia"/>
                <w:sz w:val="21"/>
                <w:lang w:eastAsia="ja-JP"/>
              </w:rPr>
              <w:t>Neighbor Metric Container 1</w:t>
            </w:r>
          </w:p>
        </w:tc>
        <w:tc>
          <w:tcPr>
            <w:tcW w:w="230" w:type="dxa"/>
            <w:tcBorders>
              <w:top w:val="single" w:sz="8" w:space="0" w:color="000000"/>
              <w:left w:val="single" w:sz="8" w:space="0" w:color="000000"/>
              <w:bottom w:val="single" w:sz="8" w:space="0" w:color="000000"/>
              <w:right w:val="single" w:sz="8" w:space="0" w:color="000000"/>
            </w:tcBorders>
          </w:tcPr>
          <w:p w:rsidR="00431E36" w:rsidRPr="00E6518C" w:rsidRDefault="00431E36" w:rsidP="003B73A1">
            <w:pPr>
              <w:jc w:val="center"/>
              <w:rPr>
                <w:sz w:val="21"/>
                <w:lang w:eastAsia="ja-JP"/>
              </w:rPr>
            </w:pPr>
            <w:r w:rsidRPr="00E6518C">
              <w:rPr>
                <w:sz w:val="21"/>
                <w:lang w:eastAsia="ja-JP"/>
              </w:rPr>
              <w:t>…</w:t>
            </w:r>
          </w:p>
        </w:tc>
        <w:tc>
          <w:tcPr>
            <w:tcW w:w="11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31E36" w:rsidRPr="00E6518C" w:rsidRDefault="00431E36" w:rsidP="003B73A1">
            <w:pPr>
              <w:rPr>
                <w:sz w:val="21"/>
                <w:lang w:eastAsia="ja-JP"/>
              </w:rPr>
            </w:pPr>
            <w:r w:rsidRPr="00E6518C">
              <w:rPr>
                <w:rFonts w:hint="eastAsia"/>
                <w:sz w:val="21"/>
                <w:lang w:eastAsia="ja-JP"/>
              </w:rPr>
              <w:t>Neighbor Metric Container N</w:t>
            </w:r>
          </w:p>
        </w:tc>
      </w:tr>
    </w:tbl>
    <w:p w:rsidR="00D978CF" w:rsidRPr="000A6E48" w:rsidRDefault="00D978CF" w:rsidP="00D978CF">
      <w:pPr>
        <w:pStyle w:val="ab"/>
        <w:numPr>
          <w:ilvl w:val="0"/>
          <w:numId w:val="2"/>
        </w:numPr>
        <w:contextualSpacing w:val="0"/>
        <w:jc w:val="center"/>
        <w:rPr>
          <w:lang w:eastAsia="ja-JP"/>
        </w:rPr>
      </w:pPr>
      <w:r>
        <w:rPr>
          <w:rFonts w:hint="eastAsia"/>
          <w:lang w:eastAsia="ja-JP"/>
        </w:rPr>
        <w:t>Figure 43-Format of the NLM IE</w:t>
      </w:r>
    </w:p>
    <w:p w:rsidR="00D978CF" w:rsidRDefault="00D978CF" w:rsidP="00D978CF">
      <w:pPr>
        <w:rPr>
          <w:rFonts w:hint="eastAsia"/>
          <w:szCs w:val="24"/>
          <w:lang w:eastAsia="ja-JP"/>
        </w:rPr>
      </w:pPr>
    </w:p>
    <w:p w:rsidR="002E5A52" w:rsidRPr="002E5A52" w:rsidRDefault="002E5A52" w:rsidP="002E5A52">
      <w:pPr>
        <w:widowControl w:val="0"/>
        <w:autoSpaceDE w:val="0"/>
        <w:autoSpaceDN w:val="0"/>
        <w:adjustRightInd w:val="0"/>
        <w:rPr>
          <w:rFonts w:ascii="TimesNewRomanPSMT" w:eastAsia="ＭＳ 明朝" w:hAnsi="TimesNewRomanPSMT" w:cs="TimesNewRomanPSMT" w:hint="eastAsia"/>
          <w:color w:val="FF0000"/>
          <w:szCs w:val="24"/>
          <w:lang w:eastAsia="ja-JP"/>
        </w:rPr>
      </w:pPr>
      <w:r>
        <w:rPr>
          <w:rFonts w:ascii="TimesNewRomanPSMT" w:eastAsia="ＭＳ 明朝" w:hAnsi="TimesNewRomanPSMT" w:cs="TimesNewRomanPSMT" w:hint="eastAsia"/>
          <w:color w:val="FF0000"/>
          <w:szCs w:val="24"/>
          <w:lang w:eastAsia="ja-JP"/>
        </w:rPr>
        <w:t>NLM IE is sent in EB frames</w:t>
      </w:r>
      <w:r w:rsidRPr="002E5A52">
        <w:rPr>
          <w:rFonts w:ascii="TimesNewRomanPSMT" w:eastAsia="ＭＳ 明朝" w:hAnsi="TimesNewRomanPSMT" w:cs="TimesNewRomanPSMT" w:hint="eastAsia"/>
          <w:color w:val="FF0000"/>
          <w:szCs w:val="24"/>
          <w:lang w:eastAsia="ja-JP"/>
        </w:rPr>
        <w:t xml:space="preserve"> </w:t>
      </w:r>
      <w:r>
        <w:rPr>
          <w:rFonts w:ascii="TimesNewRomanPSMT" w:eastAsia="ＭＳ 明朝" w:hAnsi="TimesNewRomanPSMT" w:cs="TimesNewRomanPSMT" w:hint="eastAsia"/>
          <w:color w:val="FF0000"/>
          <w:szCs w:val="24"/>
          <w:lang w:eastAsia="ja-JP"/>
        </w:rPr>
        <w:t>to announce a neighbor metric to the neighbors.</w:t>
      </w:r>
      <w:r w:rsidRPr="002E5A52">
        <w:t xml:space="preserve"> </w:t>
      </w:r>
      <w:r>
        <w:rPr>
          <w:rFonts w:ascii="TimesNewRomanPSMT" w:eastAsia="ＭＳ 明朝" w:hAnsi="TimesNewRomanPSMT" w:cs="TimesNewRomanPSMT"/>
          <w:color w:val="FF0000"/>
          <w:szCs w:val="24"/>
          <w:lang w:eastAsia="ja-JP"/>
        </w:rPr>
        <w:t xml:space="preserve">The </w:t>
      </w:r>
      <w:r>
        <w:rPr>
          <w:rFonts w:ascii="TimesNewRomanPSMT" w:eastAsia="ＭＳ 明朝" w:hAnsi="TimesNewRomanPSMT" w:cs="TimesNewRomanPSMT" w:hint="eastAsia"/>
          <w:color w:val="FF0000"/>
          <w:szCs w:val="24"/>
          <w:lang w:eastAsia="ja-JP"/>
        </w:rPr>
        <w:t>n</w:t>
      </w:r>
      <w:r>
        <w:rPr>
          <w:rFonts w:ascii="TimesNewRomanPSMT" w:eastAsia="ＭＳ 明朝" w:hAnsi="TimesNewRomanPSMT" w:cs="TimesNewRomanPSMT"/>
          <w:color w:val="FF0000"/>
          <w:szCs w:val="24"/>
          <w:lang w:eastAsia="ja-JP"/>
        </w:rPr>
        <w:t xml:space="preserve">eighbor </w:t>
      </w:r>
      <w:r>
        <w:rPr>
          <w:rFonts w:ascii="TimesNewRomanPSMT" w:eastAsia="ＭＳ 明朝" w:hAnsi="TimesNewRomanPSMT" w:cs="TimesNewRomanPSMT" w:hint="eastAsia"/>
          <w:color w:val="FF0000"/>
          <w:szCs w:val="24"/>
          <w:lang w:eastAsia="ja-JP"/>
        </w:rPr>
        <w:t>m</w:t>
      </w:r>
      <w:r>
        <w:rPr>
          <w:rFonts w:ascii="TimesNewRomanPSMT" w:eastAsia="ＭＳ 明朝" w:hAnsi="TimesNewRomanPSMT" w:cs="TimesNewRomanPSMT"/>
          <w:color w:val="FF0000"/>
          <w:szCs w:val="24"/>
          <w:lang w:eastAsia="ja-JP"/>
        </w:rPr>
        <w:t>etric</w:t>
      </w:r>
      <w:r>
        <w:rPr>
          <w:rFonts w:ascii="TimesNewRomanPSMT" w:eastAsia="ＭＳ 明朝" w:hAnsi="TimesNewRomanPSMT" w:cs="TimesNewRomanPSMT" w:hint="eastAsia"/>
          <w:color w:val="FF0000"/>
          <w:szCs w:val="24"/>
          <w:lang w:eastAsia="ja-JP"/>
        </w:rPr>
        <w:t>s</w:t>
      </w:r>
      <w:r w:rsidRPr="002E5A52">
        <w:rPr>
          <w:rFonts w:ascii="TimesNewRomanPSMT" w:eastAsia="ＭＳ 明朝" w:hAnsi="TimesNewRomanPSMT" w:cs="TimesNewRomanPSMT"/>
          <w:color w:val="FF0000"/>
          <w:szCs w:val="24"/>
          <w:lang w:eastAsia="ja-JP"/>
        </w:rPr>
        <w:t xml:space="preserve"> can be carried by a single NLM IE or multiple NLM IEs.</w:t>
      </w:r>
    </w:p>
    <w:p w:rsidR="002E5A52" w:rsidRPr="00881073" w:rsidRDefault="002E5A52" w:rsidP="00D978CF">
      <w:pPr>
        <w:rPr>
          <w:szCs w:val="24"/>
          <w:lang w:eastAsia="ja-JP"/>
        </w:rPr>
      </w:pPr>
    </w:p>
    <w:p w:rsidR="00D978CF" w:rsidRPr="00881073" w:rsidRDefault="00D978CF" w:rsidP="00D978CF">
      <w:pPr>
        <w:widowControl w:val="0"/>
        <w:numPr>
          <w:ilvl w:val="0"/>
          <w:numId w:val="2"/>
        </w:numPr>
        <w:spacing w:before="120"/>
        <w:rPr>
          <w:b/>
          <w:i/>
          <w:szCs w:val="24"/>
          <w:lang w:eastAsia="ja-JP"/>
        </w:rPr>
      </w:pPr>
      <w:r w:rsidRPr="00881073">
        <w:rPr>
          <w:rFonts w:hint="eastAsia"/>
          <w:b/>
          <w:i/>
          <w:szCs w:val="24"/>
          <w:lang w:eastAsia="ja-JP"/>
        </w:rPr>
        <w:t>Delete the clause 6.2.5.1 and add new clause after 6.2.5.2 as follows:</w:t>
      </w:r>
    </w:p>
    <w:p w:rsidR="00D978CF" w:rsidRPr="002E5A52" w:rsidRDefault="00D978CF" w:rsidP="00D978CF">
      <w:pPr>
        <w:widowControl w:val="0"/>
        <w:autoSpaceDE w:val="0"/>
        <w:autoSpaceDN w:val="0"/>
        <w:adjustRightInd w:val="0"/>
        <w:rPr>
          <w:rFonts w:ascii="Arial-BoldMT" w:eastAsia="ＭＳ 明朝" w:hAnsi="Arial-BoldMT" w:cs="Arial-BoldMT"/>
          <w:b/>
          <w:bCs/>
          <w:szCs w:val="24"/>
          <w:lang w:eastAsia="ja-JP"/>
        </w:rPr>
      </w:pPr>
    </w:p>
    <w:p w:rsidR="00D978CF" w:rsidRPr="00276767" w:rsidRDefault="00D978CF" w:rsidP="00D978CF">
      <w:pPr>
        <w:widowControl w:val="0"/>
        <w:autoSpaceDE w:val="0"/>
        <w:autoSpaceDN w:val="0"/>
        <w:adjustRightInd w:val="0"/>
        <w:rPr>
          <w:rFonts w:ascii="Arial-BoldMT" w:eastAsia="ＭＳ 明朝" w:hAnsi="Arial-BoldMT" w:cs="Arial-BoldMT"/>
          <w:b/>
          <w:bCs/>
          <w:strike/>
          <w:color w:val="FF0000"/>
          <w:szCs w:val="24"/>
          <w:lang w:eastAsia="ja-JP"/>
        </w:rPr>
      </w:pPr>
      <w:r w:rsidRPr="00276767">
        <w:rPr>
          <w:rFonts w:ascii="Arial-BoldMT" w:eastAsia="ＭＳ 明朝" w:hAnsi="Arial-BoldMT" w:cs="Arial-BoldMT"/>
          <w:b/>
          <w:bCs/>
          <w:strike/>
          <w:color w:val="FF0000"/>
          <w:szCs w:val="24"/>
          <w:lang w:eastAsia="ja-JP"/>
        </w:rPr>
        <w:t>6.2.5.1 Address Mode Present field</w:t>
      </w:r>
    </w:p>
    <w:p w:rsidR="00D978CF" w:rsidRDefault="00D978CF" w:rsidP="00D978CF">
      <w:pPr>
        <w:widowControl w:val="0"/>
        <w:autoSpaceDE w:val="0"/>
        <w:autoSpaceDN w:val="0"/>
        <w:adjustRightInd w:val="0"/>
        <w:rPr>
          <w:rFonts w:ascii="TimesNewRomanPSMT" w:eastAsia="ＭＳ 明朝" w:hAnsi="TimesNewRomanPSMT" w:cs="TimesNewRomanPSMT" w:hint="eastAsia"/>
          <w:strike/>
          <w:color w:val="FF0000"/>
          <w:szCs w:val="24"/>
          <w:lang w:eastAsia="ja-JP"/>
        </w:rPr>
      </w:pPr>
      <w:r w:rsidRPr="00276767">
        <w:rPr>
          <w:rFonts w:ascii="TimesNewRomanPSMT" w:eastAsia="ＭＳ 明朝" w:hAnsi="TimesNewRomanPSMT" w:cs="TimesNewRomanPSMT"/>
          <w:strike/>
          <w:color w:val="FF0000"/>
          <w:szCs w:val="24"/>
          <w:lang w:eastAsia="ja-JP"/>
        </w:rPr>
        <w:t>When the Addr</w:t>
      </w:r>
      <w:r w:rsidRPr="00881073">
        <w:rPr>
          <w:rFonts w:ascii="TimesNewRomanPSMT" w:eastAsia="ＭＳ 明朝" w:hAnsi="TimesNewRomanPSMT" w:cs="TimesNewRomanPSMT"/>
          <w:strike/>
          <w:color w:val="FF0000"/>
          <w:szCs w:val="24"/>
          <w:lang w:eastAsia="ja-JP"/>
        </w:rPr>
        <w:t>ess Mode Present field is set to 1, the Address Mode field is present in the Neighbor Metric</w:t>
      </w:r>
      <w:r w:rsidRPr="00881073">
        <w:rPr>
          <w:rFonts w:ascii="TimesNewRomanPSMT" w:eastAsia="ＭＳ 明朝" w:hAnsi="TimesNewRomanPSMT" w:cs="TimesNewRomanPSMT" w:hint="eastAsia"/>
          <w:strike/>
          <w:color w:val="FF0000"/>
          <w:szCs w:val="24"/>
          <w:lang w:eastAsia="ja-JP"/>
        </w:rPr>
        <w:t xml:space="preserve"> </w:t>
      </w:r>
      <w:r w:rsidRPr="00881073">
        <w:rPr>
          <w:rFonts w:ascii="TimesNewRomanPSMT" w:eastAsia="ＭＳ 明朝" w:hAnsi="TimesNewRomanPSMT" w:cs="TimesNewRomanPSMT"/>
          <w:strike/>
          <w:color w:val="FF0000"/>
          <w:szCs w:val="24"/>
          <w:lang w:eastAsia="ja-JP"/>
        </w:rPr>
        <w:t>Container fields. Otherwise, the Address Mode field is omitted and only short addresses are used.</w:t>
      </w:r>
    </w:p>
    <w:p w:rsidR="002E5A52" w:rsidRDefault="002E5A52" w:rsidP="00D978CF">
      <w:pPr>
        <w:widowControl w:val="0"/>
        <w:autoSpaceDE w:val="0"/>
        <w:autoSpaceDN w:val="0"/>
        <w:adjustRightInd w:val="0"/>
        <w:rPr>
          <w:rFonts w:ascii="TimesNewRomanPSMT" w:eastAsia="ＭＳ 明朝" w:hAnsi="TimesNewRomanPSMT" w:cs="TimesNewRomanPSMT" w:hint="eastAsia"/>
          <w:strike/>
          <w:color w:val="FF0000"/>
          <w:szCs w:val="24"/>
          <w:lang w:eastAsia="ja-JP"/>
        </w:rPr>
      </w:pPr>
    </w:p>
    <w:p w:rsidR="00A92A03" w:rsidRPr="002E5A52" w:rsidRDefault="00A92A03" w:rsidP="00D978CF">
      <w:pPr>
        <w:widowControl w:val="0"/>
        <w:autoSpaceDE w:val="0"/>
        <w:autoSpaceDN w:val="0"/>
        <w:adjustRightInd w:val="0"/>
        <w:rPr>
          <w:rFonts w:ascii="Arial-BoldMT" w:eastAsia="ＭＳ 明朝" w:hAnsi="Arial-BoldMT" w:cs="Arial-BoldMT"/>
          <w:b/>
          <w:bCs/>
          <w:szCs w:val="24"/>
          <w:lang w:eastAsia="ja-JP"/>
        </w:rPr>
      </w:pPr>
    </w:p>
    <w:p w:rsidR="00D978CF" w:rsidRPr="00881073" w:rsidRDefault="00D978CF" w:rsidP="00D978CF">
      <w:pPr>
        <w:widowControl w:val="0"/>
        <w:autoSpaceDE w:val="0"/>
        <w:autoSpaceDN w:val="0"/>
        <w:adjustRightInd w:val="0"/>
        <w:rPr>
          <w:rFonts w:ascii="Arial-BoldMT" w:eastAsia="ＭＳ 明朝" w:hAnsi="Arial-BoldMT" w:cs="Arial-BoldMT"/>
          <w:b/>
          <w:bCs/>
          <w:szCs w:val="24"/>
          <w:lang w:eastAsia="ja-JP"/>
        </w:rPr>
      </w:pPr>
      <w:r w:rsidRPr="00881073">
        <w:rPr>
          <w:rFonts w:ascii="Arial-BoldMT" w:eastAsia="ＭＳ 明朝" w:hAnsi="Arial-BoldMT" w:cs="Arial-BoldMT"/>
          <w:b/>
          <w:bCs/>
          <w:szCs w:val="24"/>
          <w:lang w:eastAsia="ja-JP"/>
        </w:rPr>
        <w:t>6.2.5.</w:t>
      </w:r>
      <w:r w:rsidRPr="00D352FD">
        <w:rPr>
          <w:rFonts w:ascii="Arial-BoldMT" w:eastAsia="ＭＳ 明朝" w:hAnsi="Arial-BoldMT" w:cs="Arial-BoldMT"/>
          <w:b/>
          <w:bCs/>
          <w:strike/>
          <w:color w:val="FF0000"/>
          <w:szCs w:val="24"/>
          <w:lang w:eastAsia="ja-JP"/>
        </w:rPr>
        <w:t>2</w:t>
      </w:r>
      <w:r w:rsidR="00D352FD" w:rsidRPr="00D352FD">
        <w:rPr>
          <w:rFonts w:ascii="Arial-BoldMT" w:eastAsia="ＭＳ 明朝" w:hAnsi="Arial-BoldMT" w:cs="Arial-BoldMT" w:hint="eastAsia"/>
          <w:b/>
          <w:bCs/>
          <w:color w:val="FF0000"/>
          <w:szCs w:val="24"/>
          <w:lang w:eastAsia="ja-JP"/>
        </w:rPr>
        <w:t>1</w:t>
      </w:r>
      <w:r w:rsidRPr="00881073">
        <w:rPr>
          <w:rFonts w:ascii="Arial-BoldMT" w:eastAsia="ＭＳ 明朝" w:hAnsi="Arial-BoldMT" w:cs="Arial-BoldMT"/>
          <w:b/>
          <w:bCs/>
          <w:szCs w:val="24"/>
          <w:lang w:eastAsia="ja-JP"/>
        </w:rPr>
        <w:t xml:space="preserve"> Number of Neighbors field</w:t>
      </w:r>
    </w:p>
    <w:p w:rsidR="00D978CF" w:rsidRPr="00A16D81" w:rsidRDefault="00D978CF" w:rsidP="00D978CF">
      <w:pPr>
        <w:widowControl w:val="0"/>
        <w:autoSpaceDE w:val="0"/>
        <w:autoSpaceDN w:val="0"/>
        <w:adjustRightInd w:val="0"/>
        <w:rPr>
          <w:rFonts w:ascii="TimesNewRomanPSMT" w:eastAsia="ＭＳ 明朝" w:hAnsi="TimesNewRomanPSMT" w:cs="TimesNewRomanPSMT" w:hint="eastAsia"/>
          <w:strike/>
          <w:szCs w:val="24"/>
          <w:lang w:eastAsia="ja-JP"/>
        </w:rPr>
      </w:pPr>
      <w:r w:rsidRPr="00A16D81">
        <w:rPr>
          <w:rFonts w:ascii="TimesNewRomanPSMT" w:eastAsia="ＭＳ 明朝" w:hAnsi="TimesNewRomanPSMT" w:cs="TimesNewRomanPSMT"/>
          <w:strike/>
          <w:color w:val="FF0000"/>
          <w:szCs w:val="24"/>
          <w:lang w:eastAsia="ja-JP"/>
        </w:rPr>
        <w:t>The Number of Neighbor</w:t>
      </w:r>
      <w:bookmarkStart w:id="0" w:name="_GoBack"/>
      <w:bookmarkEnd w:id="0"/>
      <w:r w:rsidRPr="00A16D81">
        <w:rPr>
          <w:rFonts w:ascii="TimesNewRomanPSMT" w:eastAsia="ＭＳ 明朝" w:hAnsi="TimesNewRomanPSMT" w:cs="TimesNewRomanPSMT"/>
          <w:strike/>
          <w:color w:val="FF0000"/>
          <w:szCs w:val="24"/>
          <w:lang w:eastAsia="ja-JP"/>
        </w:rPr>
        <w:t>s field indicates the number of neighbors whose metrics are included in the NLM</w:t>
      </w:r>
      <w:r w:rsidRPr="00A16D81">
        <w:rPr>
          <w:rFonts w:ascii="TimesNewRomanPSMT" w:eastAsia="ＭＳ 明朝" w:hAnsi="TimesNewRomanPSMT" w:cs="TimesNewRomanPSMT" w:hint="eastAsia"/>
          <w:strike/>
          <w:color w:val="FF0000"/>
          <w:szCs w:val="24"/>
          <w:lang w:eastAsia="ja-JP"/>
        </w:rPr>
        <w:t xml:space="preserve"> </w:t>
      </w:r>
      <w:r w:rsidRPr="00A16D81">
        <w:rPr>
          <w:rFonts w:ascii="TimesNewRomanPSMT" w:eastAsia="ＭＳ 明朝" w:hAnsi="TimesNewRomanPSMT" w:cs="TimesNewRomanPSMT"/>
          <w:strike/>
          <w:color w:val="FF0000"/>
          <w:szCs w:val="24"/>
          <w:lang w:eastAsia="ja-JP"/>
        </w:rPr>
        <w:t>IE.</w:t>
      </w:r>
    </w:p>
    <w:p w:rsidR="002E5A52" w:rsidRDefault="004C79BD" w:rsidP="004C79BD">
      <w:pPr>
        <w:widowControl w:val="0"/>
        <w:autoSpaceDE w:val="0"/>
        <w:autoSpaceDN w:val="0"/>
        <w:adjustRightInd w:val="0"/>
        <w:rPr>
          <w:rFonts w:ascii="TimesNewRomanPSMT" w:eastAsia="ＭＳ 明朝" w:hAnsi="TimesNewRomanPSMT" w:cs="TimesNewRomanPSMT" w:hint="eastAsia"/>
          <w:szCs w:val="24"/>
          <w:lang w:eastAsia="ja-JP"/>
        </w:rPr>
      </w:pPr>
      <w:r>
        <w:rPr>
          <w:rFonts w:ascii="TimesNewRomanPSMT" w:eastAsia="ＭＳ 明朝" w:hAnsi="TimesNewRomanPSMT" w:cs="TimesNewRomanPSMT" w:hint="eastAsia"/>
          <w:szCs w:val="24"/>
          <w:lang w:eastAsia="ja-JP"/>
        </w:rPr>
        <w:t xml:space="preserve">The Number of Neighbors field indicates </w:t>
      </w:r>
      <w:r w:rsidR="002E5A52">
        <w:rPr>
          <w:rFonts w:ascii="TimesNewRomanPSMT" w:eastAsia="ＭＳ 明朝" w:hAnsi="TimesNewRomanPSMT" w:cs="TimesNewRomanPSMT" w:hint="eastAsia"/>
          <w:szCs w:val="24"/>
          <w:lang w:eastAsia="ja-JP"/>
        </w:rPr>
        <w:t>how many neighbors</w:t>
      </w:r>
      <w:r w:rsidR="00A16D81">
        <w:rPr>
          <w:rFonts w:ascii="TimesNewRomanPSMT" w:eastAsia="ＭＳ 明朝" w:hAnsi="TimesNewRomanPSMT" w:cs="TimesNewRomanPSMT" w:hint="eastAsia"/>
          <w:szCs w:val="24"/>
          <w:lang w:eastAsia="ja-JP"/>
        </w:rPr>
        <w:t xml:space="preserve"> are stored in</w:t>
      </w:r>
      <w:r w:rsidR="002E5A52">
        <w:rPr>
          <w:rFonts w:ascii="TimesNewRomanPSMT" w:eastAsia="ＭＳ 明朝" w:hAnsi="TimesNewRomanPSMT" w:cs="TimesNewRomanPSMT" w:hint="eastAsia"/>
          <w:szCs w:val="24"/>
          <w:lang w:eastAsia="ja-JP"/>
        </w:rPr>
        <w:t xml:space="preserve"> </w:t>
      </w:r>
      <w:r w:rsidR="00A16D81">
        <w:rPr>
          <w:rFonts w:ascii="TimesNewRomanPSMT" w:eastAsia="ＭＳ 明朝" w:hAnsi="TimesNewRomanPSMT" w:cs="TimesNewRomanPSMT" w:hint="eastAsia"/>
          <w:szCs w:val="24"/>
          <w:lang w:eastAsia="ja-JP"/>
        </w:rPr>
        <w:t xml:space="preserve">the NT of </w:t>
      </w:r>
      <w:r w:rsidR="002E5A52">
        <w:rPr>
          <w:rFonts w:ascii="TimesNewRomanPSMT" w:eastAsia="ＭＳ 明朝" w:hAnsi="TimesNewRomanPSMT" w:cs="TimesNewRomanPSMT" w:hint="eastAsia"/>
          <w:szCs w:val="24"/>
          <w:lang w:eastAsia="ja-JP"/>
        </w:rPr>
        <w:t xml:space="preserve">the originator of </w:t>
      </w:r>
      <w:r w:rsidR="00A16D81">
        <w:rPr>
          <w:rFonts w:ascii="TimesNewRomanPSMT" w:eastAsia="ＭＳ 明朝" w:hAnsi="TimesNewRomanPSMT" w:cs="TimesNewRomanPSMT" w:hint="eastAsia"/>
          <w:szCs w:val="24"/>
          <w:lang w:eastAsia="ja-JP"/>
        </w:rPr>
        <w:t>the frame by which</w:t>
      </w:r>
      <w:r w:rsidR="002E5A52">
        <w:rPr>
          <w:rFonts w:ascii="TimesNewRomanPSMT" w:eastAsia="ＭＳ 明朝" w:hAnsi="TimesNewRomanPSMT" w:cs="TimesNewRomanPSMT" w:hint="eastAsia"/>
          <w:szCs w:val="24"/>
          <w:lang w:eastAsia="ja-JP"/>
        </w:rPr>
        <w:t xml:space="preserve"> </w:t>
      </w:r>
      <w:r w:rsidR="00A16D81">
        <w:rPr>
          <w:rFonts w:ascii="TimesNewRomanPSMT" w:eastAsia="ＭＳ 明朝" w:hAnsi="TimesNewRomanPSMT" w:cs="TimesNewRomanPSMT" w:hint="eastAsia"/>
          <w:szCs w:val="24"/>
          <w:lang w:eastAsia="ja-JP"/>
        </w:rPr>
        <w:t>N</w:t>
      </w:r>
      <w:r w:rsidR="002E5A52">
        <w:rPr>
          <w:rFonts w:ascii="TimesNewRomanPSMT" w:eastAsia="ＭＳ 明朝" w:hAnsi="TimesNewRomanPSMT" w:cs="TimesNewRomanPSMT" w:hint="eastAsia"/>
          <w:szCs w:val="24"/>
          <w:lang w:eastAsia="ja-JP"/>
        </w:rPr>
        <w:t>LM IE</w:t>
      </w:r>
      <w:r w:rsidR="00A16D81">
        <w:rPr>
          <w:rFonts w:ascii="TimesNewRomanPSMT" w:eastAsia="ＭＳ 明朝" w:hAnsi="TimesNewRomanPSMT" w:cs="TimesNewRomanPSMT" w:hint="eastAsia"/>
          <w:szCs w:val="24"/>
          <w:lang w:eastAsia="ja-JP"/>
        </w:rPr>
        <w:t xml:space="preserve"> is carried.</w:t>
      </w:r>
    </w:p>
    <w:p w:rsidR="00D978CF" w:rsidRPr="00A16D81" w:rsidRDefault="00D978CF" w:rsidP="00D978CF">
      <w:pPr>
        <w:rPr>
          <w:rFonts w:ascii="TimesNewRomanPSMT" w:eastAsia="ＭＳ 明朝" w:hAnsi="TimesNewRomanPSMT" w:cs="TimesNewRomanPSMT" w:hint="eastAsia"/>
          <w:szCs w:val="24"/>
          <w:lang w:eastAsia="ja-JP"/>
        </w:rPr>
      </w:pPr>
    </w:p>
    <w:p w:rsidR="00A16D81" w:rsidRPr="004C79BD" w:rsidRDefault="00A16D81" w:rsidP="00D978CF">
      <w:pPr>
        <w:rPr>
          <w:szCs w:val="24"/>
          <w:lang w:eastAsia="ja-JP"/>
        </w:rPr>
      </w:pPr>
    </w:p>
    <w:p w:rsidR="00D978CF" w:rsidRPr="00881073" w:rsidRDefault="00D978CF" w:rsidP="00D978CF">
      <w:pPr>
        <w:widowControl w:val="0"/>
        <w:autoSpaceDE w:val="0"/>
        <w:autoSpaceDN w:val="0"/>
        <w:adjustRightInd w:val="0"/>
        <w:rPr>
          <w:rFonts w:ascii="Arial-BoldMT" w:eastAsia="ＭＳ 明朝" w:hAnsi="Arial-BoldMT" w:cs="Arial-BoldMT"/>
          <w:b/>
          <w:bCs/>
          <w:color w:val="FF0000"/>
          <w:szCs w:val="24"/>
          <w:lang w:eastAsia="ja-JP"/>
        </w:rPr>
      </w:pPr>
      <w:r w:rsidRPr="00881073">
        <w:rPr>
          <w:rFonts w:ascii="Arial-BoldMT" w:eastAsia="ＭＳ 明朝" w:hAnsi="Arial-BoldMT" w:cs="Arial-BoldMT"/>
          <w:b/>
          <w:bCs/>
          <w:color w:val="FF0000"/>
          <w:szCs w:val="24"/>
          <w:lang w:eastAsia="ja-JP"/>
        </w:rPr>
        <w:t>6.2.5.</w:t>
      </w:r>
      <w:r w:rsidRPr="00881073">
        <w:rPr>
          <w:rFonts w:ascii="Arial-BoldMT" w:eastAsia="ＭＳ 明朝" w:hAnsi="Arial-BoldMT" w:cs="Arial-BoldMT" w:hint="eastAsia"/>
          <w:b/>
          <w:bCs/>
          <w:color w:val="FF0000"/>
          <w:szCs w:val="24"/>
          <w:lang w:eastAsia="ja-JP"/>
        </w:rPr>
        <w:t>2</w:t>
      </w:r>
      <w:r w:rsidRPr="00881073">
        <w:rPr>
          <w:rFonts w:ascii="Arial-BoldMT" w:eastAsia="ＭＳ 明朝" w:hAnsi="Arial-BoldMT" w:cs="Arial-BoldMT"/>
          <w:b/>
          <w:bCs/>
          <w:color w:val="FF0000"/>
          <w:szCs w:val="24"/>
          <w:lang w:eastAsia="ja-JP"/>
        </w:rPr>
        <w:t xml:space="preserve"> </w:t>
      </w:r>
      <w:r w:rsidR="00EC6F67">
        <w:rPr>
          <w:rFonts w:ascii="Arial-BoldMT" w:eastAsia="ＭＳ 明朝" w:hAnsi="Arial-BoldMT" w:cs="Arial-BoldMT" w:hint="eastAsia"/>
          <w:b/>
          <w:bCs/>
          <w:color w:val="FF0000"/>
          <w:szCs w:val="24"/>
          <w:lang w:eastAsia="ja-JP"/>
        </w:rPr>
        <w:t xml:space="preserve">Number of </w:t>
      </w:r>
      <w:r w:rsidR="00A92A03">
        <w:rPr>
          <w:rFonts w:ascii="Arial-BoldMT" w:eastAsia="ＭＳ 明朝" w:hAnsi="Arial-BoldMT" w:cs="Arial-BoldMT" w:hint="eastAsia"/>
          <w:b/>
          <w:bCs/>
          <w:color w:val="FF0000"/>
          <w:szCs w:val="24"/>
          <w:lang w:eastAsia="ja-JP"/>
        </w:rPr>
        <w:t>Containers</w:t>
      </w:r>
      <w:r w:rsidRPr="00881073">
        <w:rPr>
          <w:rFonts w:ascii="Arial-BoldMT" w:eastAsia="ＭＳ 明朝" w:hAnsi="Arial-BoldMT" w:cs="Arial-BoldMT"/>
          <w:b/>
          <w:bCs/>
          <w:color w:val="FF0000"/>
          <w:szCs w:val="24"/>
          <w:lang w:eastAsia="ja-JP"/>
        </w:rPr>
        <w:t xml:space="preserve"> field</w:t>
      </w:r>
    </w:p>
    <w:p w:rsidR="00D978CF" w:rsidRPr="00881073" w:rsidRDefault="00EC6F67" w:rsidP="00D978CF">
      <w:pPr>
        <w:rPr>
          <w:color w:val="FF0000"/>
          <w:szCs w:val="24"/>
          <w:lang w:eastAsia="ja-JP"/>
        </w:rPr>
      </w:pPr>
      <w:r>
        <w:rPr>
          <w:rFonts w:hint="eastAsia"/>
          <w:color w:val="FF0000"/>
          <w:szCs w:val="24"/>
          <w:lang w:eastAsia="ja-JP"/>
        </w:rPr>
        <w:t xml:space="preserve">The Number of </w:t>
      </w:r>
      <w:r w:rsidR="00A92A03">
        <w:rPr>
          <w:rFonts w:hint="eastAsia"/>
          <w:color w:val="FF0000"/>
          <w:szCs w:val="24"/>
          <w:lang w:eastAsia="ja-JP"/>
        </w:rPr>
        <w:t>Containers field indicates how many container</w:t>
      </w:r>
      <w:r w:rsidR="00D978CF" w:rsidRPr="00881073">
        <w:rPr>
          <w:rFonts w:hint="eastAsia"/>
          <w:color w:val="FF0000"/>
          <w:szCs w:val="24"/>
          <w:lang w:eastAsia="ja-JP"/>
        </w:rPr>
        <w:t xml:space="preserve">s </w:t>
      </w:r>
      <w:r w:rsidR="00A92A03">
        <w:rPr>
          <w:rFonts w:hint="eastAsia"/>
          <w:color w:val="FF0000"/>
          <w:szCs w:val="24"/>
          <w:lang w:eastAsia="ja-JP"/>
        </w:rPr>
        <w:t xml:space="preserve">are in </w:t>
      </w:r>
      <w:r w:rsidR="00D978CF" w:rsidRPr="00881073">
        <w:rPr>
          <w:rFonts w:hint="eastAsia"/>
          <w:color w:val="FF0000"/>
          <w:szCs w:val="24"/>
          <w:lang w:eastAsia="ja-JP"/>
        </w:rPr>
        <w:t xml:space="preserve">the NLM </w:t>
      </w:r>
      <w:r w:rsidR="00A92A03">
        <w:rPr>
          <w:rFonts w:hint="eastAsia"/>
          <w:color w:val="FF0000"/>
          <w:szCs w:val="24"/>
          <w:lang w:eastAsia="ja-JP"/>
        </w:rPr>
        <w:t>IE</w:t>
      </w:r>
      <w:r w:rsidR="00D978CF" w:rsidRPr="00881073">
        <w:rPr>
          <w:rFonts w:hint="eastAsia"/>
          <w:color w:val="FF0000"/>
          <w:szCs w:val="24"/>
          <w:lang w:eastAsia="ja-JP"/>
        </w:rPr>
        <w:t>.</w:t>
      </w:r>
    </w:p>
    <w:p w:rsidR="00D352FD" w:rsidRPr="00A16D81" w:rsidRDefault="00D352FD" w:rsidP="00D978CF">
      <w:pPr>
        <w:widowControl w:val="0"/>
        <w:autoSpaceDE w:val="0"/>
        <w:autoSpaceDN w:val="0"/>
        <w:adjustRightInd w:val="0"/>
        <w:rPr>
          <w:b/>
          <w:sz w:val="28"/>
          <w:u w:val="single"/>
          <w:lang w:eastAsia="ja-JP"/>
        </w:rPr>
      </w:pPr>
    </w:p>
    <w:sectPr w:rsidR="00D352FD" w:rsidRPr="00A16D81">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979" w:rsidRDefault="00272979">
      <w:r>
        <w:separator/>
      </w:r>
    </w:p>
  </w:endnote>
  <w:endnote w:type="continuationSeparator" w:id="0">
    <w:p w:rsidR="00272979" w:rsidRDefault="0027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rsidP="00FA418B">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Pr>
        <w:rFonts w:hint="eastAsia"/>
        <w:lang w:eastAsia="ja-JP"/>
      </w:rPr>
      <w:t>Noriyuki Sato</w:t>
    </w:r>
    <w:r w:rsidRPr="00B30B52">
      <w:t xml:space="preserve">, </w:t>
    </w:r>
    <w:r>
      <w:rPr>
        <w:rFonts w:hint="eastAsia"/>
        <w:lang w:eastAsia="ja-JP"/>
      </w:rPr>
      <w:t>Kiyoshi Fukui</w:t>
    </w:r>
    <w:r w:rsidRPr="00B30B52">
      <w:rPr>
        <w:rFonts w:hint="eastAsia"/>
        <w:lang w:eastAsia="ja-JP"/>
      </w:rPr>
      <w:t xml:space="preserve"> </w:t>
    </w:r>
    <w:r>
      <w:rPr>
        <w:rFonts w:hint="eastAsia"/>
        <w:lang w:eastAsia="ja-JP"/>
      </w:rPr>
      <w:t>[OKI</w:t>
    </w:r>
    <w:r w:rsidRPr="00B30B52">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Pr="00C877AE" w:rsidRDefault="00F70448">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979" w:rsidRDefault="00272979">
      <w:r>
        <w:separator/>
      </w:r>
    </w:p>
  </w:footnote>
  <w:footnote w:type="continuationSeparator" w:id="0">
    <w:p w:rsidR="00272979" w:rsidRDefault="00272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31E36">
      <w:rPr>
        <w:b/>
        <w:noProof/>
        <w:sz w:val="28"/>
      </w:rPr>
      <w:t>July,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w:t>
    </w:r>
    <w:r w:rsidR="0083402A">
      <w:rPr>
        <w:rFonts w:hint="eastAsia"/>
        <w:b/>
        <w:sz w:val="28"/>
        <w:szCs w:val="28"/>
        <w:lang w:eastAsia="ja-JP"/>
      </w:rPr>
      <w:t>548</w:t>
    </w:r>
    <w:r w:rsidRPr="00211AF4">
      <w:rPr>
        <w:b/>
        <w:sz w:val="28"/>
        <w:szCs w:val="28"/>
        <w:lang w:eastAsia="ja-JP"/>
      </w:rPr>
      <w:t>-0</w:t>
    </w:r>
    <w:r w:rsidR="0047704B">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35064"/>
    <w:multiLevelType w:val="hybridMultilevel"/>
    <w:tmpl w:val="04E08400"/>
    <w:lvl w:ilvl="0" w:tplc="8D1CE9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1705B"/>
    <w:multiLevelType w:val="hybridMultilevel"/>
    <w:tmpl w:val="CDA6EED4"/>
    <w:lvl w:ilvl="0" w:tplc="DDCED2B4">
      <w:start w:val="1"/>
      <w:numFmt w:val="bullet"/>
      <w:lvlText w:val=""/>
      <w:lvlJc w:val="left"/>
      <w:pPr>
        <w:ind w:left="600" w:hanging="360"/>
      </w:pPr>
      <w:rPr>
        <w:rFonts w:ascii="Wingdings" w:eastAsia="ＭＳ 明朝"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5"/>
  </w:num>
  <w:num w:numId="3">
    <w:abstractNumId w:val="1"/>
  </w:num>
  <w:num w:numId="4">
    <w:abstractNumId w:val="8"/>
  </w:num>
  <w:num w:numId="5">
    <w:abstractNumId w:val="7"/>
  </w:num>
  <w:num w:numId="6">
    <w:abstractNumId w:val="0"/>
  </w:num>
  <w:num w:numId="7">
    <w:abstractNumId w:val="4"/>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67849"/>
    <w:rsid w:val="0007057C"/>
    <w:rsid w:val="00082A52"/>
    <w:rsid w:val="000918D5"/>
    <w:rsid w:val="000964F6"/>
    <w:rsid w:val="000C3095"/>
    <w:rsid w:val="00124D5B"/>
    <w:rsid w:val="001726CA"/>
    <w:rsid w:val="00173552"/>
    <w:rsid w:val="001C62D8"/>
    <w:rsid w:val="001F04CE"/>
    <w:rsid w:val="002009C3"/>
    <w:rsid w:val="00211AF4"/>
    <w:rsid w:val="002233A2"/>
    <w:rsid w:val="00232705"/>
    <w:rsid w:val="00245AE0"/>
    <w:rsid w:val="00272979"/>
    <w:rsid w:val="00276767"/>
    <w:rsid w:val="00280328"/>
    <w:rsid w:val="002A59F2"/>
    <w:rsid w:val="002B34B2"/>
    <w:rsid w:val="002B5406"/>
    <w:rsid w:val="002C283C"/>
    <w:rsid w:val="002E4D9D"/>
    <w:rsid w:val="002E5A52"/>
    <w:rsid w:val="00387E30"/>
    <w:rsid w:val="0039262F"/>
    <w:rsid w:val="003948AC"/>
    <w:rsid w:val="003B1E21"/>
    <w:rsid w:val="003F1C53"/>
    <w:rsid w:val="003F6C9D"/>
    <w:rsid w:val="00420166"/>
    <w:rsid w:val="00421BBB"/>
    <w:rsid w:val="004233B4"/>
    <w:rsid w:val="00426282"/>
    <w:rsid w:val="00431E36"/>
    <w:rsid w:val="004568B0"/>
    <w:rsid w:val="00466D29"/>
    <w:rsid w:val="0047704B"/>
    <w:rsid w:val="00495C91"/>
    <w:rsid w:val="004B391B"/>
    <w:rsid w:val="004C79BD"/>
    <w:rsid w:val="004F08BB"/>
    <w:rsid w:val="005002BB"/>
    <w:rsid w:val="0051346B"/>
    <w:rsid w:val="005F42D6"/>
    <w:rsid w:val="00626D04"/>
    <w:rsid w:val="00664800"/>
    <w:rsid w:val="0066670A"/>
    <w:rsid w:val="006B4013"/>
    <w:rsid w:val="006E3387"/>
    <w:rsid w:val="006F252F"/>
    <w:rsid w:val="006F4D5E"/>
    <w:rsid w:val="007003CF"/>
    <w:rsid w:val="00742AC8"/>
    <w:rsid w:val="007A0DB9"/>
    <w:rsid w:val="00815C48"/>
    <w:rsid w:val="008200B2"/>
    <w:rsid w:val="008334A1"/>
    <w:rsid w:val="0083402A"/>
    <w:rsid w:val="00851914"/>
    <w:rsid w:val="00880216"/>
    <w:rsid w:val="008A1426"/>
    <w:rsid w:val="008F057C"/>
    <w:rsid w:val="00927306"/>
    <w:rsid w:val="009335B8"/>
    <w:rsid w:val="0094127E"/>
    <w:rsid w:val="009A2B92"/>
    <w:rsid w:val="009A3104"/>
    <w:rsid w:val="009C7922"/>
    <w:rsid w:val="00A14601"/>
    <w:rsid w:val="00A16D81"/>
    <w:rsid w:val="00A212D8"/>
    <w:rsid w:val="00A36CC2"/>
    <w:rsid w:val="00A43417"/>
    <w:rsid w:val="00A92A03"/>
    <w:rsid w:val="00AB2668"/>
    <w:rsid w:val="00AB4FF0"/>
    <w:rsid w:val="00AB51B9"/>
    <w:rsid w:val="00AB79D2"/>
    <w:rsid w:val="00AF4495"/>
    <w:rsid w:val="00B1678A"/>
    <w:rsid w:val="00B2348C"/>
    <w:rsid w:val="00B30B52"/>
    <w:rsid w:val="00B4124D"/>
    <w:rsid w:val="00B51E5E"/>
    <w:rsid w:val="00B977D7"/>
    <w:rsid w:val="00BB2CEF"/>
    <w:rsid w:val="00C04720"/>
    <w:rsid w:val="00C17FDE"/>
    <w:rsid w:val="00C20ACD"/>
    <w:rsid w:val="00C56979"/>
    <w:rsid w:val="00C67A9D"/>
    <w:rsid w:val="00C877AE"/>
    <w:rsid w:val="00CD4788"/>
    <w:rsid w:val="00CF7EDC"/>
    <w:rsid w:val="00D21358"/>
    <w:rsid w:val="00D30326"/>
    <w:rsid w:val="00D352FD"/>
    <w:rsid w:val="00D3796A"/>
    <w:rsid w:val="00D8397E"/>
    <w:rsid w:val="00D87D7A"/>
    <w:rsid w:val="00D978CF"/>
    <w:rsid w:val="00DE1CB8"/>
    <w:rsid w:val="00DF5ED4"/>
    <w:rsid w:val="00EC1005"/>
    <w:rsid w:val="00EC6F67"/>
    <w:rsid w:val="00F121FE"/>
    <w:rsid w:val="00F70448"/>
    <w:rsid w:val="00FA418B"/>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B627C-E197-4036-AF47-21573492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3</Pages>
  <Words>541</Words>
  <Characters>3086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福井 潔</cp:lastModifiedBy>
  <cp:revision>2</cp:revision>
  <cp:lastPrinted>1900-12-31T15:00:00Z</cp:lastPrinted>
  <dcterms:created xsi:type="dcterms:W3CDTF">2015-08-10T08:32:00Z</dcterms:created>
  <dcterms:modified xsi:type="dcterms:W3CDTF">2015-08-10T08:32:00Z</dcterms:modified>
  <cp:category>&lt;doc#&gt;</cp:category>
</cp:coreProperties>
</file>