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7D95D" w14:textId="1CC23970" w:rsidR="00C21284" w:rsidRPr="00E3619A" w:rsidRDefault="00C21284" w:rsidP="00C21284">
      <w:pPr>
        <w:jc w:val="center"/>
        <w:rPr>
          <w:rFonts w:ascii="Times" w:hAnsi="Times"/>
          <w:b w:val="0"/>
          <w:sz w:val="24"/>
          <w:szCs w:val="24"/>
        </w:rPr>
      </w:pPr>
      <w:r w:rsidRPr="00E3619A">
        <w:rPr>
          <w:rFonts w:ascii="Times" w:hAnsi="Times"/>
          <w:b w:val="0"/>
          <w:sz w:val="24"/>
          <w:szCs w:val="24"/>
        </w:rPr>
        <w:t>IEEE P802.15</w:t>
      </w:r>
    </w:p>
    <w:p w14:paraId="56CA8DC4" w14:textId="77777777" w:rsidR="00C21284" w:rsidRPr="00E3619A" w:rsidRDefault="00C21284" w:rsidP="00C21284">
      <w:pPr>
        <w:jc w:val="center"/>
        <w:rPr>
          <w:rFonts w:ascii="Times" w:hAnsi="Times"/>
          <w:b w:val="0"/>
          <w:sz w:val="24"/>
          <w:szCs w:val="24"/>
        </w:rPr>
      </w:pPr>
      <w:r w:rsidRPr="00E3619A">
        <w:rPr>
          <w:rFonts w:ascii="Times" w:hAnsi="Times"/>
          <w:b w:val="0"/>
          <w:sz w:val="24"/>
          <w:szCs w:val="24"/>
        </w:rPr>
        <w:t>Wireless Personal Area Networks</w:t>
      </w:r>
    </w:p>
    <w:p w14:paraId="33AD6EE5" w14:textId="77777777" w:rsidR="00C21284" w:rsidRPr="00E3619A" w:rsidRDefault="00C21284" w:rsidP="00C21284">
      <w:pPr>
        <w:jc w:val="center"/>
        <w:rPr>
          <w:rFonts w:ascii="Times" w:hAnsi="Times"/>
          <w:b w:val="0"/>
          <w:sz w:val="24"/>
          <w:szCs w:val="24"/>
        </w:rPr>
      </w:pPr>
    </w:p>
    <w:tbl>
      <w:tblPr>
        <w:tblW w:w="9540" w:type="dxa"/>
        <w:tblInd w:w="108" w:type="dxa"/>
        <w:tblLayout w:type="fixed"/>
        <w:tblLook w:val="0000" w:firstRow="0" w:lastRow="0" w:firstColumn="0" w:lastColumn="0" w:noHBand="0" w:noVBand="0"/>
      </w:tblPr>
      <w:tblGrid>
        <w:gridCol w:w="1260"/>
        <w:gridCol w:w="4050"/>
        <w:gridCol w:w="4230"/>
      </w:tblGrid>
      <w:tr w:rsidR="00C21284" w:rsidRPr="00E3619A" w14:paraId="5234E54C" w14:textId="77777777" w:rsidTr="0059708F">
        <w:tc>
          <w:tcPr>
            <w:tcW w:w="1260" w:type="dxa"/>
            <w:tcBorders>
              <w:top w:val="single" w:sz="6" w:space="0" w:color="auto"/>
            </w:tcBorders>
          </w:tcPr>
          <w:p w14:paraId="1F84271A" w14:textId="77777777" w:rsidR="00C21284" w:rsidRPr="00E3619A" w:rsidRDefault="00C21284" w:rsidP="005C38EF">
            <w:pPr>
              <w:pStyle w:val="covertext"/>
              <w:rPr>
                <w:rFonts w:ascii="Times" w:hAnsi="Times"/>
                <w:szCs w:val="24"/>
              </w:rPr>
            </w:pPr>
            <w:r w:rsidRPr="00E3619A">
              <w:rPr>
                <w:rFonts w:ascii="Times" w:hAnsi="Times"/>
                <w:szCs w:val="24"/>
              </w:rPr>
              <w:t>Project</w:t>
            </w:r>
          </w:p>
        </w:tc>
        <w:tc>
          <w:tcPr>
            <w:tcW w:w="8280" w:type="dxa"/>
            <w:gridSpan w:val="2"/>
            <w:tcBorders>
              <w:top w:val="single" w:sz="6" w:space="0" w:color="auto"/>
            </w:tcBorders>
          </w:tcPr>
          <w:p w14:paraId="2BDCD71B" w14:textId="77777777" w:rsidR="00C21284" w:rsidRPr="00E3619A" w:rsidRDefault="00C21284" w:rsidP="005C38EF">
            <w:pPr>
              <w:pStyle w:val="covertext"/>
              <w:rPr>
                <w:rFonts w:ascii="Times" w:hAnsi="Times"/>
                <w:szCs w:val="24"/>
              </w:rPr>
            </w:pPr>
            <w:r w:rsidRPr="00E3619A">
              <w:rPr>
                <w:rFonts w:ascii="Times" w:hAnsi="Times"/>
                <w:szCs w:val="24"/>
              </w:rPr>
              <w:t>IEEE P802.15 Working Group for Wireless Personal Area Networks (WPANs)</w:t>
            </w:r>
          </w:p>
        </w:tc>
      </w:tr>
      <w:tr w:rsidR="00C21284" w:rsidRPr="00E3619A" w14:paraId="76BB94D4" w14:textId="77777777" w:rsidTr="0059708F">
        <w:tc>
          <w:tcPr>
            <w:tcW w:w="1260" w:type="dxa"/>
            <w:tcBorders>
              <w:top w:val="single" w:sz="6" w:space="0" w:color="auto"/>
            </w:tcBorders>
          </w:tcPr>
          <w:p w14:paraId="524D812E" w14:textId="77777777" w:rsidR="00C21284" w:rsidRPr="00E3619A" w:rsidRDefault="00C21284" w:rsidP="005C38EF">
            <w:pPr>
              <w:pStyle w:val="covertext"/>
              <w:rPr>
                <w:rFonts w:ascii="Times" w:hAnsi="Times"/>
                <w:szCs w:val="24"/>
              </w:rPr>
            </w:pPr>
            <w:r w:rsidRPr="00E3619A">
              <w:rPr>
                <w:rFonts w:ascii="Times" w:hAnsi="Times"/>
                <w:szCs w:val="24"/>
              </w:rPr>
              <w:t>Title</w:t>
            </w:r>
          </w:p>
        </w:tc>
        <w:tc>
          <w:tcPr>
            <w:tcW w:w="8280" w:type="dxa"/>
            <w:gridSpan w:val="2"/>
            <w:tcBorders>
              <w:top w:val="single" w:sz="6" w:space="0" w:color="auto"/>
            </w:tcBorders>
          </w:tcPr>
          <w:p w14:paraId="0261A31F" w14:textId="77777777" w:rsidR="00C21284" w:rsidRPr="00E3619A" w:rsidRDefault="00C21284" w:rsidP="005C38EF">
            <w:pPr>
              <w:pStyle w:val="covertext"/>
              <w:rPr>
                <w:rFonts w:ascii="Times" w:hAnsi="Times"/>
                <w:szCs w:val="24"/>
              </w:rPr>
            </w:pPr>
            <w:r w:rsidRPr="00E3619A">
              <w:rPr>
                <w:rFonts w:ascii="Times" w:hAnsi="Times"/>
                <w:b/>
                <w:szCs w:val="24"/>
              </w:rPr>
              <w:fldChar w:fldCharType="begin"/>
            </w:r>
            <w:r w:rsidRPr="00E3619A">
              <w:rPr>
                <w:rFonts w:ascii="Times" w:hAnsi="Times"/>
                <w:b/>
                <w:szCs w:val="24"/>
              </w:rPr>
              <w:instrText xml:space="preserve"> TITLE  \* MERGEFORMAT </w:instrText>
            </w:r>
            <w:r w:rsidRPr="00E3619A">
              <w:rPr>
                <w:rFonts w:ascii="Times" w:hAnsi="Times"/>
                <w:b/>
                <w:szCs w:val="24"/>
              </w:rPr>
              <w:fldChar w:fldCharType="separate"/>
            </w:r>
            <w:r w:rsidR="00B346A7" w:rsidRPr="00E3619A">
              <w:rPr>
                <w:rFonts w:ascii="Times" w:hAnsi="Times"/>
                <w:b/>
                <w:szCs w:val="24"/>
              </w:rPr>
              <w:t>SB comment resolutions from BRC minutes</w:t>
            </w:r>
            <w:r w:rsidRPr="00E3619A">
              <w:rPr>
                <w:rFonts w:ascii="Times" w:hAnsi="Times"/>
                <w:b/>
                <w:szCs w:val="24"/>
              </w:rPr>
              <w:fldChar w:fldCharType="end"/>
            </w:r>
          </w:p>
        </w:tc>
      </w:tr>
      <w:tr w:rsidR="00C21284" w:rsidRPr="00E3619A" w14:paraId="68A4583F" w14:textId="77777777" w:rsidTr="0059708F">
        <w:tc>
          <w:tcPr>
            <w:tcW w:w="1260" w:type="dxa"/>
            <w:tcBorders>
              <w:top w:val="single" w:sz="6" w:space="0" w:color="auto"/>
            </w:tcBorders>
          </w:tcPr>
          <w:p w14:paraId="15498E8B" w14:textId="77777777" w:rsidR="00C21284" w:rsidRPr="00E3619A" w:rsidRDefault="00C21284" w:rsidP="005C38EF">
            <w:pPr>
              <w:pStyle w:val="covertext"/>
              <w:rPr>
                <w:rFonts w:ascii="Times" w:hAnsi="Times"/>
                <w:szCs w:val="24"/>
              </w:rPr>
            </w:pPr>
            <w:r w:rsidRPr="00E3619A">
              <w:rPr>
                <w:rFonts w:ascii="Times" w:hAnsi="Times"/>
                <w:szCs w:val="24"/>
              </w:rPr>
              <w:t>Date Submitted</w:t>
            </w:r>
          </w:p>
        </w:tc>
        <w:tc>
          <w:tcPr>
            <w:tcW w:w="8280" w:type="dxa"/>
            <w:gridSpan w:val="2"/>
            <w:tcBorders>
              <w:top w:val="single" w:sz="6" w:space="0" w:color="auto"/>
            </w:tcBorders>
          </w:tcPr>
          <w:p w14:paraId="41EE28E9" w14:textId="33B84D6C" w:rsidR="00C21284" w:rsidRPr="00E3619A" w:rsidRDefault="004D527C" w:rsidP="005C38EF">
            <w:pPr>
              <w:pStyle w:val="covertext"/>
              <w:rPr>
                <w:rFonts w:ascii="Times" w:hAnsi="Times"/>
                <w:szCs w:val="24"/>
              </w:rPr>
            </w:pPr>
            <w:r w:rsidRPr="00E3619A">
              <w:rPr>
                <w:rFonts w:ascii="Times" w:hAnsi="Times"/>
                <w:szCs w:val="24"/>
              </w:rPr>
              <w:t>8 Jul</w:t>
            </w:r>
            <w:r w:rsidR="00C21284" w:rsidRPr="00E3619A">
              <w:rPr>
                <w:rFonts w:ascii="Times" w:hAnsi="Times"/>
                <w:szCs w:val="24"/>
              </w:rPr>
              <w:t>y 2015</w:t>
            </w:r>
          </w:p>
        </w:tc>
      </w:tr>
      <w:tr w:rsidR="00C21284" w:rsidRPr="00E3619A" w14:paraId="2760B8DE" w14:textId="77777777" w:rsidTr="0059708F">
        <w:tc>
          <w:tcPr>
            <w:tcW w:w="1260" w:type="dxa"/>
            <w:tcBorders>
              <w:top w:val="single" w:sz="4" w:space="0" w:color="auto"/>
              <w:bottom w:val="single" w:sz="4" w:space="0" w:color="auto"/>
            </w:tcBorders>
          </w:tcPr>
          <w:p w14:paraId="03DA4E6B" w14:textId="77777777" w:rsidR="00C21284" w:rsidRPr="00E3619A" w:rsidRDefault="00C21284" w:rsidP="005C38EF">
            <w:pPr>
              <w:pStyle w:val="covertext"/>
              <w:rPr>
                <w:rFonts w:ascii="Times" w:hAnsi="Times"/>
                <w:szCs w:val="24"/>
              </w:rPr>
            </w:pPr>
            <w:r w:rsidRPr="00E3619A">
              <w:rPr>
                <w:rFonts w:ascii="Times" w:hAnsi="Times"/>
                <w:szCs w:val="24"/>
              </w:rPr>
              <w:t>Source</w:t>
            </w:r>
          </w:p>
        </w:tc>
        <w:tc>
          <w:tcPr>
            <w:tcW w:w="4050" w:type="dxa"/>
            <w:tcBorders>
              <w:top w:val="single" w:sz="4" w:space="0" w:color="auto"/>
              <w:bottom w:val="single" w:sz="4" w:space="0" w:color="auto"/>
            </w:tcBorders>
          </w:tcPr>
          <w:p w14:paraId="68FF1711" w14:textId="77777777" w:rsidR="00C21284" w:rsidRPr="00E3619A" w:rsidRDefault="00C21284" w:rsidP="005C38EF">
            <w:pPr>
              <w:pStyle w:val="covertext"/>
              <w:spacing w:before="0" w:after="0"/>
              <w:rPr>
                <w:rFonts w:ascii="Times" w:hAnsi="Times"/>
                <w:szCs w:val="24"/>
              </w:rPr>
            </w:pPr>
            <w:r w:rsidRPr="00E3619A">
              <w:rPr>
                <w:rFonts w:ascii="Times" w:hAnsi="Times"/>
                <w:szCs w:val="24"/>
              </w:rPr>
              <w:t>[</w:t>
            </w:r>
            <w:r w:rsidR="00E3619A" w:rsidRPr="00E3619A">
              <w:rPr>
                <w:rFonts w:ascii="Times" w:hAnsi="Times"/>
                <w:szCs w:val="24"/>
              </w:rPr>
              <w:fldChar w:fldCharType="begin"/>
            </w:r>
            <w:r w:rsidR="00E3619A" w:rsidRPr="00E3619A">
              <w:rPr>
                <w:rFonts w:ascii="Times" w:hAnsi="Times"/>
                <w:szCs w:val="24"/>
              </w:rPr>
              <w:instrText xml:space="preserve"> AUTHOR  \* MERGEFORMAT </w:instrText>
            </w:r>
            <w:r w:rsidR="00E3619A" w:rsidRPr="00E3619A">
              <w:rPr>
                <w:rFonts w:ascii="Times" w:hAnsi="Times"/>
                <w:szCs w:val="24"/>
              </w:rPr>
              <w:fldChar w:fldCharType="separate"/>
            </w:r>
            <w:r w:rsidRPr="00E3619A">
              <w:rPr>
                <w:rFonts w:ascii="Times" w:hAnsi="Times"/>
                <w:noProof/>
                <w:szCs w:val="24"/>
              </w:rPr>
              <w:t>Pat Kinney</w:t>
            </w:r>
            <w:r w:rsidR="00E3619A" w:rsidRPr="00E3619A">
              <w:rPr>
                <w:rFonts w:ascii="Times" w:hAnsi="Times"/>
                <w:noProof/>
                <w:szCs w:val="24"/>
              </w:rPr>
              <w:fldChar w:fldCharType="end"/>
            </w:r>
            <w:r w:rsidRPr="00E3619A">
              <w:rPr>
                <w:rFonts w:ascii="Times" w:hAnsi="Times"/>
                <w:szCs w:val="24"/>
              </w:rPr>
              <w:t>]</w:t>
            </w:r>
            <w:r w:rsidRPr="00E3619A">
              <w:rPr>
                <w:rFonts w:ascii="Times" w:hAnsi="Times"/>
                <w:szCs w:val="24"/>
              </w:rPr>
              <w:br/>
              <w:t>[</w:t>
            </w:r>
            <w:r w:rsidR="00E3619A" w:rsidRPr="00E3619A">
              <w:rPr>
                <w:rFonts w:ascii="Times" w:hAnsi="Times"/>
                <w:szCs w:val="24"/>
              </w:rPr>
              <w:fldChar w:fldCharType="begin"/>
            </w:r>
            <w:r w:rsidR="00E3619A" w:rsidRPr="00E3619A">
              <w:rPr>
                <w:rFonts w:ascii="Times" w:hAnsi="Times"/>
                <w:szCs w:val="24"/>
              </w:rPr>
              <w:instrText xml:space="preserve"> DOCPROPERTY "Company"  \* MERGEFORMAT </w:instrText>
            </w:r>
            <w:r w:rsidR="00E3619A" w:rsidRPr="00E3619A">
              <w:rPr>
                <w:rFonts w:ascii="Times" w:hAnsi="Times"/>
                <w:szCs w:val="24"/>
              </w:rPr>
              <w:fldChar w:fldCharType="separate"/>
            </w:r>
            <w:r w:rsidRPr="00E3619A">
              <w:rPr>
                <w:rFonts w:ascii="Times" w:hAnsi="Times"/>
                <w:szCs w:val="24"/>
              </w:rPr>
              <w:t>Kinney Consulting</w:t>
            </w:r>
            <w:r w:rsidR="00E3619A" w:rsidRPr="00E3619A">
              <w:rPr>
                <w:rFonts w:ascii="Times" w:hAnsi="Times"/>
                <w:szCs w:val="24"/>
              </w:rPr>
              <w:fldChar w:fldCharType="end"/>
            </w:r>
            <w:r w:rsidRPr="00E3619A">
              <w:rPr>
                <w:rFonts w:ascii="Times" w:hAnsi="Times"/>
                <w:szCs w:val="24"/>
              </w:rPr>
              <w:t>]</w:t>
            </w:r>
            <w:r w:rsidRPr="00E3619A">
              <w:rPr>
                <w:rFonts w:ascii="Times" w:hAnsi="Times"/>
                <w:szCs w:val="24"/>
              </w:rPr>
              <w:br/>
              <w:t>[address]</w:t>
            </w:r>
          </w:p>
        </w:tc>
        <w:tc>
          <w:tcPr>
            <w:tcW w:w="4230" w:type="dxa"/>
            <w:tcBorders>
              <w:top w:val="single" w:sz="4" w:space="0" w:color="auto"/>
              <w:bottom w:val="single" w:sz="4" w:space="0" w:color="auto"/>
            </w:tcBorders>
          </w:tcPr>
          <w:p w14:paraId="1D24C9DC" w14:textId="5DA0720B" w:rsidR="00C21284" w:rsidRPr="00E3619A" w:rsidRDefault="00C21284" w:rsidP="0059708F">
            <w:pPr>
              <w:pStyle w:val="covertext"/>
              <w:tabs>
                <w:tab w:val="left" w:pos="1152"/>
              </w:tabs>
              <w:spacing w:before="0" w:after="0"/>
              <w:rPr>
                <w:rFonts w:ascii="Times" w:hAnsi="Times"/>
                <w:szCs w:val="24"/>
              </w:rPr>
            </w:pPr>
            <w:r w:rsidRPr="00E3619A">
              <w:rPr>
                <w:rFonts w:ascii="Times" w:hAnsi="Times"/>
                <w:szCs w:val="24"/>
              </w:rPr>
              <w:t>Voice:</w:t>
            </w:r>
            <w:r w:rsidRPr="00E3619A">
              <w:rPr>
                <w:rFonts w:ascii="Times" w:hAnsi="Times"/>
                <w:szCs w:val="24"/>
              </w:rPr>
              <w:tab/>
              <w:t>[   ]</w:t>
            </w:r>
            <w:r w:rsidRPr="00E3619A">
              <w:rPr>
                <w:rFonts w:ascii="Times" w:hAnsi="Times"/>
                <w:szCs w:val="24"/>
              </w:rPr>
              <w:br/>
              <w:t>Fax:</w:t>
            </w:r>
            <w:r w:rsidRPr="00E3619A">
              <w:rPr>
                <w:rFonts w:ascii="Times" w:hAnsi="Times"/>
                <w:szCs w:val="24"/>
              </w:rPr>
              <w:tab/>
              <w:t>[   ]</w:t>
            </w:r>
            <w:r w:rsidRPr="00E3619A">
              <w:rPr>
                <w:rFonts w:ascii="Times" w:hAnsi="Times"/>
                <w:szCs w:val="24"/>
              </w:rPr>
              <w:br/>
              <w:t>E-mail:</w:t>
            </w:r>
            <w:r w:rsidR="0059708F" w:rsidRPr="00E3619A">
              <w:rPr>
                <w:rFonts w:ascii="Times" w:hAnsi="Times"/>
                <w:szCs w:val="24"/>
              </w:rPr>
              <w:t xml:space="preserve"> [pat.kinney@kinneyconsultingllc.com]</w:t>
            </w:r>
          </w:p>
        </w:tc>
      </w:tr>
      <w:tr w:rsidR="00C21284" w:rsidRPr="00E3619A" w14:paraId="45A1C481" w14:textId="77777777" w:rsidTr="0059708F">
        <w:tc>
          <w:tcPr>
            <w:tcW w:w="1260" w:type="dxa"/>
            <w:tcBorders>
              <w:top w:val="single" w:sz="6" w:space="0" w:color="auto"/>
            </w:tcBorders>
          </w:tcPr>
          <w:p w14:paraId="44A0DC1D" w14:textId="77777777" w:rsidR="00C21284" w:rsidRPr="00E3619A" w:rsidRDefault="00C21284" w:rsidP="005C38EF">
            <w:pPr>
              <w:pStyle w:val="covertext"/>
              <w:rPr>
                <w:rFonts w:ascii="Times" w:hAnsi="Times"/>
                <w:szCs w:val="24"/>
              </w:rPr>
            </w:pPr>
            <w:r w:rsidRPr="00E3619A">
              <w:rPr>
                <w:rFonts w:ascii="Times" w:hAnsi="Times"/>
                <w:szCs w:val="24"/>
              </w:rPr>
              <w:t>Re:</w:t>
            </w:r>
          </w:p>
        </w:tc>
        <w:tc>
          <w:tcPr>
            <w:tcW w:w="8280" w:type="dxa"/>
            <w:gridSpan w:val="2"/>
            <w:tcBorders>
              <w:top w:val="single" w:sz="6" w:space="0" w:color="auto"/>
            </w:tcBorders>
          </w:tcPr>
          <w:p w14:paraId="6A29189A" w14:textId="5C34605D" w:rsidR="00C21284" w:rsidRPr="00E3619A" w:rsidRDefault="00240A2E" w:rsidP="004D527C">
            <w:pPr>
              <w:pStyle w:val="covertext"/>
              <w:rPr>
                <w:rFonts w:ascii="Times" w:hAnsi="Times"/>
                <w:szCs w:val="24"/>
              </w:rPr>
            </w:pPr>
            <w:r w:rsidRPr="00E3619A">
              <w:rPr>
                <w:rFonts w:ascii="Times" w:hAnsi="Times"/>
                <w:szCs w:val="24"/>
              </w:rPr>
              <w:t>[</w:t>
            </w:r>
            <w:r w:rsidR="00C21284" w:rsidRPr="00E3619A">
              <w:rPr>
                <w:rFonts w:ascii="Times" w:hAnsi="Times"/>
                <w:szCs w:val="24"/>
              </w:rPr>
              <w:t>]</w:t>
            </w:r>
          </w:p>
        </w:tc>
      </w:tr>
      <w:tr w:rsidR="00C21284" w:rsidRPr="00E3619A" w14:paraId="54BDF3A9" w14:textId="77777777" w:rsidTr="0059708F">
        <w:tc>
          <w:tcPr>
            <w:tcW w:w="1260" w:type="dxa"/>
            <w:tcBorders>
              <w:top w:val="single" w:sz="6" w:space="0" w:color="auto"/>
            </w:tcBorders>
          </w:tcPr>
          <w:p w14:paraId="69FC6CAA" w14:textId="77777777" w:rsidR="00C21284" w:rsidRPr="00E3619A" w:rsidRDefault="00C21284" w:rsidP="005C38EF">
            <w:pPr>
              <w:pStyle w:val="covertext"/>
              <w:rPr>
                <w:rFonts w:ascii="Times" w:hAnsi="Times"/>
                <w:szCs w:val="24"/>
              </w:rPr>
            </w:pPr>
            <w:r w:rsidRPr="00E3619A">
              <w:rPr>
                <w:rFonts w:ascii="Times" w:hAnsi="Times"/>
                <w:szCs w:val="24"/>
              </w:rPr>
              <w:t>Abstract</w:t>
            </w:r>
          </w:p>
        </w:tc>
        <w:tc>
          <w:tcPr>
            <w:tcW w:w="8280" w:type="dxa"/>
            <w:gridSpan w:val="2"/>
            <w:tcBorders>
              <w:top w:val="single" w:sz="6" w:space="0" w:color="auto"/>
            </w:tcBorders>
          </w:tcPr>
          <w:p w14:paraId="13E1B3DD" w14:textId="05104D2F" w:rsidR="00C21284" w:rsidRPr="00E3619A" w:rsidRDefault="00C21284" w:rsidP="004D527C">
            <w:pPr>
              <w:pStyle w:val="covertext"/>
              <w:rPr>
                <w:rFonts w:ascii="Times" w:hAnsi="Times"/>
                <w:szCs w:val="24"/>
              </w:rPr>
            </w:pPr>
            <w:r w:rsidRPr="00E3619A">
              <w:rPr>
                <w:rFonts w:ascii="Times" w:hAnsi="Times"/>
                <w:szCs w:val="24"/>
              </w:rPr>
              <w:t>[</w:t>
            </w:r>
            <w:r w:rsidR="004D527C" w:rsidRPr="00E3619A">
              <w:rPr>
                <w:rFonts w:ascii="Times" w:hAnsi="Times"/>
                <w:szCs w:val="24"/>
              </w:rPr>
              <w:t xml:space="preserve">Comment resolutions </w:t>
            </w:r>
            <w:r w:rsidR="00CF7A60" w:rsidRPr="00E3619A">
              <w:rPr>
                <w:rFonts w:ascii="Times" w:hAnsi="Times"/>
                <w:szCs w:val="24"/>
              </w:rPr>
              <w:t xml:space="preserve">extracted </w:t>
            </w:r>
            <w:r w:rsidR="004D527C" w:rsidRPr="00E3619A">
              <w:rPr>
                <w:rFonts w:ascii="Times" w:hAnsi="Times"/>
                <w:szCs w:val="24"/>
              </w:rPr>
              <w:t>from BRC call</w:t>
            </w:r>
            <w:r w:rsidR="00CF7A60" w:rsidRPr="00E3619A">
              <w:rPr>
                <w:rFonts w:ascii="Times" w:hAnsi="Times"/>
                <w:szCs w:val="24"/>
              </w:rPr>
              <w:t xml:space="preserve"> minute</w:t>
            </w:r>
            <w:r w:rsidR="004D527C" w:rsidRPr="00E3619A">
              <w:rPr>
                <w:rFonts w:ascii="Times" w:hAnsi="Times"/>
                <w:szCs w:val="24"/>
              </w:rPr>
              <w:t>s after Vancouver and before Waikoloa</w:t>
            </w:r>
            <w:r w:rsidRPr="00E3619A">
              <w:rPr>
                <w:rFonts w:ascii="Times" w:hAnsi="Times"/>
                <w:szCs w:val="24"/>
              </w:rPr>
              <w:t>]</w:t>
            </w:r>
          </w:p>
        </w:tc>
      </w:tr>
      <w:tr w:rsidR="00C21284" w:rsidRPr="00E3619A" w14:paraId="3BF84834" w14:textId="77777777" w:rsidTr="0059708F">
        <w:tc>
          <w:tcPr>
            <w:tcW w:w="1260" w:type="dxa"/>
            <w:tcBorders>
              <w:top w:val="single" w:sz="6" w:space="0" w:color="auto"/>
            </w:tcBorders>
          </w:tcPr>
          <w:p w14:paraId="16397416" w14:textId="77777777" w:rsidR="00C21284" w:rsidRPr="00E3619A" w:rsidRDefault="00C21284" w:rsidP="005C38EF">
            <w:pPr>
              <w:pStyle w:val="covertext"/>
              <w:rPr>
                <w:rFonts w:ascii="Times" w:hAnsi="Times"/>
                <w:szCs w:val="24"/>
              </w:rPr>
            </w:pPr>
            <w:r w:rsidRPr="00E3619A">
              <w:rPr>
                <w:rFonts w:ascii="Times" w:hAnsi="Times"/>
                <w:szCs w:val="24"/>
              </w:rPr>
              <w:t>Purpose</w:t>
            </w:r>
          </w:p>
        </w:tc>
        <w:tc>
          <w:tcPr>
            <w:tcW w:w="8280" w:type="dxa"/>
            <w:gridSpan w:val="2"/>
            <w:tcBorders>
              <w:top w:val="single" w:sz="6" w:space="0" w:color="auto"/>
            </w:tcBorders>
          </w:tcPr>
          <w:p w14:paraId="352733BA" w14:textId="57C80FA2" w:rsidR="00C21284" w:rsidRPr="00E3619A" w:rsidRDefault="00C21284" w:rsidP="00CF7A60">
            <w:pPr>
              <w:pStyle w:val="covertext"/>
              <w:rPr>
                <w:rFonts w:ascii="Times" w:hAnsi="Times"/>
                <w:szCs w:val="24"/>
              </w:rPr>
            </w:pPr>
            <w:r w:rsidRPr="00E3619A">
              <w:rPr>
                <w:rFonts w:ascii="Times" w:hAnsi="Times"/>
                <w:szCs w:val="24"/>
              </w:rPr>
              <w:t xml:space="preserve">[For reference and possible insertion into </w:t>
            </w:r>
            <w:r w:rsidR="00CF7A60" w:rsidRPr="00E3619A">
              <w:rPr>
                <w:rFonts w:ascii="Times" w:hAnsi="Times"/>
                <w:szCs w:val="24"/>
              </w:rPr>
              <w:t>comment resolution database</w:t>
            </w:r>
            <w:r w:rsidR="00240A2E" w:rsidRPr="00E3619A">
              <w:rPr>
                <w:rFonts w:ascii="Times" w:hAnsi="Times"/>
                <w:szCs w:val="24"/>
              </w:rPr>
              <w:t>]</w:t>
            </w:r>
          </w:p>
        </w:tc>
      </w:tr>
      <w:tr w:rsidR="00C21284" w:rsidRPr="00E3619A" w14:paraId="4DE41ABD" w14:textId="77777777" w:rsidTr="0059708F">
        <w:tc>
          <w:tcPr>
            <w:tcW w:w="1260" w:type="dxa"/>
            <w:tcBorders>
              <w:top w:val="single" w:sz="6" w:space="0" w:color="auto"/>
              <w:bottom w:val="single" w:sz="6" w:space="0" w:color="auto"/>
            </w:tcBorders>
          </w:tcPr>
          <w:p w14:paraId="3EF6C05E" w14:textId="77777777" w:rsidR="00C21284" w:rsidRPr="00E3619A" w:rsidRDefault="00C21284" w:rsidP="005C38EF">
            <w:pPr>
              <w:pStyle w:val="covertext"/>
              <w:rPr>
                <w:rFonts w:ascii="Times" w:hAnsi="Times"/>
                <w:szCs w:val="24"/>
              </w:rPr>
            </w:pPr>
            <w:r w:rsidRPr="00E3619A">
              <w:rPr>
                <w:rFonts w:ascii="Times" w:hAnsi="Times"/>
                <w:szCs w:val="24"/>
              </w:rPr>
              <w:t>Notice</w:t>
            </w:r>
          </w:p>
        </w:tc>
        <w:tc>
          <w:tcPr>
            <w:tcW w:w="8280" w:type="dxa"/>
            <w:gridSpan w:val="2"/>
            <w:tcBorders>
              <w:top w:val="single" w:sz="6" w:space="0" w:color="auto"/>
              <w:bottom w:val="single" w:sz="6" w:space="0" w:color="auto"/>
            </w:tcBorders>
          </w:tcPr>
          <w:p w14:paraId="1B3EA8F2" w14:textId="77777777" w:rsidR="00C21284" w:rsidRPr="00E3619A" w:rsidRDefault="00C21284" w:rsidP="005C38EF">
            <w:pPr>
              <w:pStyle w:val="covertext"/>
              <w:rPr>
                <w:rFonts w:ascii="Times" w:hAnsi="Times"/>
                <w:szCs w:val="24"/>
              </w:rPr>
            </w:pPr>
            <w:r w:rsidRPr="00E3619A">
              <w:rPr>
                <w:rFonts w:ascii="Times" w:hAnsi="Times"/>
                <w:szCs w:val="24"/>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C21284" w:rsidRPr="00E3619A" w14:paraId="5E61B290" w14:textId="77777777" w:rsidTr="0059708F">
        <w:tc>
          <w:tcPr>
            <w:tcW w:w="1260" w:type="dxa"/>
            <w:tcBorders>
              <w:top w:val="single" w:sz="6" w:space="0" w:color="auto"/>
              <w:bottom w:val="single" w:sz="6" w:space="0" w:color="auto"/>
            </w:tcBorders>
          </w:tcPr>
          <w:p w14:paraId="42E2A1CC" w14:textId="77777777" w:rsidR="00C21284" w:rsidRPr="00E3619A" w:rsidRDefault="00C21284" w:rsidP="005C38EF">
            <w:pPr>
              <w:pStyle w:val="covertext"/>
              <w:rPr>
                <w:rFonts w:ascii="Times" w:hAnsi="Times"/>
                <w:szCs w:val="24"/>
              </w:rPr>
            </w:pPr>
            <w:r w:rsidRPr="00E3619A">
              <w:rPr>
                <w:rFonts w:ascii="Times" w:hAnsi="Times"/>
                <w:szCs w:val="24"/>
              </w:rPr>
              <w:t>Release</w:t>
            </w:r>
          </w:p>
        </w:tc>
        <w:tc>
          <w:tcPr>
            <w:tcW w:w="8280" w:type="dxa"/>
            <w:gridSpan w:val="2"/>
            <w:tcBorders>
              <w:top w:val="single" w:sz="6" w:space="0" w:color="auto"/>
              <w:bottom w:val="single" w:sz="6" w:space="0" w:color="auto"/>
            </w:tcBorders>
          </w:tcPr>
          <w:p w14:paraId="0B65E07C" w14:textId="75AAE8CF" w:rsidR="001E6A0F" w:rsidRPr="00E3619A" w:rsidRDefault="00C21284" w:rsidP="005C38EF">
            <w:pPr>
              <w:pStyle w:val="covertext"/>
              <w:rPr>
                <w:rFonts w:ascii="Times" w:hAnsi="Times"/>
                <w:szCs w:val="24"/>
              </w:rPr>
            </w:pPr>
            <w:r w:rsidRPr="00E3619A">
              <w:rPr>
                <w:rFonts w:ascii="Times" w:hAnsi="Times"/>
                <w:szCs w:val="24"/>
              </w:rPr>
              <w:t>The contributor acknowledges and accepts that this contribution becomes the property of IEEE and may be made publicly available by P802.15.</w:t>
            </w:r>
          </w:p>
        </w:tc>
      </w:tr>
    </w:tbl>
    <w:p w14:paraId="3D4A7808" w14:textId="77777777" w:rsidR="00507EA3" w:rsidRPr="00E3619A" w:rsidRDefault="00507EA3">
      <w:pPr>
        <w:rPr>
          <w:rFonts w:ascii="Times" w:hAnsi="Times"/>
          <w:b w:val="0"/>
          <w:sz w:val="24"/>
          <w:szCs w:val="24"/>
        </w:rPr>
      </w:pPr>
      <w:r w:rsidRPr="00E3619A">
        <w:rPr>
          <w:rFonts w:ascii="Times" w:hAnsi="Times"/>
          <w:b w:val="0"/>
          <w:sz w:val="24"/>
          <w:szCs w:val="24"/>
        </w:rPr>
        <w:br w:type="page"/>
      </w:r>
    </w:p>
    <w:p w14:paraId="1CF81831" w14:textId="77777777" w:rsidR="005766B3" w:rsidRPr="00E3619A" w:rsidRDefault="005766B3">
      <w:pPr>
        <w:rPr>
          <w:rFonts w:ascii="Times" w:hAnsi="Times"/>
          <w:b w:val="0"/>
          <w:sz w:val="24"/>
          <w:szCs w:val="24"/>
        </w:rPr>
      </w:pPr>
    </w:p>
    <w:p w14:paraId="19CC89E9" w14:textId="7E839338" w:rsidR="00E5640D" w:rsidRPr="009F4AF5" w:rsidRDefault="00BD11A3">
      <w:pPr>
        <w:rPr>
          <w:rFonts w:ascii="Times" w:hAnsi="Times"/>
          <w:sz w:val="24"/>
          <w:szCs w:val="24"/>
        </w:rPr>
      </w:pPr>
      <w:r w:rsidRPr="009F4AF5">
        <w:rPr>
          <w:rFonts w:ascii="Times" w:eastAsiaTheme="majorEastAsia" w:hAnsi="Times" w:cstheme="majorBidi"/>
          <w:color w:val="000000" w:themeColor="text1"/>
          <w:spacing w:val="0"/>
          <w:sz w:val="24"/>
          <w:szCs w:val="24"/>
        </w:rPr>
        <w:t>Comment resolutions from BRC minutes</w:t>
      </w:r>
    </w:p>
    <w:p w14:paraId="0AD52A88" w14:textId="77777777"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color w:val="262626"/>
          <w:spacing w:val="0"/>
          <w:sz w:val="24"/>
          <w:szCs w:val="24"/>
          <w:lang w:eastAsia="ja-JP"/>
        </w:rPr>
        <w:t>i2: accept, really editorial, figure 21 as referred doesn’t exist</w:t>
      </w:r>
    </w:p>
    <w:p w14:paraId="2ECD50D0" w14:textId="77777777"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color w:val="262626"/>
          <w:spacing w:val="0"/>
          <w:sz w:val="24"/>
          <w:szCs w:val="24"/>
          <w:lang w:eastAsia="ja-JP"/>
        </w:rPr>
        <w:t>i3: accept, figure 21 is different</w:t>
      </w:r>
    </w:p>
    <w:p w14:paraId="15A21840" w14:textId="1D6D45D9" w:rsidR="00C9756E" w:rsidRPr="00CE754C" w:rsidRDefault="00E3619A"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Pr>
          <w:rFonts w:ascii="Times" w:hAnsi="Times" w:cs="Arial"/>
          <w:b w:val="0"/>
          <w:color w:val="262626"/>
          <w:spacing w:val="0"/>
          <w:sz w:val="24"/>
          <w:szCs w:val="24"/>
          <w:lang w:eastAsia="ja-JP"/>
        </w:rPr>
        <w:t>i5:</w:t>
      </w:r>
      <w:r w:rsidR="00C9756E" w:rsidRPr="00E3619A">
        <w:rPr>
          <w:rFonts w:ascii="Times" w:hAnsi="Times" w:cs="Arial"/>
          <w:b w:val="0"/>
          <w:color w:val="262626"/>
          <w:spacing w:val="0"/>
          <w:sz w:val="24"/>
          <w:szCs w:val="24"/>
          <w:lang w:eastAsia="ja-JP"/>
        </w:rPr>
        <w:t xml:space="preserve"> accept</w:t>
      </w:r>
    </w:p>
    <w:p w14:paraId="0CA63748" w14:textId="77777777" w:rsidR="00CE754C" w:rsidRPr="00E3619A" w:rsidRDefault="00CE754C" w:rsidP="00CE754C">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i7: accept</w:t>
      </w:r>
    </w:p>
    <w:p w14:paraId="7F94FE3E" w14:textId="77777777" w:rsidR="00CE754C" w:rsidRPr="00E3619A" w:rsidRDefault="00CE754C" w:rsidP="00CE754C">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 xml:space="preserve">i8: revise </w:t>
      </w:r>
      <w:r w:rsidRPr="00E3619A">
        <w:rPr>
          <w:rFonts w:ascii="Times" w:hAnsi="Times" w:cs="Arial"/>
          <w:b w:val="0"/>
          <w:color w:val="262626"/>
          <w:spacing w:val="0"/>
          <w:sz w:val="24"/>
          <w:szCs w:val="24"/>
          <w:lang w:eastAsia="ja-JP"/>
        </w:rPr>
        <w:t>as per</w:t>
      </w:r>
      <w:r>
        <w:rPr>
          <w:rFonts w:ascii="Times" w:hAnsi="Times" w:cs="Arial"/>
          <w:b w:val="0"/>
          <w:color w:val="262626"/>
          <w:spacing w:val="0"/>
          <w:sz w:val="24"/>
          <w:szCs w:val="24"/>
          <w:lang w:eastAsia="ja-JP"/>
        </w:rPr>
        <w:t xml:space="preserve"> </w:t>
      </w:r>
      <w:r w:rsidRPr="00E3619A">
        <w:rPr>
          <w:rFonts w:ascii="Times" w:hAnsi="Times" w:cs="Arial"/>
          <w:b w:val="0"/>
          <w:color w:val="262626"/>
          <w:spacing w:val="0"/>
          <w:sz w:val="24"/>
          <w:szCs w:val="24"/>
          <w:lang w:eastAsia="ja-JP"/>
        </w:rPr>
        <w:t>doc</w:t>
      </w:r>
      <w:r>
        <w:rPr>
          <w:rFonts w:ascii="Times" w:hAnsi="Times" w:cs="Arial"/>
          <w:b w:val="0"/>
          <w:color w:val="262626"/>
          <w:spacing w:val="0"/>
          <w:sz w:val="24"/>
          <w:szCs w:val="24"/>
          <w:lang w:eastAsia="ja-JP"/>
        </w:rPr>
        <w:t xml:space="preserve">ument 15-15-450-01 </w:t>
      </w:r>
      <w:r w:rsidRPr="00E3619A">
        <w:rPr>
          <w:rFonts w:ascii="Times" w:hAnsi="Times" w:cs="Arial"/>
          <w:b w:val="0"/>
          <w:spacing w:val="0"/>
          <w:sz w:val="24"/>
          <w:szCs w:val="24"/>
          <w:lang w:eastAsia="ja-JP"/>
        </w:rPr>
        <w:t>but refer to CSMA in figures 19, 20, 21and PCA allocation in Table 1</w:t>
      </w:r>
    </w:p>
    <w:p w14:paraId="02AE99BA" w14:textId="77777777" w:rsidR="006E677D" w:rsidRDefault="00CE754C" w:rsidP="006E677D">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 xml:space="preserve">i-9: </w:t>
      </w:r>
      <w:r>
        <w:rPr>
          <w:rFonts w:ascii="Times" w:hAnsi="Times" w:cs="Arial"/>
          <w:b w:val="0"/>
          <w:spacing w:val="0"/>
          <w:sz w:val="24"/>
          <w:szCs w:val="24"/>
          <w:lang w:eastAsia="ja-JP"/>
        </w:rPr>
        <w:t xml:space="preserve"> </w:t>
      </w:r>
      <w:r w:rsidRPr="00E3619A">
        <w:rPr>
          <w:rFonts w:ascii="Times" w:hAnsi="Times" w:cs="Arial"/>
          <w:b w:val="0"/>
          <w:spacing w:val="0"/>
          <w:sz w:val="24"/>
          <w:szCs w:val="24"/>
          <w:lang w:eastAsia="ja-JP"/>
        </w:rPr>
        <w:t>accept</w:t>
      </w:r>
    </w:p>
    <w:p w14:paraId="74B9E19C" w14:textId="7F4C2E69" w:rsidR="00CE754C" w:rsidRPr="006E677D" w:rsidRDefault="00CE754C" w:rsidP="006E677D">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6E677D">
        <w:rPr>
          <w:rFonts w:ascii="Times" w:hAnsi="Times" w:cs="Arial"/>
          <w:b w:val="0"/>
          <w:bCs w:val="0"/>
          <w:spacing w:val="0"/>
          <w:sz w:val="24"/>
          <w:szCs w:val="24"/>
          <w:lang w:eastAsia="ja-JP"/>
        </w:rPr>
        <w:t>i-15: discussion on the proposed resolution resulting in the following -  6.3.6, line 30; Change text to read "Depending upon the routing protocol used by the higher layer, the join metric denotes the proximity of the beaconing device to a network designated device in the TSCH network such as the PAN coordinator.  A lower value of the join metric indicates that the beaconing device is a shorter route distance to the designated device.</w:t>
      </w:r>
    </w:p>
    <w:p w14:paraId="1A110886" w14:textId="77777777" w:rsidR="00CE754C" w:rsidRPr="00E3619A" w:rsidRDefault="00CE754C" w:rsidP="006E677D">
      <w:pPr>
        <w:widowControl w:val="0"/>
        <w:tabs>
          <w:tab w:val="left" w:pos="-3330"/>
          <w:tab w:val="left" w:pos="220"/>
        </w:tabs>
        <w:autoSpaceDE w:val="0"/>
        <w:autoSpaceDN w:val="0"/>
        <w:adjustRightInd w:val="0"/>
        <w:ind w:left="810" w:hanging="36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8.4.2.3, pg. 298, Table 135, line 18, change:</w:t>
      </w:r>
    </w:p>
    <w:p w14:paraId="1A80B10F" w14:textId="77777777" w:rsidR="00CE754C" w:rsidRPr="00E3619A" w:rsidRDefault="00CE754C" w:rsidP="006E677D">
      <w:pPr>
        <w:widowControl w:val="0"/>
        <w:numPr>
          <w:ilvl w:val="1"/>
          <w:numId w:val="11"/>
        </w:numPr>
        <w:tabs>
          <w:tab w:val="left" w:pos="-3330"/>
          <w:tab w:val="left" w:pos="220"/>
        </w:tabs>
        <w:autoSpaceDE w:val="0"/>
        <w:autoSpaceDN w:val="0"/>
        <w:adjustRightInd w:val="0"/>
        <w:ind w:left="720" w:hanging="36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Attribute:  macJoinMetric</w:t>
      </w:r>
    </w:p>
    <w:p w14:paraId="56153EA6" w14:textId="77777777" w:rsidR="00CE754C" w:rsidRPr="00E3619A" w:rsidRDefault="00CE754C" w:rsidP="006E677D">
      <w:pPr>
        <w:widowControl w:val="0"/>
        <w:numPr>
          <w:ilvl w:val="1"/>
          <w:numId w:val="11"/>
        </w:numPr>
        <w:tabs>
          <w:tab w:val="left" w:pos="-3330"/>
          <w:tab w:val="left" w:pos="220"/>
        </w:tabs>
        <w:autoSpaceDE w:val="0"/>
        <w:autoSpaceDN w:val="0"/>
        <w:adjustRightInd w:val="0"/>
        <w:ind w:left="720" w:hanging="36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Type:  Integer</w:t>
      </w:r>
    </w:p>
    <w:p w14:paraId="08115AF9" w14:textId="77777777" w:rsidR="00CE754C" w:rsidRPr="00E3619A" w:rsidRDefault="00CE754C" w:rsidP="006E677D">
      <w:pPr>
        <w:widowControl w:val="0"/>
        <w:numPr>
          <w:ilvl w:val="1"/>
          <w:numId w:val="11"/>
        </w:numPr>
        <w:tabs>
          <w:tab w:val="left" w:pos="-3330"/>
          <w:tab w:val="left" w:pos="220"/>
        </w:tabs>
        <w:autoSpaceDE w:val="0"/>
        <w:autoSpaceDN w:val="0"/>
        <w:adjustRightInd w:val="0"/>
        <w:ind w:left="720" w:hanging="36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Range:  0x00-0xff</w:t>
      </w:r>
    </w:p>
    <w:p w14:paraId="1CDBAED1" w14:textId="77777777" w:rsidR="00CE754C" w:rsidRPr="00E3619A" w:rsidRDefault="00CE754C" w:rsidP="006E677D">
      <w:pPr>
        <w:widowControl w:val="0"/>
        <w:numPr>
          <w:ilvl w:val="1"/>
          <w:numId w:val="11"/>
        </w:numPr>
        <w:tabs>
          <w:tab w:val="left" w:pos="-3330"/>
          <w:tab w:val="left" w:pos="220"/>
        </w:tabs>
        <w:autoSpaceDE w:val="0"/>
        <w:autoSpaceDN w:val="0"/>
        <w:adjustRightInd w:val="0"/>
        <w:ind w:left="720" w:hanging="36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Description:  The sum of one added to the Join metric value from the TSCH Synchronization IE (7.4.4.2) received from the Enhanced Beacon frame used by the device joining the network.  If the device is the network designated device such as the PAN coordinator, the value shall be set to zero.</w:t>
      </w:r>
    </w:p>
    <w:p w14:paraId="32C6219E" w14:textId="77777777" w:rsidR="009F4AF5" w:rsidRDefault="00CE754C" w:rsidP="009F4AF5">
      <w:pPr>
        <w:widowControl w:val="0"/>
        <w:numPr>
          <w:ilvl w:val="1"/>
          <w:numId w:val="11"/>
        </w:numPr>
        <w:tabs>
          <w:tab w:val="left" w:pos="-3330"/>
          <w:tab w:val="left" w:pos="220"/>
        </w:tabs>
        <w:autoSpaceDE w:val="0"/>
        <w:autoSpaceDN w:val="0"/>
        <w:adjustRightInd w:val="0"/>
        <w:ind w:left="720" w:hanging="36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Default: 1</w:t>
      </w:r>
    </w:p>
    <w:p w14:paraId="0A32B60E" w14:textId="66C9A9B9" w:rsidR="00CE754C" w:rsidRPr="009F4AF5" w:rsidRDefault="00CE754C"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9F4AF5">
        <w:rPr>
          <w:rFonts w:ascii="Times" w:hAnsi="Times" w:cs="Arial"/>
          <w:b w:val="0"/>
          <w:bCs w:val="0"/>
          <w:spacing w:val="0"/>
          <w:sz w:val="24"/>
          <w:szCs w:val="24"/>
          <w:lang w:eastAsia="ja-JP"/>
        </w:rPr>
        <w:t>i-17: Continued from discussion in Vancouver, there is no consensus. Action item: Kinney to review proposed resolution in document 0388-02 with TSCH interests and report acceptability and if not acceptable provide an alternate resolution that satisfies the needs of the TSCH users.</w:t>
      </w:r>
    </w:p>
    <w:p w14:paraId="0686F0AB" w14:textId="77777777" w:rsidR="009F4AF5" w:rsidRDefault="009F4AF5"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i-17 resolution needs to include encoding rules that are consistent with shipping units, P Kinney to investigate</w:t>
      </w:r>
    </w:p>
    <w:p w14:paraId="567EFDBE" w14:textId="01CB79C9" w:rsidR="00CE754C" w:rsidRPr="009F4AF5" w:rsidRDefault="00CE754C"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9F4AF5">
        <w:rPr>
          <w:rFonts w:ascii="Times" w:hAnsi="Times" w:cs="Arial"/>
          <w:b w:val="0"/>
          <w:bCs w:val="0"/>
          <w:spacing w:val="0"/>
          <w:sz w:val="24"/>
          <w:szCs w:val="24"/>
          <w:lang w:eastAsia="ja-JP"/>
        </w:rPr>
        <w:t>i-20:  Following discussion in Vancouver, it was raised that the removal of "level 4" creates a problem with TSCH implementations.  This affects the need for the example.  The proposed resolution also suggests inclusion of 2 additional examples which have not yet been contributed</w:t>
      </w:r>
    </w:p>
    <w:p w14:paraId="0A80EBF3" w14:textId="77777777" w:rsidR="00CE754C" w:rsidRDefault="00CE754C" w:rsidP="00CE754C">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i-20</w:t>
      </w:r>
      <w:r>
        <w:rPr>
          <w:rFonts w:ascii="Times" w:hAnsi="Times" w:cs="Arial"/>
          <w:b w:val="0"/>
          <w:spacing w:val="0"/>
          <w:sz w:val="24"/>
          <w:szCs w:val="24"/>
          <w:lang w:eastAsia="ja-JP"/>
        </w:rPr>
        <w:t>: Reject,</w:t>
      </w:r>
      <w:r w:rsidRPr="00E3619A">
        <w:rPr>
          <w:rFonts w:ascii="Times" w:hAnsi="Times" w:cs="Arial"/>
          <w:b w:val="0"/>
          <w:spacing w:val="0"/>
          <w:sz w:val="24"/>
          <w:szCs w:val="24"/>
          <w:lang w:eastAsia="ja-JP"/>
        </w:rPr>
        <w:t xml:space="preserve"> "example of security processing a data frame uses level 4, encryption only, which is not supported by the standard” was rejected as Security Level 4 is being added back into the draft.</w:t>
      </w:r>
    </w:p>
    <w:p w14:paraId="2B3BD0AF" w14:textId="77777777" w:rsidR="009F4AF5" w:rsidRDefault="00CE754C"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Pr>
          <w:rFonts w:ascii="Times" w:hAnsi="Times" w:cs="Helvetica"/>
          <w:b w:val="0"/>
          <w:spacing w:val="0"/>
          <w:sz w:val="24"/>
          <w:szCs w:val="24"/>
          <w:lang w:eastAsia="ja-JP"/>
        </w:rPr>
        <w:t>i-28:</w:t>
      </w:r>
      <w:r w:rsidRPr="00D47DB3">
        <w:rPr>
          <w:rFonts w:ascii="Times" w:hAnsi="Times" w:cs="Helvetica"/>
          <w:b w:val="0"/>
          <w:spacing w:val="0"/>
          <w:sz w:val="24"/>
          <w:szCs w:val="24"/>
          <w:lang w:eastAsia="ja-JP"/>
        </w:rPr>
        <w:t xml:space="preserve"> Revise as per (15-15-0507-0</w:t>
      </w:r>
      <w:r>
        <w:rPr>
          <w:rFonts w:ascii="Times" w:hAnsi="Times" w:cs="Helvetica"/>
          <w:b w:val="0"/>
          <w:spacing w:val="0"/>
          <w:sz w:val="24"/>
          <w:szCs w:val="24"/>
          <w:lang w:eastAsia="ja-JP"/>
        </w:rPr>
        <w:t>1</w:t>
      </w:r>
      <w:r w:rsidRPr="00D47DB3">
        <w:rPr>
          <w:rFonts w:ascii="Times" w:hAnsi="Times" w:cs="Helvetica"/>
          <w:b w:val="0"/>
          <w:spacing w:val="0"/>
          <w:sz w:val="24"/>
          <w:szCs w:val="24"/>
          <w:lang w:eastAsia="ja-JP"/>
        </w:rPr>
        <w:t>).  Note that since the IEs are to be contained within Beacons, there will be no delay due to CSMA backoffs</w:t>
      </w:r>
    </w:p>
    <w:p w14:paraId="27F24A58" w14:textId="77777777" w:rsidR="009F4AF5" w:rsidRDefault="00CE754C"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9F4AF5">
        <w:rPr>
          <w:rFonts w:ascii="Times" w:hAnsi="Times" w:cs="Arial"/>
          <w:b w:val="0"/>
          <w:bCs w:val="0"/>
          <w:spacing w:val="0"/>
          <w:sz w:val="24"/>
          <w:szCs w:val="24"/>
          <w:lang w:eastAsia="ja-JP"/>
        </w:rPr>
        <w:t>i-44: Reject, the reason for reject is given in Doc 0388 but change the first sentence to "The current text is correct."</w:t>
      </w:r>
    </w:p>
    <w:p w14:paraId="093FC45F" w14:textId="151AD050" w:rsidR="00CE754C" w:rsidRPr="009F4AF5" w:rsidRDefault="00CE754C"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9F4AF5">
        <w:rPr>
          <w:rFonts w:ascii="Times" w:hAnsi="Times" w:cs="Arial"/>
          <w:b w:val="0"/>
          <w:bCs w:val="0"/>
          <w:spacing w:val="0"/>
          <w:sz w:val="24"/>
          <w:szCs w:val="24"/>
          <w:lang w:eastAsia="ja-JP"/>
        </w:rPr>
        <w:t>i-45: Action: Pat Kinney to review Tero's proposed resolution WRT TSCH and confirm or propose alternative text.</w:t>
      </w:r>
    </w:p>
    <w:p w14:paraId="1C5790F1" w14:textId="77777777" w:rsidR="00CE754C" w:rsidRPr="00E3619A" w:rsidRDefault="00CE754C" w:rsidP="00CE754C">
      <w:pPr>
        <w:widowControl w:val="0"/>
        <w:numPr>
          <w:ilvl w:val="0"/>
          <w:numId w:val="11"/>
        </w:numPr>
        <w:tabs>
          <w:tab w:val="left" w:pos="220"/>
          <w:tab w:val="left" w:pos="720"/>
          <w:tab w:val="left" w:pos="144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i-57</w:t>
      </w:r>
      <w:r>
        <w:rPr>
          <w:rFonts w:ascii="Times" w:hAnsi="Times" w:cs="Arial"/>
          <w:b w:val="0"/>
          <w:spacing w:val="0"/>
          <w:sz w:val="24"/>
          <w:szCs w:val="24"/>
          <w:lang w:eastAsia="ja-JP"/>
        </w:rPr>
        <w:t>:</w:t>
      </w:r>
      <w:r w:rsidRPr="00E3619A">
        <w:rPr>
          <w:rFonts w:ascii="Times" w:hAnsi="Times" w:cs="Arial"/>
          <w:b w:val="0"/>
          <w:spacing w:val="0"/>
          <w:sz w:val="24"/>
          <w:szCs w:val="24"/>
          <w:lang w:eastAsia="ja-JP"/>
        </w:rPr>
        <w:t xml:space="preserve"> proposed change of "Add the AckTx parameter to the MCPS-DATA.indication primitive and add the description in Table 129” did not seem to be justified, agreement was to send request to Verotiana Rabarijaona requiring more substantial justification</w:t>
      </w:r>
    </w:p>
    <w:p w14:paraId="06891D2E" w14:textId="45228A15" w:rsidR="00C9756E" w:rsidRPr="003845EE"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color w:val="262626"/>
          <w:spacing w:val="0"/>
          <w:sz w:val="24"/>
          <w:szCs w:val="24"/>
          <w:lang w:eastAsia="ja-JP"/>
        </w:rPr>
        <w:t>i</w:t>
      </w:r>
      <w:r w:rsidR="00CE754C">
        <w:rPr>
          <w:rFonts w:ascii="Times" w:hAnsi="Times" w:cs="Arial"/>
          <w:b w:val="0"/>
          <w:color w:val="262626"/>
          <w:spacing w:val="0"/>
          <w:sz w:val="24"/>
          <w:szCs w:val="24"/>
          <w:lang w:eastAsia="ja-JP"/>
        </w:rPr>
        <w:t>-</w:t>
      </w:r>
      <w:r w:rsidRPr="00E3619A">
        <w:rPr>
          <w:rFonts w:ascii="Times" w:hAnsi="Times" w:cs="Arial"/>
          <w:b w:val="0"/>
          <w:color w:val="262626"/>
          <w:spacing w:val="0"/>
          <w:sz w:val="24"/>
          <w:szCs w:val="24"/>
          <w:lang w:eastAsia="ja-JP"/>
        </w:rPr>
        <w:t>181: revise</w:t>
      </w:r>
      <w:r w:rsidR="00762B7E">
        <w:rPr>
          <w:rFonts w:ascii="Times" w:hAnsi="Times" w:cs="Arial"/>
          <w:b w:val="0"/>
          <w:color w:val="262626"/>
          <w:spacing w:val="0"/>
          <w:sz w:val="24"/>
          <w:szCs w:val="24"/>
          <w:lang w:eastAsia="ja-JP"/>
        </w:rPr>
        <w:t>,</w:t>
      </w:r>
      <w:r w:rsidRPr="00E3619A">
        <w:rPr>
          <w:rFonts w:ascii="Times" w:hAnsi="Times" w:cs="Arial"/>
          <w:b w:val="0"/>
          <w:color w:val="262626"/>
          <w:spacing w:val="0"/>
          <w:sz w:val="24"/>
          <w:szCs w:val="24"/>
          <w:lang w:eastAsia="ja-JP"/>
        </w:rPr>
        <w:t xml:space="preserve"> as per</w:t>
      </w:r>
      <w:r w:rsidR="00762B7E">
        <w:rPr>
          <w:rFonts w:ascii="Times" w:hAnsi="Times" w:cs="Arial"/>
          <w:b w:val="0"/>
          <w:color w:val="262626"/>
          <w:spacing w:val="0"/>
          <w:sz w:val="24"/>
          <w:szCs w:val="24"/>
          <w:lang w:eastAsia="ja-JP"/>
        </w:rPr>
        <w:t xml:space="preserve"> </w:t>
      </w:r>
      <w:r w:rsidRPr="00E3619A">
        <w:rPr>
          <w:rFonts w:ascii="Times" w:hAnsi="Times" w:cs="Arial"/>
          <w:b w:val="0"/>
          <w:color w:val="262626"/>
          <w:spacing w:val="0"/>
          <w:sz w:val="24"/>
          <w:szCs w:val="24"/>
          <w:lang w:eastAsia="ja-JP"/>
        </w:rPr>
        <w:t>doc</w:t>
      </w:r>
      <w:r w:rsidR="00762B7E">
        <w:rPr>
          <w:rFonts w:ascii="Times" w:hAnsi="Times" w:cs="Arial"/>
          <w:b w:val="0"/>
          <w:color w:val="262626"/>
          <w:spacing w:val="0"/>
          <w:sz w:val="24"/>
          <w:szCs w:val="24"/>
          <w:lang w:eastAsia="ja-JP"/>
        </w:rPr>
        <w:t>ument</w:t>
      </w:r>
      <w:r w:rsidR="00CB7E47">
        <w:rPr>
          <w:rFonts w:ascii="Times" w:hAnsi="Times" w:cs="Arial"/>
          <w:b w:val="0"/>
          <w:color w:val="262626"/>
          <w:spacing w:val="0"/>
          <w:sz w:val="24"/>
          <w:szCs w:val="24"/>
          <w:lang w:eastAsia="ja-JP"/>
        </w:rPr>
        <w:t xml:space="preserve"> 15-15-450-01</w:t>
      </w:r>
      <w:r w:rsidRPr="00E3619A">
        <w:rPr>
          <w:rFonts w:ascii="Times" w:hAnsi="Times" w:cs="Arial"/>
          <w:b w:val="0"/>
          <w:color w:val="262626"/>
          <w:spacing w:val="0"/>
          <w:sz w:val="24"/>
          <w:szCs w:val="24"/>
          <w:lang w:eastAsia="ja-JP"/>
        </w:rPr>
        <w:t>, check PICS to make sure they are in agreement</w:t>
      </w:r>
    </w:p>
    <w:p w14:paraId="4CD9DA8E" w14:textId="77777777" w:rsidR="003845EE" w:rsidRPr="003845EE" w:rsidRDefault="003845EE" w:rsidP="003845E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color w:val="262626"/>
          <w:spacing w:val="0"/>
          <w:sz w:val="24"/>
          <w:szCs w:val="24"/>
          <w:lang w:eastAsia="ja-JP"/>
        </w:rPr>
        <w:t>i</w:t>
      </w:r>
      <w:r>
        <w:rPr>
          <w:rFonts w:ascii="Times" w:hAnsi="Times" w:cs="Arial"/>
          <w:b w:val="0"/>
          <w:color w:val="262626"/>
          <w:spacing w:val="0"/>
          <w:sz w:val="24"/>
          <w:szCs w:val="24"/>
          <w:lang w:eastAsia="ja-JP"/>
        </w:rPr>
        <w:t>-</w:t>
      </w:r>
      <w:r w:rsidRPr="00E3619A">
        <w:rPr>
          <w:rFonts w:ascii="Times" w:hAnsi="Times" w:cs="Arial"/>
          <w:b w:val="0"/>
          <w:color w:val="262626"/>
          <w:spacing w:val="0"/>
          <w:sz w:val="24"/>
          <w:szCs w:val="24"/>
          <w:lang w:eastAsia="ja-JP"/>
        </w:rPr>
        <w:t>263: revise</w:t>
      </w:r>
      <w:r>
        <w:rPr>
          <w:rFonts w:ascii="Times" w:hAnsi="Times" w:cs="Arial"/>
          <w:b w:val="0"/>
          <w:color w:val="262626"/>
          <w:spacing w:val="0"/>
          <w:sz w:val="24"/>
          <w:szCs w:val="24"/>
          <w:lang w:eastAsia="ja-JP"/>
        </w:rPr>
        <w:t>,</w:t>
      </w:r>
      <w:r w:rsidRPr="00E3619A">
        <w:rPr>
          <w:rFonts w:ascii="Times" w:hAnsi="Times" w:cs="Arial"/>
          <w:b w:val="0"/>
          <w:color w:val="262626"/>
          <w:spacing w:val="0"/>
          <w:sz w:val="24"/>
          <w:szCs w:val="24"/>
          <w:lang w:eastAsia="ja-JP"/>
        </w:rPr>
        <w:t xml:space="preserve"> as per</w:t>
      </w:r>
      <w:r>
        <w:rPr>
          <w:rFonts w:ascii="Times" w:hAnsi="Times" w:cs="Arial"/>
          <w:b w:val="0"/>
          <w:color w:val="262626"/>
          <w:spacing w:val="0"/>
          <w:sz w:val="24"/>
          <w:szCs w:val="24"/>
          <w:lang w:eastAsia="ja-JP"/>
        </w:rPr>
        <w:t xml:space="preserve"> </w:t>
      </w:r>
      <w:r w:rsidRPr="00E3619A">
        <w:rPr>
          <w:rFonts w:ascii="Times" w:hAnsi="Times" w:cs="Arial"/>
          <w:b w:val="0"/>
          <w:color w:val="262626"/>
          <w:spacing w:val="0"/>
          <w:sz w:val="24"/>
          <w:szCs w:val="24"/>
          <w:lang w:eastAsia="ja-JP"/>
        </w:rPr>
        <w:t>doc</w:t>
      </w:r>
      <w:r>
        <w:rPr>
          <w:rFonts w:ascii="Times" w:hAnsi="Times" w:cs="Arial"/>
          <w:b w:val="0"/>
          <w:color w:val="262626"/>
          <w:spacing w:val="0"/>
          <w:sz w:val="24"/>
          <w:szCs w:val="24"/>
          <w:lang w:eastAsia="ja-JP"/>
        </w:rPr>
        <w:t>ument 15-15-450-01</w:t>
      </w:r>
      <w:r w:rsidRPr="00E3619A">
        <w:rPr>
          <w:rFonts w:ascii="Times" w:hAnsi="Times" w:cs="Arial"/>
          <w:b w:val="0"/>
          <w:color w:val="262626"/>
          <w:spacing w:val="0"/>
          <w:sz w:val="24"/>
          <w:szCs w:val="24"/>
          <w:lang w:eastAsia="ja-JP"/>
        </w:rPr>
        <w:t>, (fix spelling errors) and add case where it is set to zero</w:t>
      </w:r>
    </w:p>
    <w:p w14:paraId="56F45F7A" w14:textId="77777777" w:rsidR="009F4AF5" w:rsidRDefault="003845EE"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Pr>
          <w:rFonts w:ascii="Times" w:hAnsi="Times" w:cs="Arial"/>
          <w:b w:val="0"/>
          <w:spacing w:val="0"/>
          <w:sz w:val="24"/>
          <w:szCs w:val="24"/>
          <w:lang w:eastAsia="ja-JP"/>
        </w:rPr>
        <w:t>-</w:t>
      </w:r>
      <w:r w:rsidRPr="00E3619A">
        <w:rPr>
          <w:rFonts w:ascii="Times" w:hAnsi="Times" w:cs="Arial"/>
          <w:b w:val="0"/>
          <w:spacing w:val="0"/>
          <w:sz w:val="24"/>
          <w:szCs w:val="24"/>
          <w:lang w:eastAsia="ja-JP"/>
        </w:rPr>
        <w:t xml:space="preserve">284: revise </w:t>
      </w:r>
      <w:r w:rsidRPr="00E3619A">
        <w:rPr>
          <w:rFonts w:ascii="Times" w:hAnsi="Times" w:cs="Arial"/>
          <w:b w:val="0"/>
          <w:color w:val="262626"/>
          <w:spacing w:val="0"/>
          <w:sz w:val="24"/>
          <w:szCs w:val="24"/>
          <w:lang w:eastAsia="ja-JP"/>
        </w:rPr>
        <w:t>as per</w:t>
      </w:r>
      <w:r>
        <w:rPr>
          <w:rFonts w:ascii="Times" w:hAnsi="Times" w:cs="Arial"/>
          <w:b w:val="0"/>
          <w:color w:val="262626"/>
          <w:spacing w:val="0"/>
          <w:sz w:val="24"/>
          <w:szCs w:val="24"/>
          <w:lang w:eastAsia="ja-JP"/>
        </w:rPr>
        <w:t xml:space="preserve"> </w:t>
      </w:r>
      <w:r w:rsidRPr="00E3619A">
        <w:rPr>
          <w:rFonts w:ascii="Times" w:hAnsi="Times" w:cs="Arial"/>
          <w:b w:val="0"/>
          <w:color w:val="262626"/>
          <w:spacing w:val="0"/>
          <w:sz w:val="24"/>
          <w:szCs w:val="24"/>
          <w:lang w:eastAsia="ja-JP"/>
        </w:rPr>
        <w:t>doc</w:t>
      </w:r>
      <w:r>
        <w:rPr>
          <w:rFonts w:ascii="Times" w:hAnsi="Times" w:cs="Arial"/>
          <w:b w:val="0"/>
          <w:color w:val="262626"/>
          <w:spacing w:val="0"/>
          <w:sz w:val="24"/>
          <w:szCs w:val="24"/>
          <w:lang w:eastAsia="ja-JP"/>
        </w:rPr>
        <w:t>ument 15-15-450-01</w:t>
      </w:r>
      <w:r w:rsidRPr="00E3619A">
        <w:rPr>
          <w:rFonts w:ascii="Times" w:hAnsi="Times" w:cs="Arial"/>
          <w:b w:val="0"/>
          <w:spacing w:val="0"/>
          <w:sz w:val="24"/>
          <w:szCs w:val="24"/>
          <w:lang w:eastAsia="ja-JP"/>
        </w:rPr>
        <w:t>, change DSSS and FSK IE’s names to include LECIM since these IEs are only used for LECIM</w:t>
      </w:r>
    </w:p>
    <w:p w14:paraId="73C72CD8" w14:textId="77FFB3B1" w:rsidR="003845EE" w:rsidRPr="009F4AF5" w:rsidRDefault="003845EE" w:rsidP="009F4AF5">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9F4AF5">
        <w:rPr>
          <w:rFonts w:ascii="Times" w:hAnsi="Times" w:cs="Arial"/>
          <w:b w:val="0"/>
          <w:spacing w:val="0"/>
          <w:sz w:val="24"/>
          <w:szCs w:val="24"/>
          <w:lang w:eastAsia="ja-JP"/>
        </w:rPr>
        <w:t>i-319, i-320: ChannelOffset issues: It was agreed that ChannelOffset is ill defined.  ChannelOffset is the channel number difference (i.e. offset) from than the channel specified by the hopping sequence, it is contained within the link information field on the slot frame descriptor.  Change figure 22 to illustrate the concept of the channel offset along with ASNs such as below.</w:t>
      </w:r>
    </w:p>
    <w:p w14:paraId="3B105820" w14:textId="440A2ACA" w:rsidR="003845EE" w:rsidRPr="00EE57BE" w:rsidRDefault="003845EE" w:rsidP="003845EE">
      <w:pPr>
        <w:widowControl w:val="0"/>
        <w:tabs>
          <w:tab w:val="left" w:pos="220"/>
          <w:tab w:val="left" w:pos="720"/>
        </w:tabs>
        <w:autoSpaceDE w:val="0"/>
        <w:autoSpaceDN w:val="0"/>
        <w:adjustRightInd w:val="0"/>
        <w:rPr>
          <w:rFonts w:ascii="Times" w:hAnsi="Times" w:cs="Arial"/>
          <w:b w:val="0"/>
          <w:spacing w:val="0"/>
          <w:sz w:val="24"/>
          <w:szCs w:val="24"/>
          <w:lang w:eastAsia="ja-JP"/>
        </w:rPr>
      </w:pPr>
      <w:r>
        <w:rPr>
          <w:rFonts w:ascii="Times" w:hAnsi="Times" w:cs="Arial"/>
          <w:noProof/>
          <w:spacing w:val="0"/>
          <w:sz w:val="24"/>
          <w:szCs w:val="24"/>
        </w:rPr>
        <w:drawing>
          <wp:inline distT="0" distB="0" distL="0" distR="0" wp14:anchorId="551860B2" wp14:editId="23427A49">
            <wp:extent cx="5767070" cy="3829685"/>
            <wp:effectExtent l="0" t="0" r="0" b="5715"/>
            <wp:docPr id="1" name="Picture 1" descr="Macintosh HD:Users:patrickkinney:MyDocuments:IEEE:802.15:SC-MAG:Sponsor Ballot:Figure 2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kkinney:MyDocuments:IEEE:802.15:SC-MAG:Sponsor Ballot:Figure 22.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070" cy="3829685"/>
                    </a:xfrm>
                    <a:prstGeom prst="rect">
                      <a:avLst/>
                    </a:prstGeom>
                    <a:noFill/>
                    <a:ln>
                      <a:noFill/>
                    </a:ln>
                  </pic:spPr>
                </pic:pic>
              </a:graphicData>
            </a:graphic>
          </wp:inline>
        </w:drawing>
      </w:r>
    </w:p>
    <w:p w14:paraId="55311D97" w14:textId="5918280F"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color w:val="262626"/>
          <w:spacing w:val="0"/>
          <w:sz w:val="24"/>
          <w:szCs w:val="24"/>
          <w:lang w:eastAsia="ja-JP"/>
        </w:rPr>
        <w:t>i</w:t>
      </w:r>
      <w:r w:rsidR="00CE754C">
        <w:rPr>
          <w:rFonts w:ascii="Times" w:hAnsi="Times" w:cs="Arial"/>
          <w:b w:val="0"/>
          <w:color w:val="262626"/>
          <w:spacing w:val="0"/>
          <w:sz w:val="24"/>
          <w:szCs w:val="24"/>
          <w:lang w:eastAsia="ja-JP"/>
        </w:rPr>
        <w:t>-</w:t>
      </w:r>
      <w:r w:rsidRPr="00E3619A">
        <w:rPr>
          <w:rFonts w:ascii="Times" w:hAnsi="Times" w:cs="Arial"/>
          <w:b w:val="0"/>
          <w:color w:val="262626"/>
          <w:spacing w:val="0"/>
          <w:sz w:val="24"/>
          <w:szCs w:val="24"/>
          <w:lang w:eastAsia="ja-JP"/>
        </w:rPr>
        <w:t>333: revise, value of zero indicates the TID field is a reserved field</w:t>
      </w:r>
    </w:p>
    <w:p w14:paraId="048430D0" w14:textId="1B3F800F"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color w:val="262626"/>
          <w:spacing w:val="0"/>
          <w:sz w:val="24"/>
          <w:szCs w:val="24"/>
          <w:lang w:eastAsia="ja-JP"/>
        </w:rPr>
        <w:t>i</w:t>
      </w:r>
      <w:r w:rsidR="00CE754C">
        <w:rPr>
          <w:rFonts w:ascii="Times" w:hAnsi="Times" w:cs="Arial"/>
          <w:b w:val="0"/>
          <w:color w:val="262626"/>
          <w:spacing w:val="0"/>
          <w:sz w:val="24"/>
          <w:szCs w:val="24"/>
          <w:lang w:eastAsia="ja-JP"/>
        </w:rPr>
        <w:t>-</w:t>
      </w:r>
      <w:r w:rsidRPr="00E3619A">
        <w:rPr>
          <w:rFonts w:ascii="Times" w:hAnsi="Times" w:cs="Arial"/>
          <w:b w:val="0"/>
          <w:color w:val="262626"/>
          <w:spacing w:val="0"/>
          <w:sz w:val="24"/>
          <w:szCs w:val="24"/>
          <w:lang w:eastAsia="ja-JP"/>
        </w:rPr>
        <w:t>335: reject, commenter’s optimization is not necessary</w:t>
      </w:r>
    </w:p>
    <w:p w14:paraId="5E5157CE" w14:textId="6E2081D5"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color w:val="262626"/>
          <w:spacing w:val="0"/>
          <w:sz w:val="24"/>
          <w:szCs w:val="24"/>
          <w:lang w:eastAsia="ja-JP"/>
        </w:rPr>
      </w:pPr>
      <w:r w:rsidRPr="00E3619A">
        <w:rPr>
          <w:rFonts w:ascii="Times" w:hAnsi="Times" w:cs="Arial"/>
          <w:b w:val="0"/>
          <w:color w:val="262626"/>
          <w:spacing w:val="0"/>
          <w:sz w:val="24"/>
          <w:szCs w:val="24"/>
          <w:lang w:eastAsia="ja-JP"/>
        </w:rPr>
        <w:t>i</w:t>
      </w:r>
      <w:r w:rsidR="00CE754C">
        <w:rPr>
          <w:rFonts w:ascii="Times" w:hAnsi="Times" w:cs="Arial"/>
          <w:b w:val="0"/>
          <w:color w:val="262626"/>
          <w:spacing w:val="0"/>
          <w:sz w:val="24"/>
          <w:szCs w:val="24"/>
          <w:lang w:eastAsia="ja-JP"/>
        </w:rPr>
        <w:t>-</w:t>
      </w:r>
      <w:r w:rsidRPr="00E3619A">
        <w:rPr>
          <w:rFonts w:ascii="Times" w:hAnsi="Times" w:cs="Arial"/>
          <w:b w:val="0"/>
          <w:color w:val="262626"/>
          <w:spacing w:val="0"/>
          <w:sz w:val="24"/>
          <w:szCs w:val="24"/>
          <w:lang w:eastAsia="ja-JP"/>
        </w:rPr>
        <w:t xml:space="preserve">361: revise, reinsert spreading factor as in </w:t>
      </w:r>
      <w:r w:rsidR="00762B7E">
        <w:rPr>
          <w:rFonts w:ascii="Times" w:hAnsi="Times" w:cs="Arial"/>
          <w:b w:val="0"/>
          <w:color w:val="262626"/>
          <w:spacing w:val="0"/>
          <w:sz w:val="24"/>
          <w:szCs w:val="24"/>
          <w:lang w:eastAsia="ja-JP"/>
        </w:rPr>
        <w:t>15.</w:t>
      </w:r>
      <w:r w:rsidRPr="00E3619A">
        <w:rPr>
          <w:rFonts w:ascii="Times" w:hAnsi="Times" w:cs="Arial"/>
          <w:b w:val="0"/>
          <w:color w:val="262626"/>
          <w:spacing w:val="0"/>
          <w:sz w:val="24"/>
          <w:szCs w:val="24"/>
          <w:lang w:eastAsia="ja-JP"/>
        </w:rPr>
        <w:t>4k, exponent of max spreading factor</w:t>
      </w:r>
    </w:p>
    <w:p w14:paraId="7BAA62EE" w14:textId="7021C608"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sidR="00CE754C">
        <w:rPr>
          <w:rFonts w:ascii="Times" w:hAnsi="Times" w:cs="Arial"/>
          <w:b w:val="0"/>
          <w:spacing w:val="0"/>
          <w:sz w:val="24"/>
          <w:szCs w:val="24"/>
          <w:lang w:eastAsia="ja-JP"/>
        </w:rPr>
        <w:t>-</w:t>
      </w:r>
      <w:r w:rsidRPr="00E3619A">
        <w:rPr>
          <w:rFonts w:ascii="Times" w:hAnsi="Times" w:cs="Arial"/>
          <w:b w:val="0"/>
          <w:spacing w:val="0"/>
          <w:sz w:val="24"/>
          <w:szCs w:val="24"/>
          <w:lang w:eastAsia="ja-JP"/>
        </w:rPr>
        <w:t xml:space="preserve">362: revise </w:t>
      </w:r>
      <w:r w:rsidR="00CB7E47" w:rsidRPr="00E3619A">
        <w:rPr>
          <w:rFonts w:ascii="Times" w:hAnsi="Times" w:cs="Arial"/>
          <w:b w:val="0"/>
          <w:color w:val="262626"/>
          <w:spacing w:val="0"/>
          <w:sz w:val="24"/>
          <w:szCs w:val="24"/>
          <w:lang w:eastAsia="ja-JP"/>
        </w:rPr>
        <w:t>as per</w:t>
      </w:r>
      <w:r w:rsidR="00CB7E47">
        <w:rPr>
          <w:rFonts w:ascii="Times" w:hAnsi="Times" w:cs="Arial"/>
          <w:b w:val="0"/>
          <w:color w:val="262626"/>
          <w:spacing w:val="0"/>
          <w:sz w:val="24"/>
          <w:szCs w:val="24"/>
          <w:lang w:eastAsia="ja-JP"/>
        </w:rPr>
        <w:t xml:space="preserve"> </w:t>
      </w:r>
      <w:r w:rsidR="00CB7E47" w:rsidRPr="00E3619A">
        <w:rPr>
          <w:rFonts w:ascii="Times" w:hAnsi="Times" w:cs="Arial"/>
          <w:b w:val="0"/>
          <w:color w:val="262626"/>
          <w:spacing w:val="0"/>
          <w:sz w:val="24"/>
          <w:szCs w:val="24"/>
          <w:lang w:eastAsia="ja-JP"/>
        </w:rPr>
        <w:t>doc</w:t>
      </w:r>
      <w:r w:rsidR="00CB7E47">
        <w:rPr>
          <w:rFonts w:ascii="Times" w:hAnsi="Times" w:cs="Arial"/>
          <w:b w:val="0"/>
          <w:color w:val="262626"/>
          <w:spacing w:val="0"/>
          <w:sz w:val="24"/>
          <w:szCs w:val="24"/>
          <w:lang w:eastAsia="ja-JP"/>
        </w:rPr>
        <w:t>ument 15-15-450-01</w:t>
      </w:r>
      <w:r w:rsidRPr="00E3619A">
        <w:rPr>
          <w:rFonts w:ascii="Times" w:hAnsi="Times" w:cs="Arial"/>
          <w:b w:val="0"/>
          <w:spacing w:val="0"/>
          <w:sz w:val="24"/>
          <w:szCs w:val="24"/>
          <w:lang w:eastAsia="ja-JP"/>
        </w:rPr>
        <w:t>, spreading factor exponent’s range expressed as 4 - 15</w:t>
      </w:r>
    </w:p>
    <w:p w14:paraId="2F88BC97" w14:textId="38803161"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sidR="00CE754C">
        <w:rPr>
          <w:rFonts w:ascii="Times" w:hAnsi="Times" w:cs="Arial"/>
          <w:b w:val="0"/>
          <w:spacing w:val="0"/>
          <w:sz w:val="24"/>
          <w:szCs w:val="24"/>
          <w:lang w:eastAsia="ja-JP"/>
        </w:rPr>
        <w:t>-</w:t>
      </w:r>
      <w:r w:rsidRPr="00E3619A">
        <w:rPr>
          <w:rFonts w:ascii="Times" w:hAnsi="Times" w:cs="Arial"/>
          <w:b w:val="0"/>
          <w:spacing w:val="0"/>
          <w:sz w:val="24"/>
          <w:szCs w:val="24"/>
          <w:lang w:eastAsia="ja-JP"/>
        </w:rPr>
        <w:t>336: accept</w:t>
      </w:r>
    </w:p>
    <w:p w14:paraId="2BB7C62C" w14:textId="28F322E4"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sidR="00CE754C">
        <w:rPr>
          <w:rFonts w:ascii="Times" w:hAnsi="Times" w:cs="Arial"/>
          <w:b w:val="0"/>
          <w:spacing w:val="0"/>
          <w:sz w:val="24"/>
          <w:szCs w:val="24"/>
          <w:lang w:eastAsia="ja-JP"/>
        </w:rPr>
        <w:t>-</w:t>
      </w:r>
      <w:r w:rsidRPr="00E3619A">
        <w:rPr>
          <w:rFonts w:ascii="Times" w:hAnsi="Times" w:cs="Arial"/>
          <w:b w:val="0"/>
          <w:spacing w:val="0"/>
          <w:sz w:val="24"/>
          <w:szCs w:val="24"/>
          <w:lang w:eastAsia="ja-JP"/>
        </w:rPr>
        <w:t>338: accept</w:t>
      </w:r>
    </w:p>
    <w:p w14:paraId="443A4D3E" w14:textId="128E57B4"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sidR="00CE754C">
        <w:rPr>
          <w:rFonts w:ascii="Times" w:hAnsi="Times" w:cs="Arial"/>
          <w:b w:val="0"/>
          <w:spacing w:val="0"/>
          <w:sz w:val="24"/>
          <w:szCs w:val="24"/>
          <w:lang w:eastAsia="ja-JP"/>
        </w:rPr>
        <w:t>-</w:t>
      </w:r>
      <w:r w:rsidRPr="00E3619A">
        <w:rPr>
          <w:rFonts w:ascii="Times" w:hAnsi="Times" w:cs="Arial"/>
          <w:b w:val="0"/>
          <w:spacing w:val="0"/>
          <w:sz w:val="24"/>
          <w:szCs w:val="24"/>
          <w:lang w:eastAsia="ja-JP"/>
        </w:rPr>
        <w:t>339: accept</w:t>
      </w:r>
    </w:p>
    <w:p w14:paraId="0BB21367" w14:textId="79C743D1"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sidR="00CE754C">
        <w:rPr>
          <w:rFonts w:ascii="Times" w:hAnsi="Times" w:cs="Arial"/>
          <w:b w:val="0"/>
          <w:spacing w:val="0"/>
          <w:sz w:val="24"/>
          <w:szCs w:val="24"/>
          <w:lang w:eastAsia="ja-JP"/>
        </w:rPr>
        <w:t>-</w:t>
      </w:r>
      <w:r w:rsidRPr="00E3619A">
        <w:rPr>
          <w:rFonts w:ascii="Times" w:hAnsi="Times" w:cs="Arial"/>
          <w:b w:val="0"/>
          <w:spacing w:val="0"/>
          <w:sz w:val="24"/>
          <w:szCs w:val="24"/>
          <w:lang w:eastAsia="ja-JP"/>
        </w:rPr>
        <w:t>340: revise as per 450-01 but replace “can" with “may” and delete the bit nomenclatures</w:t>
      </w:r>
    </w:p>
    <w:p w14:paraId="499EFBA8" w14:textId="6C81A84D"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sidR="00CE754C">
        <w:rPr>
          <w:rFonts w:ascii="Times" w:hAnsi="Times" w:cs="Arial"/>
          <w:b w:val="0"/>
          <w:spacing w:val="0"/>
          <w:sz w:val="24"/>
          <w:szCs w:val="24"/>
          <w:lang w:eastAsia="ja-JP"/>
        </w:rPr>
        <w:t>-</w:t>
      </w:r>
      <w:r w:rsidRPr="00E3619A">
        <w:rPr>
          <w:rFonts w:ascii="Times" w:hAnsi="Times" w:cs="Arial"/>
          <w:b w:val="0"/>
          <w:spacing w:val="0"/>
          <w:sz w:val="24"/>
          <w:szCs w:val="24"/>
          <w:lang w:eastAsia="ja-JP"/>
        </w:rPr>
        <w:t xml:space="preserve">346: revise, </w:t>
      </w:r>
      <w:r w:rsidR="00874869" w:rsidRPr="00E3619A">
        <w:rPr>
          <w:rFonts w:ascii="Times" w:hAnsi="Times" w:cs="Arial"/>
          <w:b w:val="0"/>
          <w:spacing w:val="0"/>
          <w:sz w:val="24"/>
          <w:szCs w:val="24"/>
          <w:lang w:eastAsia="ja-JP"/>
        </w:rPr>
        <w:t>as per 450-01 but replace “can" with “may” and delete the bit nomenclatures</w:t>
      </w:r>
    </w:p>
    <w:p w14:paraId="6777B9DD" w14:textId="77777777" w:rsidR="003845EE" w:rsidRPr="00E3619A" w:rsidRDefault="003845EE" w:rsidP="003845EE">
      <w:pPr>
        <w:widowControl w:val="0"/>
        <w:numPr>
          <w:ilvl w:val="0"/>
          <w:numId w:val="11"/>
        </w:numPr>
        <w:tabs>
          <w:tab w:val="left" w:pos="220"/>
          <w:tab w:val="left" w:pos="720"/>
          <w:tab w:val="left" w:pos="1440"/>
        </w:tabs>
        <w:autoSpaceDE w:val="0"/>
        <w:autoSpaceDN w:val="0"/>
        <w:adjustRightInd w:val="0"/>
        <w:ind w:hanging="720"/>
        <w:rPr>
          <w:rFonts w:ascii="Times" w:hAnsi="Times" w:cs="Arial"/>
          <w:b w:val="0"/>
          <w:spacing w:val="0"/>
          <w:sz w:val="24"/>
          <w:szCs w:val="24"/>
          <w:lang w:eastAsia="ja-JP"/>
        </w:rPr>
      </w:pPr>
      <w:r>
        <w:rPr>
          <w:rFonts w:ascii="Times" w:hAnsi="Times" w:cs="Arial"/>
          <w:b w:val="0"/>
          <w:spacing w:val="0"/>
          <w:sz w:val="24"/>
          <w:szCs w:val="24"/>
          <w:lang w:eastAsia="ja-JP"/>
        </w:rPr>
        <w:t xml:space="preserve">i-360: </w:t>
      </w:r>
      <w:r w:rsidRPr="00E3619A">
        <w:rPr>
          <w:rFonts w:ascii="Times" w:hAnsi="Times" w:cs="Arial"/>
          <w:b w:val="0"/>
          <w:spacing w:val="0"/>
          <w:sz w:val="24"/>
          <w:szCs w:val="24"/>
          <w:lang w:eastAsia="ja-JP"/>
        </w:rPr>
        <w:t xml:space="preserve">revise, rather than </w:t>
      </w:r>
      <w:r>
        <w:rPr>
          <w:rFonts w:ascii="Times" w:hAnsi="Times" w:cs="Arial"/>
          <w:b w:val="0"/>
          <w:spacing w:val="0"/>
          <w:sz w:val="24"/>
          <w:szCs w:val="24"/>
          <w:lang w:eastAsia="ja-JP"/>
        </w:rPr>
        <w:t>changing</w:t>
      </w:r>
      <w:r w:rsidRPr="00E3619A">
        <w:rPr>
          <w:rFonts w:ascii="Times" w:hAnsi="Times" w:cs="Arial"/>
          <w:b w:val="0"/>
          <w:spacing w:val="0"/>
          <w:sz w:val="24"/>
          <w:szCs w:val="24"/>
          <w:lang w:eastAsia="ja-JP"/>
        </w:rPr>
        <w:t xml:space="preserve"> text </w:t>
      </w:r>
      <w:r>
        <w:rPr>
          <w:rFonts w:ascii="Times" w:hAnsi="Times" w:cs="Arial"/>
          <w:b w:val="0"/>
          <w:spacing w:val="0"/>
          <w:sz w:val="24"/>
          <w:szCs w:val="24"/>
          <w:lang w:eastAsia="ja-JP"/>
        </w:rPr>
        <w:t xml:space="preserve">to make it </w:t>
      </w:r>
      <w:r w:rsidRPr="00E3619A">
        <w:rPr>
          <w:rFonts w:ascii="Times" w:hAnsi="Times" w:cs="Arial"/>
          <w:b w:val="0"/>
          <w:spacing w:val="0"/>
          <w:sz w:val="24"/>
          <w:szCs w:val="24"/>
          <w:lang w:eastAsia="ja-JP"/>
        </w:rPr>
        <w:t>consistent, text was changed to reference</w:t>
      </w:r>
      <w:r>
        <w:rPr>
          <w:rFonts w:ascii="Times" w:hAnsi="Times" w:cs="Arial"/>
          <w:b w:val="0"/>
          <w:spacing w:val="0"/>
          <w:sz w:val="24"/>
          <w:szCs w:val="24"/>
          <w:lang w:eastAsia="ja-JP"/>
        </w:rPr>
        <w:t xml:space="preserve"> text defining the behavior</w:t>
      </w:r>
    </w:p>
    <w:p w14:paraId="77222EFF" w14:textId="77777777" w:rsidR="003845EE" w:rsidRDefault="003845EE" w:rsidP="003845E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i-371</w:t>
      </w:r>
      <w:r>
        <w:rPr>
          <w:rFonts w:ascii="Times" w:hAnsi="Times" w:cs="Arial"/>
          <w:b w:val="0"/>
          <w:spacing w:val="0"/>
          <w:sz w:val="24"/>
          <w:szCs w:val="24"/>
          <w:lang w:eastAsia="ja-JP"/>
        </w:rPr>
        <w:t>: revise,</w:t>
      </w:r>
      <w:r w:rsidRPr="00E3619A">
        <w:rPr>
          <w:rFonts w:ascii="Times" w:hAnsi="Times" w:cs="Arial"/>
          <w:b w:val="0"/>
          <w:spacing w:val="0"/>
          <w:sz w:val="24"/>
          <w:szCs w:val="24"/>
          <w:lang w:eastAsia="ja-JP"/>
        </w:rPr>
        <w:t xml:space="preserve"> “The KeySource is also invalid if macAutoRequestKeyIdMode is 0x01.”  discussion included comments on the changes are to be done to Table 153, and to delete the use of “explicitly” as it is not needed.</w:t>
      </w:r>
    </w:p>
    <w:p w14:paraId="0A22BA8E" w14:textId="77777777" w:rsidR="003845EE" w:rsidRPr="00E3619A" w:rsidRDefault="003845EE" w:rsidP="003845EE">
      <w:pPr>
        <w:widowControl w:val="0"/>
        <w:numPr>
          <w:ilvl w:val="0"/>
          <w:numId w:val="18"/>
        </w:numPr>
        <w:tabs>
          <w:tab w:val="left" w:pos="220"/>
          <w:tab w:val="left" w:pos="720"/>
        </w:tabs>
        <w:autoSpaceDE w:val="0"/>
        <w:autoSpaceDN w:val="0"/>
        <w:adjustRightInd w:val="0"/>
        <w:ind w:hanging="72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 xml:space="preserve">i-376: discussion on the proposed resolution resulting in the following: "TSCH devices shall not send a coordinator realignment, and receiving devices shall ignore </w:t>
      </w:r>
      <w:r>
        <w:rPr>
          <w:rFonts w:ascii="Times" w:hAnsi="Times" w:cs="Arial"/>
          <w:b w:val="0"/>
          <w:bCs w:val="0"/>
          <w:spacing w:val="0"/>
          <w:sz w:val="24"/>
          <w:szCs w:val="24"/>
          <w:lang w:eastAsia="ja-JP"/>
        </w:rPr>
        <w:t xml:space="preserve">the </w:t>
      </w:r>
      <w:r w:rsidRPr="00E3619A">
        <w:rPr>
          <w:rFonts w:ascii="Times" w:hAnsi="Times" w:cs="Arial"/>
          <w:b w:val="0"/>
          <w:bCs w:val="0"/>
          <w:spacing w:val="0"/>
          <w:sz w:val="24"/>
          <w:szCs w:val="24"/>
          <w:lang w:eastAsia="ja-JP"/>
        </w:rPr>
        <w:t xml:space="preserve">coordinator realignment </w:t>
      </w:r>
      <w:r>
        <w:rPr>
          <w:rFonts w:ascii="Times" w:hAnsi="Times" w:cs="Arial"/>
          <w:b w:val="0"/>
          <w:bCs w:val="0"/>
          <w:spacing w:val="0"/>
          <w:sz w:val="24"/>
          <w:szCs w:val="24"/>
          <w:lang w:eastAsia="ja-JP"/>
        </w:rPr>
        <w:t xml:space="preserve">command </w:t>
      </w:r>
      <w:r w:rsidRPr="00E3619A">
        <w:rPr>
          <w:rFonts w:ascii="Times" w:hAnsi="Times" w:cs="Arial"/>
          <w:b w:val="0"/>
          <w:bCs w:val="0"/>
          <w:spacing w:val="0"/>
          <w:sz w:val="24"/>
          <w:szCs w:val="24"/>
          <w:lang w:eastAsia="ja-JP"/>
        </w:rPr>
        <w:t>upon reception”</w:t>
      </w:r>
    </w:p>
    <w:p w14:paraId="715B905B" w14:textId="77777777" w:rsidR="003845EE" w:rsidRPr="00E3619A" w:rsidRDefault="003845EE" w:rsidP="003845EE">
      <w:pPr>
        <w:widowControl w:val="0"/>
        <w:numPr>
          <w:ilvl w:val="0"/>
          <w:numId w:val="18"/>
        </w:numPr>
        <w:tabs>
          <w:tab w:val="left" w:pos="220"/>
          <w:tab w:val="left" w:pos="720"/>
        </w:tabs>
        <w:autoSpaceDE w:val="0"/>
        <w:autoSpaceDN w:val="0"/>
        <w:adjustRightInd w:val="0"/>
        <w:ind w:hanging="72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i-322: discussion on the proposed resolution resulting in the following - change to: "Enhanced Beacon frames for the TSCH mode shall not be encrypted.  Enhanced Beacon frames for the TSCH mode may be authenticated (security level 1, 2, or 3).</w:t>
      </w:r>
      <w:r>
        <w:rPr>
          <w:rFonts w:ascii="Times" w:hAnsi="Times" w:cs="Arial"/>
          <w:b w:val="0"/>
          <w:bCs w:val="0"/>
          <w:spacing w:val="0"/>
          <w:sz w:val="24"/>
          <w:szCs w:val="24"/>
          <w:lang w:eastAsia="ja-JP"/>
        </w:rPr>
        <w:t xml:space="preserve">  </w:t>
      </w:r>
      <w:r w:rsidRPr="00E3619A">
        <w:rPr>
          <w:rFonts w:ascii="Times" w:hAnsi="Times" w:cs="Arial"/>
          <w:b w:val="0"/>
          <w:bCs w:val="0"/>
          <w:spacing w:val="0"/>
          <w:sz w:val="24"/>
          <w:szCs w:val="24"/>
          <w:lang w:eastAsia="ja-JP"/>
        </w:rPr>
        <w:t>NOTE: If Enhanced Beacon frames were encrypted the TSCH Synchronization IE used to transmit ASN to joining devices will be encrypted. The joining (or devices who has lost synchronization with network) need to know the ASN before they can decrypt the beacon frame, thus they cannot decrypt the beacons and cannot join the network using encrypted beacons..”</w:t>
      </w:r>
    </w:p>
    <w:p w14:paraId="60BDEACB" w14:textId="77777777" w:rsidR="003845EE" w:rsidRPr="00E3619A" w:rsidRDefault="003845EE" w:rsidP="003845EE">
      <w:pPr>
        <w:widowControl w:val="0"/>
        <w:numPr>
          <w:ilvl w:val="0"/>
          <w:numId w:val="20"/>
        </w:numPr>
        <w:tabs>
          <w:tab w:val="left" w:pos="220"/>
          <w:tab w:val="left" w:pos="720"/>
        </w:tabs>
        <w:autoSpaceDE w:val="0"/>
        <w:autoSpaceDN w:val="0"/>
        <w:adjustRightInd w:val="0"/>
        <w:ind w:hanging="720"/>
        <w:rPr>
          <w:rFonts w:ascii="Times" w:hAnsi="Times" w:cs="Arial"/>
          <w:b w:val="0"/>
          <w:bCs w:val="0"/>
          <w:spacing w:val="0"/>
          <w:sz w:val="24"/>
          <w:szCs w:val="24"/>
          <w:lang w:eastAsia="ja-JP"/>
        </w:rPr>
      </w:pPr>
      <w:r>
        <w:rPr>
          <w:rFonts w:ascii="Times" w:hAnsi="Times" w:cs="Arial"/>
          <w:b w:val="0"/>
          <w:bCs w:val="0"/>
          <w:spacing w:val="0"/>
          <w:sz w:val="24"/>
          <w:szCs w:val="24"/>
          <w:lang w:eastAsia="ja-JP"/>
        </w:rPr>
        <w:t>i-360</w:t>
      </w:r>
      <w:r w:rsidRPr="00E3619A">
        <w:rPr>
          <w:rFonts w:ascii="Times" w:hAnsi="Times" w:cs="Arial"/>
          <w:b w:val="0"/>
          <w:bCs w:val="0"/>
          <w:spacing w:val="0"/>
          <w:sz w:val="24"/>
          <w:szCs w:val="24"/>
          <w:lang w:eastAsia="ja-JP"/>
        </w:rPr>
        <w:t>: Revise, use Tero's suggested fix to 7.3.3 text to make it consistent  with 6.7.2.  Ben observes that the same normative requirement is stated in both places; Action</w:t>
      </w:r>
      <w:r>
        <w:rPr>
          <w:rFonts w:ascii="Times" w:hAnsi="Times" w:cs="Arial"/>
          <w:b w:val="0"/>
          <w:bCs w:val="0"/>
          <w:spacing w:val="0"/>
          <w:sz w:val="24"/>
          <w:szCs w:val="24"/>
          <w:lang w:eastAsia="ja-JP"/>
        </w:rPr>
        <w:t xml:space="preserve"> Item</w:t>
      </w:r>
      <w:r w:rsidRPr="00E3619A">
        <w:rPr>
          <w:rFonts w:ascii="Times" w:hAnsi="Times" w:cs="Arial"/>
          <w:b w:val="0"/>
          <w:bCs w:val="0"/>
          <w:spacing w:val="0"/>
          <w:sz w:val="24"/>
          <w:szCs w:val="24"/>
          <w:lang w:eastAsia="ja-JP"/>
        </w:rPr>
        <w:t xml:space="preserve">: James Gilb to review and suggest how to resolve the repetition of the normative text (i.e. where does it belong). </w:t>
      </w:r>
    </w:p>
    <w:p w14:paraId="70E551C6" w14:textId="77777777" w:rsidR="003845EE" w:rsidRDefault="003845EE" w:rsidP="003845EE">
      <w:pPr>
        <w:widowControl w:val="0"/>
        <w:numPr>
          <w:ilvl w:val="0"/>
          <w:numId w:val="20"/>
        </w:numPr>
        <w:tabs>
          <w:tab w:val="left" w:pos="220"/>
          <w:tab w:val="left" w:pos="720"/>
        </w:tabs>
        <w:autoSpaceDE w:val="0"/>
        <w:autoSpaceDN w:val="0"/>
        <w:adjustRightInd w:val="0"/>
        <w:ind w:hanging="720"/>
        <w:rPr>
          <w:rFonts w:ascii="Times" w:hAnsi="Times" w:cs="Arial"/>
          <w:b w:val="0"/>
          <w:bCs w:val="0"/>
          <w:spacing w:val="0"/>
          <w:sz w:val="24"/>
          <w:szCs w:val="24"/>
          <w:lang w:eastAsia="ja-JP"/>
        </w:rPr>
      </w:pPr>
      <w:r>
        <w:rPr>
          <w:rFonts w:ascii="Times" w:hAnsi="Times" w:cs="Arial"/>
          <w:b w:val="0"/>
          <w:bCs w:val="0"/>
          <w:spacing w:val="0"/>
          <w:sz w:val="24"/>
          <w:szCs w:val="24"/>
          <w:lang w:eastAsia="ja-JP"/>
        </w:rPr>
        <w:t>i-351</w:t>
      </w:r>
      <w:r w:rsidRPr="00E3619A">
        <w:rPr>
          <w:rFonts w:ascii="Times" w:hAnsi="Times" w:cs="Arial"/>
          <w:b w:val="0"/>
          <w:bCs w:val="0"/>
          <w:spacing w:val="0"/>
          <w:sz w:val="24"/>
          <w:szCs w:val="24"/>
          <w:lang w:eastAsia="ja-JP"/>
        </w:rPr>
        <w:t>: Action</w:t>
      </w:r>
      <w:r>
        <w:rPr>
          <w:rFonts w:ascii="Times" w:hAnsi="Times" w:cs="Arial"/>
          <w:b w:val="0"/>
          <w:bCs w:val="0"/>
          <w:spacing w:val="0"/>
          <w:sz w:val="24"/>
          <w:szCs w:val="24"/>
          <w:lang w:eastAsia="ja-JP"/>
        </w:rPr>
        <w:t xml:space="preserve"> item</w:t>
      </w:r>
      <w:r w:rsidRPr="00E3619A">
        <w:rPr>
          <w:rFonts w:ascii="Times" w:hAnsi="Times" w:cs="Arial"/>
          <w:b w:val="0"/>
          <w:bCs w:val="0"/>
          <w:spacing w:val="0"/>
          <w:sz w:val="24"/>
          <w:szCs w:val="24"/>
          <w:lang w:eastAsia="ja-JP"/>
        </w:rPr>
        <w:t xml:space="preserve">: James Gilb to review and approve Tero's suggested resolution or propose alternate text. That concludes discussion on document 0388-02. </w:t>
      </w:r>
    </w:p>
    <w:p w14:paraId="552D1D2E" w14:textId="77777777" w:rsidR="003845EE" w:rsidRDefault="003845EE" w:rsidP="003845E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 xml:space="preserve">i-411: </w:t>
      </w:r>
      <w:r>
        <w:rPr>
          <w:rFonts w:ascii="Times" w:hAnsi="Times" w:cs="Arial"/>
          <w:b w:val="0"/>
          <w:spacing w:val="0"/>
          <w:sz w:val="24"/>
          <w:szCs w:val="24"/>
          <w:lang w:eastAsia="ja-JP"/>
        </w:rPr>
        <w:t xml:space="preserve">Revise, </w:t>
      </w:r>
      <w:r w:rsidRPr="00E3619A">
        <w:rPr>
          <w:rFonts w:ascii="Times" w:hAnsi="Times" w:cs="Arial"/>
          <w:b w:val="0"/>
          <w:spacing w:val="0"/>
          <w:sz w:val="24"/>
          <w:szCs w:val="24"/>
          <w:lang w:eastAsia="ja-JP"/>
        </w:rPr>
        <w:t>joi</w:t>
      </w:r>
      <w:r>
        <w:rPr>
          <w:rFonts w:ascii="Times" w:hAnsi="Times" w:cs="Arial"/>
          <w:b w:val="0"/>
          <w:spacing w:val="0"/>
          <w:sz w:val="24"/>
          <w:szCs w:val="24"/>
          <w:lang w:eastAsia="ja-JP"/>
        </w:rPr>
        <w:t>n priority and note are wrong</w:t>
      </w:r>
    </w:p>
    <w:p w14:paraId="3EC54C6C" w14:textId="77777777" w:rsidR="003845EE" w:rsidRPr="00E9397B" w:rsidRDefault="003845EE" w:rsidP="003845EE">
      <w:pPr>
        <w:widowControl w:val="0"/>
        <w:numPr>
          <w:ilvl w:val="0"/>
          <w:numId w:val="11"/>
        </w:numPr>
        <w:tabs>
          <w:tab w:val="left" w:pos="220"/>
        </w:tabs>
        <w:autoSpaceDE w:val="0"/>
        <w:autoSpaceDN w:val="0"/>
        <w:adjustRightInd w:val="0"/>
        <w:ind w:left="1080" w:hanging="270"/>
        <w:rPr>
          <w:rFonts w:ascii="Times" w:hAnsi="Times" w:cs="Arial"/>
          <w:b w:val="0"/>
          <w:spacing w:val="0"/>
          <w:sz w:val="24"/>
          <w:szCs w:val="24"/>
          <w:lang w:eastAsia="ja-JP"/>
        </w:rPr>
      </w:pPr>
      <w:r w:rsidRPr="00E3619A">
        <w:rPr>
          <w:rFonts w:ascii="Times" w:hAnsi="Times" w:cs="Arial"/>
          <w:b w:val="0"/>
          <w:spacing w:val="0"/>
          <w:sz w:val="24"/>
          <w:szCs w:val="24"/>
          <w:lang w:eastAsia="ja-JP"/>
        </w:rPr>
        <w:t>Resolution - "related to i-15</w:t>
      </w:r>
      <w:r>
        <w:rPr>
          <w:rFonts w:ascii="Times" w:hAnsi="Times" w:cs="Arial"/>
          <w:b w:val="0"/>
          <w:spacing w:val="0"/>
          <w:sz w:val="24"/>
          <w:szCs w:val="24"/>
          <w:lang w:eastAsia="ja-JP"/>
        </w:rPr>
        <w:t xml:space="preserve">.  </w:t>
      </w:r>
      <w:r w:rsidRPr="00E9397B">
        <w:rPr>
          <w:rFonts w:ascii="Times" w:hAnsi="Times" w:cs="Arial"/>
          <w:b w:val="0"/>
          <w:spacing w:val="0"/>
          <w:sz w:val="24"/>
          <w:szCs w:val="24"/>
          <w:lang w:eastAsia="ja-JP"/>
        </w:rPr>
        <w:t>It is understood that the use of priority is confusing given the other use of priority in this standard.  It is also understood that it should not be a note.</w:t>
      </w:r>
    </w:p>
    <w:p w14:paraId="3211957D" w14:textId="77777777" w:rsidR="003845EE" w:rsidRPr="00E3619A" w:rsidRDefault="003845EE" w:rsidP="003845EE">
      <w:pPr>
        <w:widowControl w:val="0"/>
        <w:numPr>
          <w:ilvl w:val="0"/>
          <w:numId w:val="11"/>
        </w:numPr>
        <w:autoSpaceDE w:val="0"/>
        <w:autoSpaceDN w:val="0"/>
        <w:adjustRightInd w:val="0"/>
        <w:ind w:left="1080" w:hanging="270"/>
        <w:rPr>
          <w:rFonts w:ascii="Times" w:hAnsi="Times" w:cs="Arial"/>
          <w:b w:val="0"/>
          <w:spacing w:val="0"/>
          <w:sz w:val="24"/>
          <w:szCs w:val="24"/>
          <w:lang w:eastAsia="ja-JP"/>
        </w:rPr>
      </w:pPr>
      <w:r w:rsidRPr="00E3619A">
        <w:rPr>
          <w:rFonts w:ascii="Times" w:hAnsi="Times" w:cs="Arial"/>
          <w:b w:val="0"/>
          <w:spacing w:val="0"/>
          <w:sz w:val="24"/>
          <w:szCs w:val="24"/>
          <w:lang w:eastAsia="ja-JP"/>
        </w:rPr>
        <w:t>Re</w:t>
      </w:r>
      <w:r>
        <w:rPr>
          <w:rFonts w:ascii="Times" w:hAnsi="Times" w:cs="Arial"/>
          <w:b w:val="0"/>
          <w:spacing w:val="0"/>
          <w:sz w:val="24"/>
          <w:szCs w:val="24"/>
          <w:lang w:eastAsia="ja-JP"/>
        </w:rPr>
        <w:t>vise</w:t>
      </w:r>
      <w:r w:rsidRPr="00E3619A">
        <w:rPr>
          <w:rFonts w:ascii="Times" w:hAnsi="Times" w:cs="Arial"/>
          <w:b w:val="0"/>
          <w:spacing w:val="0"/>
          <w:sz w:val="24"/>
          <w:szCs w:val="24"/>
          <w:lang w:eastAsia="ja-JP"/>
        </w:rPr>
        <w:t>:</w:t>
      </w:r>
    </w:p>
    <w:p w14:paraId="67A0B679"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Change the name from "join priority" to "join metric"</w:t>
      </w:r>
    </w:p>
    <w:p w14:paraId="1B852689"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Change text as per resolution of  i-15, i.e.  to read: "Depending upon the routing protocol the join metric denotes the proximity of the beaconing device to either the PAN coordinator or to the DODAG root (i.e. DAGRank).  A lower value of join metric indicates that the beaconing device is a shorter route distance to either the PAN coordinator or the DODAG root."</w:t>
      </w:r>
    </w:p>
    <w:p w14:paraId="5E2422CB"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8.4.2.3, pg. 298, Table 135, line 18, change:</w:t>
      </w:r>
    </w:p>
    <w:p w14:paraId="2B57BB76"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Attribute:  macJoinMetric</w:t>
      </w:r>
    </w:p>
    <w:p w14:paraId="5FBF5F0E"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Type:  Integer</w:t>
      </w:r>
    </w:p>
    <w:p w14:paraId="4BAE76F9"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Range:  0x00-0xff</w:t>
      </w:r>
    </w:p>
    <w:p w14:paraId="7F1714F5"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 xml:space="preserve">Description:  The sum </w:t>
      </w:r>
      <w:r>
        <w:rPr>
          <w:rFonts w:ascii="Times" w:hAnsi="Times" w:cs="Arial"/>
          <w:b w:val="0"/>
          <w:spacing w:val="0"/>
          <w:sz w:val="24"/>
          <w:szCs w:val="24"/>
          <w:lang w:eastAsia="ja-JP"/>
        </w:rPr>
        <w:t>of one added to the Join metric</w:t>
      </w:r>
      <w:r w:rsidRPr="00E3619A">
        <w:rPr>
          <w:rFonts w:ascii="Times" w:hAnsi="Times" w:cs="Arial"/>
          <w:b w:val="0"/>
          <w:spacing w:val="0"/>
          <w:sz w:val="24"/>
          <w:szCs w:val="24"/>
          <w:lang w:eastAsia="ja-JP"/>
        </w:rPr>
        <w:t xml:space="preserve"> value from the TSCH Synchronization IE (7.4.4.2) received from the Enhanced Beacon frame used by the device joining the network.  If the device is either the PAN coordinator or the DODAG root, the value shall be set to zero.</w:t>
      </w:r>
    </w:p>
    <w:p w14:paraId="338BE76D" w14:textId="77777777" w:rsidR="003845EE" w:rsidRPr="00E3619A" w:rsidRDefault="003845EE" w:rsidP="003845EE">
      <w:pPr>
        <w:widowControl w:val="0"/>
        <w:numPr>
          <w:ilvl w:val="1"/>
          <w:numId w:val="11"/>
        </w:numPr>
        <w:autoSpaceDE w:val="0"/>
        <w:autoSpaceDN w:val="0"/>
        <w:adjustRightInd w:val="0"/>
        <w:ind w:left="1440" w:hanging="360"/>
        <w:rPr>
          <w:rFonts w:ascii="Times" w:hAnsi="Times" w:cs="Arial"/>
          <w:b w:val="0"/>
          <w:spacing w:val="0"/>
          <w:sz w:val="24"/>
          <w:szCs w:val="24"/>
          <w:lang w:eastAsia="ja-JP"/>
        </w:rPr>
      </w:pPr>
      <w:r w:rsidRPr="00E3619A">
        <w:rPr>
          <w:rFonts w:ascii="Times" w:hAnsi="Times" w:cs="Arial"/>
          <w:b w:val="0"/>
          <w:spacing w:val="0"/>
          <w:sz w:val="24"/>
          <w:szCs w:val="24"/>
          <w:lang w:eastAsia="ja-JP"/>
        </w:rPr>
        <w:t>Default: 1</w:t>
      </w:r>
    </w:p>
    <w:p w14:paraId="13675BE2" w14:textId="77777777" w:rsidR="003845EE" w:rsidRDefault="003845EE" w:rsidP="003845E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i-418: accept</w:t>
      </w:r>
    </w:p>
    <w:p w14:paraId="4EEA750F" w14:textId="77777777" w:rsidR="006E677D" w:rsidRDefault="003845EE" w:rsidP="006E677D">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 xml:space="preserve">i-419: channel </w:t>
      </w:r>
      <w:r>
        <w:rPr>
          <w:rFonts w:ascii="Times" w:hAnsi="Times" w:cs="Arial"/>
          <w:b w:val="0"/>
          <w:spacing w:val="0"/>
          <w:sz w:val="24"/>
          <w:szCs w:val="24"/>
          <w:lang w:eastAsia="ja-JP"/>
        </w:rPr>
        <w:t xml:space="preserve">hopping is not well defined.  It was </w:t>
      </w:r>
      <w:r w:rsidRPr="00E3619A">
        <w:rPr>
          <w:rFonts w:ascii="Times" w:hAnsi="Times" w:cs="Arial"/>
          <w:b w:val="0"/>
          <w:spacing w:val="0"/>
          <w:sz w:val="24"/>
          <w:szCs w:val="24"/>
          <w:lang w:eastAsia="ja-JP"/>
        </w:rPr>
        <w:t>agreed that although 6.2.10 states “... Devices may hop in a slotted mode (e.g., TSCH or DSME) or in an unslotted mode.” The slotted mode via TSCH is much better defined that unslotted.  It was further agreed to break 6.2.10 into two subclauses 6.2.10.1 and 6.2.10.2 describing mechanisms for slotted and unslotted.  The slotted uses a single sequence per slotframe with “global” synchronization. The unslotted requires neighbor devices to use the same sequence and synchronization to communicate to each other but networks may have many sequences without any global clock.</w:t>
      </w:r>
    </w:p>
    <w:p w14:paraId="309D0ED1" w14:textId="1399A681" w:rsidR="003845EE" w:rsidRPr="006E677D" w:rsidRDefault="003845EE" w:rsidP="006E677D">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6E677D">
        <w:rPr>
          <w:rFonts w:ascii="Times" w:hAnsi="Times" w:cs="Arial"/>
          <w:b w:val="0"/>
          <w:spacing w:val="0"/>
          <w:sz w:val="24"/>
          <w:szCs w:val="24"/>
          <w:lang w:eastAsia="ja-JP"/>
        </w:rPr>
        <w:t>i-419:  discussion on the proposed resolution resulting in the following "</w:t>
      </w:r>
      <w:r w:rsidRPr="006E677D">
        <w:rPr>
          <w:rFonts w:ascii="Times" w:hAnsi="Times" w:cs="Arial"/>
          <w:b w:val="0"/>
          <w:spacing w:val="0"/>
          <w:sz w:val="24"/>
          <w:szCs w:val="24"/>
          <w:u w:val="single"/>
          <w:lang w:eastAsia="ja-JP"/>
        </w:rPr>
        <w:t>The slotted mode uses network coordination within a superframe or slotframe (i.e. DSME or TSCH, respectively) via a shared hop sequence during with synchronization among all devices participating in the network. Since the hop dwell time is usually one slot time, the network synchronization covers the needs of hopping and time slots.  This mechanism allows a node to communicate with one or many other nodes.</w:t>
      </w:r>
    </w:p>
    <w:p w14:paraId="144E46DD" w14:textId="77777777" w:rsidR="003845EE" w:rsidRPr="00E3619A" w:rsidRDefault="003845EE" w:rsidP="003845EE">
      <w:pPr>
        <w:widowControl w:val="0"/>
        <w:tabs>
          <w:tab w:val="left" w:pos="-3600"/>
        </w:tabs>
        <w:autoSpaceDE w:val="0"/>
        <w:autoSpaceDN w:val="0"/>
        <w:adjustRightInd w:val="0"/>
        <w:ind w:left="720"/>
        <w:rPr>
          <w:rFonts w:ascii="Times" w:hAnsi="Times" w:cs="Arial"/>
          <w:b w:val="0"/>
          <w:spacing w:val="0"/>
          <w:sz w:val="24"/>
          <w:szCs w:val="24"/>
          <w:lang w:eastAsia="ja-JP"/>
        </w:rPr>
      </w:pPr>
      <w:r w:rsidRPr="00E3619A">
        <w:rPr>
          <w:rFonts w:ascii="Times" w:hAnsi="Times" w:cs="Arial"/>
          <w:b w:val="0"/>
          <w:spacing w:val="0"/>
          <w:sz w:val="24"/>
          <w:szCs w:val="24"/>
          <w:u w:val="single"/>
          <w:lang w:eastAsia="ja-JP"/>
        </w:rPr>
        <w:t>The unslotted mode often does not use network synchronization for hopping, e.g. networks may have many sequences without any global clock.  For neighbor devices to communicate, a node needs to know the other node's hop sequence and timing.   Devices may advertise their hop sequences and timing via Channel Hopping IE and the Hopping Timing IE in Enhanced Beacon frames .”</w:t>
      </w:r>
    </w:p>
    <w:p w14:paraId="3DC40454" w14:textId="77777777" w:rsidR="003845EE" w:rsidRPr="00E3619A" w:rsidRDefault="003845EE" w:rsidP="003845EE">
      <w:pPr>
        <w:widowControl w:val="0"/>
        <w:autoSpaceDE w:val="0"/>
        <w:autoSpaceDN w:val="0"/>
        <w:adjustRightInd w:val="0"/>
        <w:ind w:left="630"/>
        <w:rPr>
          <w:rFonts w:ascii="Times" w:hAnsi="Times" w:cs="Arial"/>
          <w:b w:val="0"/>
          <w:bCs w:val="0"/>
          <w:spacing w:val="0"/>
          <w:sz w:val="24"/>
          <w:szCs w:val="24"/>
          <w:lang w:eastAsia="ja-JP"/>
        </w:rPr>
      </w:pPr>
      <w:r w:rsidRPr="00E3619A">
        <w:rPr>
          <w:rFonts w:ascii="Times" w:hAnsi="Times" w:cs="Arial"/>
          <w:spacing w:val="0"/>
          <w:sz w:val="24"/>
          <w:szCs w:val="24"/>
          <w:lang w:eastAsia="ja-JP"/>
        </w:rPr>
        <w:t>Note: there is an error in Table 35, the value for row 2 is missing.</w:t>
      </w:r>
    </w:p>
    <w:p w14:paraId="7329406F" w14:textId="0BA799E9" w:rsidR="00C9756E" w:rsidRPr="00E3619A" w:rsidRDefault="00C9756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i-420</w:t>
      </w:r>
      <w:r w:rsidR="00050925">
        <w:rPr>
          <w:rFonts w:ascii="Times" w:hAnsi="Times" w:cs="Arial"/>
          <w:b w:val="0"/>
          <w:spacing w:val="0"/>
          <w:sz w:val="24"/>
          <w:szCs w:val="24"/>
          <w:lang w:eastAsia="ja-JP"/>
        </w:rPr>
        <w:t>:</w:t>
      </w:r>
      <w:r w:rsidRPr="00E3619A">
        <w:rPr>
          <w:rFonts w:ascii="Times" w:hAnsi="Times" w:cs="Arial"/>
          <w:b w:val="0"/>
          <w:spacing w:val="0"/>
          <w:sz w:val="24"/>
          <w:szCs w:val="24"/>
          <w:lang w:eastAsia="ja-JP"/>
        </w:rPr>
        <w:t xml:space="preserve"> this comment deals with the construction and use of IEs, to verify the resolution doc 15-15-0090-06 IE Table was reviewed for these attributes, changes were made to the document resulting in version 07 and the following action items:</w:t>
      </w:r>
    </w:p>
    <w:p w14:paraId="1099CB74" w14:textId="57565126" w:rsidR="00C9756E" w:rsidRPr="00E3619A" w:rsidRDefault="00C9756E" w:rsidP="00C9756E">
      <w:pPr>
        <w:widowControl w:val="0"/>
        <w:numPr>
          <w:ilvl w:val="1"/>
          <w:numId w:val="11"/>
        </w:numPr>
        <w:tabs>
          <w:tab w:val="left" w:pos="940"/>
          <w:tab w:val="left" w:pos="1440"/>
        </w:tabs>
        <w:autoSpaceDE w:val="0"/>
        <w:autoSpaceDN w:val="0"/>
        <w:adjustRightInd w:val="0"/>
        <w:ind w:left="1440" w:hanging="1440"/>
        <w:rPr>
          <w:rFonts w:ascii="Times" w:hAnsi="Times" w:cs="Arial"/>
          <w:b w:val="0"/>
          <w:spacing w:val="0"/>
          <w:sz w:val="24"/>
          <w:szCs w:val="24"/>
          <w:lang w:eastAsia="ja-JP"/>
        </w:rPr>
      </w:pPr>
      <w:r w:rsidRPr="00E3619A">
        <w:rPr>
          <w:rFonts w:ascii="Times" w:hAnsi="Times" w:cs="Arial"/>
          <w:b w:val="0"/>
          <w:spacing w:val="0"/>
          <w:sz w:val="24"/>
          <w:szCs w:val="24"/>
          <w:lang w:eastAsia="ja-JP"/>
        </w:rPr>
        <w:t>Simplified GTS Specification - B Rolf</w:t>
      </w:r>
      <w:r w:rsidR="00874869">
        <w:rPr>
          <w:rFonts w:ascii="Times" w:hAnsi="Times" w:cs="Arial"/>
          <w:b w:val="0"/>
          <w:spacing w:val="0"/>
          <w:sz w:val="24"/>
          <w:szCs w:val="24"/>
          <w:lang w:eastAsia="ja-JP"/>
        </w:rPr>
        <w:t>e</w:t>
      </w:r>
      <w:r w:rsidRPr="00E3619A">
        <w:rPr>
          <w:rFonts w:ascii="Times" w:hAnsi="Times" w:cs="Arial"/>
          <w:b w:val="0"/>
          <w:spacing w:val="0"/>
          <w:sz w:val="24"/>
          <w:szCs w:val="24"/>
          <w:lang w:eastAsia="ja-JP"/>
        </w:rPr>
        <w:t xml:space="preserve"> to check transmission by MACEndFragment</w:t>
      </w:r>
    </w:p>
    <w:p w14:paraId="771ECE9E" w14:textId="55FBA4EB" w:rsidR="00C9756E" w:rsidRPr="00E3619A" w:rsidRDefault="00C9756E" w:rsidP="00E3619A">
      <w:pPr>
        <w:widowControl w:val="0"/>
        <w:numPr>
          <w:ilvl w:val="1"/>
          <w:numId w:val="11"/>
        </w:numPr>
        <w:tabs>
          <w:tab w:val="left" w:pos="-990"/>
          <w:tab w:val="left" w:pos="1440"/>
        </w:tabs>
        <w:autoSpaceDE w:val="0"/>
        <w:autoSpaceDN w:val="0"/>
        <w:adjustRightInd w:val="0"/>
        <w:ind w:left="900" w:hanging="900"/>
        <w:rPr>
          <w:rFonts w:ascii="Times" w:hAnsi="Times" w:cs="Arial"/>
          <w:b w:val="0"/>
          <w:spacing w:val="0"/>
          <w:sz w:val="24"/>
          <w:szCs w:val="24"/>
          <w:lang w:eastAsia="ja-JP"/>
        </w:rPr>
      </w:pPr>
      <w:r w:rsidRPr="00E3619A">
        <w:rPr>
          <w:rFonts w:ascii="Times" w:hAnsi="Times" w:cs="Arial"/>
          <w:b w:val="0"/>
          <w:color w:val="1A1819"/>
          <w:spacing w:val="0"/>
          <w:sz w:val="24"/>
          <w:szCs w:val="24"/>
          <w:lang w:eastAsia="ja-JP"/>
        </w:rPr>
        <w:t>MAC Metrics</w:t>
      </w:r>
      <w:r w:rsidRPr="00E3619A">
        <w:rPr>
          <w:rFonts w:ascii="Times" w:hAnsi="Times" w:cs="Arial"/>
          <w:b w:val="0"/>
          <w:spacing w:val="0"/>
          <w:sz w:val="24"/>
          <w:szCs w:val="24"/>
          <w:lang w:eastAsia="ja-JP"/>
        </w:rPr>
        <w:t xml:space="preserve"> -   P </w:t>
      </w:r>
      <w:r w:rsidR="00E3619A">
        <w:rPr>
          <w:rFonts w:ascii="Times" w:hAnsi="Times" w:cs="Arial"/>
          <w:b w:val="0"/>
          <w:spacing w:val="0"/>
          <w:sz w:val="24"/>
          <w:szCs w:val="24"/>
          <w:lang w:eastAsia="ja-JP"/>
        </w:rPr>
        <w:t xml:space="preserve">Kinney to check with T Godfrey </w:t>
      </w:r>
      <w:r w:rsidRPr="00E3619A">
        <w:rPr>
          <w:rFonts w:ascii="Times" w:hAnsi="Times" w:cs="Arial"/>
          <w:b w:val="0"/>
          <w:spacing w:val="0"/>
          <w:sz w:val="24"/>
          <w:szCs w:val="24"/>
          <w:lang w:eastAsia="ja-JP"/>
        </w:rPr>
        <w:t>as to creators and users</w:t>
      </w:r>
    </w:p>
    <w:p w14:paraId="42BB48FA" w14:textId="15F2C226" w:rsidR="003845EE" w:rsidRPr="003845EE" w:rsidRDefault="00C9756E" w:rsidP="003845EE">
      <w:pPr>
        <w:widowControl w:val="0"/>
        <w:numPr>
          <w:ilvl w:val="1"/>
          <w:numId w:val="11"/>
        </w:numPr>
        <w:tabs>
          <w:tab w:val="left" w:pos="940"/>
          <w:tab w:val="left" w:pos="1440"/>
        </w:tabs>
        <w:autoSpaceDE w:val="0"/>
        <w:autoSpaceDN w:val="0"/>
        <w:adjustRightInd w:val="0"/>
        <w:ind w:left="1440" w:hanging="1440"/>
        <w:rPr>
          <w:rFonts w:ascii="Times" w:hAnsi="Times" w:cs="Arial"/>
          <w:b w:val="0"/>
          <w:spacing w:val="0"/>
          <w:sz w:val="24"/>
          <w:szCs w:val="24"/>
          <w:lang w:eastAsia="ja-JP"/>
        </w:rPr>
      </w:pPr>
      <w:r w:rsidRPr="00E3619A">
        <w:rPr>
          <w:rFonts w:ascii="Times" w:hAnsi="Times" w:cs="Arial"/>
          <w:b w:val="0"/>
          <w:spacing w:val="0"/>
          <w:sz w:val="24"/>
          <w:szCs w:val="24"/>
          <w:lang w:eastAsia="ja-JP"/>
        </w:rPr>
        <w:t>SUN IEs - J Gilb to check as to creators and users  </w:t>
      </w:r>
    </w:p>
    <w:p w14:paraId="78DDF830" w14:textId="77777777" w:rsidR="003845EE" w:rsidRPr="00E3619A" w:rsidRDefault="003845EE" w:rsidP="003845EE">
      <w:pPr>
        <w:widowControl w:val="0"/>
        <w:numPr>
          <w:ilvl w:val="0"/>
          <w:numId w:val="11"/>
        </w:numPr>
        <w:tabs>
          <w:tab w:val="left" w:pos="220"/>
          <w:tab w:val="left" w:pos="720"/>
          <w:tab w:val="left" w:pos="1440"/>
        </w:tabs>
        <w:autoSpaceDE w:val="0"/>
        <w:autoSpaceDN w:val="0"/>
        <w:adjustRightInd w:val="0"/>
        <w:ind w:hanging="720"/>
        <w:rPr>
          <w:rFonts w:ascii="Times" w:hAnsi="Times" w:cs="Arial"/>
          <w:b w:val="0"/>
          <w:spacing w:val="0"/>
          <w:sz w:val="24"/>
          <w:szCs w:val="24"/>
          <w:lang w:eastAsia="ja-JP"/>
        </w:rPr>
      </w:pPr>
      <w:r>
        <w:rPr>
          <w:rFonts w:ascii="Times" w:hAnsi="Times" w:cs="Arial"/>
          <w:b w:val="0"/>
          <w:spacing w:val="0"/>
          <w:sz w:val="24"/>
          <w:szCs w:val="24"/>
          <w:lang w:eastAsia="ja-JP"/>
        </w:rPr>
        <w:t xml:space="preserve">i-421: </w:t>
      </w:r>
      <w:r w:rsidRPr="00E3619A">
        <w:rPr>
          <w:rFonts w:ascii="Times" w:hAnsi="Times" w:cs="Arial"/>
          <w:b w:val="0"/>
          <w:spacing w:val="0"/>
          <w:sz w:val="24"/>
          <w:szCs w:val="24"/>
          <w:lang w:eastAsia="ja-JP"/>
        </w:rPr>
        <w:t>was discussed but call had to be adjourned due to time</w:t>
      </w:r>
    </w:p>
    <w:p w14:paraId="768733E8" w14:textId="77777777" w:rsidR="003845EE" w:rsidRPr="00E3619A" w:rsidRDefault="003845EE" w:rsidP="003845E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Pr>
          <w:rFonts w:ascii="Times" w:hAnsi="Times" w:cs="Arial"/>
          <w:b w:val="0"/>
          <w:spacing w:val="0"/>
          <w:sz w:val="24"/>
          <w:szCs w:val="24"/>
          <w:lang w:eastAsia="ja-JP"/>
        </w:rPr>
        <w:t>i-423: missing L</w:t>
      </w:r>
      <w:r w:rsidRPr="00E3619A">
        <w:rPr>
          <w:rFonts w:ascii="Times" w:hAnsi="Times" w:cs="Arial"/>
          <w:b w:val="0"/>
          <w:spacing w:val="0"/>
          <w:sz w:val="24"/>
          <w:szCs w:val="24"/>
          <w:lang w:eastAsia="ja-JP"/>
        </w:rPr>
        <w:t>ink</w:t>
      </w:r>
      <w:r>
        <w:rPr>
          <w:rFonts w:ascii="Times" w:hAnsi="Times" w:cs="Arial"/>
          <w:b w:val="0"/>
          <w:spacing w:val="0"/>
          <w:sz w:val="24"/>
          <w:szCs w:val="24"/>
          <w:lang w:eastAsia="ja-JP"/>
        </w:rPr>
        <w:t>O</w:t>
      </w:r>
      <w:r w:rsidRPr="00E3619A">
        <w:rPr>
          <w:rFonts w:ascii="Times" w:hAnsi="Times" w:cs="Arial"/>
          <w:b w:val="0"/>
          <w:spacing w:val="0"/>
          <w:sz w:val="24"/>
          <w:szCs w:val="24"/>
          <w:lang w:eastAsia="ja-JP"/>
        </w:rPr>
        <w:t>ption bitmap.  resolution "related to i-16.   The original TSCH standard, 802.15.4e-2012, set up the concept of the linkOptions bitmap with TX, RX, and shared slots.  Changes to the draft have broken this concept and henc</w:t>
      </w:r>
      <w:r>
        <w:rPr>
          <w:rFonts w:ascii="Times" w:hAnsi="Times" w:cs="Arial"/>
          <w:b w:val="0"/>
          <w:spacing w:val="0"/>
          <w:sz w:val="24"/>
          <w:szCs w:val="24"/>
          <w:lang w:eastAsia="ja-JP"/>
        </w:rPr>
        <w:t>e backward compatibility.  The L</w:t>
      </w:r>
      <w:r w:rsidRPr="00E3619A">
        <w:rPr>
          <w:rFonts w:ascii="Times" w:hAnsi="Times" w:cs="Arial"/>
          <w:b w:val="0"/>
          <w:spacing w:val="0"/>
          <w:sz w:val="24"/>
          <w:szCs w:val="24"/>
          <w:lang w:eastAsia="ja-JP"/>
        </w:rPr>
        <w:t>inkOption bitmap and the shared link is to be restored.</w:t>
      </w:r>
    </w:p>
    <w:p w14:paraId="0EB70ADE" w14:textId="5A04F715" w:rsidR="00C9756E" w:rsidRPr="009F4AF5" w:rsidRDefault="003845EE" w:rsidP="00C9756E">
      <w:pPr>
        <w:widowControl w:val="0"/>
        <w:numPr>
          <w:ilvl w:val="0"/>
          <w:numId w:val="11"/>
        </w:numPr>
        <w:tabs>
          <w:tab w:val="left" w:pos="220"/>
          <w:tab w:val="left" w:pos="720"/>
        </w:tabs>
        <w:autoSpaceDE w:val="0"/>
        <w:autoSpaceDN w:val="0"/>
        <w:adjustRightInd w:val="0"/>
        <w:ind w:hanging="720"/>
        <w:rPr>
          <w:rFonts w:ascii="Times" w:hAnsi="Times" w:cs="Arial"/>
          <w:b w:val="0"/>
          <w:spacing w:val="0"/>
          <w:sz w:val="24"/>
          <w:szCs w:val="24"/>
          <w:lang w:eastAsia="ja-JP"/>
        </w:rPr>
      </w:pPr>
      <w:r w:rsidRPr="00E3619A">
        <w:rPr>
          <w:rFonts w:ascii="Times" w:hAnsi="Times" w:cs="Arial"/>
          <w:b w:val="0"/>
          <w:spacing w:val="0"/>
          <w:sz w:val="24"/>
          <w:szCs w:val="24"/>
          <w:lang w:eastAsia="ja-JP"/>
        </w:rPr>
        <w:t>i</w:t>
      </w:r>
      <w:r>
        <w:rPr>
          <w:rFonts w:ascii="Times" w:hAnsi="Times" w:cs="Arial"/>
          <w:b w:val="0"/>
          <w:spacing w:val="0"/>
          <w:sz w:val="24"/>
          <w:szCs w:val="24"/>
          <w:lang w:eastAsia="ja-JP"/>
        </w:rPr>
        <w:t>-</w:t>
      </w:r>
      <w:r w:rsidRPr="00E3619A">
        <w:rPr>
          <w:rFonts w:ascii="Times" w:hAnsi="Times" w:cs="Arial"/>
          <w:b w:val="0"/>
          <w:spacing w:val="0"/>
          <w:sz w:val="24"/>
          <w:szCs w:val="24"/>
          <w:lang w:eastAsia="ja-JP"/>
        </w:rPr>
        <w:t>425: revise, JoinPriority name is misleading, due to priority being used in PCA, the PIB entry is already being used in the field, relabel the PIB</w:t>
      </w:r>
      <w:r>
        <w:rPr>
          <w:rFonts w:ascii="Times" w:hAnsi="Times" w:cs="Arial"/>
          <w:b w:val="0"/>
          <w:spacing w:val="0"/>
          <w:sz w:val="24"/>
          <w:szCs w:val="24"/>
          <w:lang w:eastAsia="ja-JP"/>
        </w:rPr>
        <w:t xml:space="preserve"> </w:t>
      </w:r>
      <w:r w:rsidRPr="00E3619A">
        <w:rPr>
          <w:rFonts w:ascii="Times" w:hAnsi="Times" w:cs="Arial"/>
          <w:b w:val="0"/>
          <w:spacing w:val="0"/>
          <w:sz w:val="24"/>
          <w:szCs w:val="24"/>
          <w:lang w:eastAsia="ja-JP"/>
        </w:rPr>
        <w:t>as JoinMetric</w:t>
      </w:r>
    </w:p>
    <w:p w14:paraId="604172D0" w14:textId="77777777" w:rsidR="003845EE" w:rsidRPr="00E3619A" w:rsidRDefault="003845EE" w:rsidP="003845EE">
      <w:pPr>
        <w:widowControl w:val="0"/>
        <w:numPr>
          <w:ilvl w:val="0"/>
          <w:numId w:val="20"/>
        </w:numPr>
        <w:tabs>
          <w:tab w:val="left" w:pos="-1620"/>
          <w:tab w:val="left" w:pos="220"/>
        </w:tabs>
        <w:autoSpaceDE w:val="0"/>
        <w:autoSpaceDN w:val="0"/>
        <w:adjustRightInd w:val="0"/>
        <w:ind w:left="27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i-430: discussion on SS Joo’s proposed resolution (15-15-419-00)  </w:t>
      </w:r>
    </w:p>
    <w:p w14:paraId="49DE8940" w14:textId="77777777" w:rsidR="003845EE" w:rsidRPr="00E3619A" w:rsidRDefault="003845EE" w:rsidP="003845EE">
      <w:pPr>
        <w:widowControl w:val="0"/>
        <w:numPr>
          <w:ilvl w:val="0"/>
          <w:numId w:val="20"/>
        </w:numPr>
        <w:tabs>
          <w:tab w:val="left" w:pos="220"/>
          <w:tab w:val="left" w:pos="720"/>
        </w:tabs>
        <w:autoSpaceDE w:val="0"/>
        <w:autoSpaceDN w:val="0"/>
        <w:adjustRightInd w:val="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"TRLE is not a network protocol operated over the MAC sublayer. TRLE does not use any of service primitives provided by IEEE 802.15.4 MAC sublayer. The purpose of TRLE is not for providing mesh networking, but for extending the range of a link between PAN coordinator and a device which form a star topology. TRLE provides a MAC sublayer filtering to relay a frame from PAN coordinator to a device or vice versa. TRLE operates in MAC sublayer.</w:t>
      </w:r>
    </w:p>
    <w:p w14:paraId="2D9FA31E" w14:textId="0B0303A0" w:rsidR="003845EE" w:rsidRPr="003845EE" w:rsidRDefault="003845EE" w:rsidP="003845EE">
      <w:pPr>
        <w:widowControl w:val="0"/>
        <w:numPr>
          <w:ilvl w:val="0"/>
          <w:numId w:val="20"/>
        </w:numPr>
        <w:tabs>
          <w:tab w:val="left" w:pos="220"/>
          <w:tab w:val="left" w:pos="720"/>
        </w:tabs>
        <w:autoSpaceDE w:val="0"/>
        <w:autoSpaceDN w:val="0"/>
        <w:adjustRightInd w:val="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 xml:space="preserve">The combination of the features of IEEE 802.15.5 or TG10 layer 2 routing can’t replace the TRLE functions. By just </w:t>
      </w:r>
      <w:r>
        <w:rPr>
          <w:rFonts w:ascii="Times" w:hAnsi="Times" w:cs="Arial"/>
          <w:b w:val="0"/>
          <w:bCs w:val="0"/>
          <w:spacing w:val="0"/>
          <w:sz w:val="24"/>
          <w:szCs w:val="24"/>
          <w:lang w:eastAsia="ja-JP"/>
        </w:rPr>
        <w:t>placing</w:t>
      </w:r>
      <w:r w:rsidRPr="00E3619A">
        <w:rPr>
          <w:rFonts w:ascii="Times" w:hAnsi="Times" w:cs="Arial"/>
          <w:b w:val="0"/>
          <w:bCs w:val="0"/>
          <w:spacing w:val="0"/>
          <w:sz w:val="24"/>
          <w:szCs w:val="24"/>
          <w:lang w:eastAsia="ja-JP"/>
        </w:rPr>
        <w:t xml:space="preserve"> a TRLE PAN relay between the PAN coordinator and devices, transparent link connectivity is supported without</w:t>
      </w:r>
      <w:r>
        <w:rPr>
          <w:rFonts w:ascii="Times" w:hAnsi="Times" w:cs="Arial"/>
          <w:b w:val="0"/>
          <w:bCs w:val="0"/>
          <w:spacing w:val="0"/>
          <w:sz w:val="24"/>
          <w:szCs w:val="24"/>
          <w:lang w:eastAsia="ja-JP"/>
        </w:rPr>
        <w:t xml:space="preserve"> additional networking overhead</w:t>
      </w:r>
      <w:r w:rsidRPr="00E3619A">
        <w:rPr>
          <w:rFonts w:ascii="Times" w:hAnsi="Times" w:cs="Arial"/>
          <w:b w:val="0"/>
          <w:bCs w:val="0"/>
          <w:spacing w:val="0"/>
          <w:sz w:val="24"/>
          <w:szCs w:val="24"/>
          <w:lang w:eastAsia="ja-JP"/>
        </w:rPr>
        <w:t xml:space="preserve"> to an end device. TRLE has enough features just for extending the range of a link in a star network composed of the IEEE 802.15.4 beacon-enabled devices or the IEEE 802.15.4 DSME-enabled devices."</w:t>
      </w:r>
    </w:p>
    <w:p w14:paraId="66C7C21C" w14:textId="77777777" w:rsidR="003845EE" w:rsidRPr="003845EE" w:rsidRDefault="003845EE" w:rsidP="009F4AF5">
      <w:pPr>
        <w:widowControl w:val="0"/>
        <w:numPr>
          <w:ilvl w:val="0"/>
          <w:numId w:val="20"/>
        </w:numPr>
        <w:tabs>
          <w:tab w:val="left" w:pos="180"/>
          <w:tab w:val="left" w:pos="1440"/>
        </w:tabs>
        <w:autoSpaceDE w:val="0"/>
        <w:autoSpaceDN w:val="0"/>
        <w:adjustRightInd w:val="0"/>
        <w:ind w:left="270"/>
        <w:rPr>
          <w:rFonts w:ascii="Times" w:hAnsi="Times" w:cs="Arial"/>
          <w:b w:val="0"/>
          <w:spacing w:val="0"/>
          <w:sz w:val="24"/>
          <w:szCs w:val="24"/>
          <w:lang w:eastAsia="ja-JP"/>
        </w:rPr>
      </w:pPr>
      <w:r w:rsidRPr="00E3619A">
        <w:rPr>
          <w:rFonts w:ascii="Times" w:hAnsi="Times" w:cs="Arial"/>
          <w:b w:val="0"/>
          <w:spacing w:val="0"/>
          <w:sz w:val="24"/>
          <w:szCs w:val="24"/>
          <w:lang w:eastAsia="ja-JP"/>
        </w:rPr>
        <w:t>i-432</w:t>
      </w:r>
      <w:r>
        <w:rPr>
          <w:rFonts w:ascii="Times" w:hAnsi="Times" w:cs="Arial"/>
          <w:b w:val="0"/>
          <w:spacing w:val="0"/>
          <w:sz w:val="24"/>
          <w:szCs w:val="24"/>
          <w:lang w:eastAsia="ja-JP"/>
        </w:rPr>
        <w:t xml:space="preserve">: revise, </w:t>
      </w:r>
      <w:r w:rsidRPr="008E4FD7">
        <w:rPr>
          <w:b w:val="0"/>
          <w:color w:val="000000"/>
        </w:rPr>
        <w:t>change text to read: received, but MAC discarded the frame</w:t>
      </w:r>
      <w:r w:rsidRPr="00E3619A">
        <w:rPr>
          <w:rFonts w:ascii="Times" w:hAnsi="Times" w:cs="Arial"/>
          <w:b w:val="0"/>
          <w:spacing w:val="0"/>
          <w:sz w:val="24"/>
          <w:szCs w:val="24"/>
          <w:lang w:eastAsia="ja-JP"/>
        </w:rPr>
        <w:t> </w:t>
      </w:r>
    </w:p>
    <w:p w14:paraId="6051C99E" w14:textId="77777777" w:rsidR="00C9756E" w:rsidRPr="00E3619A" w:rsidRDefault="00C9756E" w:rsidP="00C9756E">
      <w:pPr>
        <w:widowControl w:val="0"/>
        <w:autoSpaceDE w:val="0"/>
        <w:autoSpaceDN w:val="0"/>
        <w:adjustRightInd w:val="0"/>
        <w:rPr>
          <w:rFonts w:ascii="Times" w:hAnsi="Times" w:cs="Arial"/>
          <w:b w:val="0"/>
          <w:bCs w:val="0"/>
          <w:spacing w:val="0"/>
          <w:sz w:val="24"/>
          <w:szCs w:val="24"/>
          <w:lang w:eastAsia="ja-JP"/>
        </w:rPr>
      </w:pPr>
    </w:p>
    <w:p w14:paraId="3CB0AD48" w14:textId="0C57036C" w:rsidR="00C9756E" w:rsidRPr="00E3619A" w:rsidRDefault="00C9756E" w:rsidP="00C9756E">
      <w:pPr>
        <w:widowControl w:val="0"/>
        <w:autoSpaceDE w:val="0"/>
        <w:autoSpaceDN w:val="0"/>
        <w:adjustRightInd w:val="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"Integer" category of comments:</w:t>
      </w:r>
    </w:p>
    <w:p w14:paraId="60F478CC" w14:textId="6D258CD3" w:rsidR="00C9756E" w:rsidRPr="00E3619A" w:rsidRDefault="00823CBE" w:rsidP="00C9756E">
      <w:pPr>
        <w:widowControl w:val="0"/>
        <w:numPr>
          <w:ilvl w:val="0"/>
          <w:numId w:val="21"/>
        </w:numPr>
        <w:tabs>
          <w:tab w:val="left" w:pos="220"/>
          <w:tab w:val="left" w:pos="720"/>
        </w:tabs>
        <w:autoSpaceDE w:val="0"/>
        <w:autoSpaceDN w:val="0"/>
        <w:adjustRightInd w:val="0"/>
        <w:ind w:hanging="720"/>
        <w:rPr>
          <w:rFonts w:ascii="Times" w:hAnsi="Times" w:cs="Arial"/>
          <w:b w:val="0"/>
          <w:bCs w:val="0"/>
          <w:spacing w:val="0"/>
          <w:sz w:val="24"/>
          <w:szCs w:val="24"/>
          <w:lang w:eastAsia="ja-JP"/>
        </w:rPr>
      </w:pPr>
      <w:r>
        <w:rPr>
          <w:rFonts w:ascii="Times" w:hAnsi="Times" w:cs="Arial"/>
          <w:b w:val="0"/>
          <w:bCs w:val="0"/>
          <w:spacing w:val="0"/>
          <w:sz w:val="24"/>
          <w:szCs w:val="24"/>
          <w:lang w:eastAsia="ja-JP"/>
        </w:rPr>
        <w:t>i-258</w:t>
      </w:r>
      <w:r w:rsidR="00C9756E" w:rsidRPr="00E3619A">
        <w:rPr>
          <w:rFonts w:ascii="Times" w:hAnsi="Times" w:cs="Arial"/>
          <w:b w:val="0"/>
          <w:bCs w:val="0"/>
          <w:spacing w:val="0"/>
          <w:sz w:val="24"/>
          <w:szCs w:val="24"/>
          <w:lang w:eastAsia="ja-JP"/>
        </w:rPr>
        <w:t>: Marked "revised" but no resolution details. Action: Pat to propose specific resolution details.</w:t>
      </w:r>
    </w:p>
    <w:p w14:paraId="1DCB1B8E" w14:textId="549867AC" w:rsidR="00C9756E" w:rsidRPr="00E3619A" w:rsidRDefault="00C9756E" w:rsidP="00C9756E">
      <w:pPr>
        <w:widowControl w:val="0"/>
        <w:numPr>
          <w:ilvl w:val="0"/>
          <w:numId w:val="21"/>
        </w:numPr>
        <w:tabs>
          <w:tab w:val="left" w:pos="220"/>
          <w:tab w:val="left" w:pos="720"/>
        </w:tabs>
        <w:autoSpaceDE w:val="0"/>
        <w:autoSpaceDN w:val="0"/>
        <w:adjustRightInd w:val="0"/>
        <w:ind w:hanging="72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i-269</w:t>
      </w:r>
      <w:r w:rsidR="00823CBE">
        <w:rPr>
          <w:rFonts w:ascii="Times" w:hAnsi="Times" w:cs="Arial"/>
          <w:b w:val="0"/>
          <w:bCs w:val="0"/>
          <w:spacing w:val="0"/>
          <w:sz w:val="24"/>
          <w:szCs w:val="24"/>
          <w:lang w:eastAsia="ja-JP"/>
        </w:rPr>
        <w:t>:</w:t>
      </w:r>
      <w:r w:rsidRPr="00E3619A">
        <w:rPr>
          <w:rFonts w:ascii="Times" w:hAnsi="Times" w:cs="Arial"/>
          <w:b w:val="0"/>
          <w:bCs w:val="0"/>
          <w:spacing w:val="0"/>
          <w:sz w:val="24"/>
          <w:szCs w:val="24"/>
          <w:lang w:eastAsia="ja-JP"/>
        </w:rPr>
        <w:t xml:space="preserve"> No resolution details. Action: Ben to review and propose resolution details.</w:t>
      </w:r>
    </w:p>
    <w:p w14:paraId="13ECCA37" w14:textId="75CE1669" w:rsidR="00C9756E" w:rsidRPr="00E3619A" w:rsidRDefault="00C9756E" w:rsidP="00C9756E">
      <w:pPr>
        <w:widowControl w:val="0"/>
        <w:numPr>
          <w:ilvl w:val="0"/>
          <w:numId w:val="21"/>
        </w:numPr>
        <w:tabs>
          <w:tab w:val="left" w:pos="220"/>
          <w:tab w:val="left" w:pos="720"/>
        </w:tabs>
        <w:autoSpaceDE w:val="0"/>
        <w:autoSpaceDN w:val="0"/>
        <w:adjustRightInd w:val="0"/>
        <w:ind w:hanging="72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i-280</w:t>
      </w:r>
      <w:r w:rsidR="00823CBE">
        <w:rPr>
          <w:rFonts w:ascii="Times" w:hAnsi="Times" w:cs="Arial"/>
          <w:b w:val="0"/>
          <w:bCs w:val="0"/>
          <w:spacing w:val="0"/>
          <w:sz w:val="24"/>
          <w:szCs w:val="24"/>
          <w:lang w:eastAsia="ja-JP"/>
        </w:rPr>
        <w:t>:</w:t>
      </w:r>
      <w:r w:rsidRPr="00E3619A">
        <w:rPr>
          <w:rFonts w:ascii="Times" w:hAnsi="Times" w:cs="Arial"/>
          <w:b w:val="0"/>
          <w:bCs w:val="0"/>
          <w:spacing w:val="0"/>
          <w:sz w:val="24"/>
          <w:szCs w:val="24"/>
          <w:lang w:eastAsia="ja-JP"/>
        </w:rPr>
        <w:t xml:space="preserve"> No resolution detail. Action: Kunal Shah to review and propose resolution detail. </w:t>
      </w:r>
    </w:p>
    <w:p w14:paraId="3D996A0C" w14:textId="649E1CA5" w:rsidR="00823CBE" w:rsidRDefault="00C9756E" w:rsidP="00C9756E">
      <w:pPr>
        <w:widowControl w:val="0"/>
        <w:autoSpaceDE w:val="0"/>
        <w:autoSpaceDN w:val="0"/>
        <w:adjustRightInd w:val="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A</w:t>
      </w:r>
      <w:r w:rsidR="00D47DB3">
        <w:rPr>
          <w:rFonts w:ascii="Times" w:hAnsi="Times" w:cs="Arial"/>
          <w:b w:val="0"/>
          <w:bCs w:val="0"/>
          <w:spacing w:val="0"/>
          <w:sz w:val="24"/>
          <w:szCs w:val="24"/>
          <w:lang w:eastAsia="ja-JP"/>
        </w:rPr>
        <w:t>ccept</w:t>
      </w:r>
      <w:r w:rsidRPr="00E3619A">
        <w:rPr>
          <w:rFonts w:ascii="Times" w:hAnsi="Times" w:cs="Arial"/>
          <w:b w:val="0"/>
          <w:bCs w:val="0"/>
          <w:spacing w:val="0"/>
          <w:sz w:val="24"/>
          <w:szCs w:val="24"/>
          <w:lang w:eastAsia="ja-JP"/>
        </w:rPr>
        <w:t xml:space="preserve">:   Comment # i-249 i-250 i-251 i-252 i-253 i-254 i-255 i-270 i-247 i-248 i-260 i-261 i-275 i-273 i-278 i-279 i-281 i-282 i-283 i-285 i-288 i-290 i-293 i-291 i-294 i-295 i-297 i-299 i-300 i-302 i-303 i-304 i-305 i-381 i-382 </w:t>
      </w:r>
    </w:p>
    <w:p w14:paraId="76A6A64E" w14:textId="77777777" w:rsidR="00823CBE" w:rsidRPr="00A95DF3" w:rsidRDefault="00823CBE" w:rsidP="00823CBE">
      <w:pPr>
        <w:widowControl w:val="0"/>
        <w:autoSpaceDE w:val="0"/>
        <w:autoSpaceDN w:val="0"/>
        <w:adjustRightInd w:val="0"/>
        <w:rPr>
          <w:rFonts w:ascii="Times" w:hAnsi="Times" w:cs="Arial"/>
          <w:b w:val="0"/>
          <w:bCs w:val="0"/>
          <w:spacing w:val="0"/>
          <w:sz w:val="24"/>
          <w:szCs w:val="24"/>
          <w:lang w:eastAsia="ja-JP"/>
        </w:rPr>
      </w:pPr>
      <w:r>
        <w:rPr>
          <w:rFonts w:ascii="Times" w:hAnsi="Times" w:cs="Calibri"/>
          <w:b w:val="0"/>
          <w:spacing w:val="0"/>
          <w:sz w:val="24"/>
          <w:szCs w:val="24"/>
          <w:lang w:eastAsia="ja-JP"/>
        </w:rPr>
        <w:t>Accept</w:t>
      </w:r>
      <w:r w:rsidRPr="00032BAC">
        <w:rPr>
          <w:rFonts w:ascii="Times" w:hAnsi="Times" w:cs="Calibri"/>
          <w:b w:val="0"/>
          <w:spacing w:val="0"/>
          <w:sz w:val="24"/>
          <w:szCs w:val="24"/>
          <w:lang w:eastAsia="ja-JP"/>
        </w:rPr>
        <w:t>:  i-370, i-372 thru i-375, i</w:t>
      </w:r>
      <w:r>
        <w:rPr>
          <w:rFonts w:ascii="Times" w:hAnsi="Times" w:cs="Calibri"/>
          <w:b w:val="0"/>
          <w:spacing w:val="0"/>
          <w:sz w:val="24"/>
          <w:szCs w:val="24"/>
          <w:lang w:eastAsia="ja-JP"/>
        </w:rPr>
        <w:t xml:space="preserve">-317, i-219, i-220, i-318, i-23 as per </w:t>
      </w:r>
      <w:r w:rsidRPr="00032BAC">
        <w:rPr>
          <w:rFonts w:ascii="Times" w:hAnsi="Times" w:cs="Calibri"/>
          <w:b w:val="0"/>
          <w:spacing w:val="0"/>
          <w:sz w:val="24"/>
          <w:szCs w:val="24"/>
          <w:lang w:eastAsia="ja-JP"/>
        </w:rPr>
        <w:t>d</w:t>
      </w:r>
      <w:r>
        <w:rPr>
          <w:rFonts w:ascii="Times" w:hAnsi="Times" w:cs="Calibri"/>
          <w:b w:val="0"/>
          <w:spacing w:val="0"/>
          <w:sz w:val="24"/>
          <w:szCs w:val="24"/>
          <w:lang w:eastAsia="ja-JP"/>
        </w:rPr>
        <w:t>ocument 0388-02</w:t>
      </w:r>
    </w:p>
    <w:p w14:paraId="19E9B586" w14:textId="45A46881" w:rsidR="00C9756E" w:rsidRDefault="00C9756E" w:rsidP="00C9756E">
      <w:pPr>
        <w:widowControl w:val="0"/>
        <w:autoSpaceDE w:val="0"/>
        <w:autoSpaceDN w:val="0"/>
        <w:adjustRightInd w:val="0"/>
        <w:rPr>
          <w:rFonts w:ascii="Times" w:hAnsi="Times" w:cs="Arial"/>
          <w:b w:val="0"/>
          <w:bCs w:val="0"/>
          <w:spacing w:val="0"/>
          <w:sz w:val="24"/>
          <w:szCs w:val="24"/>
          <w:lang w:eastAsia="ja-JP"/>
        </w:rPr>
      </w:pPr>
      <w:r w:rsidRPr="00E3619A">
        <w:rPr>
          <w:rFonts w:ascii="Times" w:hAnsi="Times" w:cs="Arial"/>
          <w:b w:val="0"/>
          <w:bCs w:val="0"/>
          <w:spacing w:val="0"/>
          <w:sz w:val="24"/>
          <w:szCs w:val="24"/>
          <w:lang w:eastAsia="ja-JP"/>
        </w:rPr>
        <w:t>R</w:t>
      </w:r>
      <w:r w:rsidR="00D47DB3">
        <w:rPr>
          <w:rFonts w:ascii="Times" w:hAnsi="Times" w:cs="Arial"/>
          <w:b w:val="0"/>
          <w:bCs w:val="0"/>
          <w:spacing w:val="0"/>
          <w:sz w:val="24"/>
          <w:szCs w:val="24"/>
          <w:lang w:eastAsia="ja-JP"/>
        </w:rPr>
        <w:t>evise</w:t>
      </w:r>
      <w:r w:rsidRPr="00E3619A">
        <w:rPr>
          <w:rFonts w:ascii="Times" w:hAnsi="Times" w:cs="Arial"/>
          <w:b w:val="0"/>
          <w:bCs w:val="0"/>
          <w:spacing w:val="0"/>
          <w:sz w:val="24"/>
          <w:szCs w:val="24"/>
          <w:lang w:eastAsia="ja-JP"/>
        </w:rPr>
        <w:t>: Comment # i-259, i-271, i-272, i-276, i-289</w:t>
      </w:r>
    </w:p>
    <w:p w14:paraId="1438A4D0" w14:textId="1EB2A0AA" w:rsidR="00D47DB3" w:rsidRPr="00D47DB3" w:rsidRDefault="00D47DB3" w:rsidP="00D47DB3">
      <w:pPr>
        <w:widowControl w:val="0"/>
        <w:autoSpaceDE w:val="0"/>
        <w:autoSpaceDN w:val="0"/>
        <w:adjustRightInd w:val="0"/>
        <w:rPr>
          <w:rFonts w:ascii="Times" w:hAnsi="Times" w:cs="Helvetica"/>
          <w:b w:val="0"/>
          <w:spacing w:val="0"/>
          <w:sz w:val="24"/>
          <w:szCs w:val="24"/>
          <w:lang w:eastAsia="ja-JP"/>
        </w:rPr>
      </w:pPr>
      <w:r w:rsidRPr="00D47DB3">
        <w:rPr>
          <w:rFonts w:ascii="Times" w:hAnsi="Times" w:cs="Helvetica"/>
          <w:b w:val="0"/>
          <w:spacing w:val="0"/>
          <w:sz w:val="24"/>
          <w:szCs w:val="24"/>
          <w:lang w:eastAsia="ja-JP"/>
        </w:rPr>
        <w:t>i-286</w:t>
      </w:r>
      <w:r>
        <w:rPr>
          <w:rFonts w:ascii="Times" w:hAnsi="Times" w:cs="Helvetica"/>
          <w:b w:val="0"/>
          <w:spacing w:val="0"/>
          <w:sz w:val="24"/>
          <w:szCs w:val="24"/>
          <w:lang w:eastAsia="ja-JP"/>
        </w:rPr>
        <w:t>:</w:t>
      </w:r>
      <w:r w:rsidRPr="00D47DB3">
        <w:rPr>
          <w:rFonts w:ascii="Times" w:hAnsi="Times" w:cs="Helvetica"/>
          <w:b w:val="0"/>
          <w:spacing w:val="0"/>
          <w:sz w:val="24"/>
          <w:szCs w:val="24"/>
          <w:lang w:eastAsia="ja-JP"/>
        </w:rPr>
        <w:t xml:space="preserve"> Revise</w:t>
      </w:r>
      <w:r>
        <w:rPr>
          <w:rFonts w:ascii="Times" w:hAnsi="Times" w:cs="Helvetica"/>
          <w:b w:val="0"/>
          <w:spacing w:val="0"/>
          <w:sz w:val="24"/>
          <w:szCs w:val="24"/>
          <w:lang w:eastAsia="ja-JP"/>
        </w:rPr>
        <w:t xml:space="preserve"> </w:t>
      </w:r>
      <w:r w:rsidRPr="00D47DB3">
        <w:rPr>
          <w:rFonts w:ascii="Times" w:hAnsi="Times" w:cs="Helvetica"/>
          <w:b w:val="0"/>
          <w:spacing w:val="0"/>
          <w:sz w:val="24"/>
          <w:szCs w:val="24"/>
          <w:lang w:eastAsia="ja-JP"/>
        </w:rPr>
        <w:t>(15-15-0507-0</w:t>
      </w:r>
      <w:r>
        <w:rPr>
          <w:rFonts w:ascii="Times" w:hAnsi="Times" w:cs="Helvetica"/>
          <w:b w:val="0"/>
          <w:spacing w:val="0"/>
          <w:sz w:val="24"/>
          <w:szCs w:val="24"/>
          <w:lang w:eastAsia="ja-JP"/>
        </w:rPr>
        <w:t>1</w:t>
      </w:r>
      <w:r w:rsidRPr="00D47DB3">
        <w:rPr>
          <w:rFonts w:ascii="Times" w:hAnsi="Times" w:cs="Helvetica"/>
          <w:b w:val="0"/>
          <w:spacing w:val="0"/>
          <w:sz w:val="24"/>
          <w:szCs w:val="24"/>
          <w:lang w:eastAsia="ja-JP"/>
        </w:rPr>
        <w:t>), the decision to include a global statement in Clause 4 declaring that unless otherwise stated, number encoding is unsigned integers</w:t>
      </w:r>
    </w:p>
    <w:p w14:paraId="5C1781DF" w14:textId="76DF5835" w:rsidR="00D47DB3" w:rsidRPr="00D47DB3" w:rsidRDefault="00D47DB3" w:rsidP="00D47DB3">
      <w:pPr>
        <w:widowControl w:val="0"/>
        <w:autoSpaceDE w:val="0"/>
        <w:autoSpaceDN w:val="0"/>
        <w:adjustRightInd w:val="0"/>
        <w:rPr>
          <w:rFonts w:ascii="Times" w:hAnsi="Times" w:cs="Helvetica"/>
          <w:b w:val="0"/>
          <w:spacing w:val="0"/>
          <w:sz w:val="24"/>
          <w:szCs w:val="24"/>
          <w:lang w:eastAsia="ja-JP"/>
        </w:rPr>
      </w:pPr>
      <w:r>
        <w:rPr>
          <w:rFonts w:ascii="Times" w:hAnsi="Times" w:cs="Helvetica"/>
          <w:b w:val="0"/>
          <w:spacing w:val="0"/>
          <w:sz w:val="24"/>
          <w:szCs w:val="24"/>
          <w:lang w:eastAsia="ja-JP"/>
        </w:rPr>
        <w:t>i-301:</w:t>
      </w:r>
      <w:r w:rsidRPr="00D47DB3">
        <w:rPr>
          <w:rFonts w:ascii="Times" w:hAnsi="Times" w:cs="Helvetica"/>
          <w:b w:val="0"/>
          <w:spacing w:val="0"/>
          <w:sz w:val="24"/>
          <w:szCs w:val="24"/>
          <w:lang w:eastAsia="ja-JP"/>
        </w:rPr>
        <w:t xml:space="preserve"> Comment made that starting time needs an epoch, resolution, and formatting.  K Shah to resolve these issues</w:t>
      </w:r>
    </w:p>
    <w:p w14:paraId="0CDE3EB4" w14:textId="78191480" w:rsidR="00D47DB3" w:rsidRPr="00D47DB3" w:rsidRDefault="00D47DB3" w:rsidP="00D47DB3">
      <w:pPr>
        <w:widowControl w:val="0"/>
        <w:autoSpaceDE w:val="0"/>
        <w:autoSpaceDN w:val="0"/>
        <w:adjustRightInd w:val="0"/>
        <w:rPr>
          <w:rFonts w:ascii="Times" w:hAnsi="Times" w:cs="Helvetica"/>
          <w:b w:val="0"/>
          <w:spacing w:val="0"/>
          <w:sz w:val="24"/>
          <w:szCs w:val="24"/>
          <w:lang w:eastAsia="ja-JP"/>
        </w:rPr>
      </w:pPr>
      <w:r>
        <w:rPr>
          <w:rFonts w:ascii="Times" w:hAnsi="Times" w:cs="Helvetica"/>
          <w:b w:val="0"/>
          <w:spacing w:val="0"/>
          <w:sz w:val="24"/>
          <w:szCs w:val="24"/>
          <w:lang w:eastAsia="ja-JP"/>
        </w:rPr>
        <w:t>i-407:</w:t>
      </w:r>
      <w:r w:rsidRPr="00D47DB3">
        <w:rPr>
          <w:rFonts w:ascii="Times" w:hAnsi="Times" w:cs="Helvetica"/>
          <w:b w:val="0"/>
          <w:spacing w:val="0"/>
          <w:sz w:val="24"/>
          <w:szCs w:val="24"/>
          <w:lang w:eastAsia="ja-JP"/>
        </w:rPr>
        <w:t xml:space="preserve"> Comment requesting vendor specific commands.  Proposed resolution </w:t>
      </w:r>
      <w:r>
        <w:rPr>
          <w:rFonts w:ascii="Times" w:hAnsi="Times" w:cs="Helvetica"/>
          <w:b w:val="0"/>
          <w:spacing w:val="0"/>
          <w:sz w:val="24"/>
          <w:szCs w:val="24"/>
          <w:lang w:eastAsia="ja-JP"/>
        </w:rPr>
        <w:t>(15-15-0507-01</w:t>
      </w:r>
      <w:r w:rsidRPr="00D47DB3">
        <w:rPr>
          <w:rFonts w:ascii="Times" w:hAnsi="Times" w:cs="Helvetica"/>
          <w:b w:val="0"/>
          <w:spacing w:val="0"/>
          <w:sz w:val="24"/>
          <w:szCs w:val="24"/>
          <w:lang w:eastAsia="ja-JP"/>
        </w:rPr>
        <w:t>)</w:t>
      </w:r>
      <w:r>
        <w:rPr>
          <w:rFonts w:ascii="Times" w:hAnsi="Times" w:cs="Helvetica"/>
          <w:b w:val="0"/>
          <w:spacing w:val="0"/>
          <w:sz w:val="24"/>
          <w:szCs w:val="24"/>
          <w:lang w:eastAsia="ja-JP"/>
        </w:rPr>
        <w:t xml:space="preserve"> </w:t>
      </w:r>
      <w:r w:rsidRPr="00D47DB3">
        <w:rPr>
          <w:rFonts w:ascii="Times" w:hAnsi="Times" w:cs="Helvetica"/>
          <w:b w:val="0"/>
          <w:spacing w:val="0"/>
          <w:sz w:val="24"/>
          <w:szCs w:val="24"/>
          <w:lang w:eastAsia="ja-JP"/>
        </w:rPr>
        <w:t>needed additional effort to complete.  Chair asked K Shah to identify an alliance that wanted a vendor specific command.</w:t>
      </w:r>
    </w:p>
    <w:p w14:paraId="7DC511B3" w14:textId="25E5D31A" w:rsidR="00D47DB3" w:rsidRPr="00D47DB3" w:rsidRDefault="00D47DB3" w:rsidP="00D47DB3">
      <w:pPr>
        <w:widowControl w:val="0"/>
        <w:autoSpaceDE w:val="0"/>
        <w:autoSpaceDN w:val="0"/>
        <w:adjustRightInd w:val="0"/>
        <w:rPr>
          <w:rFonts w:ascii="Times" w:hAnsi="Times" w:cs="Arial"/>
          <w:b w:val="0"/>
          <w:bCs w:val="0"/>
          <w:spacing w:val="0"/>
          <w:sz w:val="24"/>
          <w:szCs w:val="24"/>
          <w:lang w:eastAsia="ja-JP"/>
        </w:rPr>
      </w:pPr>
      <w:bookmarkStart w:id="0" w:name="_GoBack"/>
    </w:p>
    <w:bookmarkEnd w:id="0"/>
    <w:p w14:paraId="00ECEE7F" w14:textId="77777777" w:rsidR="00032BAC" w:rsidRPr="00D47DB3" w:rsidRDefault="00032BAC" w:rsidP="00032BAC">
      <w:pPr>
        <w:widowControl w:val="0"/>
        <w:autoSpaceDE w:val="0"/>
        <w:autoSpaceDN w:val="0"/>
        <w:adjustRightInd w:val="0"/>
        <w:rPr>
          <w:rFonts w:ascii="Times" w:hAnsi="Times" w:cs="Calibri"/>
          <w:b w:val="0"/>
          <w:spacing w:val="0"/>
          <w:sz w:val="24"/>
          <w:szCs w:val="24"/>
          <w:lang w:eastAsia="ja-JP"/>
        </w:rPr>
      </w:pPr>
      <w:r w:rsidRPr="00D47DB3">
        <w:rPr>
          <w:rFonts w:ascii="Times" w:hAnsi="Times" w:cs="Calibri"/>
          <w:b w:val="0"/>
          <w:spacing w:val="0"/>
          <w:sz w:val="24"/>
          <w:szCs w:val="24"/>
          <w:lang w:eastAsia="ja-JP"/>
        </w:rPr>
        <w:t> </w:t>
      </w:r>
    </w:p>
    <w:sectPr w:rsidR="00032BAC" w:rsidRPr="00D47DB3" w:rsidSect="00CB7E47">
      <w:headerReference w:type="default" r:id="rId10"/>
      <w:footerReference w:type="default" r:id="rId11"/>
      <w:pgSz w:w="12240" w:h="15840"/>
      <w:pgMar w:top="1170" w:right="1350" w:bottom="810" w:left="1800" w:header="720" w:footer="9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34BC" w14:textId="77777777" w:rsidR="00C41438" w:rsidRDefault="00C41438" w:rsidP="00C81DE8">
      <w:r>
        <w:separator/>
      </w:r>
    </w:p>
  </w:endnote>
  <w:endnote w:type="continuationSeparator" w:id="0">
    <w:p w14:paraId="2859E64E" w14:textId="77777777" w:rsidR="00C41438" w:rsidRDefault="00C41438" w:rsidP="00C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6149" w14:textId="5EC4213E" w:rsidR="00C41438" w:rsidRPr="00953163" w:rsidRDefault="00C41438">
    <w:pPr>
      <w:pStyle w:val="Footer"/>
      <w:rPr>
        <w:b w:val="0"/>
      </w:rPr>
    </w:pPr>
    <w:r>
      <w:t>Submission</w:t>
    </w:r>
    <w:r>
      <w:tab/>
    </w:r>
    <w:r>
      <w:rPr>
        <w:sz w:val="24"/>
        <w:szCs w:val="24"/>
      </w:rPr>
      <w:t xml:space="preserve">Page </w:t>
    </w:r>
    <w:r>
      <w:rPr>
        <w:sz w:val="24"/>
        <w:szCs w:val="24"/>
      </w:rPr>
      <w:fldChar w:fldCharType="begin"/>
    </w:r>
    <w:r>
      <w:rPr>
        <w:sz w:val="24"/>
        <w:szCs w:val="24"/>
      </w:rPr>
      <w:instrText xml:space="preserve"> PAGE </w:instrText>
    </w:r>
    <w:r>
      <w:rPr>
        <w:sz w:val="24"/>
        <w:szCs w:val="24"/>
      </w:rPr>
      <w:fldChar w:fldCharType="separate"/>
    </w:r>
    <w:r w:rsidR="001B6F0B">
      <w:rPr>
        <w:noProof/>
        <w:sz w:val="24"/>
        <w:szCs w:val="24"/>
      </w:rPr>
      <w:t>1</w:t>
    </w:r>
    <w:r>
      <w:rPr>
        <w:sz w:val="24"/>
        <w:szCs w:val="24"/>
      </w:rPr>
      <w:fldChar w:fldCharType="end"/>
    </w:r>
    <w:r>
      <w:rPr>
        <w:sz w:val="24"/>
        <w:szCs w:val="24"/>
      </w:rPr>
      <w:t xml:space="preserve"> of </w:t>
    </w:r>
    <w:r>
      <w:rPr>
        <w:sz w:val="24"/>
        <w:szCs w:val="24"/>
      </w:rPr>
      <w:fldChar w:fldCharType="begin"/>
    </w:r>
    <w:r>
      <w:rPr>
        <w:sz w:val="24"/>
        <w:szCs w:val="24"/>
      </w:rPr>
      <w:instrText xml:space="preserve"> NUMPAGES </w:instrText>
    </w:r>
    <w:r>
      <w:rPr>
        <w:sz w:val="24"/>
        <w:szCs w:val="24"/>
      </w:rPr>
      <w:fldChar w:fldCharType="separate"/>
    </w:r>
    <w:r w:rsidR="001B6F0B">
      <w:rPr>
        <w:noProof/>
        <w:sz w:val="24"/>
        <w:szCs w:val="24"/>
      </w:rPr>
      <w:t>2</w:t>
    </w:r>
    <w:r>
      <w:rPr>
        <w:sz w:val="24"/>
        <w:szCs w:val="24"/>
      </w:rPr>
      <w:fldChar w:fldCharType="end"/>
    </w:r>
    <w:r>
      <w:tab/>
      <w:t>Pat Kinney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D5D88" w14:textId="77777777" w:rsidR="00C41438" w:rsidRDefault="00C41438" w:rsidP="00C81DE8">
      <w:r>
        <w:separator/>
      </w:r>
    </w:p>
  </w:footnote>
  <w:footnote w:type="continuationSeparator" w:id="0">
    <w:p w14:paraId="733872F3" w14:textId="77777777" w:rsidR="00C41438" w:rsidRDefault="00C41438" w:rsidP="00C81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50AB7" w14:textId="08276A54" w:rsidR="00C41438" w:rsidRDefault="00C41438">
    <w:pPr>
      <w:pStyle w:val="Header"/>
    </w:pPr>
    <w:r>
      <w:t>July, 2015</w:t>
    </w:r>
    <w:r>
      <w:tab/>
    </w:r>
    <w:r>
      <w:tab/>
    </w:r>
    <w:r>
      <w:rPr>
        <w:sz w:val="24"/>
        <w:szCs w:val="24"/>
      </w:rPr>
      <w:fldChar w:fldCharType="begin"/>
    </w:r>
    <w:r>
      <w:rPr>
        <w:sz w:val="24"/>
        <w:szCs w:val="24"/>
      </w:rPr>
      <w:instrText xml:space="preserve"> COMMENTS  \* MERGEFORMAT </w:instrText>
    </w:r>
    <w:r>
      <w:rPr>
        <w:sz w:val="24"/>
        <w:szCs w:val="24"/>
      </w:rPr>
      <w:fldChar w:fldCharType="separate"/>
    </w:r>
    <w:r>
      <w:rPr>
        <w:sz w:val="24"/>
        <w:szCs w:val="24"/>
      </w:rPr>
      <w:t>15-15-0506-01-0mag</w:t>
    </w:r>
    <w:r>
      <w:rP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F55635"/>
    <w:multiLevelType w:val="multilevel"/>
    <w:tmpl w:val="0F4C2F14"/>
    <w:lvl w:ilvl="0">
      <w:start w:val="1"/>
      <w:numFmt w:val="upperLetter"/>
      <w:suff w:val="space"/>
      <w:lvlText w:val="Annex %1"/>
      <w:lvlJc w:val="left"/>
      <w:pPr>
        <w:ind w:left="0" w:firstLine="0"/>
      </w:pPr>
      <w:rPr>
        <w:rFonts w:hint="default"/>
      </w:rPr>
    </w:lvl>
    <w:lvl w:ilvl="1">
      <w:start w:val="1"/>
      <w:numFmt w:val="decimal"/>
      <w:pStyle w:val="ANNEX-heading1"/>
      <w:lvlText w:val="%1.%2"/>
      <w:lvlJc w:val="left"/>
      <w:pPr>
        <w:tabs>
          <w:tab w:val="num" w:pos="-4566"/>
        </w:tabs>
        <w:ind w:left="-4566" w:hanging="680"/>
      </w:pPr>
      <w:rPr>
        <w:rFonts w:hint="default"/>
        <w:b/>
      </w:rPr>
    </w:lvl>
    <w:lvl w:ilvl="2">
      <w:start w:val="1"/>
      <w:numFmt w:val="decimal"/>
      <w:lvlText w:val="%1.%2.%3"/>
      <w:lvlJc w:val="left"/>
      <w:pPr>
        <w:tabs>
          <w:tab w:val="num" w:pos="-4339"/>
        </w:tabs>
        <w:ind w:left="-4339" w:hanging="907"/>
      </w:pPr>
      <w:rPr>
        <w:rFonts w:hint="default"/>
        <w:b/>
      </w:rPr>
    </w:lvl>
    <w:lvl w:ilvl="3">
      <w:start w:val="1"/>
      <w:numFmt w:val="decimal"/>
      <w:lvlText w:val="%1.%2.%3.%4"/>
      <w:lvlJc w:val="left"/>
      <w:pPr>
        <w:tabs>
          <w:tab w:val="num" w:pos="-4112"/>
        </w:tabs>
        <w:ind w:left="-4112" w:hanging="1134"/>
      </w:pPr>
      <w:rPr>
        <w:rFonts w:hint="default"/>
      </w:rPr>
    </w:lvl>
    <w:lvl w:ilvl="4">
      <w:start w:val="1"/>
      <w:numFmt w:val="decimal"/>
      <w:lvlText w:val="%1.%2.%3.%4.%5"/>
      <w:lvlJc w:val="left"/>
      <w:pPr>
        <w:tabs>
          <w:tab w:val="num" w:pos="-3885"/>
        </w:tabs>
        <w:ind w:left="-3885" w:hanging="1361"/>
      </w:pPr>
      <w:rPr>
        <w:rFonts w:hint="default"/>
      </w:rPr>
    </w:lvl>
    <w:lvl w:ilvl="5">
      <w:start w:val="1"/>
      <w:numFmt w:val="decimal"/>
      <w:lvlText w:val="%1.%2.%3.%4.%5.%6"/>
      <w:lvlJc w:val="left"/>
      <w:pPr>
        <w:tabs>
          <w:tab w:val="num" w:pos="-3658"/>
        </w:tabs>
        <w:ind w:left="-3658" w:hanging="1588"/>
      </w:pPr>
      <w:rPr>
        <w:rFonts w:hint="default"/>
      </w:rPr>
    </w:lvl>
    <w:lvl w:ilvl="6">
      <w:start w:val="1"/>
      <w:numFmt w:val="decimal"/>
      <w:lvlText w:val="%1.%2.%3.%4.%5.%6.%7"/>
      <w:lvlJc w:val="left"/>
      <w:pPr>
        <w:tabs>
          <w:tab w:val="num" w:pos="-5246"/>
        </w:tabs>
        <w:ind w:left="-5246" w:firstLine="0"/>
      </w:pPr>
      <w:rPr>
        <w:rFonts w:hint="default"/>
      </w:rPr>
    </w:lvl>
    <w:lvl w:ilvl="7">
      <w:start w:val="1"/>
      <w:numFmt w:val="decimal"/>
      <w:lvlText w:val="%1.%2.%3.%4.%5.%6.%7.%8"/>
      <w:lvlJc w:val="left"/>
      <w:pPr>
        <w:tabs>
          <w:tab w:val="num" w:pos="-5246"/>
        </w:tabs>
        <w:ind w:left="-5246" w:firstLine="0"/>
      </w:pPr>
      <w:rPr>
        <w:rFonts w:hint="default"/>
      </w:rPr>
    </w:lvl>
    <w:lvl w:ilvl="8">
      <w:start w:val="1"/>
      <w:numFmt w:val="decimal"/>
      <w:lvlText w:val="%1.%2.%3.%4.%5.%6.%7.%8.%9"/>
      <w:lvlJc w:val="left"/>
      <w:pPr>
        <w:tabs>
          <w:tab w:val="num" w:pos="-5246"/>
        </w:tabs>
        <w:ind w:left="-5246" w:firstLine="0"/>
      </w:pPr>
      <w:rPr>
        <w:rFonts w:hint="default"/>
      </w:rPr>
    </w:lvl>
  </w:abstractNum>
  <w:abstractNum w:abstractNumId="8">
    <w:nsid w:val="0DCE4321"/>
    <w:multiLevelType w:val="multilevel"/>
    <w:tmpl w:val="BD8E778A"/>
    <w:lvl w:ilvl="0">
      <w:start w:val="5"/>
      <w:numFmt w:val="decimal"/>
      <w:pStyle w:val="IEEEStdsLevel1Header"/>
      <w:suff w:val="space"/>
      <w:lvlText w:val="%1."/>
      <w:lvlJc w:val="left"/>
      <w:pPr>
        <w:ind w:left="0" w:firstLine="0"/>
      </w:pPr>
      <w:rPr>
        <w:rFonts w:ascii="Arial" w:hAnsi="Arial" w:hint="default"/>
        <w:b/>
        <w:i w:val="0"/>
        <w:caps w:val="0"/>
        <w:strike w:val="0"/>
        <w:dstrike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vanish w:val="0"/>
        <w:sz w:val="20"/>
        <w:vertAlign w:val="baseline"/>
      </w:rPr>
    </w:lvl>
    <w:lvl w:ilvl="3">
      <w:start w:val="2"/>
      <w:numFmt w:val="decimal"/>
      <w:pStyle w:val="IEEEStdsLevel4Header"/>
      <w:suff w:val="space"/>
      <w:lvlText w:val="%1.%2.%3.%4"/>
      <w:lvlJc w:val="left"/>
      <w:pPr>
        <w:ind w:left="0" w:firstLine="0"/>
      </w:pPr>
      <w:rPr>
        <w:rFonts w:ascii="Arial" w:hAnsi="Arial" w:hint="default"/>
        <w:b/>
        <w:i w:val="0"/>
        <w:caps w:val="0"/>
        <w:strike w:val="0"/>
        <w:dstrike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sz w:val="20"/>
        <w:vertAlign w:val="baseline"/>
      </w:rPr>
    </w:lvl>
  </w:abstractNum>
  <w:abstractNum w:abstractNumId="9">
    <w:nsid w:val="3AA9355F"/>
    <w:multiLevelType w:val="multilevel"/>
    <w:tmpl w:val="8ACA102C"/>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0">
    <w:nsid w:val="54807A49"/>
    <w:multiLevelType w:val="multilevel"/>
    <w:tmpl w:val="78C492EA"/>
    <w:lvl w:ilvl="0">
      <w:start w:val="1"/>
      <w:numFmt w:val="decimal"/>
      <w:pStyle w:val="Heading1"/>
      <w:lvlText w:val="%1"/>
      <w:lvlJc w:val="left"/>
      <w:pPr>
        <w:ind w:left="432" w:hanging="432"/>
      </w:pPr>
      <w:rPr>
        <w:rFonts w:ascii="Times New Roman" w:hAnsi="Times New Roman" w:cs="Times New Roman" w:hint="default"/>
        <w:b/>
        <w:bCs/>
        <w:color w:val="000000" w:themeColor="text1"/>
        <w:sz w:val="32"/>
        <w:szCs w:val="32"/>
      </w:rPr>
    </w:lvl>
    <w:lvl w:ilvl="1">
      <w:start w:val="1"/>
      <w:numFmt w:val="decimal"/>
      <w:pStyle w:val="Heading2"/>
      <w:lvlText w:val="%1.%2"/>
      <w:lvlJc w:val="left"/>
      <w:pPr>
        <w:ind w:left="576" w:hanging="576"/>
      </w:pPr>
      <w:rPr>
        <w:rFonts w:hint="default"/>
        <w:b/>
        <w:sz w:val="24"/>
        <w:szCs w:val="24"/>
      </w:rPr>
    </w:lvl>
    <w:lvl w:ilvl="2">
      <w:start w:val="1"/>
      <w:numFmt w:val="decimal"/>
      <w:pStyle w:val="Heading3"/>
      <w:lvlText w:val="%1.%2.%3"/>
      <w:lvlJc w:val="left"/>
      <w:pPr>
        <w:ind w:left="720" w:hanging="720"/>
      </w:pPr>
      <w:rPr>
        <w:rFonts w:hint="default"/>
        <w:b/>
        <w:sz w:val="24"/>
        <w:szCs w:val="24"/>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76623C0"/>
    <w:multiLevelType w:val="multilevel"/>
    <w:tmpl w:val="2B2A591E"/>
    <w:lvl w:ilvl="0">
      <w:numFmt w:val="decimal"/>
      <w:lvlText w:val="%1"/>
      <w:lvlJc w:val="left"/>
      <w:pPr>
        <w:ind w:left="432" w:hanging="432"/>
      </w:pPr>
      <w:rPr>
        <w:rFonts w:hint="default"/>
        <w:sz w:val="24"/>
        <w:szCs w:val="24"/>
      </w:rPr>
    </w:lvl>
    <w:lvl w:ilvl="1">
      <w:start w:val="1"/>
      <w:numFmt w:val="decimal"/>
      <w:pStyle w:val="Heading2"/>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D0400FF"/>
    <w:multiLevelType w:val="multilevel"/>
    <w:tmpl w:val="9F0E7154"/>
    <w:lvl w:ilvl="0">
      <w:numFmt w:val="decimal"/>
      <w:lvlText w:val="%1"/>
      <w:lvlJc w:val="left"/>
      <w:pPr>
        <w:ind w:left="432" w:hanging="432"/>
      </w:pPr>
      <w:rPr>
        <w:rFonts w:hint="default"/>
        <w:sz w:val="24"/>
        <w:szCs w:val="24"/>
      </w:rPr>
    </w:lvl>
    <w:lvl w:ilvl="1">
      <w:start w:val="1"/>
      <w:numFmt w:val="decimal"/>
      <w:lvlText w:val="%1.%2"/>
      <w:lvlJc w:val="left"/>
      <w:pPr>
        <w:ind w:left="576" w:hanging="576"/>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F431ABC"/>
    <w:multiLevelType w:val="hybridMultilevel"/>
    <w:tmpl w:val="8ACA102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7"/>
  </w:num>
  <w:num w:numId="8">
    <w:abstractNumId w:val="7"/>
  </w:num>
  <w:num w:numId="9">
    <w:abstractNumId w:val="11"/>
  </w:num>
  <w:num w:numId="10">
    <w:abstractNumId w:val="11"/>
  </w:num>
  <w:num w:numId="11">
    <w:abstractNumId w:val="0"/>
  </w:num>
  <w:num w:numId="12">
    <w:abstractNumId w:val="12"/>
  </w:num>
  <w:num w:numId="13">
    <w:abstractNumId w:val="10"/>
  </w:num>
  <w:num w:numId="14">
    <w:abstractNumId w:val="13"/>
  </w:num>
  <w:num w:numId="15">
    <w:abstractNumId w:val="9"/>
  </w:num>
  <w:num w:numId="16">
    <w:abstractNumId w:val="1"/>
  </w:num>
  <w:num w:numId="17">
    <w:abstractNumId w:val="2"/>
  </w:num>
  <w:num w:numId="18">
    <w:abstractNumId w:val="3"/>
  </w:num>
  <w:num w:numId="19">
    <w:abstractNumId w:val="4"/>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24"/>
    <w:rsid w:val="00016070"/>
    <w:rsid w:val="000232B4"/>
    <w:rsid w:val="00032BAC"/>
    <w:rsid w:val="00037D12"/>
    <w:rsid w:val="00042719"/>
    <w:rsid w:val="00050925"/>
    <w:rsid w:val="0006173A"/>
    <w:rsid w:val="0006243D"/>
    <w:rsid w:val="0006293F"/>
    <w:rsid w:val="00062C6E"/>
    <w:rsid w:val="00064CA8"/>
    <w:rsid w:val="00066221"/>
    <w:rsid w:val="00075D80"/>
    <w:rsid w:val="00076696"/>
    <w:rsid w:val="0008321D"/>
    <w:rsid w:val="000921C1"/>
    <w:rsid w:val="000A0099"/>
    <w:rsid w:val="000A6F40"/>
    <w:rsid w:val="000B244D"/>
    <w:rsid w:val="000B3DC2"/>
    <w:rsid w:val="000C12EA"/>
    <w:rsid w:val="000C3524"/>
    <w:rsid w:val="000D1397"/>
    <w:rsid w:val="000D1EE6"/>
    <w:rsid w:val="000D292D"/>
    <w:rsid w:val="000E0D92"/>
    <w:rsid w:val="000E24FF"/>
    <w:rsid w:val="000E2727"/>
    <w:rsid w:val="000F73E7"/>
    <w:rsid w:val="001105F6"/>
    <w:rsid w:val="001256B7"/>
    <w:rsid w:val="0013517B"/>
    <w:rsid w:val="0015129B"/>
    <w:rsid w:val="0016400D"/>
    <w:rsid w:val="00170EB8"/>
    <w:rsid w:val="00184C28"/>
    <w:rsid w:val="00185E1B"/>
    <w:rsid w:val="001B0688"/>
    <w:rsid w:val="001B6F0B"/>
    <w:rsid w:val="001C79CE"/>
    <w:rsid w:val="001D0796"/>
    <w:rsid w:val="001D4DFE"/>
    <w:rsid w:val="001E491D"/>
    <w:rsid w:val="001E6A0F"/>
    <w:rsid w:val="00210A7B"/>
    <w:rsid w:val="00222F8B"/>
    <w:rsid w:val="00230751"/>
    <w:rsid w:val="0023396A"/>
    <w:rsid w:val="00233ED4"/>
    <w:rsid w:val="00240A2E"/>
    <w:rsid w:val="00247EE4"/>
    <w:rsid w:val="002568EA"/>
    <w:rsid w:val="00257A98"/>
    <w:rsid w:val="00265E2B"/>
    <w:rsid w:val="002740C0"/>
    <w:rsid w:val="00276608"/>
    <w:rsid w:val="00297C4A"/>
    <w:rsid w:val="002A5079"/>
    <w:rsid w:val="002B249E"/>
    <w:rsid w:val="002D43EA"/>
    <w:rsid w:val="002F0224"/>
    <w:rsid w:val="0030178D"/>
    <w:rsid w:val="00301D5E"/>
    <w:rsid w:val="00303F07"/>
    <w:rsid w:val="00306ABD"/>
    <w:rsid w:val="00306D75"/>
    <w:rsid w:val="00325A9B"/>
    <w:rsid w:val="00327375"/>
    <w:rsid w:val="0033715E"/>
    <w:rsid w:val="00342A32"/>
    <w:rsid w:val="00346F6A"/>
    <w:rsid w:val="00352415"/>
    <w:rsid w:val="0037064A"/>
    <w:rsid w:val="00370C14"/>
    <w:rsid w:val="00371232"/>
    <w:rsid w:val="003845EE"/>
    <w:rsid w:val="003A59FC"/>
    <w:rsid w:val="003B65F2"/>
    <w:rsid w:val="003C0FBD"/>
    <w:rsid w:val="003C2C0C"/>
    <w:rsid w:val="003D178A"/>
    <w:rsid w:val="003E0AF7"/>
    <w:rsid w:val="003E6283"/>
    <w:rsid w:val="004037D4"/>
    <w:rsid w:val="00412259"/>
    <w:rsid w:val="004156CF"/>
    <w:rsid w:val="00432700"/>
    <w:rsid w:val="00445BBA"/>
    <w:rsid w:val="0046394F"/>
    <w:rsid w:val="00470AC7"/>
    <w:rsid w:val="0047257E"/>
    <w:rsid w:val="00472CC4"/>
    <w:rsid w:val="004740D3"/>
    <w:rsid w:val="00482FF5"/>
    <w:rsid w:val="00484A65"/>
    <w:rsid w:val="004B5F33"/>
    <w:rsid w:val="004C7BD9"/>
    <w:rsid w:val="004D081E"/>
    <w:rsid w:val="004D2B1A"/>
    <w:rsid w:val="004D527C"/>
    <w:rsid w:val="004F03A5"/>
    <w:rsid w:val="0050054D"/>
    <w:rsid w:val="00503DEE"/>
    <w:rsid w:val="00505C18"/>
    <w:rsid w:val="00507EA3"/>
    <w:rsid w:val="0051102C"/>
    <w:rsid w:val="00533ABC"/>
    <w:rsid w:val="00533F67"/>
    <w:rsid w:val="00536BF1"/>
    <w:rsid w:val="00547224"/>
    <w:rsid w:val="00553C4E"/>
    <w:rsid w:val="0056594F"/>
    <w:rsid w:val="00575F66"/>
    <w:rsid w:val="005766B3"/>
    <w:rsid w:val="00580D5D"/>
    <w:rsid w:val="00582FA8"/>
    <w:rsid w:val="0059050B"/>
    <w:rsid w:val="0059306E"/>
    <w:rsid w:val="005931A5"/>
    <w:rsid w:val="0059708F"/>
    <w:rsid w:val="005B03A8"/>
    <w:rsid w:val="005B6E36"/>
    <w:rsid w:val="005C282E"/>
    <w:rsid w:val="005C38EF"/>
    <w:rsid w:val="005D0724"/>
    <w:rsid w:val="005D4C6C"/>
    <w:rsid w:val="005F1372"/>
    <w:rsid w:val="005F18DF"/>
    <w:rsid w:val="00616929"/>
    <w:rsid w:val="00632B20"/>
    <w:rsid w:val="00635E8E"/>
    <w:rsid w:val="0064194F"/>
    <w:rsid w:val="00644DE0"/>
    <w:rsid w:val="0066452F"/>
    <w:rsid w:val="00672CC3"/>
    <w:rsid w:val="0068032D"/>
    <w:rsid w:val="00680AB3"/>
    <w:rsid w:val="00681D22"/>
    <w:rsid w:val="006B5495"/>
    <w:rsid w:val="006E677D"/>
    <w:rsid w:val="006F1D8F"/>
    <w:rsid w:val="006F2208"/>
    <w:rsid w:val="006F6050"/>
    <w:rsid w:val="007066ED"/>
    <w:rsid w:val="00720A52"/>
    <w:rsid w:val="0072594F"/>
    <w:rsid w:val="00727B03"/>
    <w:rsid w:val="007502D8"/>
    <w:rsid w:val="00762B7E"/>
    <w:rsid w:val="00773E76"/>
    <w:rsid w:val="00795AA5"/>
    <w:rsid w:val="0079685C"/>
    <w:rsid w:val="007A562B"/>
    <w:rsid w:val="007C1600"/>
    <w:rsid w:val="007D72D8"/>
    <w:rsid w:val="007E082D"/>
    <w:rsid w:val="007E4DE8"/>
    <w:rsid w:val="007F1B66"/>
    <w:rsid w:val="00810E0B"/>
    <w:rsid w:val="00822F20"/>
    <w:rsid w:val="00823CBE"/>
    <w:rsid w:val="0082477F"/>
    <w:rsid w:val="0084224A"/>
    <w:rsid w:val="008537B7"/>
    <w:rsid w:val="00860C60"/>
    <w:rsid w:val="008645F1"/>
    <w:rsid w:val="00866967"/>
    <w:rsid w:val="00874869"/>
    <w:rsid w:val="00890515"/>
    <w:rsid w:val="00895A02"/>
    <w:rsid w:val="008A1C55"/>
    <w:rsid w:val="008B257E"/>
    <w:rsid w:val="008B4571"/>
    <w:rsid w:val="008C6E35"/>
    <w:rsid w:val="008D5C6F"/>
    <w:rsid w:val="008F05D5"/>
    <w:rsid w:val="00900033"/>
    <w:rsid w:val="00902099"/>
    <w:rsid w:val="0092224C"/>
    <w:rsid w:val="0094348D"/>
    <w:rsid w:val="009437FF"/>
    <w:rsid w:val="0094795E"/>
    <w:rsid w:val="00953163"/>
    <w:rsid w:val="00961C91"/>
    <w:rsid w:val="009628AE"/>
    <w:rsid w:val="009637CE"/>
    <w:rsid w:val="00982EC6"/>
    <w:rsid w:val="009A16F1"/>
    <w:rsid w:val="009A3824"/>
    <w:rsid w:val="009B3381"/>
    <w:rsid w:val="009C6D48"/>
    <w:rsid w:val="009E1A86"/>
    <w:rsid w:val="009E38A8"/>
    <w:rsid w:val="009F4AF5"/>
    <w:rsid w:val="009F5AFB"/>
    <w:rsid w:val="00A01E43"/>
    <w:rsid w:val="00A07539"/>
    <w:rsid w:val="00A35BB8"/>
    <w:rsid w:val="00A603F8"/>
    <w:rsid w:val="00A67BA3"/>
    <w:rsid w:val="00A70AFE"/>
    <w:rsid w:val="00A81A4B"/>
    <w:rsid w:val="00A92E80"/>
    <w:rsid w:val="00A95DF3"/>
    <w:rsid w:val="00AA5B02"/>
    <w:rsid w:val="00AA6ACF"/>
    <w:rsid w:val="00AB4F6D"/>
    <w:rsid w:val="00AC0DEA"/>
    <w:rsid w:val="00AC1CCD"/>
    <w:rsid w:val="00AC25B3"/>
    <w:rsid w:val="00AC4BE8"/>
    <w:rsid w:val="00AC7928"/>
    <w:rsid w:val="00AC7DB4"/>
    <w:rsid w:val="00AD16BF"/>
    <w:rsid w:val="00AE19E0"/>
    <w:rsid w:val="00AE44FA"/>
    <w:rsid w:val="00AE4A27"/>
    <w:rsid w:val="00AF2D69"/>
    <w:rsid w:val="00AF66FB"/>
    <w:rsid w:val="00B11D0F"/>
    <w:rsid w:val="00B1629A"/>
    <w:rsid w:val="00B23678"/>
    <w:rsid w:val="00B244A6"/>
    <w:rsid w:val="00B3418B"/>
    <w:rsid w:val="00B346A7"/>
    <w:rsid w:val="00B34AE5"/>
    <w:rsid w:val="00B52F70"/>
    <w:rsid w:val="00B61AEB"/>
    <w:rsid w:val="00B75D9F"/>
    <w:rsid w:val="00B83674"/>
    <w:rsid w:val="00BB1ADD"/>
    <w:rsid w:val="00BB7650"/>
    <w:rsid w:val="00BD11A3"/>
    <w:rsid w:val="00BD6434"/>
    <w:rsid w:val="00BD7437"/>
    <w:rsid w:val="00BE5C5C"/>
    <w:rsid w:val="00BF18D2"/>
    <w:rsid w:val="00C121BE"/>
    <w:rsid w:val="00C12B7B"/>
    <w:rsid w:val="00C21284"/>
    <w:rsid w:val="00C23D21"/>
    <w:rsid w:val="00C27D60"/>
    <w:rsid w:val="00C41438"/>
    <w:rsid w:val="00C4434D"/>
    <w:rsid w:val="00C46FEB"/>
    <w:rsid w:val="00C7328F"/>
    <w:rsid w:val="00C80210"/>
    <w:rsid w:val="00C81DE8"/>
    <w:rsid w:val="00C867E1"/>
    <w:rsid w:val="00C9137C"/>
    <w:rsid w:val="00C9756E"/>
    <w:rsid w:val="00CB0F26"/>
    <w:rsid w:val="00CB5F63"/>
    <w:rsid w:val="00CB7E47"/>
    <w:rsid w:val="00CC71CA"/>
    <w:rsid w:val="00CE754C"/>
    <w:rsid w:val="00CE7C49"/>
    <w:rsid w:val="00CF1058"/>
    <w:rsid w:val="00CF3E76"/>
    <w:rsid w:val="00CF6ACF"/>
    <w:rsid w:val="00CF7A60"/>
    <w:rsid w:val="00D01581"/>
    <w:rsid w:val="00D01DB4"/>
    <w:rsid w:val="00D048BF"/>
    <w:rsid w:val="00D11D54"/>
    <w:rsid w:val="00D120C8"/>
    <w:rsid w:val="00D165D2"/>
    <w:rsid w:val="00D21215"/>
    <w:rsid w:val="00D21BA5"/>
    <w:rsid w:val="00D21D41"/>
    <w:rsid w:val="00D410CE"/>
    <w:rsid w:val="00D4477E"/>
    <w:rsid w:val="00D47DB3"/>
    <w:rsid w:val="00D51EE2"/>
    <w:rsid w:val="00D73013"/>
    <w:rsid w:val="00D96C93"/>
    <w:rsid w:val="00DA671B"/>
    <w:rsid w:val="00DB36F6"/>
    <w:rsid w:val="00DC35F2"/>
    <w:rsid w:val="00DD208D"/>
    <w:rsid w:val="00DD54B2"/>
    <w:rsid w:val="00DE18AD"/>
    <w:rsid w:val="00DF6112"/>
    <w:rsid w:val="00E00401"/>
    <w:rsid w:val="00E22A4A"/>
    <w:rsid w:val="00E3619A"/>
    <w:rsid w:val="00E3797D"/>
    <w:rsid w:val="00E52B09"/>
    <w:rsid w:val="00E544F7"/>
    <w:rsid w:val="00E5640D"/>
    <w:rsid w:val="00E70566"/>
    <w:rsid w:val="00E7196E"/>
    <w:rsid w:val="00E74981"/>
    <w:rsid w:val="00E7769A"/>
    <w:rsid w:val="00E808FE"/>
    <w:rsid w:val="00E9397B"/>
    <w:rsid w:val="00E967EF"/>
    <w:rsid w:val="00EA2732"/>
    <w:rsid w:val="00EC11B1"/>
    <w:rsid w:val="00EC3C86"/>
    <w:rsid w:val="00EE23EB"/>
    <w:rsid w:val="00EE57BE"/>
    <w:rsid w:val="00EE6F5A"/>
    <w:rsid w:val="00F00A19"/>
    <w:rsid w:val="00F25819"/>
    <w:rsid w:val="00F33EFD"/>
    <w:rsid w:val="00F34536"/>
    <w:rsid w:val="00F66FE2"/>
    <w:rsid w:val="00F74837"/>
    <w:rsid w:val="00F86503"/>
    <w:rsid w:val="00F8778D"/>
    <w:rsid w:val="00FB421F"/>
    <w:rsid w:val="00FC21DD"/>
    <w:rsid w:val="00FC67D8"/>
    <w:rsid w:val="00FC6ED3"/>
    <w:rsid w:val="00FD4D10"/>
    <w:rsid w:val="00FF2B48"/>
    <w:rsid w:val="00FF40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MS Mincho" w:hAnsiTheme="majorHAnsi" w:cs="Arial"/>
        <w:b/>
        <w:bCs/>
        <w:spacing w:val="8"/>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D"/>
    <w:rPr>
      <w:rFonts w:ascii="Times New Roman" w:hAnsi="Times New Roman" w:cs="Times New Roman"/>
      <w:lang w:eastAsia="en-US"/>
    </w:rPr>
  </w:style>
  <w:style w:type="paragraph" w:styleId="Heading1">
    <w:name w:val="heading 1"/>
    <w:basedOn w:val="Normal"/>
    <w:next w:val="Normal"/>
    <w:link w:val="Heading1Char"/>
    <w:uiPriority w:val="9"/>
    <w:qFormat/>
    <w:rsid w:val="00AE4A27"/>
    <w:pPr>
      <w:keepNext/>
      <w:keepLines/>
      <w:numPr>
        <w:numId w:val="13"/>
      </w:numPr>
      <w:spacing w:before="480"/>
      <w:outlineLvl w:val="0"/>
    </w:pPr>
    <w:rPr>
      <w:rFonts w:eastAsiaTheme="majorEastAsia" w:cstheme="majorBidi"/>
      <w:bCs w:val="0"/>
      <w:color w:val="000000" w:themeColor="text1"/>
      <w:sz w:val="32"/>
      <w:szCs w:val="32"/>
    </w:rPr>
  </w:style>
  <w:style w:type="paragraph" w:styleId="Heading2">
    <w:name w:val="heading 2"/>
    <w:basedOn w:val="Heading1"/>
    <w:next w:val="Normal"/>
    <w:link w:val="Heading2Char"/>
    <w:autoRedefine/>
    <w:qFormat/>
    <w:rsid w:val="00F66FE2"/>
    <w:pPr>
      <w:keepLines w:val="0"/>
      <w:numPr>
        <w:ilvl w:val="1"/>
      </w:numPr>
      <w:suppressAutoHyphens/>
      <w:snapToGrid w:val="0"/>
      <w:spacing w:before="120"/>
      <w:outlineLvl w:val="1"/>
    </w:pPr>
    <w:rPr>
      <w:rFonts w:eastAsiaTheme="minorEastAsia" w:cs="Times New Roman"/>
      <w:b w:val="0"/>
      <w:sz w:val="24"/>
      <w:szCs w:val="24"/>
      <w:lang w:val="en-GB" w:eastAsia="zh-CN"/>
    </w:rPr>
  </w:style>
  <w:style w:type="paragraph" w:styleId="Heading3">
    <w:name w:val="heading 3"/>
    <w:basedOn w:val="Heading2"/>
    <w:next w:val="Normal"/>
    <w:link w:val="Heading3Char"/>
    <w:qFormat/>
    <w:rsid w:val="000A0099"/>
    <w:pPr>
      <w:numPr>
        <w:ilvl w:val="2"/>
      </w:numPr>
      <w:outlineLvl w:val="2"/>
    </w:pPr>
  </w:style>
  <w:style w:type="paragraph" w:styleId="Heading4">
    <w:name w:val="heading 4"/>
    <w:basedOn w:val="Normal"/>
    <w:next w:val="Normal"/>
    <w:link w:val="Heading4Char"/>
    <w:uiPriority w:val="9"/>
    <w:unhideWhenUsed/>
    <w:qFormat/>
    <w:rsid w:val="0079685C"/>
    <w:pPr>
      <w:keepNext/>
      <w:keepLines/>
      <w:numPr>
        <w:ilvl w:val="3"/>
        <w:numId w:val="13"/>
      </w:numPr>
      <w:spacing w:before="200"/>
      <w:ind w:left="1584"/>
      <w:outlineLvl w:val="3"/>
    </w:pPr>
    <w:rPr>
      <w:rFonts w:eastAsiaTheme="majorEastAsia" w:cstheme="majorBidi"/>
      <w:b w:val="0"/>
      <w:bCs w:val="0"/>
      <w:iCs/>
      <w:color w:val="000000" w:themeColor="text1"/>
    </w:rPr>
  </w:style>
  <w:style w:type="paragraph" w:styleId="Heading5">
    <w:name w:val="heading 5"/>
    <w:basedOn w:val="Normal"/>
    <w:next w:val="Normal"/>
    <w:link w:val="Heading5Char"/>
    <w:uiPriority w:val="9"/>
    <w:unhideWhenUsed/>
    <w:qFormat/>
    <w:rsid w:val="00B8367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6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836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rsid w:val="009A16F1"/>
    <w:pPr>
      <w:widowControl w:val="0"/>
      <w:spacing w:before="120"/>
      <w:ind w:left="720"/>
    </w:pPr>
  </w:style>
  <w:style w:type="character" w:customStyle="1" w:styleId="BodyTextIndentChar">
    <w:name w:val="Body Text Indent Char"/>
    <w:basedOn w:val="DefaultParagraphFont"/>
    <w:link w:val="BodyTextIndent"/>
    <w:rsid w:val="009A16F1"/>
    <w:rPr>
      <w:rFonts w:ascii="Times New Roman" w:eastAsia="Times New Roman" w:hAnsi="Times New Roman" w:cs="Times New Roman"/>
      <w:szCs w:val="20"/>
    </w:rPr>
  </w:style>
  <w:style w:type="paragraph" w:styleId="BodyTextIndent2">
    <w:name w:val="Body Text Indent 2"/>
    <w:basedOn w:val="Normal"/>
    <w:link w:val="BodyTextIndent2Char"/>
    <w:autoRedefine/>
    <w:rsid w:val="009A16F1"/>
    <w:pPr>
      <w:widowControl w:val="0"/>
      <w:spacing w:before="120"/>
      <w:ind w:left="2160"/>
    </w:pPr>
  </w:style>
  <w:style w:type="character" w:customStyle="1" w:styleId="BodyTextIndent2Char">
    <w:name w:val="Body Text Indent 2 Char"/>
    <w:basedOn w:val="DefaultParagraphFont"/>
    <w:link w:val="BodyTextIndent2"/>
    <w:rsid w:val="009A16F1"/>
    <w:rPr>
      <w:rFonts w:ascii="Times New Roman" w:eastAsia="Times New Roman" w:hAnsi="Times New Roman" w:cs="Times New Roman"/>
      <w:szCs w:val="20"/>
    </w:rPr>
  </w:style>
  <w:style w:type="paragraph" w:styleId="BodyTextIndent3">
    <w:name w:val="Body Text Indent 3"/>
    <w:basedOn w:val="Normal"/>
    <w:link w:val="BodyTextIndent3Char"/>
    <w:autoRedefine/>
    <w:rsid w:val="009A16F1"/>
    <w:pPr>
      <w:widowControl w:val="0"/>
      <w:spacing w:before="120"/>
      <w:ind w:left="1440"/>
    </w:pPr>
  </w:style>
  <w:style w:type="character" w:customStyle="1" w:styleId="BodyTextIndent3Char">
    <w:name w:val="Body Text Indent 3 Char"/>
    <w:basedOn w:val="DefaultParagraphFont"/>
    <w:link w:val="BodyTextIndent3"/>
    <w:rsid w:val="009A16F1"/>
    <w:rPr>
      <w:rFonts w:ascii="Times New Roman" w:eastAsia="Times New Roman" w:hAnsi="Times New Roman" w:cs="Times New Roman"/>
      <w:szCs w:val="20"/>
    </w:rPr>
  </w:style>
  <w:style w:type="paragraph" w:customStyle="1" w:styleId="IEEEStdsLevel1Header">
    <w:name w:val="IEEEStds Level 1 Header"/>
    <w:basedOn w:val="Normal"/>
    <w:next w:val="Normal"/>
    <w:link w:val="IEEEStdsLevel1HeaderCharChar"/>
    <w:rsid w:val="00D120C8"/>
    <w:pPr>
      <w:keepNext/>
      <w:keepLines/>
      <w:numPr>
        <w:numId w:val="6"/>
      </w:numPr>
      <w:tabs>
        <w:tab w:val="left" w:pos="567"/>
      </w:tabs>
      <w:suppressAutoHyphens/>
      <w:spacing w:before="360" w:after="240"/>
      <w:outlineLvl w:val="0"/>
    </w:pPr>
    <w:rPr>
      <w:rFonts w:ascii="Arial" w:eastAsia="SimSun" w:hAnsi="Arial"/>
      <w:b w:val="0"/>
      <w:sz w:val="24"/>
      <w:lang w:val="de-DE"/>
    </w:rPr>
  </w:style>
  <w:style w:type="character" w:customStyle="1" w:styleId="IEEEStdsLevel1HeaderCharChar">
    <w:name w:val="IEEEStds Level 1 Header Char Char"/>
    <w:link w:val="IEEEStdsLevel1Header"/>
    <w:locked/>
    <w:rsid w:val="00D120C8"/>
    <w:rPr>
      <w:rFonts w:ascii="Arial" w:eastAsia="SimSun" w:hAnsi="Arial" w:cs="Times New Roman"/>
      <w:b w:val="0"/>
      <w:szCs w:val="20"/>
      <w:lang w:val="de-DE"/>
    </w:rPr>
  </w:style>
  <w:style w:type="paragraph" w:customStyle="1" w:styleId="IEEEStdsLevel2Header">
    <w:name w:val="IEEEStds Level 2 Header"/>
    <w:basedOn w:val="IEEEStdsLevel1Header"/>
    <w:next w:val="Normal"/>
    <w:link w:val="IEEEStdsLevel2HeaderChar"/>
    <w:rsid w:val="00D120C8"/>
    <w:pPr>
      <w:numPr>
        <w:ilvl w:val="1"/>
      </w:numPr>
      <w:outlineLvl w:val="1"/>
    </w:pPr>
  </w:style>
  <w:style w:type="character" w:customStyle="1" w:styleId="IEEEStdsLevel2HeaderChar">
    <w:name w:val="IEEEStds Level 2 Header Char"/>
    <w:link w:val="IEEEStdsLevel2Header"/>
    <w:locked/>
    <w:rsid w:val="00D120C8"/>
    <w:rPr>
      <w:rFonts w:ascii="Arial" w:eastAsia="SimSun" w:hAnsi="Arial" w:cs="Times New Roman"/>
      <w:b w:val="0"/>
      <w:szCs w:val="20"/>
      <w:lang w:val="de-DE"/>
    </w:rPr>
  </w:style>
  <w:style w:type="paragraph" w:customStyle="1" w:styleId="IEEEStdsLevel3Header">
    <w:name w:val="IEEEStds Level 3 Header"/>
    <w:basedOn w:val="IEEEStdsLevel2Header"/>
    <w:next w:val="Normal"/>
    <w:link w:val="IEEEStdsLevel3HeaderCharChar"/>
    <w:autoRedefine/>
    <w:rsid w:val="00D120C8"/>
    <w:pPr>
      <w:numPr>
        <w:ilvl w:val="2"/>
      </w:numPr>
      <w:tabs>
        <w:tab w:val="left" w:pos="900"/>
      </w:tabs>
      <w:spacing w:before="240"/>
      <w:outlineLvl w:val="2"/>
    </w:pPr>
  </w:style>
  <w:style w:type="character" w:customStyle="1" w:styleId="IEEEStdsLevel3HeaderCharChar">
    <w:name w:val="IEEEStds Level 3 Header Char Char"/>
    <w:link w:val="IEEEStdsLevel3Header"/>
    <w:locked/>
    <w:rsid w:val="00D120C8"/>
    <w:rPr>
      <w:rFonts w:ascii="Arial" w:eastAsia="SimSun" w:hAnsi="Arial" w:cs="Times New Roman"/>
      <w:b w:val="0"/>
      <w:szCs w:val="20"/>
      <w:lang w:val="de-DE"/>
    </w:rPr>
  </w:style>
  <w:style w:type="paragraph" w:customStyle="1" w:styleId="IEEEStdsLevel4Header">
    <w:name w:val="IEEEStds Level 4 Header"/>
    <w:basedOn w:val="IEEEStdsLevel3Header"/>
    <w:next w:val="Normal"/>
    <w:link w:val="IEEEStdsLevel4HeaderChar"/>
    <w:rsid w:val="00D120C8"/>
    <w:pPr>
      <w:numPr>
        <w:ilvl w:val="3"/>
      </w:numPr>
      <w:outlineLvl w:val="3"/>
    </w:pPr>
  </w:style>
  <w:style w:type="character" w:customStyle="1" w:styleId="IEEEStdsLevel4HeaderChar">
    <w:name w:val="IEEEStds Level 4 Header Char"/>
    <w:link w:val="IEEEStdsLevel4Header"/>
    <w:locked/>
    <w:rsid w:val="00D120C8"/>
    <w:rPr>
      <w:rFonts w:ascii="Arial" w:eastAsia="SimSun" w:hAnsi="Arial" w:cs="Times New Roman"/>
      <w:b w:val="0"/>
      <w:szCs w:val="20"/>
      <w:lang w:val="de-DE"/>
    </w:rPr>
  </w:style>
  <w:style w:type="paragraph" w:customStyle="1" w:styleId="IEEEStdsLevel5Header">
    <w:name w:val="IEEEStds Level 5 Header"/>
    <w:basedOn w:val="IEEEStdsLevel4Header"/>
    <w:next w:val="Normal"/>
    <w:link w:val="IEEEStdsLevel5HeaderChar"/>
    <w:rsid w:val="00D120C8"/>
    <w:pPr>
      <w:numPr>
        <w:ilvl w:val="4"/>
      </w:numPr>
      <w:tabs>
        <w:tab w:val="clear" w:pos="900"/>
      </w:tabs>
      <w:outlineLvl w:val="4"/>
    </w:pPr>
  </w:style>
  <w:style w:type="character" w:customStyle="1" w:styleId="IEEEStdsLevel5HeaderChar">
    <w:name w:val="IEEEStds Level 5 Header Char"/>
    <w:link w:val="IEEEStdsLevel5Header"/>
    <w:locked/>
    <w:rsid w:val="00D120C8"/>
    <w:rPr>
      <w:rFonts w:ascii="Arial" w:eastAsia="SimSun" w:hAnsi="Arial" w:cs="Times New Roman"/>
      <w:b w:val="0"/>
      <w:szCs w:val="20"/>
      <w:lang w:val="de-DE"/>
    </w:rPr>
  </w:style>
  <w:style w:type="paragraph" w:customStyle="1" w:styleId="IEEEStdsLevel6Header">
    <w:name w:val="IEEEStds Level 6 Header"/>
    <w:basedOn w:val="IEEEStdsLevel5Header"/>
    <w:next w:val="Normal"/>
    <w:rsid w:val="00D120C8"/>
    <w:pPr>
      <w:numPr>
        <w:ilvl w:val="5"/>
      </w:numPr>
      <w:tabs>
        <w:tab w:val="clear" w:pos="567"/>
      </w:tabs>
      <w:outlineLvl w:val="5"/>
    </w:pPr>
    <w:rPr>
      <w:rFonts w:eastAsia="Times New Roman"/>
      <w:lang w:val="en-US"/>
    </w:rPr>
  </w:style>
  <w:style w:type="paragraph" w:customStyle="1" w:styleId="IEEEStdsParagraph">
    <w:name w:val="IEEEStds Paragraph"/>
    <w:link w:val="IEEEStdsParagraphChar"/>
    <w:rsid w:val="00D120C8"/>
    <w:pPr>
      <w:spacing w:after="240"/>
      <w:jc w:val="both"/>
    </w:pPr>
    <w:rPr>
      <w:rFonts w:ascii="Times New Roman" w:eastAsia="SimSun" w:hAnsi="Times New Roman" w:cs="Times New Roman"/>
    </w:rPr>
  </w:style>
  <w:style w:type="character" w:customStyle="1" w:styleId="IEEEStdsParagraphChar">
    <w:name w:val="IEEEStds Paragraph Char"/>
    <w:link w:val="IEEEStdsParagraph"/>
    <w:locked/>
    <w:rsid w:val="00D120C8"/>
    <w:rPr>
      <w:rFonts w:ascii="Times New Roman" w:eastAsia="SimSun" w:hAnsi="Times New Roman" w:cs="Times New Roman"/>
    </w:rPr>
  </w:style>
  <w:style w:type="paragraph" w:customStyle="1" w:styleId="IEEEStdsTableData-Left">
    <w:name w:val="IEEEStds Table Data - Left"/>
    <w:basedOn w:val="IEEEStdsParagraph"/>
    <w:rsid w:val="00D120C8"/>
    <w:pPr>
      <w:keepNext/>
      <w:keepLines/>
      <w:spacing w:after="0"/>
      <w:jc w:val="left"/>
    </w:pPr>
    <w:rPr>
      <w:sz w:val="18"/>
    </w:rPr>
  </w:style>
  <w:style w:type="paragraph" w:customStyle="1" w:styleId="ANNEX-heading1">
    <w:name w:val="ANNEX-heading1"/>
    <w:basedOn w:val="Heading1"/>
    <w:next w:val="Normal"/>
    <w:autoRedefine/>
    <w:qFormat/>
    <w:rsid w:val="000A0099"/>
    <w:pPr>
      <w:keepLines w:val="0"/>
      <w:numPr>
        <w:ilvl w:val="1"/>
        <w:numId w:val="8"/>
      </w:numPr>
      <w:suppressAutoHyphens/>
      <w:snapToGrid w:val="0"/>
      <w:spacing w:before="200" w:after="200"/>
      <w:outlineLvl w:val="1"/>
    </w:pPr>
    <w:rPr>
      <w:rFonts w:eastAsia="MS Mincho" w:cstheme="majorHAnsi"/>
      <w:color w:val="auto"/>
      <w:sz w:val="24"/>
      <w:szCs w:val="24"/>
      <w:lang w:eastAsia="zh-CN"/>
    </w:rPr>
  </w:style>
  <w:style w:type="character" w:customStyle="1" w:styleId="Heading1Char">
    <w:name w:val="Heading 1 Char"/>
    <w:basedOn w:val="DefaultParagraphFont"/>
    <w:link w:val="Heading1"/>
    <w:uiPriority w:val="9"/>
    <w:rsid w:val="00AE4A27"/>
    <w:rPr>
      <w:rFonts w:ascii="Times New Roman" w:eastAsiaTheme="majorEastAsia" w:hAnsi="Times New Roman" w:cstheme="majorBidi"/>
      <w:bCs w:val="0"/>
      <w:color w:val="000000" w:themeColor="text1"/>
      <w:sz w:val="32"/>
      <w:szCs w:val="32"/>
      <w:lang w:eastAsia="en-US"/>
    </w:rPr>
  </w:style>
  <w:style w:type="character" w:customStyle="1" w:styleId="Heading3Char">
    <w:name w:val="Heading 3 Char"/>
    <w:link w:val="Heading3"/>
    <w:rsid w:val="000A0099"/>
    <w:rPr>
      <w:rFonts w:ascii="Times New Roman" w:eastAsiaTheme="minorEastAsia" w:hAnsi="Times New Roman" w:cs="Times New Roman"/>
      <w:bCs w:val="0"/>
      <w:sz w:val="24"/>
      <w:szCs w:val="24"/>
      <w:lang w:val="en-GB" w:eastAsia="zh-CN"/>
    </w:rPr>
  </w:style>
  <w:style w:type="character" w:customStyle="1" w:styleId="Heading2Char">
    <w:name w:val="Heading 2 Char"/>
    <w:link w:val="Heading2"/>
    <w:rsid w:val="00F66FE2"/>
    <w:rPr>
      <w:rFonts w:ascii="Times New Roman" w:eastAsiaTheme="minorEastAsia" w:hAnsi="Times New Roman" w:cs="Times New Roman"/>
      <w:b w:val="0"/>
      <w:bCs w:val="0"/>
      <w:color w:val="000000" w:themeColor="text1"/>
      <w:sz w:val="24"/>
      <w:szCs w:val="24"/>
      <w:lang w:val="en-GB" w:eastAsia="zh-CN"/>
    </w:rPr>
  </w:style>
  <w:style w:type="table" w:styleId="TableGrid">
    <w:name w:val="Table Grid"/>
    <w:basedOn w:val="TableNormal"/>
    <w:uiPriority w:val="39"/>
    <w:rsid w:val="005D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1DE8"/>
    <w:pPr>
      <w:tabs>
        <w:tab w:val="center" w:pos="4320"/>
        <w:tab w:val="right" w:pos="8640"/>
      </w:tabs>
    </w:pPr>
  </w:style>
  <w:style w:type="character" w:customStyle="1" w:styleId="HeaderChar">
    <w:name w:val="Header Char"/>
    <w:basedOn w:val="DefaultParagraphFont"/>
    <w:link w:val="Header"/>
    <w:uiPriority w:val="99"/>
    <w:rsid w:val="00C81DE8"/>
    <w:rPr>
      <w:rFonts w:ascii="Times New Roman" w:hAnsi="Times New Roman" w:cs="Times New Roman"/>
      <w:lang w:eastAsia="en-US"/>
    </w:rPr>
  </w:style>
  <w:style w:type="paragraph" w:styleId="Footer">
    <w:name w:val="footer"/>
    <w:basedOn w:val="Normal"/>
    <w:link w:val="FooterChar"/>
    <w:uiPriority w:val="99"/>
    <w:unhideWhenUsed/>
    <w:rsid w:val="00C81DE8"/>
    <w:pPr>
      <w:tabs>
        <w:tab w:val="center" w:pos="4320"/>
        <w:tab w:val="right" w:pos="8640"/>
      </w:tabs>
    </w:pPr>
  </w:style>
  <w:style w:type="character" w:customStyle="1" w:styleId="FooterChar">
    <w:name w:val="Footer Char"/>
    <w:basedOn w:val="DefaultParagraphFont"/>
    <w:link w:val="Footer"/>
    <w:uiPriority w:val="99"/>
    <w:rsid w:val="00C81DE8"/>
    <w:rPr>
      <w:rFonts w:ascii="Times New Roman" w:hAnsi="Times New Roman" w:cs="Times New Roman"/>
      <w:lang w:eastAsia="en-US"/>
    </w:rPr>
  </w:style>
  <w:style w:type="paragraph" w:customStyle="1" w:styleId="covertext">
    <w:name w:val="cover text"/>
    <w:basedOn w:val="Normal"/>
    <w:rsid w:val="00C21284"/>
    <w:pPr>
      <w:spacing w:before="120" w:after="120"/>
    </w:pPr>
    <w:rPr>
      <w:rFonts w:eastAsia="Times New Roman"/>
      <w:b w:val="0"/>
      <w:bCs w:val="0"/>
      <w:spacing w:val="0"/>
      <w:sz w:val="24"/>
      <w:szCs w:val="20"/>
    </w:rPr>
  </w:style>
  <w:style w:type="paragraph" w:styleId="Title">
    <w:name w:val="Title"/>
    <w:basedOn w:val="Normal"/>
    <w:next w:val="Normal"/>
    <w:link w:val="TitleChar"/>
    <w:uiPriority w:val="10"/>
    <w:qFormat/>
    <w:rsid w:val="005C38EF"/>
    <w:pPr>
      <w:contextualSpacing/>
    </w:pPr>
    <w:rPr>
      <w:rFonts w:asciiTheme="majorHAnsi" w:eastAsiaTheme="majorEastAsia" w:hAnsiTheme="majorHAnsi" w:cstheme="majorBidi"/>
      <w:b w:val="0"/>
      <w:bCs w:val="0"/>
      <w:color w:val="632423" w:themeColor="accent2" w:themeShade="80"/>
      <w:spacing w:val="-10"/>
      <w:kern w:val="28"/>
      <w:sz w:val="28"/>
      <w:szCs w:val="56"/>
    </w:rPr>
  </w:style>
  <w:style w:type="character" w:customStyle="1" w:styleId="TitleChar">
    <w:name w:val="Title Char"/>
    <w:basedOn w:val="DefaultParagraphFont"/>
    <w:link w:val="Title"/>
    <w:uiPriority w:val="10"/>
    <w:rsid w:val="005C38EF"/>
    <w:rPr>
      <w:rFonts w:eastAsiaTheme="majorEastAsia" w:cstheme="majorBidi"/>
      <w:b w:val="0"/>
      <w:bCs w:val="0"/>
      <w:color w:val="632423" w:themeColor="accent2" w:themeShade="80"/>
      <w:spacing w:val="-10"/>
      <w:kern w:val="28"/>
      <w:sz w:val="28"/>
      <w:szCs w:val="56"/>
      <w:lang w:eastAsia="en-US"/>
    </w:rPr>
  </w:style>
  <w:style w:type="paragraph" w:styleId="TOCHeading">
    <w:name w:val="TOC Heading"/>
    <w:basedOn w:val="Heading1"/>
    <w:next w:val="Normal"/>
    <w:uiPriority w:val="39"/>
    <w:unhideWhenUsed/>
    <w:qFormat/>
    <w:rsid w:val="005C38EF"/>
    <w:pPr>
      <w:numPr>
        <w:numId w:val="0"/>
      </w:numPr>
      <w:spacing w:line="276" w:lineRule="auto"/>
      <w:outlineLvl w:val="9"/>
    </w:pPr>
    <w:rPr>
      <w:b w:val="0"/>
      <w:bCs/>
      <w:color w:val="365F91" w:themeColor="accent1" w:themeShade="BF"/>
      <w:spacing w:val="0"/>
      <w:sz w:val="28"/>
      <w:szCs w:val="28"/>
    </w:rPr>
  </w:style>
  <w:style w:type="paragraph" w:styleId="TOC1">
    <w:name w:val="toc 1"/>
    <w:basedOn w:val="Normal"/>
    <w:next w:val="Normal"/>
    <w:autoRedefine/>
    <w:uiPriority w:val="39"/>
    <w:unhideWhenUsed/>
    <w:rsid w:val="005C38EF"/>
    <w:pPr>
      <w:spacing w:before="120"/>
    </w:pPr>
    <w:rPr>
      <w:rFonts w:asciiTheme="minorHAnsi" w:hAnsiTheme="minorHAnsi"/>
      <w:sz w:val="24"/>
      <w:szCs w:val="24"/>
    </w:rPr>
  </w:style>
  <w:style w:type="paragraph" w:styleId="TOC2">
    <w:name w:val="toc 2"/>
    <w:basedOn w:val="Normal"/>
    <w:next w:val="Normal"/>
    <w:autoRedefine/>
    <w:uiPriority w:val="39"/>
    <w:unhideWhenUsed/>
    <w:rsid w:val="005C38EF"/>
    <w:pPr>
      <w:ind w:left="220"/>
    </w:pPr>
    <w:rPr>
      <w:rFonts w:asciiTheme="minorHAnsi" w:hAnsiTheme="minorHAnsi"/>
    </w:rPr>
  </w:style>
  <w:style w:type="paragraph" w:styleId="BalloonText">
    <w:name w:val="Balloon Text"/>
    <w:basedOn w:val="Normal"/>
    <w:link w:val="BalloonTextChar"/>
    <w:uiPriority w:val="99"/>
    <w:semiHidden/>
    <w:unhideWhenUsed/>
    <w:rsid w:val="005C38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8EF"/>
    <w:rPr>
      <w:rFonts w:ascii="Lucida Grande" w:hAnsi="Lucida Grande" w:cs="Lucida Grande"/>
      <w:sz w:val="18"/>
      <w:szCs w:val="18"/>
      <w:lang w:eastAsia="en-US"/>
    </w:rPr>
  </w:style>
  <w:style w:type="paragraph" w:styleId="TOC3">
    <w:name w:val="toc 3"/>
    <w:basedOn w:val="Normal"/>
    <w:next w:val="Normal"/>
    <w:autoRedefine/>
    <w:uiPriority w:val="39"/>
    <w:unhideWhenUsed/>
    <w:rsid w:val="005C38EF"/>
    <w:pPr>
      <w:ind w:left="440"/>
    </w:pPr>
    <w:rPr>
      <w:rFonts w:asciiTheme="minorHAnsi" w:hAnsiTheme="minorHAnsi"/>
      <w:b w:val="0"/>
    </w:rPr>
  </w:style>
  <w:style w:type="paragraph" w:styleId="TOC4">
    <w:name w:val="toc 4"/>
    <w:basedOn w:val="Normal"/>
    <w:next w:val="Normal"/>
    <w:autoRedefine/>
    <w:uiPriority w:val="39"/>
    <w:semiHidden/>
    <w:unhideWhenUsed/>
    <w:rsid w:val="005C38EF"/>
    <w:pPr>
      <w:ind w:left="660"/>
    </w:pPr>
    <w:rPr>
      <w:rFonts w:asciiTheme="minorHAnsi" w:hAnsiTheme="minorHAnsi"/>
      <w:b w:val="0"/>
      <w:sz w:val="20"/>
      <w:szCs w:val="20"/>
    </w:rPr>
  </w:style>
  <w:style w:type="paragraph" w:styleId="TOC5">
    <w:name w:val="toc 5"/>
    <w:basedOn w:val="Normal"/>
    <w:next w:val="Normal"/>
    <w:autoRedefine/>
    <w:uiPriority w:val="39"/>
    <w:semiHidden/>
    <w:unhideWhenUsed/>
    <w:rsid w:val="005C38EF"/>
    <w:pPr>
      <w:ind w:left="880"/>
    </w:pPr>
    <w:rPr>
      <w:rFonts w:asciiTheme="minorHAnsi" w:hAnsiTheme="minorHAnsi"/>
      <w:b w:val="0"/>
      <w:sz w:val="20"/>
      <w:szCs w:val="20"/>
    </w:rPr>
  </w:style>
  <w:style w:type="paragraph" w:styleId="TOC6">
    <w:name w:val="toc 6"/>
    <w:basedOn w:val="Normal"/>
    <w:next w:val="Normal"/>
    <w:autoRedefine/>
    <w:uiPriority w:val="39"/>
    <w:semiHidden/>
    <w:unhideWhenUsed/>
    <w:rsid w:val="005C38EF"/>
    <w:pPr>
      <w:ind w:left="1100"/>
    </w:pPr>
    <w:rPr>
      <w:rFonts w:asciiTheme="minorHAnsi" w:hAnsiTheme="minorHAnsi"/>
      <w:b w:val="0"/>
      <w:sz w:val="20"/>
      <w:szCs w:val="20"/>
    </w:rPr>
  </w:style>
  <w:style w:type="paragraph" w:styleId="TOC7">
    <w:name w:val="toc 7"/>
    <w:basedOn w:val="Normal"/>
    <w:next w:val="Normal"/>
    <w:autoRedefine/>
    <w:uiPriority w:val="39"/>
    <w:semiHidden/>
    <w:unhideWhenUsed/>
    <w:rsid w:val="005C38EF"/>
    <w:pPr>
      <w:ind w:left="1320"/>
    </w:pPr>
    <w:rPr>
      <w:rFonts w:asciiTheme="minorHAnsi" w:hAnsiTheme="minorHAnsi"/>
      <w:b w:val="0"/>
      <w:sz w:val="20"/>
      <w:szCs w:val="20"/>
    </w:rPr>
  </w:style>
  <w:style w:type="paragraph" w:styleId="TOC8">
    <w:name w:val="toc 8"/>
    <w:basedOn w:val="Normal"/>
    <w:next w:val="Normal"/>
    <w:autoRedefine/>
    <w:uiPriority w:val="39"/>
    <w:semiHidden/>
    <w:unhideWhenUsed/>
    <w:rsid w:val="005C38EF"/>
    <w:pPr>
      <w:ind w:left="1540"/>
    </w:pPr>
    <w:rPr>
      <w:rFonts w:asciiTheme="minorHAnsi" w:hAnsiTheme="minorHAnsi"/>
      <w:b w:val="0"/>
      <w:sz w:val="20"/>
      <w:szCs w:val="20"/>
    </w:rPr>
  </w:style>
  <w:style w:type="paragraph" w:styleId="TOC9">
    <w:name w:val="toc 9"/>
    <w:basedOn w:val="Normal"/>
    <w:next w:val="Normal"/>
    <w:autoRedefine/>
    <w:uiPriority w:val="39"/>
    <w:semiHidden/>
    <w:unhideWhenUsed/>
    <w:rsid w:val="005C38EF"/>
    <w:pPr>
      <w:ind w:left="1760"/>
    </w:pPr>
    <w:rPr>
      <w:rFonts w:asciiTheme="minorHAnsi" w:hAnsiTheme="minorHAnsi"/>
      <w:b w:val="0"/>
      <w:sz w:val="20"/>
      <w:szCs w:val="20"/>
    </w:rPr>
  </w:style>
  <w:style w:type="paragraph" w:styleId="Caption">
    <w:name w:val="caption"/>
    <w:basedOn w:val="Normal"/>
    <w:next w:val="Normal"/>
    <w:uiPriority w:val="35"/>
    <w:unhideWhenUsed/>
    <w:qFormat/>
    <w:rsid w:val="00AC0DEA"/>
    <w:pPr>
      <w:spacing w:after="200"/>
    </w:pPr>
    <w:rPr>
      <w:b w:val="0"/>
      <w:bCs w:val="0"/>
      <w:color w:val="4F81BD" w:themeColor="accent1"/>
      <w:sz w:val="18"/>
      <w:szCs w:val="18"/>
    </w:rPr>
  </w:style>
  <w:style w:type="paragraph" w:styleId="FootnoteText">
    <w:name w:val="footnote text"/>
    <w:basedOn w:val="Normal"/>
    <w:link w:val="FootnoteTextChar"/>
    <w:uiPriority w:val="99"/>
    <w:unhideWhenUsed/>
    <w:rsid w:val="00FF402B"/>
    <w:rPr>
      <w:sz w:val="24"/>
      <w:szCs w:val="24"/>
    </w:rPr>
  </w:style>
  <w:style w:type="character" w:customStyle="1" w:styleId="FootnoteTextChar">
    <w:name w:val="Footnote Text Char"/>
    <w:basedOn w:val="DefaultParagraphFont"/>
    <w:link w:val="FootnoteText"/>
    <w:uiPriority w:val="99"/>
    <w:rsid w:val="00FF402B"/>
    <w:rPr>
      <w:rFonts w:ascii="Times New Roman" w:hAnsi="Times New Roman" w:cs="Times New Roman"/>
      <w:sz w:val="24"/>
      <w:szCs w:val="24"/>
      <w:lang w:eastAsia="en-US"/>
    </w:rPr>
  </w:style>
  <w:style w:type="character" w:styleId="FootnoteReference">
    <w:name w:val="footnote reference"/>
    <w:basedOn w:val="DefaultParagraphFont"/>
    <w:uiPriority w:val="99"/>
    <w:unhideWhenUsed/>
    <w:rsid w:val="00FF402B"/>
    <w:rPr>
      <w:vertAlign w:val="superscript"/>
    </w:rPr>
  </w:style>
  <w:style w:type="character" w:customStyle="1" w:styleId="Heading4Char">
    <w:name w:val="Heading 4 Char"/>
    <w:basedOn w:val="DefaultParagraphFont"/>
    <w:link w:val="Heading4"/>
    <w:uiPriority w:val="9"/>
    <w:rsid w:val="0079685C"/>
    <w:rPr>
      <w:rFonts w:ascii="Times New Roman" w:eastAsiaTheme="majorEastAsia" w:hAnsi="Times New Roman" w:cstheme="majorBidi"/>
      <w:b w:val="0"/>
      <w:bCs w:val="0"/>
      <w:iCs/>
      <w:color w:val="000000" w:themeColor="text1"/>
      <w:lang w:eastAsia="en-US"/>
    </w:rPr>
  </w:style>
  <w:style w:type="character" w:customStyle="1" w:styleId="Heading5Char">
    <w:name w:val="Heading 5 Char"/>
    <w:basedOn w:val="DefaultParagraphFont"/>
    <w:link w:val="Heading5"/>
    <w:uiPriority w:val="9"/>
    <w:rsid w:val="00B83674"/>
    <w:rPr>
      <w:rFonts w:eastAsiaTheme="majorEastAsia" w:cstheme="majorBidi"/>
      <w:color w:val="243F60" w:themeColor="accent1" w:themeShade="7F"/>
      <w:lang w:eastAsia="en-US"/>
    </w:rPr>
  </w:style>
  <w:style w:type="character" w:customStyle="1" w:styleId="Heading6Char">
    <w:name w:val="Heading 6 Char"/>
    <w:basedOn w:val="DefaultParagraphFont"/>
    <w:link w:val="Heading6"/>
    <w:uiPriority w:val="9"/>
    <w:rsid w:val="00B83674"/>
    <w:rPr>
      <w:rFonts w:eastAsiaTheme="majorEastAsia" w:cstheme="majorBidi"/>
      <w:i/>
      <w:iCs/>
      <w:color w:val="243F60" w:themeColor="accent1" w:themeShade="7F"/>
      <w:lang w:eastAsia="en-US"/>
    </w:rPr>
  </w:style>
  <w:style w:type="character" w:customStyle="1" w:styleId="Heading7Char">
    <w:name w:val="Heading 7 Char"/>
    <w:basedOn w:val="DefaultParagraphFont"/>
    <w:link w:val="Heading7"/>
    <w:uiPriority w:val="9"/>
    <w:rsid w:val="00B83674"/>
    <w:rPr>
      <w:rFonts w:eastAsiaTheme="majorEastAsia"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37152CA-18D9-3B4C-A28C-1881E2A3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1986</Words>
  <Characters>10467</Characters>
  <Application>Microsoft Macintosh Word</Application>
  <DocSecurity>0</DocSecurity>
  <Lines>218</Lines>
  <Paragraphs>118</Paragraphs>
  <ScaleCrop>false</ScaleCrop>
  <HeadingPairs>
    <vt:vector size="2" baseType="variant">
      <vt:variant>
        <vt:lpstr>Title</vt:lpstr>
      </vt:variant>
      <vt:variant>
        <vt:i4>1</vt:i4>
      </vt:variant>
    </vt:vector>
  </HeadingPairs>
  <TitlesOfParts>
    <vt:vector size="1" baseType="lpstr">
      <vt:lpstr>SB comment resolutions from BRC minutes</vt:lpstr>
    </vt:vector>
  </TitlesOfParts>
  <Manager/>
  <Company>Kinney Consulting</Company>
  <LinksUpToDate>false</LinksUpToDate>
  <CharactersWithSpaces>12335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comment resolutions from BRC minutes</dc:title>
  <dc:subject/>
  <dc:creator>Pat Kinney</dc:creator>
  <cp:keywords/>
  <dc:description>15-15-0506-01-0mag</dc:description>
  <cp:lastModifiedBy>Pat Kinney</cp:lastModifiedBy>
  <cp:revision>11</cp:revision>
  <dcterms:created xsi:type="dcterms:W3CDTF">2015-07-09T00:52:00Z</dcterms:created>
  <dcterms:modified xsi:type="dcterms:W3CDTF">2015-07-13T20:03:00Z</dcterms:modified>
  <cp:category/>
</cp:coreProperties>
</file>