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3FB" w:rsidRDefault="00E0627C">
      <w:pPr>
        <w:jc w:val="center"/>
        <w:rPr>
          <w:b/>
          <w:sz w:val="28"/>
        </w:rPr>
      </w:pPr>
      <w:r>
        <w:rPr>
          <w:b/>
          <w:sz w:val="28"/>
        </w:rPr>
        <w:t>IEEE P802.15</w:t>
      </w:r>
    </w:p>
    <w:p w:rsidR="00A723FB" w:rsidRDefault="00E0627C">
      <w:pPr>
        <w:jc w:val="center"/>
        <w:rPr>
          <w:b/>
          <w:sz w:val="28"/>
        </w:rPr>
      </w:pPr>
      <w:r>
        <w:rPr>
          <w:b/>
          <w:sz w:val="28"/>
        </w:rPr>
        <w:t>Wireless Personal Area Networks</w:t>
      </w:r>
    </w:p>
    <w:p w:rsidR="00A723FB" w:rsidRDefault="00A723FB">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A723FB">
        <w:tc>
          <w:tcPr>
            <w:tcW w:w="1260" w:type="dxa"/>
            <w:tcBorders>
              <w:top w:val="single" w:sz="6" w:space="0" w:color="auto"/>
            </w:tcBorders>
          </w:tcPr>
          <w:p w:rsidR="00A723FB" w:rsidRDefault="00E0627C">
            <w:pPr>
              <w:pStyle w:val="covertext"/>
            </w:pPr>
            <w:r>
              <w:t>Project</w:t>
            </w:r>
          </w:p>
        </w:tc>
        <w:tc>
          <w:tcPr>
            <w:tcW w:w="8190" w:type="dxa"/>
            <w:gridSpan w:val="2"/>
            <w:tcBorders>
              <w:top w:val="single" w:sz="6" w:space="0" w:color="auto"/>
            </w:tcBorders>
          </w:tcPr>
          <w:p w:rsidR="00A723FB" w:rsidRDefault="00E0627C">
            <w:pPr>
              <w:pStyle w:val="covertext"/>
            </w:pPr>
            <w:r>
              <w:t>IEEE P802.15 Working Group for Wireless Personal Area Networks (WPANs)</w:t>
            </w:r>
          </w:p>
        </w:tc>
      </w:tr>
      <w:tr w:rsidR="00A723FB">
        <w:tc>
          <w:tcPr>
            <w:tcW w:w="1260" w:type="dxa"/>
            <w:tcBorders>
              <w:top w:val="single" w:sz="6" w:space="0" w:color="auto"/>
            </w:tcBorders>
          </w:tcPr>
          <w:p w:rsidR="00A723FB" w:rsidRDefault="00E0627C">
            <w:pPr>
              <w:pStyle w:val="covertext"/>
            </w:pPr>
            <w:r>
              <w:t>Title</w:t>
            </w:r>
          </w:p>
        </w:tc>
        <w:tc>
          <w:tcPr>
            <w:tcW w:w="8190" w:type="dxa"/>
            <w:gridSpan w:val="2"/>
            <w:tcBorders>
              <w:top w:val="single" w:sz="6" w:space="0" w:color="auto"/>
            </w:tcBorders>
          </w:tcPr>
          <w:p w:rsidR="00A723FB" w:rsidRDefault="003F1EB3" w:rsidP="00EA5868">
            <w:pPr>
              <w:pStyle w:val="covertext"/>
            </w:pPr>
            <w:fldSimple w:instr=" TITLE  \* MERGEFORMAT ">
              <w:r w:rsidR="00934120" w:rsidRPr="00934120">
                <w:rPr>
                  <w:b/>
                  <w:sz w:val="28"/>
                </w:rPr>
                <w:t>TG4s Teleconference Minutes for July 2015</w:t>
              </w:r>
            </w:fldSimple>
          </w:p>
        </w:tc>
      </w:tr>
      <w:tr w:rsidR="00A723FB">
        <w:tc>
          <w:tcPr>
            <w:tcW w:w="1260" w:type="dxa"/>
            <w:tcBorders>
              <w:top w:val="single" w:sz="6" w:space="0" w:color="auto"/>
            </w:tcBorders>
          </w:tcPr>
          <w:p w:rsidR="00A723FB" w:rsidRDefault="00E0627C">
            <w:pPr>
              <w:pStyle w:val="covertext"/>
            </w:pPr>
            <w:r>
              <w:t>Date Submitted</w:t>
            </w:r>
          </w:p>
        </w:tc>
        <w:tc>
          <w:tcPr>
            <w:tcW w:w="8190" w:type="dxa"/>
            <w:gridSpan w:val="2"/>
            <w:tcBorders>
              <w:top w:val="single" w:sz="6" w:space="0" w:color="auto"/>
            </w:tcBorders>
          </w:tcPr>
          <w:p w:rsidR="00A723FB" w:rsidRDefault="00E0627C" w:rsidP="00EB52D1">
            <w:pPr>
              <w:pStyle w:val="covertext"/>
            </w:pPr>
            <w:r>
              <w:t>[</w:t>
            </w:r>
            <w:r w:rsidR="00EB52D1">
              <w:rPr>
                <w:rFonts w:hint="eastAsia"/>
              </w:rPr>
              <w:t>2</w:t>
            </w:r>
            <w:r w:rsidR="00934120">
              <w:rPr>
                <w:rFonts w:hint="eastAsia"/>
              </w:rPr>
              <w:t xml:space="preserve"> July</w:t>
            </w:r>
            <w:r>
              <w:t xml:space="preserve">, </w:t>
            </w:r>
            <w:r w:rsidR="0048716B">
              <w:rPr>
                <w:rFonts w:hint="eastAsia"/>
              </w:rPr>
              <w:t>2015</w:t>
            </w:r>
            <w:r>
              <w:t>]</w:t>
            </w:r>
          </w:p>
        </w:tc>
      </w:tr>
      <w:tr w:rsidR="00A723FB">
        <w:tc>
          <w:tcPr>
            <w:tcW w:w="1260" w:type="dxa"/>
            <w:tcBorders>
              <w:top w:val="single" w:sz="4" w:space="0" w:color="auto"/>
              <w:bottom w:val="single" w:sz="4" w:space="0" w:color="auto"/>
            </w:tcBorders>
          </w:tcPr>
          <w:p w:rsidR="00A723FB" w:rsidRDefault="00E0627C">
            <w:pPr>
              <w:pStyle w:val="covertext"/>
            </w:pPr>
            <w:r>
              <w:t>Source</w:t>
            </w:r>
          </w:p>
        </w:tc>
        <w:tc>
          <w:tcPr>
            <w:tcW w:w="4050" w:type="dxa"/>
            <w:tcBorders>
              <w:top w:val="single" w:sz="4" w:space="0" w:color="auto"/>
              <w:bottom w:val="single" w:sz="4" w:space="0" w:color="auto"/>
            </w:tcBorders>
          </w:tcPr>
          <w:p w:rsidR="00A723FB" w:rsidRDefault="00E0627C" w:rsidP="004E2CC2">
            <w:pPr>
              <w:pStyle w:val="covertext"/>
              <w:spacing w:before="0" w:after="0"/>
            </w:pPr>
            <w:r>
              <w:t>[</w:t>
            </w:r>
            <w:fldSimple w:instr=" AUTHOR  \* MERGEFORMAT ">
              <w:r w:rsidR="00E5152A">
                <w:rPr>
                  <w:noProof/>
                </w:rPr>
                <w:t>Shoichi Kitazawa</w:t>
              </w:r>
            </w:fldSimple>
            <w:r>
              <w:t>]</w:t>
            </w:r>
            <w:r>
              <w:br/>
              <w:t>[</w:t>
            </w:r>
            <w:fldSimple w:instr=" DOCPROPERTY &quot;Company&quot;  \* MERGEFORMAT ">
              <w:r w:rsidR="00EF5291">
                <w:t>ATR</w:t>
              </w:r>
            </w:fldSimple>
            <w:r>
              <w:t>]</w:t>
            </w:r>
            <w:r>
              <w:br/>
              <w:t>[</w:t>
            </w:r>
            <w:r w:rsidR="00D0214C">
              <w:rPr>
                <w:rFonts w:hint="eastAsia"/>
              </w:rPr>
              <w:t>Kyoto Japan</w:t>
            </w:r>
            <w:r>
              <w:t>]</w:t>
            </w:r>
          </w:p>
        </w:tc>
        <w:tc>
          <w:tcPr>
            <w:tcW w:w="4140" w:type="dxa"/>
            <w:tcBorders>
              <w:top w:val="single" w:sz="4" w:space="0" w:color="auto"/>
              <w:bottom w:val="single" w:sz="4" w:space="0" w:color="auto"/>
            </w:tcBorders>
          </w:tcPr>
          <w:p w:rsidR="00A723FB" w:rsidRDefault="00E0627C">
            <w:pPr>
              <w:pStyle w:val="covertext"/>
              <w:tabs>
                <w:tab w:val="left" w:pos="1152"/>
              </w:tabs>
              <w:spacing w:before="0" w:after="0"/>
              <w:rPr>
                <w:sz w:val="18"/>
              </w:rPr>
            </w:pPr>
            <w:r>
              <w:t>Vo</w:t>
            </w:r>
            <w:r w:rsidR="00D0214C">
              <w:t>ice:</w:t>
            </w:r>
            <w:r w:rsidR="00D0214C">
              <w:tab/>
              <w:t>[</w:t>
            </w:r>
            <w:r w:rsidR="004E2CC2">
              <w:rPr>
                <w:rFonts w:hint="eastAsia"/>
              </w:rPr>
              <w:t>+81-774-95-1565</w:t>
            </w:r>
            <w:r w:rsidR="00D0214C">
              <w:t xml:space="preserve"> ]</w:t>
            </w:r>
            <w:r w:rsidR="00D0214C">
              <w:br/>
              <w:t>Fax:</w:t>
            </w:r>
            <w:r w:rsidR="00D0214C">
              <w:tab/>
              <w:t>[   ]</w:t>
            </w:r>
            <w:r w:rsidR="00D0214C">
              <w:br/>
              <w:t>E-mail:</w:t>
            </w:r>
            <w:r w:rsidR="00D0214C">
              <w:tab/>
              <w:t>[</w:t>
            </w:r>
            <w:r w:rsidR="00D0214C">
              <w:rPr>
                <w:rFonts w:hint="eastAsia"/>
              </w:rPr>
              <w:t>kitazawa@atr.jp</w:t>
            </w:r>
            <w:r>
              <w:t>]</w:t>
            </w:r>
          </w:p>
        </w:tc>
      </w:tr>
      <w:tr w:rsidR="00A723FB">
        <w:tc>
          <w:tcPr>
            <w:tcW w:w="1260" w:type="dxa"/>
            <w:tcBorders>
              <w:top w:val="single" w:sz="6" w:space="0" w:color="auto"/>
            </w:tcBorders>
          </w:tcPr>
          <w:p w:rsidR="00A723FB" w:rsidRDefault="00E0627C">
            <w:pPr>
              <w:pStyle w:val="covertext"/>
            </w:pPr>
            <w:r>
              <w:t>Re:</w:t>
            </w:r>
          </w:p>
        </w:tc>
        <w:tc>
          <w:tcPr>
            <w:tcW w:w="8190" w:type="dxa"/>
            <w:gridSpan w:val="2"/>
            <w:tcBorders>
              <w:top w:val="single" w:sz="6" w:space="0" w:color="auto"/>
            </w:tcBorders>
          </w:tcPr>
          <w:p w:rsidR="00A723FB" w:rsidRDefault="00A723FB">
            <w:pPr>
              <w:pStyle w:val="covertext"/>
            </w:pPr>
          </w:p>
        </w:tc>
      </w:tr>
      <w:tr w:rsidR="00A723FB">
        <w:tc>
          <w:tcPr>
            <w:tcW w:w="1260" w:type="dxa"/>
            <w:tcBorders>
              <w:top w:val="single" w:sz="6" w:space="0" w:color="auto"/>
            </w:tcBorders>
          </w:tcPr>
          <w:p w:rsidR="00A723FB" w:rsidRDefault="00E0627C">
            <w:pPr>
              <w:pStyle w:val="covertext"/>
            </w:pPr>
            <w:r>
              <w:t>Abstract</w:t>
            </w:r>
          </w:p>
        </w:tc>
        <w:tc>
          <w:tcPr>
            <w:tcW w:w="8190" w:type="dxa"/>
            <w:gridSpan w:val="2"/>
            <w:tcBorders>
              <w:top w:val="single" w:sz="6" w:space="0" w:color="auto"/>
            </w:tcBorders>
          </w:tcPr>
          <w:p w:rsidR="00A723FB" w:rsidRDefault="00E0627C">
            <w:pPr>
              <w:pStyle w:val="covertext"/>
            </w:pPr>
            <w:r>
              <w:t>[</w:t>
            </w:r>
            <w:r w:rsidR="00B07BF7">
              <w:t xml:space="preserve">Meeting note of </w:t>
            </w:r>
            <w:r w:rsidR="00B07BF7">
              <w:rPr>
                <w:rFonts w:hint="eastAsia"/>
              </w:rPr>
              <w:t>TG4s</w:t>
            </w:r>
            <w:r w:rsidR="005C0238">
              <w:t xml:space="preserve"> teleconference held </w:t>
            </w:r>
            <w:r w:rsidR="005C0238">
              <w:rPr>
                <w:rFonts w:hint="eastAsia"/>
              </w:rPr>
              <w:t>at</w:t>
            </w:r>
            <w:r w:rsidR="00934120">
              <w:rPr>
                <w:rFonts w:hint="eastAsia"/>
              </w:rPr>
              <w:t>1 July</w:t>
            </w:r>
            <w:r w:rsidR="00B07BF7" w:rsidRPr="00B07BF7">
              <w:t xml:space="preserve"> 2015</w:t>
            </w:r>
            <w:r w:rsidR="00EA5868">
              <w:rPr>
                <w:rFonts w:hint="eastAsia"/>
              </w:rPr>
              <w:t xml:space="preserve">, before </w:t>
            </w:r>
            <w:r w:rsidR="00934120">
              <w:rPr>
                <w:rFonts w:hint="eastAsia"/>
              </w:rPr>
              <w:t>July</w:t>
            </w:r>
            <w:r w:rsidR="00EA5868">
              <w:rPr>
                <w:rFonts w:hint="eastAsia"/>
              </w:rPr>
              <w:t xml:space="preserve"> F2F Meeting</w:t>
            </w:r>
            <w:r w:rsidR="00F24C04">
              <w:rPr>
                <w:rFonts w:hint="eastAsia"/>
              </w:rPr>
              <w:t>.</w:t>
            </w:r>
            <w:r>
              <w:t>]</w:t>
            </w:r>
          </w:p>
        </w:tc>
      </w:tr>
      <w:tr w:rsidR="00A723FB">
        <w:tc>
          <w:tcPr>
            <w:tcW w:w="1260" w:type="dxa"/>
            <w:tcBorders>
              <w:top w:val="single" w:sz="6" w:space="0" w:color="auto"/>
            </w:tcBorders>
          </w:tcPr>
          <w:p w:rsidR="00A723FB" w:rsidRDefault="00E0627C">
            <w:pPr>
              <w:pStyle w:val="covertext"/>
            </w:pPr>
            <w:r>
              <w:t>Purpose</w:t>
            </w:r>
          </w:p>
        </w:tc>
        <w:tc>
          <w:tcPr>
            <w:tcW w:w="8190" w:type="dxa"/>
            <w:gridSpan w:val="2"/>
            <w:tcBorders>
              <w:top w:val="single" w:sz="6" w:space="0" w:color="auto"/>
            </w:tcBorders>
          </w:tcPr>
          <w:p w:rsidR="00A723FB" w:rsidRDefault="00E0627C" w:rsidP="00B07BF7">
            <w:pPr>
              <w:pStyle w:val="covertext"/>
            </w:pPr>
            <w:r>
              <w:t>[</w:t>
            </w:r>
            <w:r w:rsidR="00B07BF7">
              <w:rPr>
                <w:rFonts w:hint="eastAsia"/>
              </w:rPr>
              <w:t>Meeting Minutes</w:t>
            </w:r>
            <w:r>
              <w:t>]</w:t>
            </w:r>
          </w:p>
        </w:tc>
      </w:tr>
      <w:tr w:rsidR="00A723FB">
        <w:tc>
          <w:tcPr>
            <w:tcW w:w="1260" w:type="dxa"/>
            <w:tcBorders>
              <w:top w:val="single" w:sz="6" w:space="0" w:color="auto"/>
              <w:bottom w:val="single" w:sz="6" w:space="0" w:color="auto"/>
            </w:tcBorders>
          </w:tcPr>
          <w:p w:rsidR="00A723FB" w:rsidRDefault="00E0627C">
            <w:pPr>
              <w:pStyle w:val="covertext"/>
            </w:pPr>
            <w:r>
              <w:t>Notice</w:t>
            </w:r>
          </w:p>
        </w:tc>
        <w:tc>
          <w:tcPr>
            <w:tcW w:w="8190" w:type="dxa"/>
            <w:gridSpan w:val="2"/>
            <w:tcBorders>
              <w:top w:val="single" w:sz="6" w:space="0" w:color="auto"/>
              <w:bottom w:val="single" w:sz="6" w:space="0" w:color="auto"/>
            </w:tcBorders>
          </w:tcPr>
          <w:p w:rsidR="00A723FB" w:rsidRDefault="00E0627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723FB">
        <w:tc>
          <w:tcPr>
            <w:tcW w:w="1260" w:type="dxa"/>
            <w:tcBorders>
              <w:top w:val="single" w:sz="6" w:space="0" w:color="auto"/>
              <w:bottom w:val="single" w:sz="6" w:space="0" w:color="auto"/>
            </w:tcBorders>
          </w:tcPr>
          <w:p w:rsidR="00A723FB" w:rsidRDefault="00E0627C">
            <w:pPr>
              <w:pStyle w:val="covertext"/>
            </w:pPr>
            <w:r>
              <w:t>Release</w:t>
            </w:r>
          </w:p>
        </w:tc>
        <w:tc>
          <w:tcPr>
            <w:tcW w:w="8190" w:type="dxa"/>
            <w:gridSpan w:val="2"/>
            <w:tcBorders>
              <w:top w:val="single" w:sz="6" w:space="0" w:color="auto"/>
              <w:bottom w:val="single" w:sz="6" w:space="0" w:color="auto"/>
            </w:tcBorders>
          </w:tcPr>
          <w:p w:rsidR="00A723FB" w:rsidRDefault="00E0627C">
            <w:pPr>
              <w:pStyle w:val="covertext"/>
            </w:pPr>
            <w:r>
              <w:t>The contributor acknowledges and accepts that this contribution becomes the property of IEEE and may be made publicly available by P802.15.</w:t>
            </w:r>
          </w:p>
        </w:tc>
      </w:tr>
    </w:tbl>
    <w:p w:rsidR="00B07BF7" w:rsidRDefault="00E0627C" w:rsidP="00B07BF7">
      <w:pPr>
        <w:widowControl w:val="0"/>
        <w:spacing w:before="120"/>
        <w:jc w:val="center"/>
        <w:rPr>
          <w:b/>
          <w:sz w:val="28"/>
        </w:rPr>
      </w:pPr>
      <w:r>
        <w:rPr>
          <w:b/>
          <w:sz w:val="28"/>
        </w:rPr>
        <w:br w:type="page"/>
      </w:r>
      <w:r w:rsidR="00B07BF7">
        <w:rPr>
          <w:b/>
          <w:sz w:val="28"/>
        </w:rPr>
        <w:lastRenderedPageBreak/>
        <w:t xml:space="preserve">IEEE 802.15 </w:t>
      </w:r>
      <w:r w:rsidR="00B07BF7">
        <w:rPr>
          <w:rFonts w:hint="eastAsia"/>
          <w:b/>
          <w:sz w:val="28"/>
        </w:rPr>
        <w:t>TG4s</w:t>
      </w:r>
      <w:r w:rsidR="00B07BF7">
        <w:rPr>
          <w:b/>
          <w:sz w:val="28"/>
        </w:rPr>
        <w:t xml:space="preserve"> Teleconference</w:t>
      </w:r>
    </w:p>
    <w:p w:rsidR="00B07BF7" w:rsidRDefault="00EA5868" w:rsidP="00B07BF7">
      <w:pPr>
        <w:widowControl w:val="0"/>
        <w:spacing w:before="120"/>
        <w:jc w:val="center"/>
        <w:rPr>
          <w:b/>
          <w:sz w:val="28"/>
        </w:rPr>
      </w:pPr>
      <w:r>
        <w:rPr>
          <w:rFonts w:hint="eastAsia"/>
          <w:b/>
          <w:sz w:val="28"/>
        </w:rPr>
        <w:t>Wednesday</w:t>
      </w:r>
      <w:r w:rsidR="00B07BF7">
        <w:rPr>
          <w:b/>
          <w:sz w:val="28"/>
        </w:rPr>
        <w:t xml:space="preserve"> </w:t>
      </w:r>
      <w:r>
        <w:rPr>
          <w:rFonts w:hint="eastAsia"/>
          <w:b/>
          <w:sz w:val="28"/>
        </w:rPr>
        <w:t>1</w:t>
      </w:r>
      <w:r>
        <w:rPr>
          <w:rFonts w:hint="eastAsia"/>
          <w:b/>
          <w:sz w:val="28"/>
          <w:vertAlign w:val="superscript"/>
        </w:rPr>
        <w:t>st</w:t>
      </w:r>
      <w:r w:rsidR="00B07BF7">
        <w:rPr>
          <w:rFonts w:hint="eastAsia"/>
          <w:b/>
          <w:sz w:val="28"/>
        </w:rPr>
        <w:t xml:space="preserve"> </w:t>
      </w:r>
      <w:r w:rsidR="00934120">
        <w:rPr>
          <w:rFonts w:hint="eastAsia"/>
          <w:b/>
          <w:sz w:val="28"/>
        </w:rPr>
        <w:t>July</w:t>
      </w:r>
      <w:r w:rsidR="00B07BF7">
        <w:rPr>
          <w:b/>
          <w:sz w:val="28"/>
        </w:rPr>
        <w:t>, 201</w:t>
      </w:r>
      <w:r w:rsidR="00B07BF7">
        <w:rPr>
          <w:rFonts w:hint="eastAsia"/>
          <w:b/>
          <w:sz w:val="28"/>
        </w:rPr>
        <w:t>5</w:t>
      </w:r>
    </w:p>
    <w:p w:rsidR="00B07BF7" w:rsidRDefault="00B07BF7" w:rsidP="00B07BF7">
      <w:pPr>
        <w:widowControl w:val="0"/>
        <w:spacing w:before="120"/>
        <w:jc w:val="center"/>
        <w:rPr>
          <w:b/>
          <w:sz w:val="28"/>
        </w:rPr>
      </w:pPr>
      <w:r>
        <w:rPr>
          <w:b/>
          <w:sz w:val="28"/>
        </w:rPr>
        <w:t>Chair: Shoichi Kitazawa</w:t>
      </w:r>
    </w:p>
    <w:p w:rsidR="00B07BF7" w:rsidRDefault="00B07BF7" w:rsidP="00B07BF7">
      <w:pPr>
        <w:widowControl w:val="0"/>
        <w:spacing w:before="120"/>
        <w:jc w:val="center"/>
        <w:rPr>
          <w:b/>
          <w:sz w:val="28"/>
        </w:rPr>
      </w:pPr>
    </w:p>
    <w:p w:rsidR="00B07BF7" w:rsidRDefault="00C9546F" w:rsidP="00B07BF7">
      <w:r>
        <w:rPr>
          <w:rFonts w:hint="eastAsia"/>
        </w:rPr>
        <w:t xml:space="preserve">The TG4s </w:t>
      </w:r>
      <w:r w:rsidR="00FD2460">
        <w:rPr>
          <w:rFonts w:hint="eastAsia"/>
        </w:rPr>
        <w:t>c</w:t>
      </w:r>
      <w:r w:rsidR="005441E1">
        <w:t>hair</w:t>
      </w:r>
      <w:r w:rsidR="00B07BF7">
        <w:t xml:space="preserve"> called the meeting to order at </w:t>
      </w:r>
      <w:r w:rsidR="00B07BF7">
        <w:rPr>
          <w:rFonts w:hint="eastAsia"/>
        </w:rPr>
        <w:t>2</w:t>
      </w:r>
      <w:r w:rsidR="00055389">
        <w:rPr>
          <w:rFonts w:hint="eastAsia"/>
        </w:rPr>
        <w:t>1</w:t>
      </w:r>
      <w:r w:rsidR="00B07BF7">
        <w:t>:0</w:t>
      </w:r>
      <w:r w:rsidR="00934120">
        <w:rPr>
          <w:rFonts w:hint="eastAsia"/>
        </w:rPr>
        <w:t>0</w:t>
      </w:r>
      <w:r w:rsidR="00B07BF7">
        <w:t>ET (1</w:t>
      </w:r>
      <w:r w:rsidR="00B07BF7">
        <w:rPr>
          <w:rFonts w:hint="eastAsia"/>
        </w:rPr>
        <w:t>0</w:t>
      </w:r>
      <w:r w:rsidR="00B07BF7">
        <w:t>:0</w:t>
      </w:r>
      <w:r w:rsidR="00934120">
        <w:rPr>
          <w:rFonts w:hint="eastAsia"/>
        </w:rPr>
        <w:t>0</w:t>
      </w:r>
      <w:r w:rsidR="00B07BF7">
        <w:t>JST).</w:t>
      </w:r>
    </w:p>
    <w:p w:rsidR="00B07BF7" w:rsidRDefault="00B07BF7" w:rsidP="00B07BF7">
      <w:r>
        <w:t xml:space="preserve">There were </w:t>
      </w:r>
      <w:r w:rsidR="00934120">
        <w:rPr>
          <w:rFonts w:hint="eastAsia"/>
        </w:rPr>
        <w:t>3</w:t>
      </w:r>
      <w:r>
        <w:t xml:space="preserve"> attendees. Attendees are listed below.</w:t>
      </w:r>
    </w:p>
    <w:p w:rsidR="00B07BF7" w:rsidRDefault="00B07BF7" w:rsidP="00B07BF7">
      <w:pPr>
        <w:widowControl w:val="0"/>
        <w:spacing w:before="120"/>
      </w:pPr>
      <w:r>
        <w:t xml:space="preserve">The chair presented </w:t>
      </w:r>
      <w:r w:rsidR="00055389" w:rsidRPr="00EA5868">
        <w:t xml:space="preserve">TG4s Teleconference Opening Information for </w:t>
      </w:r>
      <w:r w:rsidR="00934120">
        <w:rPr>
          <w:rFonts w:hint="eastAsia"/>
        </w:rPr>
        <w:t>July</w:t>
      </w:r>
      <w:r w:rsidR="00055389" w:rsidRPr="00EA5868">
        <w:t xml:space="preserve"> 2015</w:t>
      </w:r>
      <w:r w:rsidR="00055389" w:rsidRPr="003228CA">
        <w:t xml:space="preserve"> (15-1</w:t>
      </w:r>
      <w:r w:rsidR="00055389">
        <w:rPr>
          <w:rFonts w:hint="eastAsia"/>
        </w:rPr>
        <w:t>5-</w:t>
      </w:r>
      <w:r w:rsidR="00934120">
        <w:rPr>
          <w:rFonts w:hint="eastAsia"/>
        </w:rPr>
        <w:t>487</w:t>
      </w:r>
      <w:r w:rsidR="00055389" w:rsidRPr="003228CA">
        <w:t>r</w:t>
      </w:r>
      <w:r w:rsidR="00055389">
        <w:rPr>
          <w:rFonts w:hint="eastAsia"/>
        </w:rPr>
        <w:t>0</w:t>
      </w:r>
      <w:r w:rsidR="00055389">
        <w:t>)</w:t>
      </w:r>
      <w:r>
        <w:t xml:space="preserve"> and pointed out patent policy and other guidelines</w:t>
      </w:r>
      <w:r w:rsidR="008F76D7">
        <w:rPr>
          <w:rFonts w:hint="eastAsia"/>
        </w:rPr>
        <w:t xml:space="preserve"> (Slide3-6)</w:t>
      </w:r>
      <w:r>
        <w:t>.</w:t>
      </w:r>
    </w:p>
    <w:p w:rsidR="004E2CC2" w:rsidRDefault="004E2CC2" w:rsidP="004E2CC2">
      <w:pPr>
        <w:widowControl w:val="0"/>
      </w:pPr>
    </w:p>
    <w:p w:rsidR="00340F52" w:rsidRDefault="004E2CC2" w:rsidP="004E2CC2">
      <w:pPr>
        <w:widowControl w:val="0"/>
      </w:pPr>
      <w:r>
        <w:rPr>
          <w:rFonts w:hint="eastAsia"/>
        </w:rPr>
        <w:t>The c</w:t>
      </w:r>
      <w:r w:rsidRPr="00316DD3">
        <w:t>hair</w:t>
      </w:r>
      <w:r w:rsidRPr="00316DD3">
        <w:rPr>
          <w:rFonts w:hint="eastAsia"/>
        </w:rPr>
        <w:t xml:space="preserve"> presented </w:t>
      </w:r>
      <w:r w:rsidR="000D22F6">
        <w:rPr>
          <w:rFonts w:hint="eastAsia"/>
        </w:rPr>
        <w:t xml:space="preserve">the </w:t>
      </w:r>
      <w:r w:rsidR="00BE0CA3">
        <w:rPr>
          <w:rFonts w:hint="eastAsia"/>
        </w:rPr>
        <w:t>a</w:t>
      </w:r>
      <w:r w:rsidR="00B07BF7" w:rsidRPr="00B07BF7">
        <w:t>genda</w:t>
      </w:r>
      <w:r w:rsidR="005441E1" w:rsidRPr="005441E1">
        <w:rPr>
          <w:rFonts w:hint="eastAsia"/>
        </w:rPr>
        <w:t>.</w:t>
      </w:r>
      <w:r w:rsidR="00B07BF7">
        <w:rPr>
          <w:rFonts w:hint="eastAsia"/>
        </w:rPr>
        <w:t xml:space="preserve"> </w:t>
      </w:r>
    </w:p>
    <w:p w:rsidR="00781C75" w:rsidRPr="00340F52" w:rsidRDefault="00340F52" w:rsidP="00340F52">
      <w:pPr>
        <w:widowControl w:val="0"/>
        <w:numPr>
          <w:ilvl w:val="0"/>
          <w:numId w:val="15"/>
        </w:numPr>
      </w:pPr>
      <w:r w:rsidRPr="00340F52">
        <w:t>Call for essential patents and</w:t>
      </w:r>
      <w:r w:rsidR="00F24C04">
        <w:t xml:space="preserve"> policies &amp; procedures reminder</w:t>
      </w:r>
    </w:p>
    <w:p w:rsidR="00781C75" w:rsidRPr="00340F52" w:rsidRDefault="00340F52" w:rsidP="00340F52">
      <w:pPr>
        <w:widowControl w:val="0"/>
        <w:numPr>
          <w:ilvl w:val="0"/>
          <w:numId w:val="15"/>
        </w:numPr>
      </w:pPr>
      <w:r w:rsidRPr="00340F52">
        <w:t>Review revised version of Technical Guidance Document</w:t>
      </w:r>
      <w:r w:rsidR="00352E62">
        <w:rPr>
          <w:rFonts w:hint="eastAsia"/>
        </w:rPr>
        <w:t xml:space="preserve"> (TGD)</w:t>
      </w:r>
    </w:p>
    <w:p w:rsidR="00781C75" w:rsidRPr="00340F52" w:rsidRDefault="00340F52" w:rsidP="00340F52">
      <w:pPr>
        <w:widowControl w:val="0"/>
        <w:numPr>
          <w:ilvl w:val="0"/>
          <w:numId w:val="15"/>
        </w:numPr>
      </w:pPr>
      <w:r w:rsidRPr="00340F52">
        <w:t>TOC of Draft document</w:t>
      </w:r>
    </w:p>
    <w:p w:rsidR="00781C75" w:rsidRPr="00340F52" w:rsidRDefault="00340F52" w:rsidP="00340F52">
      <w:pPr>
        <w:widowControl w:val="0"/>
        <w:numPr>
          <w:ilvl w:val="0"/>
          <w:numId w:val="15"/>
        </w:numPr>
      </w:pPr>
      <w:r w:rsidRPr="00340F52">
        <w:t>Plan for July meeting</w:t>
      </w:r>
    </w:p>
    <w:p w:rsidR="00781C75" w:rsidRPr="00340F52" w:rsidRDefault="00340F52" w:rsidP="00340F52">
      <w:pPr>
        <w:widowControl w:val="0"/>
        <w:numPr>
          <w:ilvl w:val="0"/>
          <w:numId w:val="15"/>
        </w:numPr>
      </w:pPr>
      <w:r w:rsidRPr="00340F52">
        <w:t>AOB</w:t>
      </w:r>
    </w:p>
    <w:p w:rsidR="005441E1" w:rsidRDefault="0084454F" w:rsidP="004E2CC2">
      <w:pPr>
        <w:widowControl w:val="0"/>
      </w:pPr>
      <w:r>
        <w:rPr>
          <w:rFonts w:hint="eastAsia"/>
        </w:rPr>
        <w:t>T</w:t>
      </w:r>
      <w:r w:rsidR="004E2CC2">
        <w:rPr>
          <w:rFonts w:hint="eastAsia"/>
        </w:rPr>
        <w:t xml:space="preserve">he agenda </w:t>
      </w:r>
      <w:r w:rsidR="004E2CC2" w:rsidRPr="00316DD3">
        <w:rPr>
          <w:rFonts w:hint="eastAsia"/>
        </w:rPr>
        <w:t xml:space="preserve">approved by </w:t>
      </w:r>
      <w:r w:rsidR="004E2CC2" w:rsidRPr="00316DD3">
        <w:t>unanimous consent</w:t>
      </w:r>
      <w:r w:rsidR="00055389">
        <w:rPr>
          <w:rFonts w:hint="eastAsia"/>
        </w:rPr>
        <w:t>.</w:t>
      </w:r>
    </w:p>
    <w:p w:rsidR="00340F52" w:rsidRDefault="00340F52" w:rsidP="004E2CC2">
      <w:pPr>
        <w:widowControl w:val="0"/>
        <w:rPr>
          <w:rFonts w:hint="eastAsia"/>
        </w:rPr>
      </w:pPr>
    </w:p>
    <w:p w:rsidR="00352E62" w:rsidRPr="00352E62" w:rsidRDefault="00352E62" w:rsidP="004E2CC2">
      <w:pPr>
        <w:widowControl w:val="0"/>
        <w:rPr>
          <w:b/>
        </w:rPr>
      </w:pPr>
      <w:r w:rsidRPr="00352E62">
        <w:rPr>
          <w:rFonts w:hint="eastAsia"/>
          <w:b/>
        </w:rPr>
        <w:t>TGD</w:t>
      </w:r>
    </w:p>
    <w:p w:rsidR="004E2CC2" w:rsidRDefault="0084454F" w:rsidP="00055389">
      <w:pPr>
        <w:widowControl w:val="0"/>
      </w:pPr>
      <w:r>
        <w:rPr>
          <w:rFonts w:hint="eastAsia"/>
        </w:rPr>
        <w:t>T</w:t>
      </w:r>
      <w:r w:rsidR="004E2CC2" w:rsidRPr="00C407A8">
        <w:rPr>
          <w:rFonts w:hint="eastAsia"/>
        </w:rPr>
        <w:t>he chair presented</w:t>
      </w:r>
      <w:r w:rsidR="00B07BF7">
        <w:rPr>
          <w:rFonts w:hint="eastAsia"/>
        </w:rPr>
        <w:t xml:space="preserve"> </w:t>
      </w:r>
      <w:r w:rsidR="0074676E">
        <w:rPr>
          <w:rFonts w:hint="eastAsia"/>
        </w:rPr>
        <w:t xml:space="preserve">the latest </w:t>
      </w:r>
      <w:r w:rsidR="000D22F6">
        <w:rPr>
          <w:rFonts w:hint="eastAsia"/>
        </w:rPr>
        <w:t>version</w:t>
      </w:r>
      <w:r w:rsidR="0074676E">
        <w:rPr>
          <w:rFonts w:hint="eastAsia"/>
        </w:rPr>
        <w:t xml:space="preserve"> of the </w:t>
      </w:r>
      <w:r w:rsidR="00C9546F" w:rsidRPr="00C9546F">
        <w:t>TG4s Technical Guidance Document</w:t>
      </w:r>
      <w:r w:rsidR="00853FF3">
        <w:rPr>
          <w:rFonts w:hint="eastAsia"/>
        </w:rPr>
        <w:t xml:space="preserve"> </w:t>
      </w:r>
      <w:r w:rsidR="00055389">
        <w:rPr>
          <w:rFonts w:hint="eastAsia"/>
        </w:rPr>
        <w:t>(15-14-555r</w:t>
      </w:r>
      <w:r w:rsidR="00A512A2">
        <w:rPr>
          <w:rFonts w:hint="eastAsia"/>
        </w:rPr>
        <w:t>5</w:t>
      </w:r>
      <w:r w:rsidR="00055389">
        <w:rPr>
          <w:rFonts w:hint="eastAsia"/>
        </w:rPr>
        <w:t>)</w:t>
      </w:r>
      <w:r w:rsidR="00407F8A">
        <w:rPr>
          <w:rFonts w:hint="eastAsia"/>
        </w:rPr>
        <w:t>.</w:t>
      </w:r>
      <w:r w:rsidR="00055389">
        <w:rPr>
          <w:rFonts w:hint="eastAsia"/>
        </w:rPr>
        <w:t xml:space="preserve"> </w:t>
      </w:r>
      <w:r w:rsidR="004E2CC2" w:rsidRPr="00C407A8">
        <w:rPr>
          <w:rFonts w:hint="eastAsia"/>
        </w:rPr>
        <w:t>The</w:t>
      </w:r>
      <w:r w:rsidR="00C9546F">
        <w:rPr>
          <w:rFonts w:hint="eastAsia"/>
        </w:rPr>
        <w:t xml:space="preserve"> group </w:t>
      </w:r>
      <w:r w:rsidR="00853FF3">
        <w:rPr>
          <w:rFonts w:hint="eastAsia"/>
        </w:rPr>
        <w:t xml:space="preserve">reviewed </w:t>
      </w:r>
      <w:r w:rsidR="000D22F6">
        <w:rPr>
          <w:rFonts w:hint="eastAsia"/>
        </w:rPr>
        <w:t>th</w:t>
      </w:r>
      <w:r w:rsidR="00340F52">
        <w:rPr>
          <w:rFonts w:hint="eastAsia"/>
        </w:rPr>
        <w:t>e</w:t>
      </w:r>
      <w:r w:rsidR="000D22F6">
        <w:rPr>
          <w:rFonts w:hint="eastAsia"/>
        </w:rPr>
        <w:t xml:space="preserve"> documents</w:t>
      </w:r>
      <w:r w:rsidR="00A512A2">
        <w:rPr>
          <w:rFonts w:hint="eastAsia"/>
        </w:rPr>
        <w:t xml:space="preserve"> and </w:t>
      </w:r>
      <w:r w:rsidR="00407F8A">
        <w:t>confirmed</w:t>
      </w:r>
      <w:r w:rsidR="00A512A2">
        <w:rPr>
          <w:rFonts w:hint="eastAsia"/>
        </w:rPr>
        <w:t xml:space="preserve"> the </w:t>
      </w:r>
      <w:r w:rsidR="00A512A2">
        <w:t>discussion</w:t>
      </w:r>
      <w:r w:rsidR="00A512A2">
        <w:rPr>
          <w:rFonts w:hint="eastAsia"/>
        </w:rPr>
        <w:t xml:space="preserve"> point at the July meeting</w:t>
      </w:r>
      <w:r w:rsidR="00B03616">
        <w:rPr>
          <w:rFonts w:hint="eastAsia"/>
        </w:rPr>
        <w:t>.</w:t>
      </w:r>
    </w:p>
    <w:p w:rsidR="00A512A2" w:rsidRDefault="00A512A2" w:rsidP="00A512A2">
      <w:pPr>
        <w:widowControl w:val="0"/>
        <w:numPr>
          <w:ilvl w:val="0"/>
          <w:numId w:val="15"/>
        </w:numPr>
      </w:pPr>
      <w:r>
        <w:rPr>
          <w:rFonts w:hint="eastAsia"/>
        </w:rPr>
        <w:t xml:space="preserve">Table 1 </w:t>
      </w:r>
      <w:r w:rsidRPr="0019484B">
        <w:t>Spectrum Resource Measurement</w:t>
      </w:r>
      <w:r>
        <w:rPr>
          <w:rFonts w:hint="eastAsia"/>
        </w:rPr>
        <w:t xml:space="preserve"> Requirement</w:t>
      </w:r>
    </w:p>
    <w:p w:rsidR="00A512A2" w:rsidRPr="00340F52" w:rsidRDefault="00A512A2" w:rsidP="00A512A2">
      <w:pPr>
        <w:widowControl w:val="0"/>
        <w:numPr>
          <w:ilvl w:val="0"/>
          <w:numId w:val="15"/>
        </w:numPr>
      </w:pPr>
      <w:r>
        <w:rPr>
          <w:rFonts w:hint="eastAsia"/>
        </w:rPr>
        <w:t xml:space="preserve">5.2 MAC PIB </w:t>
      </w:r>
    </w:p>
    <w:p w:rsidR="00A512A2" w:rsidRPr="00340F52" w:rsidRDefault="00A512A2" w:rsidP="00A512A2">
      <w:pPr>
        <w:widowControl w:val="0"/>
        <w:numPr>
          <w:ilvl w:val="0"/>
          <w:numId w:val="15"/>
        </w:numPr>
      </w:pPr>
      <w:r>
        <w:rPr>
          <w:rFonts w:hint="eastAsia"/>
        </w:rPr>
        <w:t>6 Measurement metrics</w:t>
      </w:r>
    </w:p>
    <w:p w:rsidR="00A512A2" w:rsidRPr="00340F52" w:rsidRDefault="00A512A2" w:rsidP="00A512A2">
      <w:pPr>
        <w:widowControl w:val="0"/>
        <w:numPr>
          <w:ilvl w:val="0"/>
          <w:numId w:val="15"/>
        </w:numPr>
      </w:pPr>
      <w:r>
        <w:rPr>
          <w:rFonts w:hint="eastAsia"/>
        </w:rPr>
        <w:t>Adding IEs section</w:t>
      </w:r>
    </w:p>
    <w:p w:rsidR="00A512A2" w:rsidRDefault="00A512A2" w:rsidP="00055389">
      <w:pPr>
        <w:widowControl w:val="0"/>
      </w:pPr>
    </w:p>
    <w:p w:rsidR="00352E62" w:rsidRDefault="00934120" w:rsidP="00853FF3">
      <w:pPr>
        <w:widowControl w:val="0"/>
      </w:pPr>
      <w:r>
        <w:rPr>
          <w:rFonts w:hint="eastAsia"/>
        </w:rPr>
        <w:t xml:space="preserve">Shimada pointed that </w:t>
      </w:r>
      <w:r w:rsidR="00143922">
        <w:rPr>
          <w:rFonts w:hint="eastAsia"/>
        </w:rPr>
        <w:t xml:space="preserve">it </w:t>
      </w:r>
      <w:r w:rsidR="00352E62">
        <w:rPr>
          <w:rFonts w:hint="eastAsia"/>
        </w:rPr>
        <w:t>wa</w:t>
      </w:r>
      <w:r w:rsidR="00143922">
        <w:rPr>
          <w:rFonts w:hint="eastAsia"/>
        </w:rPr>
        <w:t xml:space="preserve">s better to change </w:t>
      </w:r>
      <w:r>
        <w:t>“</w:t>
      </w:r>
      <w:r w:rsidR="00143922" w:rsidRPr="00143922">
        <w:t>Neighborhood Area Network (NAN)</w:t>
      </w:r>
      <w:r>
        <w:t>”</w:t>
      </w:r>
      <w:r>
        <w:rPr>
          <w:rFonts w:hint="eastAsia"/>
        </w:rPr>
        <w:t xml:space="preserve"> </w:t>
      </w:r>
      <w:r w:rsidR="00143922">
        <w:rPr>
          <w:rFonts w:hint="eastAsia"/>
        </w:rPr>
        <w:t xml:space="preserve">to </w:t>
      </w:r>
      <w:r w:rsidR="00143922">
        <w:t>“Smart</w:t>
      </w:r>
      <w:r w:rsidR="00143922">
        <w:rPr>
          <w:rFonts w:hint="eastAsia"/>
        </w:rPr>
        <w:t xml:space="preserve"> Utility Network</w:t>
      </w:r>
      <w:r w:rsidR="00B573A6">
        <w:rPr>
          <w:rFonts w:hint="eastAsia"/>
        </w:rPr>
        <w:t xml:space="preserve"> (SUN)</w:t>
      </w:r>
      <w:r w:rsidR="00143922">
        <w:t>”</w:t>
      </w:r>
      <w:r w:rsidR="00A512A2">
        <w:rPr>
          <w:rFonts w:hint="eastAsia"/>
        </w:rPr>
        <w:t xml:space="preserve"> at the 4.4.3</w:t>
      </w:r>
      <w:r w:rsidR="00143922">
        <w:rPr>
          <w:rFonts w:hint="eastAsia"/>
        </w:rPr>
        <w:t>.</w:t>
      </w:r>
      <w:r w:rsidR="00352E62">
        <w:rPr>
          <w:rFonts w:hint="eastAsia"/>
        </w:rPr>
        <w:t xml:space="preserve"> IEEE 802.15.4 did not use this phrase.</w:t>
      </w:r>
    </w:p>
    <w:p w:rsidR="00143922" w:rsidRDefault="00143922" w:rsidP="00853FF3">
      <w:pPr>
        <w:widowControl w:val="0"/>
        <w:rPr>
          <w:rFonts w:hint="eastAsia"/>
        </w:rPr>
      </w:pPr>
    </w:p>
    <w:p w:rsidR="00352E62" w:rsidRPr="00352E62" w:rsidRDefault="00352E62" w:rsidP="00853FF3">
      <w:pPr>
        <w:widowControl w:val="0"/>
        <w:rPr>
          <w:rFonts w:hint="eastAsia"/>
          <w:b/>
        </w:rPr>
      </w:pPr>
      <w:r w:rsidRPr="00352E62">
        <w:rPr>
          <w:b/>
        </w:rPr>
        <w:t>TOC of Draft document</w:t>
      </w:r>
      <w:r w:rsidRPr="00352E62">
        <w:rPr>
          <w:rFonts w:hint="eastAsia"/>
          <w:b/>
        </w:rPr>
        <w:t xml:space="preserve"> </w:t>
      </w:r>
    </w:p>
    <w:p w:rsidR="00143922" w:rsidRDefault="005C0238" w:rsidP="00853FF3">
      <w:pPr>
        <w:widowControl w:val="0"/>
      </w:pPr>
      <w:r>
        <w:rPr>
          <w:rFonts w:hint="eastAsia"/>
        </w:rPr>
        <w:t>The group review table of contents of the draft document. (Baseline document:</w:t>
      </w:r>
      <w:r w:rsidRPr="00407F8A">
        <w:t xml:space="preserve"> Draft P802.15.4-REVc/D00, April, 2015</w:t>
      </w:r>
      <w:r>
        <w:rPr>
          <w:rFonts w:hint="eastAsia"/>
        </w:rPr>
        <w:t>)</w:t>
      </w:r>
    </w:p>
    <w:p w:rsidR="00B573A6" w:rsidRPr="00B573A6" w:rsidRDefault="00B573A6" w:rsidP="00B573A6">
      <w:pPr>
        <w:widowControl w:val="0"/>
        <w:ind w:leftChars="200" w:left="480"/>
        <w:rPr>
          <w:color w:val="000000"/>
        </w:rPr>
      </w:pPr>
      <w:r w:rsidRPr="00B573A6">
        <w:rPr>
          <w:color w:val="000000"/>
        </w:rPr>
        <w:t>1. Overview</w:t>
      </w:r>
      <w:bookmarkStart w:id="0" w:name="_GoBack"/>
      <w:bookmarkEnd w:id="0"/>
    </w:p>
    <w:p w:rsidR="00B573A6" w:rsidRPr="00B573A6" w:rsidRDefault="00B573A6" w:rsidP="00A512A2">
      <w:pPr>
        <w:widowControl w:val="0"/>
        <w:ind w:leftChars="200" w:left="480" w:firstLineChars="50" w:firstLine="120"/>
        <w:rPr>
          <w:color w:val="000000"/>
        </w:rPr>
      </w:pPr>
      <w:r w:rsidRPr="00B573A6">
        <w:rPr>
          <w:color w:val="000000"/>
        </w:rPr>
        <w:t>1.1 Scope</w:t>
      </w:r>
    </w:p>
    <w:p w:rsidR="00B573A6" w:rsidRPr="00B573A6" w:rsidRDefault="00B573A6" w:rsidP="00A512A2">
      <w:pPr>
        <w:widowControl w:val="0"/>
        <w:ind w:leftChars="200" w:left="480" w:firstLineChars="50" w:firstLine="120"/>
        <w:rPr>
          <w:color w:val="000000"/>
        </w:rPr>
      </w:pPr>
      <w:r w:rsidRPr="00B573A6">
        <w:rPr>
          <w:color w:val="000000"/>
        </w:rPr>
        <w:t>1.2 Purpose</w:t>
      </w:r>
    </w:p>
    <w:p w:rsidR="00B573A6" w:rsidRPr="00B573A6" w:rsidRDefault="00B573A6" w:rsidP="00B573A6">
      <w:pPr>
        <w:widowControl w:val="0"/>
        <w:ind w:leftChars="200" w:left="480"/>
        <w:rPr>
          <w:color w:val="000000"/>
        </w:rPr>
      </w:pPr>
      <w:r w:rsidRPr="00B573A6">
        <w:rPr>
          <w:color w:val="000000"/>
        </w:rPr>
        <w:t>2. Normative references</w:t>
      </w:r>
    </w:p>
    <w:p w:rsidR="00B573A6" w:rsidRPr="00B573A6" w:rsidRDefault="00B573A6" w:rsidP="00B573A6">
      <w:pPr>
        <w:widowControl w:val="0"/>
        <w:ind w:leftChars="200" w:left="480"/>
        <w:rPr>
          <w:color w:val="000000"/>
        </w:rPr>
      </w:pPr>
      <w:r w:rsidRPr="00B573A6">
        <w:rPr>
          <w:color w:val="000000"/>
        </w:rPr>
        <w:t>3. Definitions, acronyms, and abbreviations</w:t>
      </w:r>
    </w:p>
    <w:p w:rsidR="00B573A6" w:rsidRPr="00B573A6" w:rsidRDefault="00B573A6" w:rsidP="00A512A2">
      <w:pPr>
        <w:widowControl w:val="0"/>
        <w:ind w:leftChars="200" w:left="480" w:firstLineChars="50" w:firstLine="120"/>
        <w:rPr>
          <w:color w:val="000000"/>
        </w:rPr>
      </w:pPr>
      <w:r w:rsidRPr="00B573A6">
        <w:rPr>
          <w:color w:val="000000"/>
        </w:rPr>
        <w:t xml:space="preserve">3.1 Definitions   </w:t>
      </w:r>
    </w:p>
    <w:p w:rsidR="00B573A6" w:rsidRPr="00B573A6" w:rsidRDefault="00B573A6" w:rsidP="00A512A2">
      <w:pPr>
        <w:widowControl w:val="0"/>
        <w:ind w:leftChars="200" w:left="480" w:firstLineChars="50" w:firstLine="120"/>
        <w:rPr>
          <w:color w:val="000000"/>
        </w:rPr>
      </w:pPr>
      <w:r w:rsidRPr="00B573A6">
        <w:rPr>
          <w:color w:val="000000"/>
        </w:rPr>
        <w:t>3.2 Acronyms and abbreviations</w:t>
      </w:r>
    </w:p>
    <w:p w:rsidR="00B573A6" w:rsidRPr="00B573A6" w:rsidRDefault="00B573A6" w:rsidP="00B573A6">
      <w:pPr>
        <w:widowControl w:val="0"/>
        <w:ind w:leftChars="200" w:left="480"/>
        <w:rPr>
          <w:color w:val="000000"/>
        </w:rPr>
      </w:pPr>
      <w:r w:rsidRPr="00B573A6">
        <w:rPr>
          <w:color w:val="000000"/>
        </w:rPr>
        <w:t>4. Format conventions</w:t>
      </w:r>
    </w:p>
    <w:p w:rsidR="00B573A6" w:rsidRPr="00B573A6" w:rsidRDefault="00B573A6" w:rsidP="00B573A6">
      <w:pPr>
        <w:widowControl w:val="0"/>
        <w:ind w:leftChars="200" w:left="480"/>
        <w:rPr>
          <w:color w:val="000000"/>
        </w:rPr>
      </w:pPr>
      <w:r w:rsidRPr="00B573A6">
        <w:rPr>
          <w:color w:val="000000"/>
        </w:rPr>
        <w:t>5. General description</w:t>
      </w:r>
    </w:p>
    <w:p w:rsidR="00B573A6" w:rsidRPr="00B573A6" w:rsidRDefault="00B573A6" w:rsidP="00A512A2">
      <w:pPr>
        <w:widowControl w:val="0"/>
        <w:ind w:leftChars="200" w:left="480" w:firstLineChars="50" w:firstLine="120"/>
        <w:rPr>
          <w:color w:val="000000"/>
        </w:rPr>
      </w:pPr>
      <w:r w:rsidRPr="00B573A6">
        <w:rPr>
          <w:color w:val="000000"/>
        </w:rPr>
        <w:lastRenderedPageBreak/>
        <w:t>5.1 Introduction</w:t>
      </w:r>
    </w:p>
    <w:p w:rsidR="00B573A6" w:rsidRPr="00B573A6" w:rsidRDefault="00B573A6" w:rsidP="00A512A2">
      <w:pPr>
        <w:widowControl w:val="0"/>
        <w:ind w:leftChars="200" w:left="480" w:firstLineChars="50" w:firstLine="120"/>
        <w:rPr>
          <w:color w:val="000000"/>
        </w:rPr>
      </w:pPr>
      <w:r w:rsidRPr="00B573A6">
        <w:rPr>
          <w:color w:val="000000"/>
        </w:rPr>
        <w:t>5.2 Special Application Spaces</w:t>
      </w:r>
    </w:p>
    <w:p w:rsidR="00B573A6" w:rsidRPr="00B573A6" w:rsidRDefault="00B573A6" w:rsidP="00A512A2">
      <w:pPr>
        <w:widowControl w:val="0"/>
        <w:ind w:leftChars="200" w:left="480" w:firstLineChars="100" w:firstLine="240"/>
        <w:rPr>
          <w:color w:val="000000"/>
        </w:rPr>
      </w:pPr>
      <w:r w:rsidRPr="00B573A6">
        <w:rPr>
          <w:color w:val="000000"/>
        </w:rPr>
        <w:t>5.2.x TG4s</w:t>
      </w:r>
    </w:p>
    <w:p w:rsidR="00B573A6" w:rsidRPr="00B573A6" w:rsidRDefault="00B573A6" w:rsidP="00B573A6">
      <w:pPr>
        <w:widowControl w:val="0"/>
        <w:ind w:leftChars="200" w:left="480"/>
        <w:rPr>
          <w:color w:val="000000"/>
        </w:rPr>
      </w:pPr>
      <w:r w:rsidRPr="00B573A6">
        <w:rPr>
          <w:color w:val="000000"/>
        </w:rPr>
        <w:t>6. MAC Functional Description</w:t>
      </w:r>
    </w:p>
    <w:p w:rsidR="00B573A6" w:rsidRPr="00B573A6" w:rsidRDefault="00B573A6" w:rsidP="00B573A6">
      <w:pPr>
        <w:widowControl w:val="0"/>
        <w:ind w:leftChars="200" w:left="480"/>
        <w:rPr>
          <w:color w:val="000000"/>
        </w:rPr>
      </w:pPr>
      <w:r w:rsidRPr="00B573A6">
        <w:rPr>
          <w:color w:val="000000"/>
        </w:rPr>
        <w:t>7. MAC frame formats</w:t>
      </w:r>
    </w:p>
    <w:p w:rsidR="00B573A6" w:rsidRPr="00B573A6" w:rsidRDefault="00B573A6" w:rsidP="00A512A2">
      <w:pPr>
        <w:widowControl w:val="0"/>
        <w:ind w:leftChars="200" w:left="480" w:firstLineChars="50" w:firstLine="120"/>
        <w:rPr>
          <w:color w:val="000000"/>
        </w:rPr>
      </w:pPr>
      <w:r w:rsidRPr="00B573A6">
        <w:rPr>
          <w:color w:val="000000"/>
        </w:rPr>
        <w:t>7.4 IEs</w:t>
      </w:r>
    </w:p>
    <w:p w:rsidR="00B573A6" w:rsidRPr="00B573A6" w:rsidRDefault="00B573A6" w:rsidP="00A512A2">
      <w:pPr>
        <w:widowControl w:val="0"/>
        <w:ind w:leftChars="200" w:left="480" w:firstLineChars="100" w:firstLine="240"/>
        <w:rPr>
          <w:color w:val="000000"/>
        </w:rPr>
      </w:pPr>
      <w:r w:rsidRPr="00B573A6">
        <w:rPr>
          <w:color w:val="000000"/>
        </w:rPr>
        <w:t>7.4.4 Nested IE</w:t>
      </w:r>
    </w:p>
    <w:p w:rsidR="00B573A6" w:rsidRPr="00B573A6" w:rsidRDefault="00B573A6" w:rsidP="00A512A2">
      <w:pPr>
        <w:widowControl w:val="0"/>
        <w:ind w:leftChars="200" w:left="480" w:firstLineChars="100" w:firstLine="240"/>
        <w:rPr>
          <w:color w:val="000000"/>
        </w:rPr>
      </w:pPr>
      <w:r w:rsidRPr="00B573A6">
        <w:rPr>
          <w:color w:val="000000"/>
        </w:rPr>
        <w:t>7.4.4.x SRM IE</w:t>
      </w:r>
    </w:p>
    <w:p w:rsidR="00B573A6" w:rsidRPr="00B573A6" w:rsidRDefault="00B573A6" w:rsidP="00B573A6">
      <w:pPr>
        <w:widowControl w:val="0"/>
        <w:ind w:leftChars="200" w:left="480"/>
        <w:rPr>
          <w:color w:val="000000"/>
        </w:rPr>
      </w:pPr>
      <w:r w:rsidRPr="00B573A6">
        <w:rPr>
          <w:color w:val="000000"/>
        </w:rPr>
        <w:t>8. MAC services</w:t>
      </w:r>
    </w:p>
    <w:p w:rsidR="00934120" w:rsidRDefault="00B573A6" w:rsidP="00A512A2">
      <w:pPr>
        <w:widowControl w:val="0"/>
        <w:ind w:leftChars="200" w:left="480" w:firstLineChars="100" w:firstLine="240"/>
        <w:rPr>
          <w:color w:val="000000"/>
        </w:rPr>
      </w:pPr>
      <w:r w:rsidRPr="00B573A6">
        <w:rPr>
          <w:color w:val="000000"/>
        </w:rPr>
        <w:t>8.4 MAC constants and PIB attributes</w:t>
      </w:r>
    </w:p>
    <w:p w:rsidR="00B573A6" w:rsidRDefault="00B573A6" w:rsidP="00B573A6">
      <w:pPr>
        <w:widowControl w:val="0"/>
        <w:ind w:leftChars="200" w:left="480"/>
        <w:rPr>
          <w:rFonts w:hint="eastAsia"/>
          <w:color w:val="000000"/>
        </w:rPr>
      </w:pPr>
    </w:p>
    <w:p w:rsidR="00352E62" w:rsidRPr="00352E62" w:rsidRDefault="00352E62" w:rsidP="00352E62">
      <w:pPr>
        <w:widowControl w:val="0"/>
        <w:rPr>
          <w:b/>
          <w:color w:val="000000"/>
        </w:rPr>
      </w:pPr>
      <w:r w:rsidRPr="00352E62">
        <w:rPr>
          <w:b/>
        </w:rPr>
        <w:t>Plan for July meeting</w:t>
      </w:r>
    </w:p>
    <w:p w:rsidR="00317466" w:rsidRDefault="00934120" w:rsidP="00853FF3">
      <w:pPr>
        <w:widowControl w:val="0"/>
      </w:pPr>
      <w:r>
        <w:rPr>
          <w:rFonts w:hint="eastAsia"/>
        </w:rPr>
        <w:t>T</w:t>
      </w:r>
      <w:r w:rsidRPr="00C407A8">
        <w:rPr>
          <w:rFonts w:hint="eastAsia"/>
        </w:rPr>
        <w:t>he chair presented</w:t>
      </w:r>
      <w:r>
        <w:rPr>
          <w:rFonts w:hint="eastAsia"/>
        </w:rPr>
        <w:t xml:space="preserve"> the TG4s July meeting agenda. There </w:t>
      </w:r>
      <w:r w:rsidR="00A512A2">
        <w:rPr>
          <w:rFonts w:hint="eastAsia"/>
        </w:rPr>
        <w:t>are</w:t>
      </w:r>
      <w:r>
        <w:rPr>
          <w:rFonts w:hint="eastAsia"/>
        </w:rPr>
        <w:t xml:space="preserve"> t</w:t>
      </w:r>
      <w:r w:rsidR="00340F52">
        <w:rPr>
          <w:rFonts w:hint="eastAsia"/>
        </w:rPr>
        <w:t>h</w:t>
      </w:r>
      <w:r>
        <w:rPr>
          <w:rFonts w:hint="eastAsia"/>
        </w:rPr>
        <w:t>ree meeting slot</w:t>
      </w:r>
      <w:r w:rsidR="00B573A6">
        <w:rPr>
          <w:rFonts w:hint="eastAsia"/>
        </w:rPr>
        <w:t>s</w:t>
      </w:r>
      <w:r>
        <w:rPr>
          <w:rFonts w:hint="eastAsia"/>
        </w:rPr>
        <w:t xml:space="preserve"> during the week.</w:t>
      </w:r>
    </w:p>
    <w:p w:rsidR="00934120" w:rsidRDefault="004E4E31" w:rsidP="00853FF3">
      <w:pPr>
        <w:widowControl w:val="0"/>
      </w:pPr>
      <w:r>
        <w:rPr>
          <w:rFonts w:hint="eastAsia"/>
        </w:rPr>
        <w:t xml:space="preserve">The meeting </w:t>
      </w:r>
      <w:r w:rsidR="005C0238">
        <w:t>objectives are</w:t>
      </w:r>
      <w:r w:rsidR="00352E62">
        <w:rPr>
          <w:rFonts w:hint="eastAsia"/>
        </w:rPr>
        <w:t>;</w:t>
      </w:r>
    </w:p>
    <w:p w:rsidR="004E4E31" w:rsidRDefault="004E4E31" w:rsidP="00352E62">
      <w:pPr>
        <w:pStyle w:val="a8"/>
        <w:widowControl w:val="0"/>
        <w:numPr>
          <w:ilvl w:val="0"/>
          <w:numId w:val="16"/>
        </w:numPr>
        <w:ind w:leftChars="0"/>
      </w:pPr>
      <w:r>
        <w:rPr>
          <w:rFonts w:hint="eastAsia"/>
        </w:rPr>
        <w:t>Revised TGD document about MAC PIB and IEs related of SRM.</w:t>
      </w:r>
    </w:p>
    <w:p w:rsidR="004E4E31" w:rsidRDefault="004E4E31" w:rsidP="00352E62">
      <w:pPr>
        <w:pStyle w:val="a8"/>
        <w:widowControl w:val="0"/>
        <w:numPr>
          <w:ilvl w:val="0"/>
          <w:numId w:val="16"/>
        </w:numPr>
        <w:ind w:leftChars="0"/>
      </w:pPr>
      <w:r>
        <w:rPr>
          <w:rFonts w:hint="eastAsia"/>
        </w:rPr>
        <w:t>Start drafting draft document.</w:t>
      </w:r>
    </w:p>
    <w:p w:rsidR="00CF401A" w:rsidRDefault="00CF401A" w:rsidP="0064657C">
      <w:pPr>
        <w:widowControl w:val="0"/>
      </w:pPr>
    </w:p>
    <w:p w:rsidR="0064657C" w:rsidRDefault="00DE4C34">
      <w:pPr>
        <w:widowControl w:val="0"/>
        <w:spacing w:before="120"/>
      </w:pPr>
      <w:r w:rsidRPr="0066791B">
        <w:rPr>
          <w:rFonts w:hint="eastAsia"/>
        </w:rPr>
        <w:t xml:space="preserve">The </w:t>
      </w:r>
      <w:r w:rsidR="005C0238" w:rsidRPr="0066791B">
        <w:t>chair</w:t>
      </w:r>
      <w:r w:rsidR="005C0238">
        <w:t xml:space="preserve"> adjourns</w:t>
      </w:r>
      <w:r w:rsidR="00055389">
        <w:rPr>
          <w:rFonts w:hint="eastAsia"/>
        </w:rPr>
        <w:t xml:space="preserve"> the meeting</w:t>
      </w:r>
      <w:r w:rsidR="00352E62">
        <w:rPr>
          <w:rFonts w:hint="eastAsia"/>
        </w:rPr>
        <w:t xml:space="preserve"> at 21:45ET</w:t>
      </w:r>
      <w:r w:rsidRPr="0066791B">
        <w:rPr>
          <w:rFonts w:hint="eastAsia"/>
        </w:rPr>
        <w:t>.</w:t>
      </w:r>
    </w:p>
    <w:p w:rsidR="00B07BF7" w:rsidRDefault="00B07BF7">
      <w:pPr>
        <w:widowControl w:val="0"/>
        <w:spacing w:before="120"/>
      </w:pPr>
    </w:p>
    <w:p w:rsidR="00B07BF7" w:rsidRDefault="00B07BF7" w:rsidP="00B07BF7">
      <w:pPr>
        <w:rPr>
          <w:b/>
          <w:sz w:val="28"/>
          <w:szCs w:val="28"/>
        </w:rPr>
      </w:pPr>
      <w:r>
        <w:rPr>
          <w:rFonts w:hint="eastAsia"/>
          <w:b/>
          <w:sz w:val="28"/>
          <w:szCs w:val="28"/>
        </w:rPr>
        <w:t>Attendees</w:t>
      </w:r>
    </w:p>
    <w:tbl>
      <w:tblPr>
        <w:tblW w:w="3985" w:type="pct"/>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137"/>
        <w:gridCol w:w="3967"/>
      </w:tblGrid>
      <w:tr w:rsidR="00B07BF7" w:rsidRPr="00180620" w:rsidTr="002233A7">
        <w:trPr>
          <w:trHeight w:val="284"/>
        </w:trPr>
        <w:tc>
          <w:tcPr>
            <w:tcW w:w="346" w:type="pct"/>
            <w:hideMark/>
          </w:tcPr>
          <w:p w:rsidR="00B07BF7" w:rsidRPr="00180620" w:rsidRDefault="00B07BF7" w:rsidP="002233A7">
            <w:pPr>
              <w:rPr>
                <w:rFonts w:eastAsia="PMingLiU-ExtB"/>
                <w:szCs w:val="21"/>
              </w:rPr>
            </w:pPr>
          </w:p>
        </w:tc>
        <w:tc>
          <w:tcPr>
            <w:tcW w:w="2055" w:type="pct"/>
            <w:hideMark/>
          </w:tcPr>
          <w:p w:rsidR="00B07BF7" w:rsidRPr="00180620" w:rsidRDefault="00B07BF7" w:rsidP="002233A7">
            <w:pPr>
              <w:rPr>
                <w:rFonts w:eastAsia="PMingLiU-ExtB"/>
                <w:szCs w:val="21"/>
              </w:rPr>
            </w:pPr>
            <w:r w:rsidRPr="00180620">
              <w:rPr>
                <w:rFonts w:eastAsia="PMingLiU-ExtB"/>
                <w:b/>
                <w:bCs/>
                <w:color w:val="000000"/>
                <w:kern w:val="24"/>
                <w:szCs w:val="21"/>
              </w:rPr>
              <w:t>Nam</w:t>
            </w:r>
            <w:r w:rsidRPr="00E93F2E">
              <w:rPr>
                <w:rFonts w:eastAsia="PMingLiU-ExtB"/>
                <w:b/>
                <w:bCs/>
                <w:color w:val="000000"/>
                <w:kern w:val="24"/>
                <w:szCs w:val="21"/>
              </w:rPr>
              <w:t>e</w:t>
            </w:r>
            <w:r w:rsidRPr="00180620">
              <w:rPr>
                <w:rFonts w:eastAsia="PMingLiU-ExtB"/>
                <w:b/>
                <w:bCs/>
                <w:color w:val="000000"/>
                <w:kern w:val="24"/>
                <w:szCs w:val="21"/>
              </w:rPr>
              <w:t xml:space="preserve"> </w:t>
            </w:r>
          </w:p>
        </w:tc>
        <w:tc>
          <w:tcPr>
            <w:tcW w:w="2599" w:type="pct"/>
            <w:hideMark/>
          </w:tcPr>
          <w:p w:rsidR="00B07BF7" w:rsidRPr="00180620" w:rsidRDefault="00B07BF7" w:rsidP="002233A7">
            <w:pPr>
              <w:rPr>
                <w:rFonts w:eastAsia="PMingLiU-ExtB"/>
                <w:szCs w:val="21"/>
              </w:rPr>
            </w:pPr>
            <w:r w:rsidRPr="00180620">
              <w:rPr>
                <w:rFonts w:eastAsia="PMingLiU-ExtB"/>
                <w:b/>
                <w:bCs/>
                <w:color w:val="000000"/>
                <w:kern w:val="24"/>
                <w:szCs w:val="21"/>
              </w:rPr>
              <w:t xml:space="preserve">Affiliation </w:t>
            </w:r>
          </w:p>
        </w:tc>
      </w:tr>
      <w:tr w:rsidR="00934120" w:rsidRPr="00180620" w:rsidTr="00EA5868">
        <w:trPr>
          <w:trHeight w:val="284"/>
        </w:trPr>
        <w:tc>
          <w:tcPr>
            <w:tcW w:w="346" w:type="pct"/>
            <w:hideMark/>
          </w:tcPr>
          <w:p w:rsidR="00934120" w:rsidRPr="00180620" w:rsidRDefault="00934120" w:rsidP="002233A7">
            <w:pPr>
              <w:rPr>
                <w:rFonts w:eastAsia="PMingLiU-ExtB"/>
                <w:szCs w:val="21"/>
              </w:rPr>
            </w:pPr>
            <w:r w:rsidRPr="00180620">
              <w:rPr>
                <w:rFonts w:eastAsia="PMingLiU-ExtB"/>
                <w:color w:val="000000"/>
                <w:kern w:val="24"/>
                <w:szCs w:val="21"/>
              </w:rPr>
              <w:t xml:space="preserve">1 </w:t>
            </w:r>
          </w:p>
        </w:tc>
        <w:tc>
          <w:tcPr>
            <w:tcW w:w="2055" w:type="pct"/>
            <w:vAlign w:val="bottom"/>
          </w:tcPr>
          <w:p w:rsidR="00934120" w:rsidRPr="00F0660F" w:rsidRDefault="00934120" w:rsidP="008F3BE7">
            <w:pPr>
              <w:rPr>
                <w:rFonts w:eastAsia="ＭＳ Ｐゴシック"/>
                <w:color w:val="000000"/>
              </w:rPr>
            </w:pPr>
            <w:r>
              <w:rPr>
                <w:rFonts w:hint="eastAsia"/>
                <w:color w:val="000000"/>
              </w:rPr>
              <w:t>Hidetoshi Yokota</w:t>
            </w:r>
          </w:p>
        </w:tc>
        <w:tc>
          <w:tcPr>
            <w:tcW w:w="2599" w:type="pct"/>
            <w:vAlign w:val="bottom"/>
          </w:tcPr>
          <w:p w:rsidR="00934120" w:rsidRPr="00F0660F" w:rsidRDefault="00934120" w:rsidP="008F3BE7">
            <w:pPr>
              <w:rPr>
                <w:rFonts w:eastAsia="ＭＳ Ｐゴシック"/>
                <w:color w:val="000000"/>
              </w:rPr>
            </w:pPr>
            <w:r>
              <w:rPr>
                <w:rFonts w:hint="eastAsia"/>
                <w:color w:val="000000"/>
              </w:rPr>
              <w:t>Landis+Gyr Japan</w:t>
            </w:r>
          </w:p>
        </w:tc>
      </w:tr>
      <w:tr w:rsidR="00934120" w:rsidRPr="00180620" w:rsidTr="002233A7">
        <w:trPr>
          <w:trHeight w:val="284"/>
        </w:trPr>
        <w:tc>
          <w:tcPr>
            <w:tcW w:w="346" w:type="pct"/>
            <w:hideMark/>
          </w:tcPr>
          <w:p w:rsidR="00934120" w:rsidRPr="00180620" w:rsidRDefault="00934120" w:rsidP="002233A7">
            <w:pPr>
              <w:rPr>
                <w:rFonts w:eastAsia="PMingLiU-ExtB"/>
                <w:szCs w:val="21"/>
              </w:rPr>
            </w:pPr>
            <w:r w:rsidRPr="00180620">
              <w:rPr>
                <w:rFonts w:eastAsia="PMingLiU-ExtB"/>
                <w:color w:val="000000"/>
                <w:kern w:val="24"/>
                <w:szCs w:val="21"/>
              </w:rPr>
              <w:t xml:space="preserve">2 </w:t>
            </w:r>
          </w:p>
        </w:tc>
        <w:tc>
          <w:tcPr>
            <w:tcW w:w="2055" w:type="pct"/>
            <w:vAlign w:val="bottom"/>
          </w:tcPr>
          <w:p w:rsidR="00934120" w:rsidRDefault="00934120" w:rsidP="008F3BE7">
            <w:pPr>
              <w:rPr>
                <w:color w:val="000000"/>
              </w:rPr>
            </w:pPr>
            <w:r>
              <w:rPr>
                <w:rFonts w:hint="eastAsia"/>
                <w:color w:val="000000"/>
              </w:rPr>
              <w:t>Shusaku Shimada</w:t>
            </w:r>
          </w:p>
        </w:tc>
        <w:tc>
          <w:tcPr>
            <w:tcW w:w="2599" w:type="pct"/>
            <w:vAlign w:val="bottom"/>
          </w:tcPr>
          <w:p w:rsidR="00934120" w:rsidRDefault="00934120" w:rsidP="008F3BE7">
            <w:pPr>
              <w:rPr>
                <w:color w:val="000000"/>
              </w:rPr>
            </w:pPr>
            <w:r w:rsidRPr="00194C98">
              <w:rPr>
                <w:color w:val="000000"/>
              </w:rPr>
              <w:t>Schubiquist Technologies Guild</w:t>
            </w:r>
          </w:p>
        </w:tc>
      </w:tr>
      <w:tr w:rsidR="00934120" w:rsidRPr="00180620" w:rsidTr="002A02EB">
        <w:trPr>
          <w:trHeight w:val="284"/>
        </w:trPr>
        <w:tc>
          <w:tcPr>
            <w:tcW w:w="346" w:type="pct"/>
          </w:tcPr>
          <w:p w:rsidR="00934120" w:rsidRDefault="00934120" w:rsidP="002233A7">
            <w:pPr>
              <w:rPr>
                <w:color w:val="000000"/>
                <w:kern w:val="24"/>
                <w:szCs w:val="21"/>
              </w:rPr>
            </w:pPr>
            <w:r>
              <w:rPr>
                <w:rFonts w:hint="eastAsia"/>
                <w:color w:val="000000"/>
                <w:kern w:val="24"/>
                <w:szCs w:val="21"/>
              </w:rPr>
              <w:t>3</w:t>
            </w:r>
          </w:p>
        </w:tc>
        <w:tc>
          <w:tcPr>
            <w:tcW w:w="2055" w:type="pct"/>
          </w:tcPr>
          <w:p w:rsidR="00934120" w:rsidRDefault="00934120" w:rsidP="008F3BE7">
            <w:pPr>
              <w:rPr>
                <w:color w:val="000000"/>
                <w:kern w:val="24"/>
                <w:szCs w:val="21"/>
              </w:rPr>
            </w:pPr>
            <w:r>
              <w:rPr>
                <w:rFonts w:hint="eastAsia"/>
                <w:color w:val="000000"/>
                <w:kern w:val="24"/>
                <w:szCs w:val="21"/>
              </w:rPr>
              <w:t>Shoichi Kitazawa</w:t>
            </w:r>
          </w:p>
        </w:tc>
        <w:tc>
          <w:tcPr>
            <w:tcW w:w="2599" w:type="pct"/>
          </w:tcPr>
          <w:p w:rsidR="00934120" w:rsidRDefault="00934120" w:rsidP="008F3BE7">
            <w:pPr>
              <w:rPr>
                <w:color w:val="000000"/>
                <w:kern w:val="24"/>
                <w:szCs w:val="21"/>
              </w:rPr>
            </w:pPr>
            <w:r>
              <w:rPr>
                <w:rFonts w:hint="eastAsia"/>
                <w:color w:val="000000"/>
                <w:kern w:val="24"/>
                <w:szCs w:val="21"/>
              </w:rPr>
              <w:t>ATR</w:t>
            </w:r>
          </w:p>
        </w:tc>
      </w:tr>
    </w:tbl>
    <w:p w:rsidR="004E2CC2" w:rsidRDefault="004E2CC2">
      <w:pPr>
        <w:widowControl w:val="0"/>
        <w:spacing w:before="120"/>
      </w:pPr>
    </w:p>
    <w:p w:rsidR="00897D91" w:rsidRPr="00C9546F" w:rsidRDefault="004E2CC2" w:rsidP="00C9546F">
      <w:pPr>
        <w:widowControl w:val="0"/>
        <w:spacing w:before="120"/>
        <w:rPr>
          <w:rFonts w:eastAsia="ＭＳ 明朝"/>
          <w:b/>
        </w:rPr>
      </w:pPr>
      <w:r>
        <w:rPr>
          <w:rFonts w:eastAsia="ＭＳ 明朝" w:hint="eastAsia"/>
          <w:b/>
        </w:rPr>
        <w:t>Contributions</w:t>
      </w:r>
    </w:p>
    <w:p w:rsidR="00897D91" w:rsidRDefault="00EA5868" w:rsidP="00897D91">
      <w:pPr>
        <w:widowControl w:val="0"/>
        <w:numPr>
          <w:ilvl w:val="1"/>
          <w:numId w:val="5"/>
        </w:numPr>
        <w:jc w:val="both"/>
      </w:pPr>
      <w:r w:rsidRPr="00EA5868">
        <w:t xml:space="preserve">TG4s Teleconference Opening Information for </w:t>
      </w:r>
      <w:r w:rsidR="00934120">
        <w:rPr>
          <w:rFonts w:hint="eastAsia"/>
        </w:rPr>
        <w:t>July</w:t>
      </w:r>
      <w:r w:rsidRPr="00EA5868">
        <w:t xml:space="preserve"> 2015</w:t>
      </w:r>
      <w:r w:rsidR="00897D91" w:rsidRPr="003228CA">
        <w:t xml:space="preserve"> (15-1</w:t>
      </w:r>
      <w:r w:rsidR="00897D91">
        <w:rPr>
          <w:rFonts w:hint="eastAsia"/>
        </w:rPr>
        <w:t>5-</w:t>
      </w:r>
      <w:r w:rsidR="00934120">
        <w:rPr>
          <w:rFonts w:hint="eastAsia"/>
        </w:rPr>
        <w:t>487</w:t>
      </w:r>
      <w:r w:rsidR="00897D91" w:rsidRPr="003228CA">
        <w:t>r</w:t>
      </w:r>
      <w:r w:rsidR="00AC36FC">
        <w:rPr>
          <w:rFonts w:hint="eastAsia"/>
        </w:rPr>
        <w:t>0</w:t>
      </w:r>
      <w:r>
        <w:t>)</w:t>
      </w:r>
    </w:p>
    <w:p w:rsidR="007E4DBF" w:rsidRDefault="00EA5868" w:rsidP="007E4DBF">
      <w:pPr>
        <w:widowControl w:val="0"/>
        <w:numPr>
          <w:ilvl w:val="1"/>
          <w:numId w:val="5"/>
        </w:numPr>
        <w:jc w:val="both"/>
      </w:pPr>
      <w:r w:rsidRPr="00EA5868">
        <w:t>TG4s Technical Guidance Document</w:t>
      </w:r>
      <w:r w:rsidR="00055389">
        <w:rPr>
          <w:rFonts w:hint="eastAsia"/>
        </w:rPr>
        <w:t xml:space="preserve"> </w:t>
      </w:r>
      <w:r w:rsidRPr="003228CA">
        <w:t>(15-1</w:t>
      </w:r>
      <w:r>
        <w:rPr>
          <w:rFonts w:hint="eastAsia"/>
        </w:rPr>
        <w:t>4-555</w:t>
      </w:r>
      <w:r w:rsidRPr="003228CA">
        <w:t>r</w:t>
      </w:r>
      <w:r w:rsidR="00934120">
        <w:rPr>
          <w:rFonts w:hint="eastAsia"/>
        </w:rPr>
        <w:t>5</w:t>
      </w:r>
      <w:r>
        <w:t>)</w:t>
      </w:r>
    </w:p>
    <w:p w:rsidR="007E4DBF" w:rsidRPr="00EA5868" w:rsidRDefault="007E4DBF" w:rsidP="007E4DBF">
      <w:pPr>
        <w:widowControl w:val="0"/>
        <w:jc w:val="both"/>
      </w:pPr>
    </w:p>
    <w:sectPr w:rsidR="007E4DBF" w:rsidRPr="00EA5868" w:rsidSect="001C4500">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195" w:rsidRDefault="00015195">
      <w:r>
        <w:separator/>
      </w:r>
    </w:p>
  </w:endnote>
  <w:endnote w:type="continuationSeparator" w:id="0">
    <w:p w:rsidR="00015195" w:rsidRDefault="00015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altName w:val="ＭＳ Ｐゴシック"/>
    <w:panose1 w:val="020B0600070205080204"/>
    <w:charset w:val="80"/>
    <w:family w:val="modern"/>
    <w:pitch w:val="variable"/>
    <w:sig w:usb0="E00002FF" w:usb1="6AC7FDFB" w:usb2="00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PMingLiU-ExtB">
    <w:panose1 w:val="02020500000000000000"/>
    <w:charset w:val="88"/>
    <w:family w:val="roman"/>
    <w:pitch w:val="variable"/>
    <w:sig w:usb0="8000002F" w:usb1="0A080008" w:usb2="00000010" w:usb3="00000000" w:csb0="001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3FB" w:rsidRDefault="00E0627C">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7F1802">
        <w:rPr>
          <w:noProof/>
        </w:rPr>
        <w:t>Shoichi Kitazawa</w:t>
      </w:r>
    </w:fldSimple>
    <w:r>
      <w:t xml:space="preserve">, </w:t>
    </w:r>
    <w:fldSimple w:instr=" DOCPROPERTY &quot;Company&quot;  \* MERGEFORMAT ">
      <w:r w:rsidR="007F1802">
        <w:t>ATR</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3FB" w:rsidRDefault="00E0627C">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195" w:rsidRDefault="00015195">
      <w:r>
        <w:separator/>
      </w:r>
    </w:p>
  </w:footnote>
  <w:footnote w:type="continuationSeparator" w:id="0">
    <w:p w:rsidR="00015195" w:rsidRDefault="000151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3FB" w:rsidRDefault="00D929A4">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E0627C">
      <w:rPr>
        <w:b/>
        <w:sz w:val="28"/>
      </w:rPr>
      <w:instrText xml:space="preserve"> SAVEDATE \@ "MMMM, yyyy" \* MERGEFORMAT </w:instrText>
    </w:r>
    <w:r>
      <w:rPr>
        <w:b/>
        <w:sz w:val="28"/>
      </w:rPr>
      <w:fldChar w:fldCharType="separate"/>
    </w:r>
    <w:r w:rsidR="005C0238">
      <w:rPr>
        <w:b/>
        <w:noProof/>
        <w:sz w:val="28"/>
      </w:rPr>
      <w:t>July, 2015</w:t>
    </w:r>
    <w:r>
      <w:rPr>
        <w:b/>
        <w:sz w:val="28"/>
      </w:rPr>
      <w:fldChar w:fldCharType="end"/>
    </w:r>
    <w:r w:rsidR="00E0627C">
      <w:rPr>
        <w:b/>
        <w:sz w:val="28"/>
      </w:rPr>
      <w:tab/>
      <w:t xml:space="preserve"> IEEE P802.15-</w:t>
    </w:r>
    <w:fldSimple w:instr=" DOCPROPERTY &quot;Category&quot;  \* MERGEFORMAT ">
      <w:r w:rsidR="00407F8A" w:rsidRPr="00407F8A">
        <w:rPr>
          <w:b/>
          <w:sz w:val="28"/>
        </w:rPr>
        <w:t>15-0493-00-004s</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3FB" w:rsidRDefault="00E0627C">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31324"/>
    <w:multiLevelType w:val="hybridMultilevel"/>
    <w:tmpl w:val="25EC30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875390B"/>
    <w:multiLevelType w:val="multilevel"/>
    <w:tmpl w:val="6BB2E5F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840"/>
        </w:tabs>
        <w:ind w:left="840" w:hanging="420"/>
      </w:pPr>
      <w:rPr>
        <w:rFonts w:ascii="Wingdings" w:hAnsi="Wingdings" w:cs="Times New Roman"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ＭＳ 明朝" w:eastAsia="ＭＳ 明朝" w:hAnsi="ＭＳ 明朝" w:cs="Times New Roman" w:hint="eastAsia"/>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nsid w:val="2D183378"/>
    <w:multiLevelType w:val="hybridMultilevel"/>
    <w:tmpl w:val="5B9E5824"/>
    <w:lvl w:ilvl="0" w:tplc="162614E8">
      <w:numFmt w:val="bullet"/>
      <w:lvlText w:val="・"/>
      <w:lvlJc w:val="left"/>
      <w:pPr>
        <w:ind w:left="420" w:hanging="42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F5511CE"/>
    <w:multiLevelType w:val="hybridMultilevel"/>
    <w:tmpl w:val="66D45186"/>
    <w:lvl w:ilvl="0" w:tplc="162614E8">
      <w:numFmt w:val="bullet"/>
      <w:lvlText w:val="・"/>
      <w:lvlJc w:val="left"/>
      <w:pPr>
        <w:ind w:left="420" w:hanging="42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1D45275"/>
    <w:multiLevelType w:val="hybridMultilevel"/>
    <w:tmpl w:val="09A8ED24"/>
    <w:lvl w:ilvl="0" w:tplc="EDA696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8140830"/>
    <w:multiLevelType w:val="hybridMultilevel"/>
    <w:tmpl w:val="B3D80B42"/>
    <w:lvl w:ilvl="0" w:tplc="36CA2BEE">
      <w:start w:val="1"/>
      <w:numFmt w:val="bullet"/>
      <w:lvlText w:val="•"/>
      <w:lvlJc w:val="left"/>
      <w:pPr>
        <w:tabs>
          <w:tab w:val="num" w:pos="720"/>
        </w:tabs>
        <w:ind w:left="720" w:hanging="360"/>
      </w:pPr>
      <w:rPr>
        <w:rFonts w:ascii="ＭＳ Ｐゴシック" w:hAnsi="ＭＳ Ｐゴシック" w:hint="default"/>
      </w:rPr>
    </w:lvl>
    <w:lvl w:ilvl="1" w:tplc="A4F86CBE">
      <w:start w:val="2192"/>
      <w:numFmt w:val="bullet"/>
      <w:lvlText w:val="–"/>
      <w:lvlJc w:val="left"/>
      <w:pPr>
        <w:tabs>
          <w:tab w:val="num" w:pos="1440"/>
        </w:tabs>
        <w:ind w:left="1440" w:hanging="360"/>
      </w:pPr>
      <w:rPr>
        <w:rFonts w:ascii="ＭＳ Ｐゴシック" w:hAnsi="ＭＳ Ｐゴシック" w:hint="default"/>
      </w:rPr>
    </w:lvl>
    <w:lvl w:ilvl="2" w:tplc="2B386E3E" w:tentative="1">
      <w:start w:val="1"/>
      <w:numFmt w:val="bullet"/>
      <w:lvlText w:val="•"/>
      <w:lvlJc w:val="left"/>
      <w:pPr>
        <w:tabs>
          <w:tab w:val="num" w:pos="2160"/>
        </w:tabs>
        <w:ind w:left="2160" w:hanging="360"/>
      </w:pPr>
      <w:rPr>
        <w:rFonts w:ascii="ＭＳ Ｐゴシック" w:hAnsi="ＭＳ Ｐゴシック" w:hint="default"/>
      </w:rPr>
    </w:lvl>
    <w:lvl w:ilvl="3" w:tplc="CBBEAB3E" w:tentative="1">
      <w:start w:val="1"/>
      <w:numFmt w:val="bullet"/>
      <w:lvlText w:val="•"/>
      <w:lvlJc w:val="left"/>
      <w:pPr>
        <w:tabs>
          <w:tab w:val="num" w:pos="2880"/>
        </w:tabs>
        <w:ind w:left="2880" w:hanging="360"/>
      </w:pPr>
      <w:rPr>
        <w:rFonts w:ascii="ＭＳ Ｐゴシック" w:hAnsi="ＭＳ Ｐゴシック" w:hint="default"/>
      </w:rPr>
    </w:lvl>
    <w:lvl w:ilvl="4" w:tplc="EDCA08F2" w:tentative="1">
      <w:start w:val="1"/>
      <w:numFmt w:val="bullet"/>
      <w:lvlText w:val="•"/>
      <w:lvlJc w:val="left"/>
      <w:pPr>
        <w:tabs>
          <w:tab w:val="num" w:pos="3600"/>
        </w:tabs>
        <w:ind w:left="3600" w:hanging="360"/>
      </w:pPr>
      <w:rPr>
        <w:rFonts w:ascii="ＭＳ Ｐゴシック" w:hAnsi="ＭＳ Ｐゴシック" w:hint="default"/>
      </w:rPr>
    </w:lvl>
    <w:lvl w:ilvl="5" w:tplc="94A288D4" w:tentative="1">
      <w:start w:val="1"/>
      <w:numFmt w:val="bullet"/>
      <w:lvlText w:val="•"/>
      <w:lvlJc w:val="left"/>
      <w:pPr>
        <w:tabs>
          <w:tab w:val="num" w:pos="4320"/>
        </w:tabs>
        <w:ind w:left="4320" w:hanging="360"/>
      </w:pPr>
      <w:rPr>
        <w:rFonts w:ascii="ＭＳ Ｐゴシック" w:hAnsi="ＭＳ Ｐゴシック" w:hint="default"/>
      </w:rPr>
    </w:lvl>
    <w:lvl w:ilvl="6" w:tplc="C4B840DC" w:tentative="1">
      <w:start w:val="1"/>
      <w:numFmt w:val="bullet"/>
      <w:lvlText w:val="•"/>
      <w:lvlJc w:val="left"/>
      <w:pPr>
        <w:tabs>
          <w:tab w:val="num" w:pos="5040"/>
        </w:tabs>
        <w:ind w:left="5040" w:hanging="360"/>
      </w:pPr>
      <w:rPr>
        <w:rFonts w:ascii="ＭＳ Ｐゴシック" w:hAnsi="ＭＳ Ｐゴシック" w:hint="default"/>
      </w:rPr>
    </w:lvl>
    <w:lvl w:ilvl="7" w:tplc="B8DC6428" w:tentative="1">
      <w:start w:val="1"/>
      <w:numFmt w:val="bullet"/>
      <w:lvlText w:val="•"/>
      <w:lvlJc w:val="left"/>
      <w:pPr>
        <w:tabs>
          <w:tab w:val="num" w:pos="5760"/>
        </w:tabs>
        <w:ind w:left="5760" w:hanging="360"/>
      </w:pPr>
      <w:rPr>
        <w:rFonts w:ascii="ＭＳ Ｐゴシック" w:hAnsi="ＭＳ Ｐゴシック" w:hint="default"/>
      </w:rPr>
    </w:lvl>
    <w:lvl w:ilvl="8" w:tplc="BD445F4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6">
    <w:nsid w:val="3F567F2C"/>
    <w:multiLevelType w:val="multilevel"/>
    <w:tmpl w:val="13F27530"/>
    <w:lvl w:ilvl="0">
      <w:start w:val="1"/>
      <w:numFmt w:val="bullet"/>
      <w:lvlText w:val=""/>
      <w:lvlJc w:val="left"/>
      <w:pPr>
        <w:tabs>
          <w:tab w:val="num" w:pos="360"/>
        </w:tabs>
        <w:ind w:left="360" w:hanging="360"/>
      </w:pPr>
      <w:rPr>
        <w:rFonts w:ascii="Wingdings" w:hAnsi="Wingdings" w:hint="default"/>
      </w:rPr>
    </w:lvl>
    <w:lvl w:ilvl="1">
      <w:start w:val="802"/>
      <w:numFmt w:val="bullet"/>
      <w:lvlText w:val="・"/>
      <w:lvlJc w:val="left"/>
      <w:pPr>
        <w:tabs>
          <w:tab w:val="num" w:pos="840"/>
        </w:tabs>
        <w:ind w:left="840" w:hanging="420"/>
      </w:pPr>
      <w:rPr>
        <w:rFonts w:ascii="ＭＳ 明朝" w:eastAsia="ＭＳ 明朝" w:hAnsi="ＭＳ 明朝"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ＭＳ 明朝" w:eastAsia="ＭＳ 明朝" w:hAnsi="ＭＳ 明朝" w:cs="Times New Roman" w:hint="eastAsia"/>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nsid w:val="3FA43CF0"/>
    <w:multiLevelType w:val="hybridMultilevel"/>
    <w:tmpl w:val="F67CA1CE"/>
    <w:lvl w:ilvl="0" w:tplc="FFC48534">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9FB66A6"/>
    <w:multiLevelType w:val="hybridMultilevel"/>
    <w:tmpl w:val="4BEE5E70"/>
    <w:lvl w:ilvl="0" w:tplc="6C045E0A">
      <w:numFmt w:val="bullet"/>
      <w:lvlText w:val="・"/>
      <w:lvlJc w:val="left"/>
      <w:pPr>
        <w:ind w:left="420" w:hanging="420"/>
      </w:pPr>
      <w:rPr>
        <w:rFonts w:ascii="Times New Roman" w:eastAsia="ＭＳ Ｐゴシック" w:hAnsi="Times New Roman" w:cs="Times New Roman"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8404692"/>
    <w:multiLevelType w:val="hybridMultilevel"/>
    <w:tmpl w:val="0DC6E126"/>
    <w:lvl w:ilvl="0" w:tplc="2B002E58">
      <w:start w:val="1"/>
      <w:numFmt w:val="bullet"/>
      <w:lvlText w:val="–"/>
      <w:lvlJc w:val="left"/>
      <w:pPr>
        <w:tabs>
          <w:tab w:val="num" w:pos="360"/>
        </w:tabs>
        <w:ind w:left="360" w:hanging="360"/>
      </w:pPr>
      <w:rPr>
        <w:rFonts w:ascii="ＭＳ Ｐゴシック" w:hAnsi="ＭＳ Ｐゴシック" w:hint="default"/>
      </w:rPr>
    </w:lvl>
    <w:lvl w:ilvl="1" w:tplc="722435AC">
      <w:start w:val="1"/>
      <w:numFmt w:val="bullet"/>
      <w:lvlText w:val="–"/>
      <w:lvlJc w:val="left"/>
      <w:pPr>
        <w:tabs>
          <w:tab w:val="num" w:pos="1080"/>
        </w:tabs>
        <w:ind w:left="1080" w:hanging="360"/>
      </w:pPr>
      <w:rPr>
        <w:rFonts w:ascii="ＭＳ Ｐゴシック" w:hAnsi="ＭＳ Ｐゴシック" w:hint="default"/>
      </w:rPr>
    </w:lvl>
    <w:lvl w:ilvl="2" w:tplc="7F4CED2A" w:tentative="1">
      <w:start w:val="1"/>
      <w:numFmt w:val="bullet"/>
      <w:lvlText w:val="–"/>
      <w:lvlJc w:val="left"/>
      <w:pPr>
        <w:tabs>
          <w:tab w:val="num" w:pos="1800"/>
        </w:tabs>
        <w:ind w:left="1800" w:hanging="360"/>
      </w:pPr>
      <w:rPr>
        <w:rFonts w:ascii="ＭＳ Ｐゴシック" w:hAnsi="ＭＳ Ｐゴシック" w:hint="default"/>
      </w:rPr>
    </w:lvl>
    <w:lvl w:ilvl="3" w:tplc="115C6AE2" w:tentative="1">
      <w:start w:val="1"/>
      <w:numFmt w:val="bullet"/>
      <w:lvlText w:val="–"/>
      <w:lvlJc w:val="left"/>
      <w:pPr>
        <w:tabs>
          <w:tab w:val="num" w:pos="2520"/>
        </w:tabs>
        <w:ind w:left="2520" w:hanging="360"/>
      </w:pPr>
      <w:rPr>
        <w:rFonts w:ascii="ＭＳ Ｐゴシック" w:hAnsi="ＭＳ Ｐゴシック" w:hint="default"/>
      </w:rPr>
    </w:lvl>
    <w:lvl w:ilvl="4" w:tplc="E0F23CBC" w:tentative="1">
      <w:start w:val="1"/>
      <w:numFmt w:val="bullet"/>
      <w:lvlText w:val="–"/>
      <w:lvlJc w:val="left"/>
      <w:pPr>
        <w:tabs>
          <w:tab w:val="num" w:pos="3240"/>
        </w:tabs>
        <w:ind w:left="3240" w:hanging="360"/>
      </w:pPr>
      <w:rPr>
        <w:rFonts w:ascii="ＭＳ Ｐゴシック" w:hAnsi="ＭＳ Ｐゴシック" w:hint="default"/>
      </w:rPr>
    </w:lvl>
    <w:lvl w:ilvl="5" w:tplc="61CAF456" w:tentative="1">
      <w:start w:val="1"/>
      <w:numFmt w:val="bullet"/>
      <w:lvlText w:val="–"/>
      <w:lvlJc w:val="left"/>
      <w:pPr>
        <w:tabs>
          <w:tab w:val="num" w:pos="3960"/>
        </w:tabs>
        <w:ind w:left="3960" w:hanging="360"/>
      </w:pPr>
      <w:rPr>
        <w:rFonts w:ascii="ＭＳ Ｐゴシック" w:hAnsi="ＭＳ Ｐゴシック" w:hint="default"/>
      </w:rPr>
    </w:lvl>
    <w:lvl w:ilvl="6" w:tplc="170A5378" w:tentative="1">
      <w:start w:val="1"/>
      <w:numFmt w:val="bullet"/>
      <w:lvlText w:val="–"/>
      <w:lvlJc w:val="left"/>
      <w:pPr>
        <w:tabs>
          <w:tab w:val="num" w:pos="4680"/>
        </w:tabs>
        <w:ind w:left="4680" w:hanging="360"/>
      </w:pPr>
      <w:rPr>
        <w:rFonts w:ascii="ＭＳ Ｐゴシック" w:hAnsi="ＭＳ Ｐゴシック" w:hint="default"/>
      </w:rPr>
    </w:lvl>
    <w:lvl w:ilvl="7" w:tplc="B57E180A" w:tentative="1">
      <w:start w:val="1"/>
      <w:numFmt w:val="bullet"/>
      <w:lvlText w:val="–"/>
      <w:lvlJc w:val="left"/>
      <w:pPr>
        <w:tabs>
          <w:tab w:val="num" w:pos="5400"/>
        </w:tabs>
        <w:ind w:left="5400" w:hanging="360"/>
      </w:pPr>
      <w:rPr>
        <w:rFonts w:ascii="ＭＳ Ｐゴシック" w:hAnsi="ＭＳ Ｐゴシック" w:hint="default"/>
      </w:rPr>
    </w:lvl>
    <w:lvl w:ilvl="8" w:tplc="7CA8C3E6" w:tentative="1">
      <w:start w:val="1"/>
      <w:numFmt w:val="bullet"/>
      <w:lvlText w:val="–"/>
      <w:lvlJc w:val="left"/>
      <w:pPr>
        <w:tabs>
          <w:tab w:val="num" w:pos="6120"/>
        </w:tabs>
        <w:ind w:left="6120" w:hanging="360"/>
      </w:pPr>
      <w:rPr>
        <w:rFonts w:ascii="ＭＳ Ｐゴシック" w:hAnsi="ＭＳ Ｐゴシック" w:hint="default"/>
      </w:rPr>
    </w:lvl>
  </w:abstractNum>
  <w:abstractNum w:abstractNumId="10">
    <w:nsid w:val="5D8E498B"/>
    <w:multiLevelType w:val="hybridMultilevel"/>
    <w:tmpl w:val="3A8C8AB6"/>
    <w:lvl w:ilvl="0" w:tplc="FFC48534">
      <w:start w:val="1"/>
      <w:numFmt w:val="bullet"/>
      <w:lvlText w:val="•"/>
      <w:lvlJc w:val="left"/>
      <w:pPr>
        <w:tabs>
          <w:tab w:val="num" w:pos="720"/>
        </w:tabs>
        <w:ind w:left="720" w:hanging="360"/>
      </w:pPr>
      <w:rPr>
        <w:rFonts w:ascii="ＭＳ Ｐゴシック" w:hAnsi="ＭＳ Ｐゴシック" w:hint="default"/>
      </w:rPr>
    </w:lvl>
    <w:lvl w:ilvl="1" w:tplc="B9F8EF7A" w:tentative="1">
      <w:start w:val="1"/>
      <w:numFmt w:val="bullet"/>
      <w:lvlText w:val="•"/>
      <w:lvlJc w:val="left"/>
      <w:pPr>
        <w:tabs>
          <w:tab w:val="num" w:pos="1440"/>
        </w:tabs>
        <w:ind w:left="1440" w:hanging="360"/>
      </w:pPr>
      <w:rPr>
        <w:rFonts w:ascii="ＭＳ Ｐゴシック" w:hAnsi="ＭＳ Ｐゴシック" w:hint="default"/>
      </w:rPr>
    </w:lvl>
    <w:lvl w:ilvl="2" w:tplc="B5EE0B0C" w:tentative="1">
      <w:start w:val="1"/>
      <w:numFmt w:val="bullet"/>
      <w:lvlText w:val="•"/>
      <w:lvlJc w:val="left"/>
      <w:pPr>
        <w:tabs>
          <w:tab w:val="num" w:pos="2160"/>
        </w:tabs>
        <w:ind w:left="2160" w:hanging="360"/>
      </w:pPr>
      <w:rPr>
        <w:rFonts w:ascii="ＭＳ Ｐゴシック" w:hAnsi="ＭＳ Ｐゴシック" w:hint="default"/>
      </w:rPr>
    </w:lvl>
    <w:lvl w:ilvl="3" w:tplc="061A65E8" w:tentative="1">
      <w:start w:val="1"/>
      <w:numFmt w:val="bullet"/>
      <w:lvlText w:val="•"/>
      <w:lvlJc w:val="left"/>
      <w:pPr>
        <w:tabs>
          <w:tab w:val="num" w:pos="2880"/>
        </w:tabs>
        <w:ind w:left="2880" w:hanging="360"/>
      </w:pPr>
      <w:rPr>
        <w:rFonts w:ascii="ＭＳ Ｐゴシック" w:hAnsi="ＭＳ Ｐゴシック" w:hint="default"/>
      </w:rPr>
    </w:lvl>
    <w:lvl w:ilvl="4" w:tplc="DA1276AA" w:tentative="1">
      <w:start w:val="1"/>
      <w:numFmt w:val="bullet"/>
      <w:lvlText w:val="•"/>
      <w:lvlJc w:val="left"/>
      <w:pPr>
        <w:tabs>
          <w:tab w:val="num" w:pos="3600"/>
        </w:tabs>
        <w:ind w:left="3600" w:hanging="360"/>
      </w:pPr>
      <w:rPr>
        <w:rFonts w:ascii="ＭＳ Ｐゴシック" w:hAnsi="ＭＳ Ｐゴシック" w:hint="default"/>
      </w:rPr>
    </w:lvl>
    <w:lvl w:ilvl="5" w:tplc="C44AE1FE" w:tentative="1">
      <w:start w:val="1"/>
      <w:numFmt w:val="bullet"/>
      <w:lvlText w:val="•"/>
      <w:lvlJc w:val="left"/>
      <w:pPr>
        <w:tabs>
          <w:tab w:val="num" w:pos="4320"/>
        </w:tabs>
        <w:ind w:left="4320" w:hanging="360"/>
      </w:pPr>
      <w:rPr>
        <w:rFonts w:ascii="ＭＳ Ｐゴシック" w:hAnsi="ＭＳ Ｐゴシック" w:hint="default"/>
      </w:rPr>
    </w:lvl>
    <w:lvl w:ilvl="6" w:tplc="4A0C0812" w:tentative="1">
      <w:start w:val="1"/>
      <w:numFmt w:val="bullet"/>
      <w:lvlText w:val="•"/>
      <w:lvlJc w:val="left"/>
      <w:pPr>
        <w:tabs>
          <w:tab w:val="num" w:pos="5040"/>
        </w:tabs>
        <w:ind w:left="5040" w:hanging="360"/>
      </w:pPr>
      <w:rPr>
        <w:rFonts w:ascii="ＭＳ Ｐゴシック" w:hAnsi="ＭＳ Ｐゴシック" w:hint="default"/>
      </w:rPr>
    </w:lvl>
    <w:lvl w:ilvl="7" w:tplc="06FE787A" w:tentative="1">
      <w:start w:val="1"/>
      <w:numFmt w:val="bullet"/>
      <w:lvlText w:val="•"/>
      <w:lvlJc w:val="left"/>
      <w:pPr>
        <w:tabs>
          <w:tab w:val="num" w:pos="5760"/>
        </w:tabs>
        <w:ind w:left="5760" w:hanging="360"/>
      </w:pPr>
      <w:rPr>
        <w:rFonts w:ascii="ＭＳ Ｐゴシック" w:hAnsi="ＭＳ Ｐゴシック" w:hint="default"/>
      </w:rPr>
    </w:lvl>
    <w:lvl w:ilvl="8" w:tplc="6E58A7D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1">
    <w:nsid w:val="69B04F72"/>
    <w:multiLevelType w:val="hybridMultilevel"/>
    <w:tmpl w:val="2966A00A"/>
    <w:lvl w:ilvl="0" w:tplc="EDA696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FED1D0A"/>
    <w:multiLevelType w:val="hybridMultilevel"/>
    <w:tmpl w:val="A1B6663E"/>
    <w:lvl w:ilvl="0" w:tplc="1C949B36">
      <w:start w:val="1"/>
      <w:numFmt w:val="decimal"/>
      <w:lvlText w:val="[%1]"/>
      <w:lvlJc w:val="left"/>
      <w:pPr>
        <w:ind w:left="845" w:hanging="420"/>
      </w:pPr>
      <w:rPr>
        <w:rFonts w:hint="eastAsia"/>
      </w:rPr>
    </w:lvl>
    <w:lvl w:ilvl="1" w:tplc="04090017">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3">
    <w:nsid w:val="709D172D"/>
    <w:multiLevelType w:val="hybridMultilevel"/>
    <w:tmpl w:val="A6A47ADA"/>
    <w:lvl w:ilvl="0" w:tplc="FFC48534">
      <w:start w:val="1"/>
      <w:numFmt w:val="bullet"/>
      <w:lvlText w:val="•"/>
      <w:lvlJc w:val="left"/>
      <w:pPr>
        <w:tabs>
          <w:tab w:val="num" w:pos="360"/>
        </w:tabs>
        <w:ind w:left="360" w:hanging="360"/>
      </w:pPr>
      <w:rPr>
        <w:rFonts w:ascii="ＭＳ Ｐゴシック" w:hAnsi="ＭＳ Ｐゴシック" w:hint="default"/>
      </w:rPr>
    </w:lvl>
    <w:lvl w:ilvl="1" w:tplc="722435AC">
      <w:start w:val="1"/>
      <w:numFmt w:val="bullet"/>
      <w:lvlText w:val="–"/>
      <w:lvlJc w:val="left"/>
      <w:pPr>
        <w:tabs>
          <w:tab w:val="num" w:pos="1080"/>
        </w:tabs>
        <w:ind w:left="1080" w:hanging="360"/>
      </w:pPr>
      <w:rPr>
        <w:rFonts w:ascii="ＭＳ Ｐゴシック" w:hAnsi="ＭＳ Ｐゴシック" w:hint="default"/>
      </w:rPr>
    </w:lvl>
    <w:lvl w:ilvl="2" w:tplc="7F4CED2A" w:tentative="1">
      <w:start w:val="1"/>
      <w:numFmt w:val="bullet"/>
      <w:lvlText w:val="–"/>
      <w:lvlJc w:val="left"/>
      <w:pPr>
        <w:tabs>
          <w:tab w:val="num" w:pos="1800"/>
        </w:tabs>
        <w:ind w:left="1800" w:hanging="360"/>
      </w:pPr>
      <w:rPr>
        <w:rFonts w:ascii="ＭＳ Ｐゴシック" w:hAnsi="ＭＳ Ｐゴシック" w:hint="default"/>
      </w:rPr>
    </w:lvl>
    <w:lvl w:ilvl="3" w:tplc="115C6AE2" w:tentative="1">
      <w:start w:val="1"/>
      <w:numFmt w:val="bullet"/>
      <w:lvlText w:val="–"/>
      <w:lvlJc w:val="left"/>
      <w:pPr>
        <w:tabs>
          <w:tab w:val="num" w:pos="2520"/>
        </w:tabs>
        <w:ind w:left="2520" w:hanging="360"/>
      </w:pPr>
      <w:rPr>
        <w:rFonts w:ascii="ＭＳ Ｐゴシック" w:hAnsi="ＭＳ Ｐゴシック" w:hint="default"/>
      </w:rPr>
    </w:lvl>
    <w:lvl w:ilvl="4" w:tplc="E0F23CBC" w:tentative="1">
      <w:start w:val="1"/>
      <w:numFmt w:val="bullet"/>
      <w:lvlText w:val="–"/>
      <w:lvlJc w:val="left"/>
      <w:pPr>
        <w:tabs>
          <w:tab w:val="num" w:pos="3240"/>
        </w:tabs>
        <w:ind w:left="3240" w:hanging="360"/>
      </w:pPr>
      <w:rPr>
        <w:rFonts w:ascii="ＭＳ Ｐゴシック" w:hAnsi="ＭＳ Ｐゴシック" w:hint="default"/>
      </w:rPr>
    </w:lvl>
    <w:lvl w:ilvl="5" w:tplc="61CAF456" w:tentative="1">
      <w:start w:val="1"/>
      <w:numFmt w:val="bullet"/>
      <w:lvlText w:val="–"/>
      <w:lvlJc w:val="left"/>
      <w:pPr>
        <w:tabs>
          <w:tab w:val="num" w:pos="3960"/>
        </w:tabs>
        <w:ind w:left="3960" w:hanging="360"/>
      </w:pPr>
      <w:rPr>
        <w:rFonts w:ascii="ＭＳ Ｐゴシック" w:hAnsi="ＭＳ Ｐゴシック" w:hint="default"/>
      </w:rPr>
    </w:lvl>
    <w:lvl w:ilvl="6" w:tplc="170A5378" w:tentative="1">
      <w:start w:val="1"/>
      <w:numFmt w:val="bullet"/>
      <w:lvlText w:val="–"/>
      <w:lvlJc w:val="left"/>
      <w:pPr>
        <w:tabs>
          <w:tab w:val="num" w:pos="4680"/>
        </w:tabs>
        <w:ind w:left="4680" w:hanging="360"/>
      </w:pPr>
      <w:rPr>
        <w:rFonts w:ascii="ＭＳ Ｐゴシック" w:hAnsi="ＭＳ Ｐゴシック" w:hint="default"/>
      </w:rPr>
    </w:lvl>
    <w:lvl w:ilvl="7" w:tplc="B57E180A" w:tentative="1">
      <w:start w:val="1"/>
      <w:numFmt w:val="bullet"/>
      <w:lvlText w:val="–"/>
      <w:lvlJc w:val="left"/>
      <w:pPr>
        <w:tabs>
          <w:tab w:val="num" w:pos="5400"/>
        </w:tabs>
        <w:ind w:left="5400" w:hanging="360"/>
      </w:pPr>
      <w:rPr>
        <w:rFonts w:ascii="ＭＳ Ｐゴシック" w:hAnsi="ＭＳ Ｐゴシック" w:hint="default"/>
      </w:rPr>
    </w:lvl>
    <w:lvl w:ilvl="8" w:tplc="7CA8C3E6" w:tentative="1">
      <w:start w:val="1"/>
      <w:numFmt w:val="bullet"/>
      <w:lvlText w:val="–"/>
      <w:lvlJc w:val="left"/>
      <w:pPr>
        <w:tabs>
          <w:tab w:val="num" w:pos="6120"/>
        </w:tabs>
        <w:ind w:left="6120" w:hanging="360"/>
      </w:pPr>
      <w:rPr>
        <w:rFonts w:ascii="ＭＳ Ｐゴシック" w:hAnsi="ＭＳ Ｐゴシック" w:hint="default"/>
      </w:rPr>
    </w:lvl>
  </w:abstractNum>
  <w:abstractNum w:abstractNumId="14">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7FDB371B"/>
    <w:multiLevelType w:val="hybridMultilevel"/>
    <w:tmpl w:val="72E2CB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2"/>
  </w:num>
  <w:num w:numId="3">
    <w:abstractNumId w:val="10"/>
  </w:num>
  <w:num w:numId="4">
    <w:abstractNumId w:val="1"/>
  </w:num>
  <w:num w:numId="5">
    <w:abstractNumId w:val="6"/>
  </w:num>
  <w:num w:numId="6">
    <w:abstractNumId w:val="0"/>
  </w:num>
  <w:num w:numId="7">
    <w:abstractNumId w:val="7"/>
  </w:num>
  <w:num w:numId="8">
    <w:abstractNumId w:val="9"/>
  </w:num>
  <w:num w:numId="9">
    <w:abstractNumId w:val="13"/>
  </w:num>
  <w:num w:numId="10">
    <w:abstractNumId w:val="4"/>
  </w:num>
  <w:num w:numId="11">
    <w:abstractNumId w:val="8"/>
  </w:num>
  <w:num w:numId="12">
    <w:abstractNumId w:val="12"/>
  </w:num>
  <w:num w:numId="13">
    <w:abstractNumId w:val="15"/>
  </w:num>
  <w:num w:numId="14">
    <w:abstractNumId w:val="11"/>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activeWritingStyle w:appName="MSWord" w:lang="en-US" w:vendorID="8" w:dllVersion="513" w:checkStyle="1"/>
  <w:proofState w:spelling="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2"/>
  </w:compat>
  <w:rsids>
    <w:rsidRoot w:val="00E5152A"/>
    <w:rsid w:val="000024B2"/>
    <w:rsid w:val="00015195"/>
    <w:rsid w:val="00055389"/>
    <w:rsid w:val="000554EE"/>
    <w:rsid w:val="000C0AF4"/>
    <w:rsid w:val="000D1E23"/>
    <w:rsid w:val="000D22F6"/>
    <w:rsid w:val="00143922"/>
    <w:rsid w:val="00174C89"/>
    <w:rsid w:val="0017551F"/>
    <w:rsid w:val="00194C98"/>
    <w:rsid w:val="001C4500"/>
    <w:rsid w:val="00205E73"/>
    <w:rsid w:val="002561AF"/>
    <w:rsid w:val="0026527E"/>
    <w:rsid w:val="002D12A8"/>
    <w:rsid w:val="002D6FAA"/>
    <w:rsid w:val="002E5E5D"/>
    <w:rsid w:val="002F155D"/>
    <w:rsid w:val="00317466"/>
    <w:rsid w:val="003217AE"/>
    <w:rsid w:val="00340F52"/>
    <w:rsid w:val="00352E62"/>
    <w:rsid w:val="00371E2A"/>
    <w:rsid w:val="0038640D"/>
    <w:rsid w:val="003F1EB3"/>
    <w:rsid w:val="00407F8A"/>
    <w:rsid w:val="00443E47"/>
    <w:rsid w:val="00471759"/>
    <w:rsid w:val="0048716B"/>
    <w:rsid w:val="004E2CC2"/>
    <w:rsid w:val="004E4E31"/>
    <w:rsid w:val="004E6DDF"/>
    <w:rsid w:val="005441E1"/>
    <w:rsid w:val="005C0238"/>
    <w:rsid w:val="005C260C"/>
    <w:rsid w:val="005E0711"/>
    <w:rsid w:val="006016C4"/>
    <w:rsid w:val="0064657C"/>
    <w:rsid w:val="006546F7"/>
    <w:rsid w:val="006D672E"/>
    <w:rsid w:val="00707CF3"/>
    <w:rsid w:val="0073091E"/>
    <w:rsid w:val="0074676E"/>
    <w:rsid w:val="00781C75"/>
    <w:rsid w:val="007A27F8"/>
    <w:rsid w:val="007A421F"/>
    <w:rsid w:val="007E4DBF"/>
    <w:rsid w:val="007F1802"/>
    <w:rsid w:val="0081022A"/>
    <w:rsid w:val="008134D1"/>
    <w:rsid w:val="0084454F"/>
    <w:rsid w:val="008454F5"/>
    <w:rsid w:val="00853FF3"/>
    <w:rsid w:val="00897D91"/>
    <w:rsid w:val="008F76D7"/>
    <w:rsid w:val="0092473D"/>
    <w:rsid w:val="00934120"/>
    <w:rsid w:val="00976EA9"/>
    <w:rsid w:val="009E5248"/>
    <w:rsid w:val="00A512A2"/>
    <w:rsid w:val="00A723FB"/>
    <w:rsid w:val="00AC36FC"/>
    <w:rsid w:val="00B03616"/>
    <w:rsid w:val="00B07BF7"/>
    <w:rsid w:val="00B573A6"/>
    <w:rsid w:val="00BE0CA3"/>
    <w:rsid w:val="00BF7A0D"/>
    <w:rsid w:val="00C23575"/>
    <w:rsid w:val="00C8761B"/>
    <w:rsid w:val="00C9546F"/>
    <w:rsid w:val="00CB5F1D"/>
    <w:rsid w:val="00CF401A"/>
    <w:rsid w:val="00D0214C"/>
    <w:rsid w:val="00D30691"/>
    <w:rsid w:val="00D35938"/>
    <w:rsid w:val="00D52661"/>
    <w:rsid w:val="00D929A4"/>
    <w:rsid w:val="00DE4C34"/>
    <w:rsid w:val="00E0627C"/>
    <w:rsid w:val="00E31484"/>
    <w:rsid w:val="00E5152A"/>
    <w:rsid w:val="00E91123"/>
    <w:rsid w:val="00E92388"/>
    <w:rsid w:val="00E95E2F"/>
    <w:rsid w:val="00EA5868"/>
    <w:rsid w:val="00EB52D1"/>
    <w:rsid w:val="00EF4A25"/>
    <w:rsid w:val="00EF5291"/>
    <w:rsid w:val="00F24C04"/>
    <w:rsid w:val="00F86017"/>
    <w:rsid w:val="00FC60BE"/>
    <w:rsid w:val="00FD2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500"/>
    <w:rPr>
      <w:rFonts w:ascii="Times New Roman" w:hAnsi="Times New Roman"/>
      <w:sz w:val="24"/>
    </w:rPr>
  </w:style>
  <w:style w:type="paragraph" w:styleId="1">
    <w:name w:val="heading 1"/>
    <w:basedOn w:val="a"/>
    <w:next w:val="a"/>
    <w:qFormat/>
    <w:rsid w:val="001C4500"/>
    <w:pPr>
      <w:keepNext/>
      <w:spacing w:before="240" w:after="60"/>
      <w:outlineLvl w:val="0"/>
    </w:pPr>
    <w:rPr>
      <w:rFonts w:ascii="Arial" w:hAnsi="Arial"/>
      <w:b/>
      <w:kern w:val="28"/>
      <w:sz w:val="28"/>
      <w:u w:val="double"/>
    </w:rPr>
  </w:style>
  <w:style w:type="paragraph" w:styleId="2">
    <w:name w:val="heading 2"/>
    <w:basedOn w:val="a"/>
    <w:next w:val="a"/>
    <w:qFormat/>
    <w:rsid w:val="001C4500"/>
    <w:pPr>
      <w:keepNext/>
      <w:spacing w:before="240" w:after="60"/>
      <w:outlineLvl w:val="1"/>
    </w:pPr>
    <w:rPr>
      <w:rFonts w:ascii="Arial" w:hAnsi="Arial"/>
      <w:b/>
      <w:i/>
      <w:sz w:val="28"/>
      <w:u w:val="wave"/>
    </w:rPr>
  </w:style>
  <w:style w:type="paragraph" w:styleId="3">
    <w:name w:val="heading 3"/>
    <w:basedOn w:val="a"/>
    <w:next w:val="a"/>
    <w:qFormat/>
    <w:rsid w:val="001C4500"/>
    <w:pPr>
      <w:keepNext/>
      <w:tabs>
        <w:tab w:val="left" w:pos="792"/>
      </w:tabs>
      <w:spacing w:before="240" w:after="60"/>
      <w:outlineLvl w:val="2"/>
    </w:pPr>
    <w:rPr>
      <w:rFonts w:ascii="Arial" w:hAnsi="Arial"/>
      <w:sz w:val="26"/>
    </w:rPr>
  </w:style>
  <w:style w:type="paragraph" w:styleId="4">
    <w:name w:val="heading 4"/>
    <w:basedOn w:val="a"/>
    <w:next w:val="a"/>
    <w:qFormat/>
    <w:rsid w:val="001C4500"/>
    <w:pPr>
      <w:ind w:left="360"/>
      <w:outlineLvl w:val="3"/>
    </w:pPr>
    <w:rPr>
      <w:rFonts w:ascii="Times" w:hAnsi="Times"/>
      <w:u w:val="single"/>
    </w:rPr>
  </w:style>
  <w:style w:type="paragraph" w:styleId="5">
    <w:name w:val="heading 5"/>
    <w:basedOn w:val="a"/>
    <w:next w:val="a"/>
    <w:qFormat/>
    <w:rsid w:val="001C4500"/>
    <w:pPr>
      <w:spacing w:before="240" w:after="60"/>
      <w:outlineLvl w:val="4"/>
    </w:pPr>
    <w:rPr>
      <w:sz w:val="22"/>
      <w:u w:val="single"/>
    </w:rPr>
  </w:style>
  <w:style w:type="paragraph" w:styleId="6">
    <w:name w:val="heading 6"/>
    <w:basedOn w:val="a"/>
    <w:next w:val="a"/>
    <w:qFormat/>
    <w:rsid w:val="001C4500"/>
    <w:pPr>
      <w:spacing w:before="240" w:after="60"/>
      <w:outlineLvl w:val="5"/>
    </w:pPr>
    <w:rPr>
      <w:i/>
      <w:sz w:val="22"/>
    </w:rPr>
  </w:style>
  <w:style w:type="paragraph" w:styleId="7">
    <w:name w:val="heading 7"/>
    <w:basedOn w:val="a"/>
    <w:next w:val="a"/>
    <w:qFormat/>
    <w:rsid w:val="001C4500"/>
    <w:pPr>
      <w:spacing w:before="240" w:after="60"/>
      <w:outlineLvl w:val="6"/>
    </w:pPr>
    <w:rPr>
      <w:rFonts w:ascii="Arial" w:hAnsi="Arial"/>
      <w:sz w:val="20"/>
    </w:rPr>
  </w:style>
  <w:style w:type="paragraph" w:styleId="8">
    <w:name w:val="heading 8"/>
    <w:basedOn w:val="a"/>
    <w:next w:val="a"/>
    <w:qFormat/>
    <w:rsid w:val="001C4500"/>
    <w:pPr>
      <w:spacing w:before="240" w:after="60"/>
      <w:outlineLvl w:val="7"/>
    </w:pPr>
    <w:rPr>
      <w:rFonts w:ascii="Arial" w:hAnsi="Arial"/>
      <w:i/>
      <w:sz w:val="20"/>
    </w:rPr>
  </w:style>
  <w:style w:type="paragraph" w:styleId="9">
    <w:name w:val="heading 9"/>
    <w:basedOn w:val="a"/>
    <w:next w:val="a"/>
    <w:qFormat/>
    <w:rsid w:val="001C4500"/>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1C4500"/>
    <w:pPr>
      <w:tabs>
        <w:tab w:val="center" w:pos="4320"/>
        <w:tab w:val="right" w:pos="8640"/>
      </w:tabs>
    </w:pPr>
  </w:style>
  <w:style w:type="paragraph" w:styleId="a4">
    <w:name w:val="header"/>
    <w:basedOn w:val="a"/>
    <w:semiHidden/>
    <w:rsid w:val="001C4500"/>
    <w:pPr>
      <w:tabs>
        <w:tab w:val="center" w:pos="4320"/>
        <w:tab w:val="right" w:pos="8640"/>
      </w:tabs>
    </w:pPr>
  </w:style>
  <w:style w:type="paragraph" w:customStyle="1" w:styleId="BitHeading">
    <w:name w:val="Bit Heading"/>
    <w:basedOn w:val="a"/>
    <w:rsid w:val="001C4500"/>
    <w:pPr>
      <w:spacing w:before="120"/>
      <w:jc w:val="both"/>
    </w:pPr>
    <w:rPr>
      <w:rFonts w:ascii="Palatino" w:hAnsi="Palatino"/>
      <w:i/>
    </w:rPr>
  </w:style>
  <w:style w:type="paragraph" w:customStyle="1" w:styleId="BlockParagraph">
    <w:name w:val="BlockParagraph"/>
    <w:basedOn w:val="a"/>
    <w:rsid w:val="001C4500"/>
    <w:pPr>
      <w:spacing w:before="120"/>
    </w:pPr>
    <w:rPr>
      <w:rFonts w:ascii="Palatino" w:hAnsi="Palatino"/>
    </w:rPr>
  </w:style>
  <w:style w:type="paragraph" w:customStyle="1" w:styleId="Definition">
    <w:name w:val="Definition"/>
    <w:basedOn w:val="a"/>
    <w:rsid w:val="001C4500"/>
    <w:pPr>
      <w:spacing w:after="200"/>
      <w:ind w:right="-720"/>
      <w:jc w:val="both"/>
    </w:pPr>
    <w:rPr>
      <w:rFonts w:ascii="New Century Schlbk" w:hAnsi="New Century Schlbk"/>
      <w:sz w:val="20"/>
    </w:rPr>
  </w:style>
  <w:style w:type="paragraph" w:styleId="a5">
    <w:name w:val="Body Text"/>
    <w:basedOn w:val="a"/>
    <w:semiHidden/>
    <w:rsid w:val="001C4500"/>
    <w:rPr>
      <w:color w:val="000000"/>
      <w:lang w:eastAsia="en-US"/>
    </w:rPr>
  </w:style>
  <w:style w:type="paragraph" w:styleId="a6">
    <w:name w:val="Document Map"/>
    <w:basedOn w:val="a"/>
    <w:semiHidden/>
    <w:rsid w:val="001C4500"/>
    <w:pPr>
      <w:shd w:val="clear" w:color="auto" w:fill="000080"/>
    </w:pPr>
    <w:rPr>
      <w:rFonts w:ascii="Tahoma" w:hAnsi="Tahoma"/>
    </w:rPr>
  </w:style>
  <w:style w:type="character" w:styleId="a7">
    <w:name w:val="page number"/>
    <w:basedOn w:val="a0"/>
    <w:semiHidden/>
    <w:rsid w:val="001C4500"/>
  </w:style>
  <w:style w:type="paragraph" w:customStyle="1" w:styleId="covertext">
    <w:name w:val="cover text"/>
    <w:basedOn w:val="a"/>
    <w:rsid w:val="001C4500"/>
    <w:pPr>
      <w:spacing w:before="120" w:after="120"/>
    </w:pPr>
  </w:style>
  <w:style w:type="paragraph" w:styleId="a8">
    <w:name w:val="List Paragraph"/>
    <w:basedOn w:val="a"/>
    <w:uiPriority w:val="34"/>
    <w:qFormat/>
    <w:rsid w:val="004E2CC2"/>
    <w:pPr>
      <w:ind w:leftChars="400" w:left="840"/>
    </w:pPr>
  </w:style>
  <w:style w:type="table" w:styleId="a9">
    <w:name w:val="Table Grid"/>
    <w:basedOn w:val="a1"/>
    <w:uiPriority w:val="59"/>
    <w:rsid w:val="00487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D6FA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D6FAA"/>
    <w:rPr>
      <w:rFonts w:asciiTheme="majorHAnsi" w:eastAsiaTheme="majorEastAsia" w:hAnsiTheme="majorHAnsi" w:cstheme="majorBidi"/>
      <w:sz w:val="18"/>
      <w:szCs w:val="18"/>
    </w:rPr>
  </w:style>
  <w:style w:type="paragraph" w:styleId="Web">
    <w:name w:val="Normal (Web)"/>
    <w:basedOn w:val="a"/>
    <w:uiPriority w:val="99"/>
    <w:semiHidden/>
    <w:unhideWhenUsed/>
    <w:rsid w:val="00055389"/>
    <w:pPr>
      <w:spacing w:before="100" w:beforeAutospacing="1" w:after="100" w:afterAutospacing="1"/>
    </w:pPr>
    <w:rPr>
      <w:rFonts w:ascii="ＭＳ Ｐゴシック" w:eastAsia="ＭＳ Ｐゴシック" w:hAnsi="ＭＳ Ｐゴシック" w:cs="ＭＳ Ｐゴシック"/>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List Paragraph"/>
    <w:basedOn w:val="a"/>
    <w:uiPriority w:val="34"/>
    <w:qFormat/>
    <w:rsid w:val="004E2CC2"/>
    <w:pPr>
      <w:ind w:leftChars="400" w:left="840"/>
    </w:pPr>
  </w:style>
  <w:style w:type="table" w:styleId="a9">
    <w:name w:val="Table Grid"/>
    <w:basedOn w:val="a1"/>
    <w:uiPriority w:val="59"/>
    <w:rsid w:val="00487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D6FA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D6F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8845">
      <w:bodyDiv w:val="1"/>
      <w:marLeft w:val="0"/>
      <w:marRight w:val="0"/>
      <w:marTop w:val="0"/>
      <w:marBottom w:val="0"/>
      <w:divBdr>
        <w:top w:val="none" w:sz="0" w:space="0" w:color="auto"/>
        <w:left w:val="none" w:sz="0" w:space="0" w:color="auto"/>
        <w:bottom w:val="none" w:sz="0" w:space="0" w:color="auto"/>
        <w:right w:val="none" w:sz="0" w:space="0" w:color="auto"/>
      </w:divBdr>
      <w:divsChild>
        <w:div w:id="416248164">
          <w:marLeft w:val="547"/>
          <w:marRight w:val="0"/>
          <w:marTop w:val="96"/>
          <w:marBottom w:val="0"/>
          <w:divBdr>
            <w:top w:val="none" w:sz="0" w:space="0" w:color="auto"/>
            <w:left w:val="none" w:sz="0" w:space="0" w:color="auto"/>
            <w:bottom w:val="none" w:sz="0" w:space="0" w:color="auto"/>
            <w:right w:val="none" w:sz="0" w:space="0" w:color="auto"/>
          </w:divBdr>
        </w:div>
        <w:div w:id="1063331217">
          <w:marLeft w:val="1166"/>
          <w:marRight w:val="0"/>
          <w:marTop w:val="77"/>
          <w:marBottom w:val="0"/>
          <w:divBdr>
            <w:top w:val="none" w:sz="0" w:space="0" w:color="auto"/>
            <w:left w:val="none" w:sz="0" w:space="0" w:color="auto"/>
            <w:bottom w:val="none" w:sz="0" w:space="0" w:color="auto"/>
            <w:right w:val="none" w:sz="0" w:space="0" w:color="auto"/>
          </w:divBdr>
        </w:div>
        <w:div w:id="359939274">
          <w:marLeft w:val="1166"/>
          <w:marRight w:val="0"/>
          <w:marTop w:val="77"/>
          <w:marBottom w:val="0"/>
          <w:divBdr>
            <w:top w:val="none" w:sz="0" w:space="0" w:color="auto"/>
            <w:left w:val="none" w:sz="0" w:space="0" w:color="auto"/>
            <w:bottom w:val="none" w:sz="0" w:space="0" w:color="auto"/>
            <w:right w:val="none" w:sz="0" w:space="0" w:color="auto"/>
          </w:divBdr>
        </w:div>
        <w:div w:id="1870072590">
          <w:marLeft w:val="1166"/>
          <w:marRight w:val="0"/>
          <w:marTop w:val="77"/>
          <w:marBottom w:val="0"/>
          <w:divBdr>
            <w:top w:val="none" w:sz="0" w:space="0" w:color="auto"/>
            <w:left w:val="none" w:sz="0" w:space="0" w:color="auto"/>
            <w:bottom w:val="none" w:sz="0" w:space="0" w:color="auto"/>
            <w:right w:val="none" w:sz="0" w:space="0" w:color="auto"/>
          </w:divBdr>
        </w:div>
      </w:divsChild>
    </w:div>
    <w:div w:id="764690169">
      <w:bodyDiv w:val="1"/>
      <w:marLeft w:val="0"/>
      <w:marRight w:val="0"/>
      <w:marTop w:val="0"/>
      <w:marBottom w:val="0"/>
      <w:divBdr>
        <w:top w:val="none" w:sz="0" w:space="0" w:color="auto"/>
        <w:left w:val="none" w:sz="0" w:space="0" w:color="auto"/>
        <w:bottom w:val="none" w:sz="0" w:space="0" w:color="auto"/>
        <w:right w:val="none" w:sz="0" w:space="0" w:color="auto"/>
      </w:divBdr>
    </w:div>
    <w:div w:id="843785013">
      <w:bodyDiv w:val="1"/>
      <w:marLeft w:val="0"/>
      <w:marRight w:val="0"/>
      <w:marTop w:val="0"/>
      <w:marBottom w:val="0"/>
      <w:divBdr>
        <w:top w:val="none" w:sz="0" w:space="0" w:color="auto"/>
        <w:left w:val="none" w:sz="0" w:space="0" w:color="auto"/>
        <w:bottom w:val="none" w:sz="0" w:space="0" w:color="auto"/>
        <w:right w:val="none" w:sz="0" w:space="0" w:color="auto"/>
      </w:divBdr>
    </w:div>
    <w:div w:id="927621667">
      <w:bodyDiv w:val="1"/>
      <w:marLeft w:val="0"/>
      <w:marRight w:val="0"/>
      <w:marTop w:val="0"/>
      <w:marBottom w:val="0"/>
      <w:divBdr>
        <w:top w:val="none" w:sz="0" w:space="0" w:color="auto"/>
        <w:left w:val="none" w:sz="0" w:space="0" w:color="auto"/>
        <w:bottom w:val="none" w:sz="0" w:space="0" w:color="auto"/>
        <w:right w:val="none" w:sz="0" w:space="0" w:color="auto"/>
      </w:divBdr>
      <w:divsChild>
        <w:div w:id="1438480754">
          <w:marLeft w:val="1166"/>
          <w:marRight w:val="0"/>
          <w:marTop w:val="115"/>
          <w:marBottom w:val="0"/>
          <w:divBdr>
            <w:top w:val="none" w:sz="0" w:space="0" w:color="auto"/>
            <w:left w:val="none" w:sz="0" w:space="0" w:color="auto"/>
            <w:bottom w:val="none" w:sz="0" w:space="0" w:color="auto"/>
            <w:right w:val="none" w:sz="0" w:space="0" w:color="auto"/>
          </w:divBdr>
        </w:div>
      </w:divsChild>
    </w:div>
    <w:div w:id="938634958">
      <w:bodyDiv w:val="1"/>
      <w:marLeft w:val="0"/>
      <w:marRight w:val="0"/>
      <w:marTop w:val="0"/>
      <w:marBottom w:val="0"/>
      <w:divBdr>
        <w:top w:val="none" w:sz="0" w:space="0" w:color="auto"/>
        <w:left w:val="none" w:sz="0" w:space="0" w:color="auto"/>
        <w:bottom w:val="none" w:sz="0" w:space="0" w:color="auto"/>
        <w:right w:val="none" w:sz="0" w:space="0" w:color="auto"/>
      </w:divBdr>
      <w:divsChild>
        <w:div w:id="23990589">
          <w:marLeft w:val="547"/>
          <w:marRight w:val="0"/>
          <w:marTop w:val="115"/>
          <w:marBottom w:val="0"/>
          <w:divBdr>
            <w:top w:val="none" w:sz="0" w:space="0" w:color="auto"/>
            <w:left w:val="none" w:sz="0" w:space="0" w:color="auto"/>
            <w:bottom w:val="none" w:sz="0" w:space="0" w:color="auto"/>
            <w:right w:val="none" w:sz="0" w:space="0" w:color="auto"/>
          </w:divBdr>
        </w:div>
        <w:div w:id="1414545911">
          <w:marLeft w:val="547"/>
          <w:marRight w:val="0"/>
          <w:marTop w:val="115"/>
          <w:marBottom w:val="0"/>
          <w:divBdr>
            <w:top w:val="none" w:sz="0" w:space="0" w:color="auto"/>
            <w:left w:val="none" w:sz="0" w:space="0" w:color="auto"/>
            <w:bottom w:val="none" w:sz="0" w:space="0" w:color="auto"/>
            <w:right w:val="none" w:sz="0" w:space="0" w:color="auto"/>
          </w:divBdr>
        </w:div>
        <w:div w:id="62678895">
          <w:marLeft w:val="1166"/>
          <w:marRight w:val="0"/>
          <w:marTop w:val="96"/>
          <w:marBottom w:val="0"/>
          <w:divBdr>
            <w:top w:val="none" w:sz="0" w:space="0" w:color="auto"/>
            <w:left w:val="none" w:sz="0" w:space="0" w:color="auto"/>
            <w:bottom w:val="none" w:sz="0" w:space="0" w:color="auto"/>
            <w:right w:val="none" w:sz="0" w:space="0" w:color="auto"/>
          </w:divBdr>
        </w:div>
        <w:div w:id="1733771125">
          <w:marLeft w:val="1166"/>
          <w:marRight w:val="0"/>
          <w:marTop w:val="96"/>
          <w:marBottom w:val="0"/>
          <w:divBdr>
            <w:top w:val="none" w:sz="0" w:space="0" w:color="auto"/>
            <w:left w:val="none" w:sz="0" w:space="0" w:color="auto"/>
            <w:bottom w:val="none" w:sz="0" w:space="0" w:color="auto"/>
            <w:right w:val="none" w:sz="0" w:space="0" w:color="auto"/>
          </w:divBdr>
        </w:div>
        <w:div w:id="1413310001">
          <w:marLeft w:val="547"/>
          <w:marRight w:val="0"/>
          <w:marTop w:val="115"/>
          <w:marBottom w:val="0"/>
          <w:divBdr>
            <w:top w:val="none" w:sz="0" w:space="0" w:color="auto"/>
            <w:left w:val="none" w:sz="0" w:space="0" w:color="auto"/>
            <w:bottom w:val="none" w:sz="0" w:space="0" w:color="auto"/>
            <w:right w:val="none" w:sz="0" w:space="0" w:color="auto"/>
          </w:divBdr>
        </w:div>
        <w:div w:id="1029332741">
          <w:marLeft w:val="547"/>
          <w:marRight w:val="0"/>
          <w:marTop w:val="115"/>
          <w:marBottom w:val="0"/>
          <w:divBdr>
            <w:top w:val="none" w:sz="0" w:space="0" w:color="auto"/>
            <w:left w:val="none" w:sz="0" w:space="0" w:color="auto"/>
            <w:bottom w:val="none" w:sz="0" w:space="0" w:color="auto"/>
            <w:right w:val="none" w:sz="0" w:space="0" w:color="auto"/>
          </w:divBdr>
        </w:div>
        <w:div w:id="814220443">
          <w:marLeft w:val="547"/>
          <w:marRight w:val="0"/>
          <w:marTop w:val="115"/>
          <w:marBottom w:val="0"/>
          <w:divBdr>
            <w:top w:val="none" w:sz="0" w:space="0" w:color="auto"/>
            <w:left w:val="none" w:sz="0" w:space="0" w:color="auto"/>
            <w:bottom w:val="none" w:sz="0" w:space="0" w:color="auto"/>
            <w:right w:val="none" w:sz="0" w:space="0" w:color="auto"/>
          </w:divBdr>
        </w:div>
      </w:divsChild>
    </w:div>
    <w:div w:id="1193298538">
      <w:bodyDiv w:val="1"/>
      <w:marLeft w:val="0"/>
      <w:marRight w:val="0"/>
      <w:marTop w:val="0"/>
      <w:marBottom w:val="0"/>
      <w:divBdr>
        <w:top w:val="none" w:sz="0" w:space="0" w:color="auto"/>
        <w:left w:val="none" w:sz="0" w:space="0" w:color="auto"/>
        <w:bottom w:val="none" w:sz="0" w:space="0" w:color="auto"/>
        <w:right w:val="none" w:sz="0" w:space="0" w:color="auto"/>
      </w:divBdr>
      <w:divsChild>
        <w:div w:id="2142267962">
          <w:marLeft w:val="1166"/>
          <w:marRight w:val="0"/>
          <w:marTop w:val="106"/>
          <w:marBottom w:val="0"/>
          <w:divBdr>
            <w:top w:val="none" w:sz="0" w:space="0" w:color="auto"/>
            <w:left w:val="none" w:sz="0" w:space="0" w:color="auto"/>
            <w:bottom w:val="none" w:sz="0" w:space="0" w:color="auto"/>
            <w:right w:val="none" w:sz="0" w:space="0" w:color="auto"/>
          </w:divBdr>
        </w:div>
        <w:div w:id="279146610">
          <w:marLeft w:val="1166"/>
          <w:marRight w:val="0"/>
          <w:marTop w:val="106"/>
          <w:marBottom w:val="0"/>
          <w:divBdr>
            <w:top w:val="none" w:sz="0" w:space="0" w:color="auto"/>
            <w:left w:val="none" w:sz="0" w:space="0" w:color="auto"/>
            <w:bottom w:val="none" w:sz="0" w:space="0" w:color="auto"/>
            <w:right w:val="none" w:sz="0" w:space="0" w:color="auto"/>
          </w:divBdr>
        </w:div>
        <w:div w:id="1350329680">
          <w:marLeft w:val="1166"/>
          <w:marRight w:val="0"/>
          <w:marTop w:val="106"/>
          <w:marBottom w:val="0"/>
          <w:divBdr>
            <w:top w:val="none" w:sz="0" w:space="0" w:color="auto"/>
            <w:left w:val="none" w:sz="0" w:space="0" w:color="auto"/>
            <w:bottom w:val="none" w:sz="0" w:space="0" w:color="auto"/>
            <w:right w:val="none" w:sz="0" w:space="0" w:color="auto"/>
          </w:divBdr>
        </w:div>
      </w:divsChild>
    </w:div>
    <w:div w:id="1222983760">
      <w:bodyDiv w:val="1"/>
      <w:marLeft w:val="0"/>
      <w:marRight w:val="0"/>
      <w:marTop w:val="0"/>
      <w:marBottom w:val="0"/>
      <w:divBdr>
        <w:top w:val="none" w:sz="0" w:space="0" w:color="auto"/>
        <w:left w:val="none" w:sz="0" w:space="0" w:color="auto"/>
        <w:bottom w:val="none" w:sz="0" w:space="0" w:color="auto"/>
        <w:right w:val="none" w:sz="0" w:space="0" w:color="auto"/>
      </w:divBdr>
      <w:divsChild>
        <w:div w:id="1102608588">
          <w:marLeft w:val="360"/>
          <w:marRight w:val="0"/>
          <w:marTop w:val="200"/>
          <w:marBottom w:val="0"/>
          <w:divBdr>
            <w:top w:val="none" w:sz="0" w:space="0" w:color="auto"/>
            <w:left w:val="none" w:sz="0" w:space="0" w:color="auto"/>
            <w:bottom w:val="none" w:sz="0" w:space="0" w:color="auto"/>
            <w:right w:val="none" w:sz="0" w:space="0" w:color="auto"/>
          </w:divBdr>
        </w:div>
      </w:divsChild>
    </w:div>
    <w:div w:id="1392116428">
      <w:bodyDiv w:val="1"/>
      <w:marLeft w:val="0"/>
      <w:marRight w:val="0"/>
      <w:marTop w:val="0"/>
      <w:marBottom w:val="0"/>
      <w:divBdr>
        <w:top w:val="none" w:sz="0" w:space="0" w:color="auto"/>
        <w:left w:val="none" w:sz="0" w:space="0" w:color="auto"/>
        <w:bottom w:val="none" w:sz="0" w:space="0" w:color="auto"/>
        <w:right w:val="none" w:sz="0" w:space="0" w:color="auto"/>
      </w:divBdr>
      <w:divsChild>
        <w:div w:id="1795250578">
          <w:marLeft w:val="547"/>
          <w:marRight w:val="0"/>
          <w:marTop w:val="86"/>
          <w:marBottom w:val="0"/>
          <w:divBdr>
            <w:top w:val="none" w:sz="0" w:space="0" w:color="auto"/>
            <w:left w:val="none" w:sz="0" w:space="0" w:color="auto"/>
            <w:bottom w:val="none" w:sz="0" w:space="0" w:color="auto"/>
            <w:right w:val="none" w:sz="0" w:space="0" w:color="auto"/>
          </w:divBdr>
        </w:div>
      </w:divsChild>
    </w:div>
    <w:div w:id="1686857613">
      <w:bodyDiv w:val="1"/>
      <w:marLeft w:val="0"/>
      <w:marRight w:val="0"/>
      <w:marTop w:val="0"/>
      <w:marBottom w:val="0"/>
      <w:divBdr>
        <w:top w:val="none" w:sz="0" w:space="0" w:color="auto"/>
        <w:left w:val="none" w:sz="0" w:space="0" w:color="auto"/>
        <w:bottom w:val="none" w:sz="0" w:space="0" w:color="auto"/>
        <w:right w:val="none" w:sz="0" w:space="0" w:color="auto"/>
      </w:divBdr>
    </w:div>
    <w:div w:id="2011760399">
      <w:bodyDiv w:val="1"/>
      <w:marLeft w:val="0"/>
      <w:marRight w:val="0"/>
      <w:marTop w:val="0"/>
      <w:marBottom w:val="0"/>
      <w:divBdr>
        <w:top w:val="none" w:sz="0" w:space="0" w:color="auto"/>
        <w:left w:val="none" w:sz="0" w:space="0" w:color="auto"/>
        <w:bottom w:val="none" w:sz="0" w:space="0" w:color="auto"/>
        <w:right w:val="none" w:sz="0" w:space="0" w:color="auto"/>
      </w:divBdr>
      <w:divsChild>
        <w:div w:id="653947149">
          <w:marLeft w:val="1166"/>
          <w:marRight w:val="0"/>
          <w:marTop w:val="96"/>
          <w:marBottom w:val="0"/>
          <w:divBdr>
            <w:top w:val="none" w:sz="0" w:space="0" w:color="auto"/>
            <w:left w:val="none" w:sz="0" w:space="0" w:color="auto"/>
            <w:bottom w:val="none" w:sz="0" w:space="0" w:color="auto"/>
            <w:right w:val="none" w:sz="0" w:space="0" w:color="auto"/>
          </w:divBdr>
        </w:div>
        <w:div w:id="2143382136">
          <w:marLeft w:val="1166"/>
          <w:marRight w:val="0"/>
          <w:marTop w:val="96"/>
          <w:marBottom w:val="0"/>
          <w:divBdr>
            <w:top w:val="none" w:sz="0" w:space="0" w:color="auto"/>
            <w:left w:val="none" w:sz="0" w:space="0" w:color="auto"/>
            <w:bottom w:val="none" w:sz="0" w:space="0" w:color="auto"/>
            <w:right w:val="none" w:sz="0" w:space="0" w:color="auto"/>
          </w:divBdr>
        </w:div>
        <w:div w:id="1647275546">
          <w:marLeft w:val="1166"/>
          <w:marRight w:val="0"/>
          <w:marTop w:val="96"/>
          <w:marBottom w:val="0"/>
          <w:divBdr>
            <w:top w:val="none" w:sz="0" w:space="0" w:color="auto"/>
            <w:left w:val="none" w:sz="0" w:space="0" w:color="auto"/>
            <w:bottom w:val="none" w:sz="0" w:space="0" w:color="auto"/>
            <w:right w:val="none" w:sz="0" w:space="0" w:color="auto"/>
          </w:divBdr>
        </w:div>
      </w:divsChild>
    </w:div>
    <w:div w:id="202008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tazawa\AppData\Roaming\Microsoft\Templates\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4C630-AC29-461F-9367-F2DCA6BA2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484</TotalTime>
  <Pages>3</Pages>
  <Words>478</Words>
  <Characters>2729</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TG4s Teleconference Minutes for July 2015</vt:lpstr>
      <vt:lpstr>&lt;title&gt;</vt:lpstr>
    </vt:vector>
  </TitlesOfParts>
  <Company>ATR</Company>
  <LinksUpToDate>false</LinksUpToDate>
  <CharactersWithSpaces>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TG4s Teleconference Minutes for July 2015</dc:title>
  <dc:creator>Shoichi Kitazawa</dc:creator>
  <dc:description>&lt;street address&gt;_x000d_
TELEPHONE: &lt;phone#&gt;_x000d_
FAX: &lt;fax#&gt;_x000d_
EMAIL: &lt;email&gt;</dc:description>
  <cp:lastModifiedBy>Shoichi Kitazawa</cp:lastModifiedBy>
  <cp:revision>5</cp:revision>
  <cp:lastPrinted>2015-07-02T05:24:00Z</cp:lastPrinted>
  <dcterms:created xsi:type="dcterms:W3CDTF">2015-02-17T02:07:00Z</dcterms:created>
  <dcterms:modified xsi:type="dcterms:W3CDTF">2015-07-02T05:53:00Z</dcterms:modified>
  <cp:category>15-0493-00-004s</cp:category>
</cp:coreProperties>
</file>