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F121FE">
            <w:pPr>
              <w:pStyle w:val="covertext"/>
            </w:pPr>
            <w:r>
              <w:rPr>
                <w:rFonts w:hint="eastAsia"/>
                <w:b/>
                <w:sz w:val="28"/>
                <w:lang w:eastAsia="ja-JP"/>
              </w:rPr>
              <w:t>Proposed c</w:t>
            </w:r>
            <w:r w:rsidR="00A43417">
              <w:rPr>
                <w:rFonts w:hint="eastAsia"/>
                <w:b/>
                <w:sz w:val="28"/>
                <w:lang w:eastAsia="ja-JP"/>
              </w:rPr>
              <w:t>omment resolution for CID #</w:t>
            </w:r>
            <w:r w:rsidR="0069047A">
              <w:rPr>
                <w:rFonts w:hint="eastAsia"/>
                <w:b/>
                <w:sz w:val="28"/>
                <w:lang w:eastAsia="ja-JP"/>
              </w:rPr>
              <w:t>177, 188, 215, R77, R78, R188,</w:t>
            </w:r>
            <w:r w:rsidR="00A86E60">
              <w:rPr>
                <w:rFonts w:hint="eastAsia"/>
                <w:b/>
                <w:sz w:val="28"/>
                <w:lang w:eastAsia="ja-JP"/>
              </w:rPr>
              <w:t xml:space="preserve"> </w:t>
            </w:r>
            <w:r w:rsidR="0069047A">
              <w:rPr>
                <w:rFonts w:hint="eastAsia"/>
                <w:b/>
                <w:sz w:val="28"/>
                <w:lang w:eastAsia="ja-JP"/>
              </w:rPr>
              <w:t>R191, R197</w:t>
            </w:r>
            <w:r w:rsidR="00A43417">
              <w:rPr>
                <w:rFonts w:hint="eastAsia"/>
                <w:b/>
                <w:sz w:val="28"/>
                <w:lang w:eastAsia="ja-JP"/>
              </w:rPr>
              <w:t xml:space="preserve"> of</w:t>
            </w:r>
            <w:r w:rsidR="00A86E60">
              <w:rPr>
                <w:rFonts w:hint="eastAsia"/>
                <w:b/>
                <w:sz w:val="28"/>
                <w:lang w:eastAsia="ja-JP"/>
              </w:rPr>
              <w:t xml:space="preserve"> </w:t>
            </w:r>
            <w:r w:rsidR="00A43417">
              <w:rPr>
                <w:rFonts w:hint="eastAsia"/>
                <w:b/>
                <w:sz w:val="28"/>
                <w:lang w:eastAsia="ja-JP"/>
              </w:rPr>
              <w:t>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E745DA" w:rsidP="00F121FE">
            <w:pPr>
              <w:pStyle w:val="covertext"/>
              <w:rPr>
                <w:lang w:eastAsia="ja-JP"/>
              </w:rPr>
            </w:pPr>
            <w:r>
              <w:rPr>
                <w:rFonts w:hint="eastAsia"/>
                <w:lang w:eastAsia="ja-JP"/>
              </w:rPr>
              <w:t>2</w:t>
            </w:r>
            <w:bookmarkStart w:id="0" w:name="_GoBack"/>
            <w:bookmarkEnd w:id="0"/>
            <w:r w:rsidR="003F1C53">
              <w:rPr>
                <w:rFonts w:hint="eastAsia"/>
                <w:lang w:eastAsia="ja-JP"/>
              </w:rPr>
              <w:t xml:space="preserve">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Yoshida-Honmachi, Sakyo-ku,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CID #</w:t>
            </w:r>
            <w:r w:rsidR="0069047A">
              <w:rPr>
                <w:rFonts w:hint="eastAsia"/>
                <w:lang w:eastAsia="ja-JP"/>
              </w:rPr>
              <w:t>177, 188, 215, R77, R78, R188,</w:t>
            </w:r>
            <w:r w:rsidR="00A86E60">
              <w:rPr>
                <w:rFonts w:hint="eastAsia"/>
                <w:lang w:eastAsia="ja-JP"/>
              </w:rPr>
              <w:t xml:space="preserve"> </w:t>
            </w:r>
            <w:r w:rsidR="0069047A">
              <w:rPr>
                <w:rFonts w:hint="eastAsia"/>
                <w:lang w:eastAsia="ja-JP"/>
              </w:rPr>
              <w:t>R191, R197</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CID #</w:t>
            </w:r>
            <w:r w:rsidR="0069047A">
              <w:rPr>
                <w:rFonts w:hint="eastAsia"/>
                <w:lang w:eastAsia="ja-JP"/>
              </w:rPr>
              <w:t>177, 188, 215, R77, R78, R188,</w:t>
            </w:r>
            <w:r w:rsidR="00A86E60">
              <w:rPr>
                <w:rFonts w:hint="eastAsia"/>
                <w:lang w:eastAsia="ja-JP"/>
              </w:rPr>
              <w:t xml:space="preserve"> </w:t>
            </w:r>
            <w:r w:rsidR="0069047A">
              <w:rPr>
                <w:rFonts w:hint="eastAsia"/>
                <w:lang w:eastAsia="ja-JP"/>
              </w:rPr>
              <w:t>R191, R197</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69047A">
              <w:rPr>
                <w:rFonts w:hint="eastAsia"/>
                <w:lang w:eastAsia="ja-JP"/>
              </w:rPr>
              <w:t>177, 188, 215, R77, R78, R188,</w:t>
            </w:r>
            <w:r w:rsidR="00A86E60">
              <w:rPr>
                <w:rFonts w:hint="eastAsia"/>
                <w:lang w:eastAsia="ja-JP"/>
              </w:rPr>
              <w:t xml:space="preserve"> </w:t>
            </w:r>
            <w:r w:rsidR="0069047A">
              <w:rPr>
                <w:rFonts w:hint="eastAsia"/>
                <w:lang w:eastAsia="ja-JP"/>
              </w:rPr>
              <w:t>R191, R197</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w:t>
            </w:r>
            <w:r w:rsidR="00A86E60">
              <w:t xml:space="preserve">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69047A" w:rsidRDefault="006F252F" w:rsidP="00F121FE">
      <w:pPr>
        <w:widowControl w:val="0"/>
        <w:spacing w:before="120" w:after="120" w:line="276" w:lineRule="auto"/>
        <w:rPr>
          <w:b/>
          <w:sz w:val="28"/>
          <w:u w:val="single"/>
          <w:lang w:eastAsia="ja-JP"/>
        </w:rPr>
      </w:pPr>
      <w:r w:rsidRPr="0069047A">
        <w:rPr>
          <w:b/>
          <w:sz w:val="28"/>
        </w:rPr>
        <w:br w:type="page"/>
      </w:r>
    </w:p>
    <w:p w:rsidR="00DE1CB8" w:rsidRPr="00A86E60" w:rsidRDefault="0069047A" w:rsidP="0069047A">
      <w:pPr>
        <w:pStyle w:val="ListParagraph"/>
        <w:widowControl w:val="0"/>
        <w:numPr>
          <w:ilvl w:val="0"/>
          <w:numId w:val="3"/>
        </w:numPr>
        <w:spacing w:before="120" w:after="240" w:line="276" w:lineRule="auto"/>
        <w:rPr>
          <w:b/>
          <w:sz w:val="28"/>
          <w:u w:val="single"/>
          <w:lang w:val="fr-FR" w:eastAsia="ja-JP"/>
        </w:rPr>
      </w:pPr>
      <w:r w:rsidRPr="00A86E60">
        <w:rPr>
          <w:rFonts w:hint="eastAsia"/>
          <w:b/>
          <w:sz w:val="28"/>
          <w:u w:val="single"/>
          <w:lang w:val="fr-FR" w:eastAsia="ja-JP"/>
        </w:rPr>
        <w:lastRenderedPageBreak/>
        <w:t xml:space="preserve">Comments CID </w:t>
      </w:r>
      <w:r w:rsidRPr="00A86E60">
        <w:rPr>
          <w:b/>
          <w:sz w:val="28"/>
          <w:u w:val="single"/>
          <w:lang w:val="fr-FR" w:eastAsia="ja-JP"/>
        </w:rPr>
        <w:t>177, 188, 215, R77, R78, R188,</w:t>
      </w:r>
      <w:r w:rsidR="00A86E60" w:rsidRPr="00A86E60">
        <w:rPr>
          <w:b/>
          <w:sz w:val="28"/>
          <w:u w:val="single"/>
          <w:lang w:val="fr-FR" w:eastAsia="ja-JP"/>
        </w:rPr>
        <w:t xml:space="preserve"> </w:t>
      </w:r>
      <w:r w:rsidRPr="00A86E60">
        <w:rPr>
          <w:b/>
          <w:sz w:val="28"/>
          <w:u w:val="single"/>
          <w:lang w:val="fr-FR" w:eastAsia="ja-JP"/>
        </w:rPr>
        <w:t>R191, R197</w:t>
      </w:r>
      <w:r w:rsidRPr="00A86E60">
        <w:rPr>
          <w:rFonts w:hint="eastAsia"/>
          <w:b/>
          <w:sz w:val="28"/>
          <w:u w:val="single"/>
          <w:lang w:val="fr-FR" w:eastAsia="ja-JP"/>
        </w:rPr>
        <w:t xml:space="preserve"> </w:t>
      </w:r>
    </w:p>
    <w:tbl>
      <w:tblPr>
        <w:tblStyle w:val="TableGrid"/>
        <w:tblW w:w="10031" w:type="dxa"/>
        <w:tblLook w:val="04A0" w:firstRow="1" w:lastRow="0" w:firstColumn="1" w:lastColumn="0" w:noHBand="0" w:noVBand="1"/>
      </w:tblPr>
      <w:tblGrid>
        <w:gridCol w:w="737"/>
        <w:gridCol w:w="1443"/>
        <w:gridCol w:w="710"/>
        <w:gridCol w:w="996"/>
        <w:gridCol w:w="683"/>
        <w:gridCol w:w="3492"/>
        <w:gridCol w:w="1970"/>
      </w:tblGrid>
      <w:tr w:rsidR="00DE1CB8" w:rsidRPr="00A43417" w:rsidTr="0069047A">
        <w:trPr>
          <w:trHeight w:val="491"/>
        </w:trPr>
        <w:tc>
          <w:tcPr>
            <w:tcW w:w="737" w:type="dxa"/>
          </w:tcPr>
          <w:p w:rsidR="00DE1CB8" w:rsidRDefault="00DE1CB8" w:rsidP="00F121FE">
            <w:pPr>
              <w:widowControl w:val="0"/>
              <w:spacing w:before="120" w:after="120" w:line="276" w:lineRule="auto"/>
              <w:rPr>
                <w:b/>
                <w:lang w:eastAsia="ja-JP"/>
              </w:rPr>
            </w:pPr>
            <w:r>
              <w:rPr>
                <w:rFonts w:hint="eastAsia"/>
                <w:b/>
                <w:lang w:eastAsia="ja-JP"/>
              </w:rPr>
              <w:t>CID</w:t>
            </w:r>
          </w:p>
        </w:tc>
        <w:tc>
          <w:tcPr>
            <w:tcW w:w="1443" w:type="dxa"/>
          </w:tcPr>
          <w:p w:rsidR="00DE1CB8" w:rsidRPr="00A43417" w:rsidRDefault="00DE1CB8" w:rsidP="00F121FE">
            <w:pPr>
              <w:widowControl w:val="0"/>
              <w:spacing w:before="120" w:after="120" w:line="276" w:lineRule="auto"/>
              <w:rPr>
                <w:b/>
                <w:lang w:eastAsia="ja-JP"/>
              </w:rPr>
            </w:pPr>
            <w:r>
              <w:rPr>
                <w:rFonts w:hint="eastAsia"/>
                <w:b/>
                <w:lang w:eastAsia="ja-JP"/>
              </w:rPr>
              <w:t>Commenter</w:t>
            </w:r>
          </w:p>
        </w:tc>
        <w:tc>
          <w:tcPr>
            <w:tcW w:w="710"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Page</w:t>
            </w:r>
          </w:p>
        </w:tc>
        <w:tc>
          <w:tcPr>
            <w:tcW w:w="996"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Line</w:t>
            </w:r>
          </w:p>
        </w:tc>
        <w:tc>
          <w:tcPr>
            <w:tcW w:w="3492" w:type="dxa"/>
          </w:tcPr>
          <w:p w:rsidR="00DE1CB8" w:rsidRPr="00A43417" w:rsidRDefault="00DE1CB8" w:rsidP="00F121FE">
            <w:pPr>
              <w:widowControl w:val="0"/>
              <w:spacing w:before="120" w:after="120" w:line="276" w:lineRule="auto"/>
              <w:rPr>
                <w:b/>
                <w:lang w:eastAsia="ja-JP"/>
              </w:rPr>
            </w:pPr>
            <w:r w:rsidRPr="00A43417">
              <w:rPr>
                <w:rFonts w:hint="eastAsia"/>
                <w:b/>
                <w:lang w:eastAsia="ja-JP"/>
              </w:rPr>
              <w:t>Comment</w:t>
            </w:r>
          </w:p>
        </w:tc>
        <w:tc>
          <w:tcPr>
            <w:tcW w:w="1970" w:type="dxa"/>
          </w:tcPr>
          <w:p w:rsidR="00DE1CB8" w:rsidRPr="00A43417" w:rsidRDefault="00DE1CB8" w:rsidP="00F121FE">
            <w:pPr>
              <w:widowControl w:val="0"/>
              <w:spacing w:before="120" w:after="120" w:line="276" w:lineRule="auto"/>
              <w:rPr>
                <w:b/>
                <w:lang w:eastAsia="ja-JP"/>
              </w:rPr>
            </w:pPr>
            <w:r w:rsidRPr="00A43417">
              <w:rPr>
                <w:rFonts w:hint="eastAsia"/>
                <w:b/>
                <w:lang w:eastAsia="ja-JP"/>
              </w:rPr>
              <w:t>Proposed change</w:t>
            </w:r>
          </w:p>
        </w:tc>
      </w:tr>
      <w:tr w:rsidR="0069047A" w:rsidRPr="00A43417" w:rsidTr="0069047A">
        <w:trPr>
          <w:trHeight w:val="901"/>
        </w:trPr>
        <w:tc>
          <w:tcPr>
            <w:tcW w:w="737" w:type="dxa"/>
          </w:tcPr>
          <w:p w:rsidR="0069047A" w:rsidRDefault="0069047A" w:rsidP="00F121FE">
            <w:pPr>
              <w:spacing w:after="120" w:line="276" w:lineRule="auto"/>
              <w:rPr>
                <w:lang w:eastAsia="ja-JP"/>
              </w:rPr>
            </w:pPr>
            <w:r>
              <w:rPr>
                <w:rFonts w:hint="eastAsia"/>
                <w:lang w:eastAsia="ja-JP"/>
              </w:rPr>
              <w:t>177</w:t>
            </w:r>
          </w:p>
        </w:tc>
        <w:tc>
          <w:tcPr>
            <w:tcW w:w="1443" w:type="dxa"/>
          </w:tcPr>
          <w:p w:rsidR="0069047A" w:rsidRDefault="0069047A" w:rsidP="00F121FE">
            <w:pPr>
              <w:spacing w:after="120" w:line="276" w:lineRule="auto"/>
              <w:rPr>
                <w:lang w:eastAsia="ja-JP"/>
              </w:rPr>
            </w:pPr>
            <w:r w:rsidRPr="0069047A">
              <w:rPr>
                <w:lang w:eastAsia="ja-JP"/>
              </w:rPr>
              <w:t>Noriyuki Sato</w:t>
            </w:r>
          </w:p>
        </w:tc>
        <w:tc>
          <w:tcPr>
            <w:tcW w:w="710" w:type="dxa"/>
            <w:noWrap/>
          </w:tcPr>
          <w:p w:rsidR="0069047A" w:rsidRPr="002B1BBB" w:rsidRDefault="0069047A" w:rsidP="007D6F66">
            <w:r w:rsidRPr="002B1BBB">
              <w:t>22</w:t>
            </w:r>
          </w:p>
        </w:tc>
        <w:tc>
          <w:tcPr>
            <w:tcW w:w="996" w:type="dxa"/>
            <w:noWrap/>
          </w:tcPr>
          <w:p w:rsidR="0069047A" w:rsidRPr="002B1BBB" w:rsidRDefault="0069047A" w:rsidP="007D6F66">
            <w:r w:rsidRPr="002B1BBB">
              <w:t>5.2.1</w:t>
            </w:r>
          </w:p>
        </w:tc>
        <w:tc>
          <w:tcPr>
            <w:tcW w:w="683" w:type="dxa"/>
            <w:noWrap/>
          </w:tcPr>
          <w:p w:rsidR="0069047A" w:rsidRPr="002B1BBB" w:rsidRDefault="0069047A" w:rsidP="007D6F66">
            <w:r w:rsidRPr="002B1BBB">
              <w:t>39</w:t>
            </w:r>
          </w:p>
        </w:tc>
        <w:tc>
          <w:tcPr>
            <w:tcW w:w="3492" w:type="dxa"/>
          </w:tcPr>
          <w:p w:rsidR="0069047A" w:rsidRPr="002B1BBB" w:rsidRDefault="0069047A" w:rsidP="007D6F66">
            <w:r w:rsidRPr="002B1BBB">
              <w:t>The detail of definition of 'Priority' seen in Table 2 on p.22, Table 4 on p.24, Figure 38 on</w:t>
            </w:r>
            <w:r w:rsidR="00A86E60">
              <w:t xml:space="preserve"> </w:t>
            </w:r>
            <w:r w:rsidRPr="002B1BBB">
              <w:t>p.58 is not defined. Is it treat as bit-wise, or byte-wise? Is the less value means high prior or low prior?</w:t>
            </w:r>
          </w:p>
        </w:tc>
        <w:tc>
          <w:tcPr>
            <w:tcW w:w="1970" w:type="dxa"/>
          </w:tcPr>
          <w:p w:rsidR="0069047A" w:rsidRDefault="0069047A" w:rsidP="007D6F66">
            <w:r w:rsidRPr="002B1BBB">
              <w:t>Add the definition of priority so that a device can manage it.</w:t>
            </w:r>
          </w:p>
        </w:tc>
      </w:tr>
      <w:tr w:rsidR="0069047A" w:rsidRPr="00A43417" w:rsidTr="0069047A">
        <w:trPr>
          <w:trHeight w:val="843"/>
        </w:trPr>
        <w:tc>
          <w:tcPr>
            <w:tcW w:w="737" w:type="dxa"/>
          </w:tcPr>
          <w:p w:rsidR="0069047A" w:rsidRDefault="0069047A" w:rsidP="00F121FE">
            <w:pPr>
              <w:spacing w:after="120" w:line="276" w:lineRule="auto"/>
              <w:rPr>
                <w:lang w:eastAsia="ja-JP"/>
              </w:rPr>
            </w:pPr>
            <w:r>
              <w:rPr>
                <w:rFonts w:hint="eastAsia"/>
                <w:lang w:eastAsia="ja-JP"/>
              </w:rPr>
              <w:t>188</w:t>
            </w:r>
          </w:p>
        </w:tc>
        <w:tc>
          <w:tcPr>
            <w:tcW w:w="1443" w:type="dxa"/>
          </w:tcPr>
          <w:p w:rsidR="0069047A" w:rsidRDefault="0069047A" w:rsidP="00F121FE">
            <w:pPr>
              <w:spacing w:after="120" w:line="276" w:lineRule="auto"/>
              <w:rPr>
                <w:lang w:eastAsia="ja-JP"/>
              </w:rPr>
            </w:pPr>
            <w:r w:rsidRPr="0069047A">
              <w:rPr>
                <w:lang w:eastAsia="ja-JP"/>
              </w:rPr>
              <w:t>Don Sturek</w:t>
            </w:r>
          </w:p>
        </w:tc>
        <w:tc>
          <w:tcPr>
            <w:tcW w:w="710" w:type="dxa"/>
            <w:noWrap/>
          </w:tcPr>
          <w:p w:rsidR="0069047A" w:rsidRPr="00797153" w:rsidRDefault="0069047A" w:rsidP="00714B02">
            <w:r w:rsidRPr="00797153">
              <w:t>23</w:t>
            </w:r>
          </w:p>
        </w:tc>
        <w:tc>
          <w:tcPr>
            <w:tcW w:w="996" w:type="dxa"/>
            <w:noWrap/>
          </w:tcPr>
          <w:p w:rsidR="0069047A" w:rsidRPr="00797153" w:rsidRDefault="0069047A" w:rsidP="00714B02">
            <w:r w:rsidRPr="00797153">
              <w:t>5.2.1</w:t>
            </w:r>
          </w:p>
        </w:tc>
        <w:tc>
          <w:tcPr>
            <w:tcW w:w="683" w:type="dxa"/>
            <w:noWrap/>
          </w:tcPr>
          <w:p w:rsidR="0069047A" w:rsidRPr="00797153" w:rsidRDefault="0069047A" w:rsidP="00714B02">
            <w:r w:rsidRPr="00797153">
              <w:t>34</w:t>
            </w:r>
          </w:p>
        </w:tc>
        <w:tc>
          <w:tcPr>
            <w:tcW w:w="3492" w:type="dxa"/>
          </w:tcPr>
          <w:p w:rsidR="0069047A" w:rsidRPr="00797153" w:rsidRDefault="0069047A" w:rsidP="00714B02">
            <w:r w:rsidRPr="00797153">
              <w:t>See also p. 25 lines 33 and 39.</w:t>
            </w:r>
            <w:r w:rsidR="00A86E60">
              <w:t xml:space="preserve"> </w:t>
            </w:r>
            <w:r w:rsidRPr="00797153">
              <w:t>While multiple metrics can be used in a single network, routing HAS to consider only a single consistent metric between all devices in the routing path.</w:t>
            </w:r>
            <w:r w:rsidR="00A86E60">
              <w:t xml:space="preserve"> </w:t>
            </w:r>
            <w:r w:rsidRPr="00797153">
              <w:t>It does not make sense to have different metrics between routing devices and then attempt to choose an optimal path since the routing weight between the devices would differ.</w:t>
            </w:r>
            <w:r w:rsidR="00A86E60">
              <w:t xml:space="preserve"> </w:t>
            </w:r>
            <w:r w:rsidRPr="00797153">
              <w:t xml:space="preserve"> Either section 5.2.2 is not writen cleearly (and the use of single metric at a time is what is being done) or else A LOT more explanation is needed on how different metrics can used between differnet devices in the network and then somehow optimized into a single route.</w:t>
            </w:r>
          </w:p>
        </w:tc>
        <w:tc>
          <w:tcPr>
            <w:tcW w:w="1970" w:type="dxa"/>
          </w:tcPr>
          <w:p w:rsidR="0069047A" w:rsidRDefault="0069047A" w:rsidP="00714B02">
            <w:r w:rsidRPr="00797153">
              <w:t>Either an explanation is needed or else this is some sort of breakthrough in mesh routing that needs a lot of explanatory text.</w:t>
            </w:r>
          </w:p>
        </w:tc>
      </w:tr>
      <w:tr w:rsidR="0069047A" w:rsidRPr="00A43417" w:rsidTr="0069047A">
        <w:trPr>
          <w:trHeight w:val="647"/>
        </w:trPr>
        <w:tc>
          <w:tcPr>
            <w:tcW w:w="737" w:type="dxa"/>
          </w:tcPr>
          <w:p w:rsidR="0069047A" w:rsidRDefault="0069047A" w:rsidP="00F121FE">
            <w:pPr>
              <w:spacing w:after="120" w:line="276" w:lineRule="auto"/>
              <w:rPr>
                <w:lang w:eastAsia="ja-JP"/>
              </w:rPr>
            </w:pPr>
            <w:r>
              <w:rPr>
                <w:rFonts w:hint="eastAsia"/>
                <w:lang w:eastAsia="ja-JP"/>
              </w:rPr>
              <w:t>215</w:t>
            </w:r>
          </w:p>
        </w:tc>
        <w:tc>
          <w:tcPr>
            <w:tcW w:w="1443" w:type="dxa"/>
          </w:tcPr>
          <w:p w:rsidR="0069047A" w:rsidRDefault="0069047A" w:rsidP="00F121FE">
            <w:pPr>
              <w:spacing w:after="120" w:line="276" w:lineRule="auto"/>
              <w:rPr>
                <w:lang w:eastAsia="ja-JP"/>
              </w:rPr>
            </w:pPr>
            <w:r w:rsidRPr="0069047A">
              <w:rPr>
                <w:lang w:eastAsia="ja-JP"/>
              </w:rPr>
              <w:t>Verotiana Rabarijaona</w:t>
            </w:r>
          </w:p>
        </w:tc>
        <w:tc>
          <w:tcPr>
            <w:tcW w:w="710" w:type="dxa"/>
            <w:noWrap/>
          </w:tcPr>
          <w:p w:rsidR="0069047A" w:rsidRPr="00A03534" w:rsidRDefault="0069047A" w:rsidP="00B51C27">
            <w:r w:rsidRPr="00A03534">
              <w:t>25</w:t>
            </w:r>
          </w:p>
        </w:tc>
        <w:tc>
          <w:tcPr>
            <w:tcW w:w="996" w:type="dxa"/>
            <w:noWrap/>
          </w:tcPr>
          <w:p w:rsidR="0069047A" w:rsidRPr="00A03534" w:rsidRDefault="0069047A" w:rsidP="00B51C27">
            <w:r w:rsidRPr="00A03534">
              <w:t>5.2.2</w:t>
            </w:r>
          </w:p>
        </w:tc>
        <w:tc>
          <w:tcPr>
            <w:tcW w:w="683" w:type="dxa"/>
            <w:noWrap/>
          </w:tcPr>
          <w:p w:rsidR="0069047A" w:rsidRPr="00A03534" w:rsidRDefault="0069047A" w:rsidP="00B51C27">
            <w:r w:rsidRPr="00A03534">
              <w:t>35</w:t>
            </w:r>
          </w:p>
        </w:tc>
        <w:tc>
          <w:tcPr>
            <w:tcW w:w="3492" w:type="dxa"/>
          </w:tcPr>
          <w:p w:rsidR="0069047A" w:rsidRPr="00A03534" w:rsidRDefault="0069047A" w:rsidP="00B51C27">
            <w:r w:rsidRPr="00A03534">
              <w:t>Explain the use fo the Priority field if more than 1 metric is used</w:t>
            </w:r>
          </w:p>
        </w:tc>
        <w:tc>
          <w:tcPr>
            <w:tcW w:w="1970" w:type="dxa"/>
          </w:tcPr>
          <w:p w:rsidR="0069047A" w:rsidRDefault="0069047A" w:rsidP="00B51C27">
            <w:r w:rsidRPr="00A03534">
              <w:t>See comment</w:t>
            </w:r>
          </w:p>
        </w:tc>
      </w:tr>
      <w:tr w:rsidR="0069047A" w:rsidRPr="00A43417" w:rsidTr="0069047A">
        <w:trPr>
          <w:trHeight w:val="559"/>
        </w:trPr>
        <w:tc>
          <w:tcPr>
            <w:tcW w:w="737" w:type="dxa"/>
          </w:tcPr>
          <w:p w:rsidR="0069047A" w:rsidRDefault="0069047A" w:rsidP="00F121FE">
            <w:pPr>
              <w:spacing w:after="120" w:line="276" w:lineRule="auto"/>
              <w:rPr>
                <w:lang w:eastAsia="ja-JP"/>
              </w:rPr>
            </w:pPr>
            <w:r>
              <w:rPr>
                <w:rFonts w:hint="eastAsia"/>
                <w:lang w:eastAsia="ja-JP"/>
              </w:rPr>
              <w:t>R77</w:t>
            </w:r>
          </w:p>
        </w:tc>
        <w:tc>
          <w:tcPr>
            <w:tcW w:w="1443" w:type="dxa"/>
          </w:tcPr>
          <w:p w:rsidR="0069047A" w:rsidRDefault="0069047A" w:rsidP="00F121FE">
            <w:pPr>
              <w:spacing w:after="120" w:line="276" w:lineRule="auto"/>
              <w:rPr>
                <w:lang w:eastAsia="ja-JP"/>
              </w:rPr>
            </w:pPr>
            <w:r>
              <w:rPr>
                <w:rFonts w:hint="eastAsia"/>
                <w:lang w:eastAsia="ja-JP"/>
              </w:rPr>
              <w:t>Charlie Perkins</w:t>
            </w:r>
          </w:p>
        </w:tc>
        <w:tc>
          <w:tcPr>
            <w:tcW w:w="710" w:type="dxa"/>
            <w:noWrap/>
          </w:tcPr>
          <w:p w:rsidR="0069047A" w:rsidRPr="00DD5003" w:rsidRDefault="0069047A" w:rsidP="006A2C8A">
            <w:r w:rsidRPr="00DD5003">
              <w:t>23</w:t>
            </w:r>
          </w:p>
        </w:tc>
        <w:tc>
          <w:tcPr>
            <w:tcW w:w="996" w:type="dxa"/>
            <w:noWrap/>
          </w:tcPr>
          <w:p w:rsidR="0069047A" w:rsidRPr="00DD5003" w:rsidRDefault="0069047A" w:rsidP="006A2C8A">
            <w:r w:rsidRPr="00DD5003">
              <w:t>5.2.1</w:t>
            </w:r>
          </w:p>
        </w:tc>
        <w:tc>
          <w:tcPr>
            <w:tcW w:w="683" w:type="dxa"/>
            <w:noWrap/>
          </w:tcPr>
          <w:p w:rsidR="0069047A" w:rsidRPr="00DD5003" w:rsidRDefault="0069047A" w:rsidP="006A2C8A">
            <w:r w:rsidRPr="00DD5003">
              <w:t>34</w:t>
            </w:r>
          </w:p>
        </w:tc>
        <w:tc>
          <w:tcPr>
            <w:tcW w:w="3492" w:type="dxa"/>
          </w:tcPr>
          <w:p w:rsidR="0069047A" w:rsidRPr="00DD5003" w:rsidRDefault="0069047A" w:rsidP="006A2C8A">
            <w:r w:rsidRPr="00DD5003">
              <w:t>"Number of metrics in use in the L2R mesh tree"</w:t>
            </w:r>
          </w:p>
        </w:tc>
        <w:tc>
          <w:tcPr>
            <w:tcW w:w="1970" w:type="dxa"/>
          </w:tcPr>
          <w:p w:rsidR="0069047A" w:rsidRDefault="0069047A" w:rsidP="006A2C8A">
            <w:r w:rsidRPr="00DD5003">
              <w:t>How does this work?</w:t>
            </w:r>
            <w:r w:rsidR="00A86E60">
              <w:t xml:space="preserve"> </w:t>
            </w:r>
            <w:r w:rsidRPr="00DD5003">
              <w:t>(xref needed)</w:t>
            </w:r>
          </w:p>
        </w:tc>
      </w:tr>
      <w:tr w:rsidR="0069047A" w:rsidRPr="00A43417" w:rsidTr="0069047A">
        <w:trPr>
          <w:trHeight w:val="553"/>
        </w:trPr>
        <w:tc>
          <w:tcPr>
            <w:tcW w:w="737" w:type="dxa"/>
          </w:tcPr>
          <w:p w:rsidR="0069047A" w:rsidRDefault="0069047A" w:rsidP="00F121FE">
            <w:pPr>
              <w:spacing w:after="120" w:line="276" w:lineRule="auto"/>
              <w:rPr>
                <w:lang w:eastAsia="ja-JP"/>
              </w:rPr>
            </w:pPr>
            <w:r>
              <w:rPr>
                <w:rFonts w:hint="eastAsia"/>
                <w:lang w:eastAsia="ja-JP"/>
              </w:rPr>
              <w:t>R78</w:t>
            </w:r>
          </w:p>
        </w:tc>
        <w:tc>
          <w:tcPr>
            <w:tcW w:w="1443" w:type="dxa"/>
          </w:tcPr>
          <w:p w:rsidR="0069047A" w:rsidRDefault="0069047A" w:rsidP="00F121FE">
            <w:pPr>
              <w:spacing w:after="120" w:line="276" w:lineRule="auto"/>
              <w:rPr>
                <w:lang w:eastAsia="ja-JP"/>
              </w:rPr>
            </w:pPr>
            <w:r>
              <w:rPr>
                <w:rFonts w:hint="eastAsia"/>
                <w:lang w:eastAsia="ja-JP"/>
              </w:rPr>
              <w:t>Charlie Perkins</w:t>
            </w:r>
          </w:p>
        </w:tc>
        <w:tc>
          <w:tcPr>
            <w:tcW w:w="710" w:type="dxa"/>
            <w:noWrap/>
          </w:tcPr>
          <w:p w:rsidR="0069047A" w:rsidRPr="00490DDE" w:rsidRDefault="0069047A" w:rsidP="003C759B">
            <w:r w:rsidRPr="00490DDE">
              <w:t>23</w:t>
            </w:r>
          </w:p>
        </w:tc>
        <w:tc>
          <w:tcPr>
            <w:tcW w:w="996" w:type="dxa"/>
            <w:noWrap/>
          </w:tcPr>
          <w:p w:rsidR="0069047A" w:rsidRPr="00490DDE" w:rsidRDefault="0069047A" w:rsidP="003C759B">
            <w:r w:rsidRPr="00490DDE">
              <w:t>5.2.1</w:t>
            </w:r>
          </w:p>
        </w:tc>
        <w:tc>
          <w:tcPr>
            <w:tcW w:w="683" w:type="dxa"/>
            <w:noWrap/>
          </w:tcPr>
          <w:p w:rsidR="0069047A" w:rsidRPr="00490DDE" w:rsidRDefault="0069047A" w:rsidP="003C759B">
            <w:r w:rsidRPr="00490DDE">
              <w:t>34</w:t>
            </w:r>
          </w:p>
        </w:tc>
        <w:tc>
          <w:tcPr>
            <w:tcW w:w="3492" w:type="dxa"/>
          </w:tcPr>
          <w:p w:rsidR="0069047A" w:rsidRPr="00490DDE" w:rsidRDefault="0069047A" w:rsidP="003C759B">
            <w:r w:rsidRPr="00490DDE">
              <w:t>"Number of metrics in use in the L2R mesh tree"</w:t>
            </w:r>
          </w:p>
        </w:tc>
        <w:tc>
          <w:tcPr>
            <w:tcW w:w="1970" w:type="dxa"/>
          </w:tcPr>
          <w:p w:rsidR="0069047A" w:rsidRDefault="0069047A" w:rsidP="003C759B">
            <w:r w:rsidRPr="00490DDE">
              <w:t>Is zero allowed?</w:t>
            </w:r>
            <w:r w:rsidR="00A86E60">
              <w:t xml:space="preserve"> </w:t>
            </w:r>
            <w:r w:rsidRPr="00490DDE">
              <w:t>If not, valid range is 0x01 - 0x07</w:t>
            </w:r>
          </w:p>
        </w:tc>
      </w:tr>
      <w:tr w:rsidR="0069047A" w:rsidRPr="00A43417" w:rsidTr="0069047A">
        <w:trPr>
          <w:trHeight w:val="507"/>
        </w:trPr>
        <w:tc>
          <w:tcPr>
            <w:tcW w:w="737" w:type="dxa"/>
          </w:tcPr>
          <w:p w:rsidR="0069047A" w:rsidRDefault="0069047A" w:rsidP="00F121FE">
            <w:pPr>
              <w:spacing w:after="120" w:line="276" w:lineRule="auto"/>
              <w:rPr>
                <w:lang w:eastAsia="ja-JP"/>
              </w:rPr>
            </w:pPr>
            <w:r>
              <w:rPr>
                <w:rFonts w:hint="eastAsia"/>
                <w:lang w:eastAsia="ja-JP"/>
              </w:rPr>
              <w:lastRenderedPageBreak/>
              <w:t>R188</w:t>
            </w:r>
          </w:p>
        </w:tc>
        <w:tc>
          <w:tcPr>
            <w:tcW w:w="1443" w:type="dxa"/>
          </w:tcPr>
          <w:p w:rsidR="0069047A" w:rsidRDefault="0069047A" w:rsidP="00F121FE">
            <w:pPr>
              <w:spacing w:after="120" w:line="276" w:lineRule="auto"/>
              <w:rPr>
                <w:lang w:eastAsia="ja-JP"/>
              </w:rPr>
            </w:pPr>
            <w:r>
              <w:rPr>
                <w:rFonts w:hint="eastAsia"/>
                <w:lang w:eastAsia="ja-JP"/>
              </w:rPr>
              <w:t>Charlie Perkins</w:t>
            </w:r>
          </w:p>
        </w:tc>
        <w:tc>
          <w:tcPr>
            <w:tcW w:w="710" w:type="dxa"/>
            <w:noWrap/>
          </w:tcPr>
          <w:p w:rsidR="0069047A" w:rsidRPr="0067774F" w:rsidRDefault="0069047A" w:rsidP="009D39A9">
            <w:r w:rsidRPr="0067774F">
              <w:t>58</w:t>
            </w:r>
          </w:p>
        </w:tc>
        <w:tc>
          <w:tcPr>
            <w:tcW w:w="996" w:type="dxa"/>
            <w:noWrap/>
          </w:tcPr>
          <w:p w:rsidR="0069047A" w:rsidRPr="0067774F" w:rsidRDefault="0069047A" w:rsidP="009D39A9">
            <w:r w:rsidRPr="0067774F">
              <w:t>6.2.2.10</w:t>
            </w:r>
          </w:p>
        </w:tc>
        <w:tc>
          <w:tcPr>
            <w:tcW w:w="683" w:type="dxa"/>
            <w:noWrap/>
          </w:tcPr>
          <w:p w:rsidR="0069047A" w:rsidRPr="0067774F" w:rsidRDefault="0069047A" w:rsidP="009D39A9">
            <w:r w:rsidRPr="0067774F">
              <w:t>3</w:t>
            </w:r>
          </w:p>
        </w:tc>
        <w:tc>
          <w:tcPr>
            <w:tcW w:w="3492" w:type="dxa"/>
          </w:tcPr>
          <w:p w:rsidR="0069047A" w:rsidRPr="0067774F" w:rsidRDefault="0069047A" w:rsidP="009D39A9">
            <w:r w:rsidRPr="0067774F">
              <w:t>Zero seems to be allowable as Number PQMs</w:t>
            </w:r>
          </w:p>
        </w:tc>
        <w:tc>
          <w:tcPr>
            <w:tcW w:w="1970" w:type="dxa"/>
          </w:tcPr>
          <w:p w:rsidR="0069047A" w:rsidRDefault="0069047A" w:rsidP="009D39A9">
            <w:r w:rsidRPr="0067774F">
              <w:t>Insert text to disallow</w:t>
            </w:r>
          </w:p>
        </w:tc>
      </w:tr>
      <w:tr w:rsidR="0069047A" w:rsidRPr="00A43417" w:rsidTr="0069047A">
        <w:trPr>
          <w:trHeight w:val="791"/>
        </w:trPr>
        <w:tc>
          <w:tcPr>
            <w:tcW w:w="737" w:type="dxa"/>
          </w:tcPr>
          <w:p w:rsidR="0069047A" w:rsidRDefault="0069047A" w:rsidP="00F121FE">
            <w:pPr>
              <w:spacing w:after="120" w:line="276" w:lineRule="auto"/>
              <w:rPr>
                <w:lang w:eastAsia="ja-JP"/>
              </w:rPr>
            </w:pPr>
            <w:r>
              <w:rPr>
                <w:rFonts w:hint="eastAsia"/>
                <w:lang w:eastAsia="ja-JP"/>
              </w:rPr>
              <w:t>R191</w:t>
            </w:r>
          </w:p>
        </w:tc>
        <w:tc>
          <w:tcPr>
            <w:tcW w:w="1443" w:type="dxa"/>
          </w:tcPr>
          <w:p w:rsidR="0069047A" w:rsidRDefault="0069047A" w:rsidP="00F121FE">
            <w:pPr>
              <w:spacing w:after="120" w:line="276" w:lineRule="auto"/>
              <w:rPr>
                <w:lang w:eastAsia="ja-JP"/>
              </w:rPr>
            </w:pPr>
            <w:r w:rsidRPr="0069047A">
              <w:rPr>
                <w:lang w:eastAsia="ja-JP"/>
              </w:rPr>
              <w:t>Charlie Perkins</w:t>
            </w:r>
          </w:p>
        </w:tc>
        <w:tc>
          <w:tcPr>
            <w:tcW w:w="710" w:type="dxa"/>
            <w:noWrap/>
          </w:tcPr>
          <w:p w:rsidR="0069047A" w:rsidRPr="00145350" w:rsidRDefault="0069047A" w:rsidP="004F566D">
            <w:r w:rsidRPr="00145350">
              <w:t>58</w:t>
            </w:r>
          </w:p>
        </w:tc>
        <w:tc>
          <w:tcPr>
            <w:tcW w:w="996" w:type="dxa"/>
            <w:noWrap/>
          </w:tcPr>
          <w:p w:rsidR="0069047A" w:rsidRPr="00145350" w:rsidRDefault="0069047A" w:rsidP="004F566D">
            <w:r w:rsidRPr="00145350">
              <w:t>6.2.2.10</w:t>
            </w:r>
          </w:p>
        </w:tc>
        <w:tc>
          <w:tcPr>
            <w:tcW w:w="683" w:type="dxa"/>
            <w:noWrap/>
          </w:tcPr>
          <w:p w:rsidR="0069047A" w:rsidRPr="00145350" w:rsidRDefault="0069047A" w:rsidP="004F566D">
            <w:r w:rsidRPr="00145350">
              <w:t>26</w:t>
            </w:r>
          </w:p>
        </w:tc>
        <w:tc>
          <w:tcPr>
            <w:tcW w:w="3492" w:type="dxa"/>
          </w:tcPr>
          <w:p w:rsidR="0069047A" w:rsidRPr="00145350" w:rsidRDefault="0069047A" w:rsidP="004F566D">
            <w:r w:rsidRPr="00145350">
              <w:t>Are all routes in mesh constrained to use the same metric?</w:t>
            </w:r>
          </w:p>
        </w:tc>
        <w:tc>
          <w:tcPr>
            <w:tcW w:w="1970" w:type="dxa"/>
          </w:tcPr>
          <w:p w:rsidR="0069047A" w:rsidRDefault="0069047A" w:rsidP="004F566D">
            <w:r w:rsidRPr="00145350">
              <w:t>Insert clarifying text</w:t>
            </w:r>
          </w:p>
        </w:tc>
      </w:tr>
      <w:tr w:rsidR="0069047A" w:rsidRPr="00A43417" w:rsidTr="0069047A">
        <w:trPr>
          <w:trHeight w:val="791"/>
        </w:trPr>
        <w:tc>
          <w:tcPr>
            <w:tcW w:w="737" w:type="dxa"/>
          </w:tcPr>
          <w:p w:rsidR="0069047A" w:rsidRDefault="0069047A" w:rsidP="00F121FE">
            <w:pPr>
              <w:spacing w:after="120" w:line="276" w:lineRule="auto"/>
              <w:rPr>
                <w:lang w:eastAsia="ja-JP"/>
              </w:rPr>
            </w:pPr>
            <w:r>
              <w:rPr>
                <w:rFonts w:hint="eastAsia"/>
                <w:lang w:eastAsia="ja-JP"/>
              </w:rPr>
              <w:t>R197</w:t>
            </w:r>
          </w:p>
        </w:tc>
        <w:tc>
          <w:tcPr>
            <w:tcW w:w="1443" w:type="dxa"/>
          </w:tcPr>
          <w:p w:rsidR="0069047A" w:rsidRDefault="0069047A" w:rsidP="00F121FE">
            <w:pPr>
              <w:spacing w:after="120" w:line="276" w:lineRule="auto"/>
              <w:rPr>
                <w:lang w:eastAsia="ja-JP"/>
              </w:rPr>
            </w:pPr>
            <w:r w:rsidRPr="0069047A">
              <w:rPr>
                <w:lang w:eastAsia="ja-JP"/>
              </w:rPr>
              <w:t>Charlie Perkins</w:t>
            </w:r>
          </w:p>
        </w:tc>
        <w:tc>
          <w:tcPr>
            <w:tcW w:w="710" w:type="dxa"/>
            <w:noWrap/>
          </w:tcPr>
          <w:p w:rsidR="0069047A" w:rsidRPr="00FE70E7" w:rsidRDefault="0069047A" w:rsidP="003B7CD3">
            <w:r w:rsidRPr="00FE70E7">
              <w:t>58</w:t>
            </w:r>
          </w:p>
        </w:tc>
        <w:tc>
          <w:tcPr>
            <w:tcW w:w="996" w:type="dxa"/>
            <w:noWrap/>
          </w:tcPr>
          <w:p w:rsidR="0069047A" w:rsidRPr="00FE70E7" w:rsidRDefault="0069047A" w:rsidP="003B7CD3">
            <w:r w:rsidRPr="00FE70E7">
              <w:t>6.2.2.10</w:t>
            </w:r>
          </w:p>
        </w:tc>
        <w:tc>
          <w:tcPr>
            <w:tcW w:w="683" w:type="dxa"/>
            <w:noWrap/>
          </w:tcPr>
          <w:p w:rsidR="0069047A" w:rsidRPr="00FE70E7" w:rsidRDefault="0069047A" w:rsidP="003B7CD3">
            <w:r w:rsidRPr="00FE70E7">
              <w:t>54</w:t>
            </w:r>
          </w:p>
        </w:tc>
        <w:tc>
          <w:tcPr>
            <w:tcW w:w="3492" w:type="dxa"/>
          </w:tcPr>
          <w:p w:rsidR="0069047A" w:rsidRPr="00FE70E7" w:rsidRDefault="0069047A" w:rsidP="003B7CD3">
            <w:r w:rsidRPr="00FE70E7">
              <w:t>Is the priority field associated with the message or the metric?</w:t>
            </w:r>
          </w:p>
        </w:tc>
        <w:tc>
          <w:tcPr>
            <w:tcW w:w="1970" w:type="dxa"/>
          </w:tcPr>
          <w:p w:rsidR="0069047A" w:rsidRDefault="0069047A" w:rsidP="003B7CD3">
            <w:r w:rsidRPr="00FE70E7">
              <w:t>Reword "the Priority field is ignored" if with the metric.</w:t>
            </w:r>
          </w:p>
        </w:tc>
      </w:tr>
    </w:tbl>
    <w:p w:rsidR="00DE1CB8" w:rsidRDefault="00DE1CB8" w:rsidP="00F121FE">
      <w:pPr>
        <w:widowControl w:val="0"/>
        <w:spacing w:before="120" w:after="120" w:line="276" w:lineRule="auto"/>
        <w:rPr>
          <w:b/>
          <w:sz w:val="28"/>
          <w:u w:val="single"/>
          <w:lang w:eastAsia="ja-JP"/>
        </w:rPr>
      </w:pPr>
    </w:p>
    <w:p w:rsidR="00F121FE" w:rsidRDefault="00F121FE" w:rsidP="00F121FE">
      <w:pPr>
        <w:widowControl w:val="0"/>
        <w:spacing w:before="120" w:after="120" w:line="276" w:lineRule="auto"/>
        <w:rPr>
          <w:b/>
          <w:sz w:val="28"/>
          <w:u w:val="single"/>
          <w:lang w:eastAsia="ja-JP"/>
        </w:rPr>
      </w:pPr>
      <w:r w:rsidRPr="00A43417">
        <w:rPr>
          <w:rFonts w:hint="eastAsia"/>
          <w:b/>
          <w:sz w:val="28"/>
          <w:u w:val="single"/>
          <w:lang w:eastAsia="ja-JP"/>
        </w:rPr>
        <w:t>Resolution: AiP</w:t>
      </w:r>
    </w:p>
    <w:p w:rsidR="00A86E60" w:rsidRPr="00A86E60" w:rsidRDefault="00FD72B7" w:rsidP="00F121FE">
      <w:pPr>
        <w:widowControl w:val="0"/>
        <w:spacing w:before="120" w:after="120" w:line="276" w:lineRule="auto"/>
        <w:rPr>
          <w:lang w:eastAsia="ja-JP"/>
        </w:rPr>
      </w:pPr>
      <w:r>
        <w:rPr>
          <w:rFonts w:hint="eastAsia"/>
          <w:lang w:eastAsia="ja-JP"/>
        </w:rPr>
        <w:t>Remove the concept of priority</w:t>
      </w:r>
    </w:p>
    <w:sectPr w:rsidR="00A86E60" w:rsidRPr="00A86E6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0B9" w:rsidRDefault="005010B9">
      <w:r>
        <w:separator/>
      </w:r>
    </w:p>
  </w:endnote>
  <w:endnote w:type="continuationSeparator" w:id="0">
    <w:p w:rsidR="005010B9" w:rsidRDefault="0050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rsidR="00A86E60">
      <w:t xml:space="preserve"> </w:t>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rsidR="00A86E60" w:rsidRPr="00A86E60">
      <w:rPr>
        <w:lang w:val="fr-FR"/>
      </w:rPr>
      <w:t xml:space="preserve"> </w:t>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0B9" w:rsidRDefault="005010B9">
      <w:r>
        <w:separator/>
      </w:r>
    </w:p>
  </w:footnote>
  <w:footnote w:type="continuationSeparator" w:id="0">
    <w:p w:rsidR="005010B9" w:rsidRDefault="0050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745DA">
      <w:rPr>
        <w:b/>
        <w:noProof/>
        <w:sz w:val="28"/>
      </w:rPr>
      <w:t>June,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E745DA">
      <w:rPr>
        <w:b/>
        <w:sz w:val="28"/>
        <w:szCs w:val="28"/>
        <w:lang w:eastAsia="ja-JP"/>
      </w:rPr>
      <w:t>04</w:t>
    </w:r>
    <w:r w:rsidR="00E745DA">
      <w:rPr>
        <w:rFonts w:hint="eastAsia"/>
        <w:b/>
        <w:sz w:val="28"/>
        <w:szCs w:val="28"/>
        <w:lang w:eastAsia="ja-JP"/>
      </w:rPr>
      <w:t>60</w:t>
    </w:r>
    <w:r w:rsidR="00211AF4" w:rsidRPr="00211AF4">
      <w:rPr>
        <w:b/>
        <w:sz w:val="28"/>
        <w:szCs w:val="28"/>
        <w:lang w:eastAsia="ja-JP"/>
      </w:rPr>
      <w:t>-0</w:t>
    </w:r>
    <w:r w:rsidR="00E745DA">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r>
    <w:r w:rsidR="00A86E60">
      <w:t xml:space="preserve">   </w:t>
    </w:r>
    <w:r>
      <w:t>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918D5"/>
    <w:rsid w:val="00173552"/>
    <w:rsid w:val="001F04CE"/>
    <w:rsid w:val="00211AF4"/>
    <w:rsid w:val="002A59F2"/>
    <w:rsid w:val="002B34B2"/>
    <w:rsid w:val="002E4D9D"/>
    <w:rsid w:val="00387E30"/>
    <w:rsid w:val="0039262F"/>
    <w:rsid w:val="003948AC"/>
    <w:rsid w:val="003B1E21"/>
    <w:rsid w:val="003F1C53"/>
    <w:rsid w:val="00420166"/>
    <w:rsid w:val="00426282"/>
    <w:rsid w:val="00466D29"/>
    <w:rsid w:val="004F08BB"/>
    <w:rsid w:val="004F14AB"/>
    <w:rsid w:val="005002BB"/>
    <w:rsid w:val="005010B9"/>
    <w:rsid w:val="005F42D6"/>
    <w:rsid w:val="00626D04"/>
    <w:rsid w:val="00664800"/>
    <w:rsid w:val="0069047A"/>
    <w:rsid w:val="006F252F"/>
    <w:rsid w:val="00742AC8"/>
    <w:rsid w:val="00851914"/>
    <w:rsid w:val="0089598E"/>
    <w:rsid w:val="0094127E"/>
    <w:rsid w:val="00A14601"/>
    <w:rsid w:val="00A36CC2"/>
    <w:rsid w:val="00A43417"/>
    <w:rsid w:val="00A66236"/>
    <w:rsid w:val="00A86E60"/>
    <w:rsid w:val="00AB2668"/>
    <w:rsid w:val="00AB4FF0"/>
    <w:rsid w:val="00AB51B9"/>
    <w:rsid w:val="00AB79D2"/>
    <w:rsid w:val="00AF4495"/>
    <w:rsid w:val="00B30B52"/>
    <w:rsid w:val="00B4124D"/>
    <w:rsid w:val="00B977D7"/>
    <w:rsid w:val="00BB2CEF"/>
    <w:rsid w:val="00C20ACD"/>
    <w:rsid w:val="00C877AE"/>
    <w:rsid w:val="00CD4788"/>
    <w:rsid w:val="00D8397E"/>
    <w:rsid w:val="00D87D7A"/>
    <w:rsid w:val="00DE1CB8"/>
    <w:rsid w:val="00DF5ED4"/>
    <w:rsid w:val="00E745DA"/>
    <w:rsid w:val="00EC1005"/>
    <w:rsid w:val="00F121FE"/>
    <w:rsid w:val="00FD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9947">
      <w:bodyDiv w:val="1"/>
      <w:marLeft w:val="0"/>
      <w:marRight w:val="0"/>
      <w:marTop w:val="0"/>
      <w:marBottom w:val="0"/>
      <w:divBdr>
        <w:top w:val="none" w:sz="0" w:space="0" w:color="auto"/>
        <w:left w:val="none" w:sz="0" w:space="0" w:color="auto"/>
        <w:bottom w:val="none" w:sz="0" w:space="0" w:color="auto"/>
        <w:right w:val="none" w:sz="0" w:space="0" w:color="auto"/>
      </w:divBdr>
    </w:div>
    <w:div w:id="149568207">
      <w:bodyDiv w:val="1"/>
      <w:marLeft w:val="0"/>
      <w:marRight w:val="0"/>
      <w:marTop w:val="0"/>
      <w:marBottom w:val="0"/>
      <w:divBdr>
        <w:top w:val="none" w:sz="0" w:space="0" w:color="auto"/>
        <w:left w:val="none" w:sz="0" w:space="0" w:color="auto"/>
        <w:bottom w:val="none" w:sz="0" w:space="0" w:color="auto"/>
        <w:right w:val="none" w:sz="0" w:space="0" w:color="auto"/>
      </w:divBdr>
    </w:div>
    <w:div w:id="1609779422">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88</TotalTime>
  <Pages>3</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8</cp:revision>
  <cp:lastPrinted>1900-12-31T15:00:00Z</cp:lastPrinted>
  <dcterms:created xsi:type="dcterms:W3CDTF">2015-05-26T08:02:00Z</dcterms:created>
  <dcterms:modified xsi:type="dcterms:W3CDTF">2015-06-02T01:04:00Z</dcterms:modified>
  <cp:category>&lt;doc#&gt;</cp:category>
</cp:coreProperties>
</file>