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108E8234" w:rsidR="00DC7E07" w:rsidRPr="004552A4" w:rsidRDefault="00DC7E07" w:rsidP="003F5917">
            <w:r w:rsidRPr="004552A4">
              <w:rPr>
                <w:sz w:val="28"/>
              </w:rPr>
              <w:fldChar w:fldCharType="begin"/>
            </w:r>
            <w:r w:rsidRPr="004552A4">
              <w:rPr>
                <w:sz w:val="28"/>
              </w:rPr>
              <w:instrText xml:space="preserve"> TITLE </w:instrText>
            </w:r>
            <w:r w:rsidRPr="004552A4">
              <w:rPr>
                <w:sz w:val="28"/>
              </w:rPr>
              <w:fldChar w:fldCharType="end"/>
            </w:r>
            <w:r>
              <w:rPr>
                <w:sz w:val="28"/>
              </w:rPr>
              <w:t xml:space="preserve">Text for </w:t>
            </w:r>
            <w:r w:rsidR="003F5917">
              <w:rPr>
                <w:sz w:val="28"/>
              </w:rPr>
              <w:t>r</w:t>
            </w:r>
            <w:r w:rsidR="003F5917" w:rsidRPr="003F5917">
              <w:rPr>
                <w:sz w:val="28"/>
              </w:rPr>
              <w:t>elative positioning and location</w:t>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7A58B266" w:rsidR="00DC7E07" w:rsidRPr="004552A4" w:rsidRDefault="006F0D83" w:rsidP="00B5602B">
            <w:r>
              <w:t>1</w:t>
            </w:r>
            <w:r w:rsidR="00B5602B">
              <w:t>4</w:t>
            </w:r>
            <w:r>
              <w:t xml:space="preserve"> May</w:t>
            </w:r>
            <w:r w:rsidR="00DC7E07" w:rsidRPr="004552A4">
              <w:t xml:space="preserve"> 201</w:t>
            </w:r>
            <w:r w:rsidR="00DC7E07">
              <w:t>5</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77777777" w:rsidR="00EA6175" w:rsidRPr="004552A4" w:rsidRDefault="00EA6175" w:rsidP="009F1850">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 xml:space="preserve">Billy Verso (DecaWave), </w:t>
            </w:r>
          </w:p>
          <w:p w14:paraId="7993557F" w14:textId="76C0002E" w:rsidR="00EA6175" w:rsidRPr="0080089C" w:rsidRDefault="00EA6175" w:rsidP="00BF45B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52A4">
              <w:rPr>
                <w:color w:val="00000A"/>
                <w:sz w:val="22"/>
              </w:rPr>
              <w:t xml:space="preserve">Igor </w:t>
            </w:r>
            <w:proofErr w:type="spellStart"/>
            <w:r w:rsidRPr="004552A4">
              <w:rPr>
                <w:color w:val="00000A"/>
                <w:sz w:val="22"/>
              </w:rPr>
              <w:t>Dotlić</w:t>
            </w:r>
            <w:proofErr w:type="spellEnd"/>
            <w:r w:rsidRPr="004552A4">
              <w:rPr>
                <w:color w:val="00000A"/>
                <w:sz w:val="22"/>
              </w:rPr>
              <w:t xml:space="preserve"> (NICT)</w:t>
            </w:r>
            <w:r w:rsidRPr="004552A4">
              <w:t xml:space="preserve"> </w:t>
            </w:r>
          </w:p>
        </w:tc>
        <w:tc>
          <w:tcPr>
            <w:tcW w:w="4140" w:type="dxa"/>
            <w:tcBorders>
              <w:top w:val="single" w:sz="4" w:space="0" w:color="000000"/>
              <w:bottom w:val="single" w:sz="4" w:space="0" w:color="000000"/>
            </w:tcBorders>
            <w:shd w:val="clear" w:color="auto" w:fill="auto"/>
          </w:tcPr>
          <w:p w14:paraId="4A087F26" w14:textId="77777777" w:rsidR="00EA6175" w:rsidRPr="004552A4" w:rsidRDefault="00EA6175" w:rsidP="009F1850">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14:paraId="3358F44F" w14:textId="68E11FAA" w:rsidR="00EA6175" w:rsidRPr="00A21D98" w:rsidRDefault="00EA6175" w:rsidP="004A1911">
            <w:pPr>
              <w:tabs>
                <w:tab w:val="left" w:pos="1152"/>
              </w:tabs>
              <w:rPr>
                <w:color w:val="00000A"/>
                <w:sz w:val="22"/>
              </w:rPr>
            </w:pPr>
            <w:proofErr w:type="spellStart"/>
            <w:r w:rsidRPr="004552A4">
              <w:rPr>
                <w:color w:val="00000A"/>
                <w:sz w:val="22"/>
              </w:rPr>
              <w:t>dotlic</w:t>
            </w:r>
            <w:proofErr w:type="spellEnd"/>
            <w:r w:rsidRPr="004552A4">
              <w:rPr>
                <w:color w:val="00000A"/>
                <w:sz w:val="22"/>
              </w:rPr>
              <w:t xml:space="preserve"> @ nict.go.jp</w:t>
            </w: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4D113360" w:rsidR="00DC7E07" w:rsidRPr="004552A4" w:rsidRDefault="00B5602B" w:rsidP="00B5602B">
            <w:pPr>
              <w:snapToGrid w:val="0"/>
            </w:pPr>
            <w:r>
              <w:t>D</w:t>
            </w:r>
            <w:r w:rsidR="00DC7E07" w:rsidRPr="004552A4">
              <w:t xml:space="preserve">raft text </w:t>
            </w:r>
            <w:r w:rsidR="003F5917">
              <w:t xml:space="preserve">covering </w:t>
            </w:r>
            <w:r w:rsidR="003F5917" w:rsidRPr="003F5917">
              <w:t>relative positioning and location</w:t>
            </w:r>
            <w:r>
              <w:t xml:space="preserve"> topics, and </w:t>
            </w:r>
            <w:r w:rsidR="003F5917">
              <w:t xml:space="preserve">including </w:t>
            </w:r>
            <w:r>
              <w:t xml:space="preserve">two way ranging </w:t>
            </w:r>
            <w:r w:rsidR="003F5917">
              <w:t>m</w:t>
            </w:r>
            <w:r w:rsidR="004A1911">
              <w:t>echanism</w:t>
            </w:r>
            <w:r w:rsidR="003F5917">
              <w:t>s</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27ECDB2B" w:rsidR="00DC7E07" w:rsidRPr="004552A4" w:rsidRDefault="00B5602B" w:rsidP="00B5602B">
            <w:r>
              <w:t>T</w:t>
            </w:r>
            <w:r w:rsidR="00DC7E07" w:rsidRPr="004552A4">
              <w:t xml:space="preserve">ext for </w:t>
            </w:r>
            <w:r>
              <w:t xml:space="preserve">inclusion in </w:t>
            </w:r>
            <w:r w:rsidR="00DC7E07" w:rsidRPr="004552A4">
              <w:t>IEEE 802.15.8</w:t>
            </w:r>
            <w:r>
              <w:t xml:space="preserve"> in due course</w:t>
            </w:r>
            <w:r w:rsidR="00DC7E07">
              <w:t>.</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1B60802B" w:rsidR="00DC7E07" w:rsidRPr="004552A4" w:rsidRDefault="00B5602B" w:rsidP="00B5602B">
            <w:r>
              <w:t>Presentation of the text to get feedback on it, to allow it be further developed and refined and eventually incorporated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2F8F8E4B" w14:textId="4D84A583" w:rsidR="008B7CED" w:rsidRDefault="00DC7E0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p>
    <w:p w14:paraId="3C40B08A" w14:textId="77777777" w:rsidR="00232FF8" w:rsidRDefault="00883C4F" w:rsidP="00883C4F">
      <w:pPr>
        <w:pStyle w:val="BodyText"/>
        <w:rPr>
          <w:i/>
          <w:color w:val="FF0000"/>
        </w:rPr>
      </w:pPr>
      <w:bookmarkStart w:id="0" w:name="__RefHeading__81_189307052"/>
      <w:bookmarkStart w:id="1" w:name="__RefHeading__665_511739119"/>
      <w:bookmarkStart w:id="2" w:name="__RefHeading__667_511739119"/>
      <w:bookmarkStart w:id="3" w:name="__RefHeading__83_189307052"/>
      <w:bookmarkStart w:id="4" w:name="__RefHeading__95_189307052"/>
      <w:bookmarkStart w:id="5" w:name="_Toc402993641"/>
      <w:bookmarkEnd w:id="0"/>
      <w:bookmarkEnd w:id="1"/>
      <w:bookmarkEnd w:id="2"/>
      <w:bookmarkEnd w:id="3"/>
      <w:bookmarkEnd w:id="4"/>
      <w:r>
        <w:rPr>
          <w:i/>
          <w:color w:val="FF0000"/>
        </w:rPr>
        <w:lastRenderedPageBreak/>
        <w:t>Notes on this text:</w:t>
      </w:r>
      <w:r w:rsidR="00740614">
        <w:rPr>
          <w:i/>
          <w:color w:val="FF0000"/>
        </w:rPr>
        <w:t xml:space="preserve"> </w:t>
      </w:r>
    </w:p>
    <w:p w14:paraId="4FA04E96" w14:textId="77777777" w:rsidR="00232FF8" w:rsidRDefault="00232FF8" w:rsidP="00883C4F">
      <w:pPr>
        <w:pStyle w:val="BodyText"/>
        <w:rPr>
          <w:i/>
          <w:color w:val="FF0000"/>
        </w:rPr>
      </w:pPr>
    </w:p>
    <w:p w14:paraId="3B2FDF0A" w14:textId="79A6914E" w:rsidR="00740614" w:rsidRDefault="00740614" w:rsidP="00232FF8">
      <w:pPr>
        <w:pStyle w:val="BodyText"/>
        <w:ind w:left="432"/>
        <w:rPr>
          <w:i/>
          <w:color w:val="FF0000"/>
        </w:rPr>
      </w:pPr>
      <w:r>
        <w:rPr>
          <w:i/>
          <w:color w:val="FF0000"/>
        </w:rPr>
        <w:t>(Explanatory notes and notes to the editor are in RED like this one</w:t>
      </w:r>
      <w:r w:rsidR="00232FF8">
        <w:rPr>
          <w:i/>
          <w:color w:val="FF0000"/>
        </w:rPr>
        <w:t>.  Some minor additional directions may be given using WORD comment facility</w:t>
      </w:r>
      <w:r>
        <w:rPr>
          <w:i/>
          <w:color w:val="FF0000"/>
        </w:rPr>
        <w:t xml:space="preserve">) </w:t>
      </w:r>
    </w:p>
    <w:p w14:paraId="31528FF0" w14:textId="368C52E2" w:rsidR="00883C4F" w:rsidRDefault="00883C4F" w:rsidP="00883C4F">
      <w:pPr>
        <w:pStyle w:val="BodyText"/>
        <w:rPr>
          <w:i/>
          <w:color w:val="FF0000"/>
        </w:rPr>
      </w:pPr>
      <w:r>
        <w:rPr>
          <w:i/>
          <w:color w:val="FF0000"/>
        </w:rPr>
        <w:t xml:space="preserve"> </w:t>
      </w:r>
    </w:p>
    <w:p w14:paraId="4768C8F9" w14:textId="77777777" w:rsidR="00E07DF5" w:rsidRDefault="00883C4F" w:rsidP="00883C4F">
      <w:pPr>
        <w:pStyle w:val="BodyText"/>
        <w:ind w:left="432"/>
        <w:rPr>
          <w:i/>
          <w:color w:val="FF0000"/>
        </w:rPr>
      </w:pPr>
      <w:r>
        <w:rPr>
          <w:i/>
          <w:color w:val="FF0000"/>
        </w:rPr>
        <w:t>This text is provided with a view to its integration into the 802.15.8 draft</w:t>
      </w:r>
      <w:r w:rsidRPr="007730BE">
        <w:rPr>
          <w:i/>
          <w:color w:val="FF0000"/>
        </w:rPr>
        <w:t>.</w:t>
      </w:r>
      <w:r>
        <w:rPr>
          <w:i/>
          <w:color w:val="FF0000"/>
        </w:rPr>
        <w:t xml:space="preserve"> </w:t>
      </w:r>
      <w:r w:rsidR="00E07DF5">
        <w:rPr>
          <w:i/>
          <w:color w:val="FF0000"/>
        </w:rPr>
        <w:t xml:space="preserve"> </w:t>
      </w:r>
      <w:r>
        <w:rPr>
          <w:i/>
          <w:color w:val="FF0000"/>
        </w:rPr>
        <w:t xml:space="preserve">The primary goal of this text is to capture the ranging and localization functionality </w:t>
      </w:r>
      <w:r w:rsidR="00760185">
        <w:rPr>
          <w:i/>
          <w:color w:val="FF0000"/>
        </w:rPr>
        <w:t xml:space="preserve">to be </w:t>
      </w:r>
      <w:r>
        <w:rPr>
          <w:i/>
          <w:color w:val="FF0000"/>
        </w:rPr>
        <w:t>support</w:t>
      </w:r>
      <w:r w:rsidR="00760185">
        <w:rPr>
          <w:i/>
          <w:color w:val="FF0000"/>
        </w:rPr>
        <w:t xml:space="preserve">ed </w:t>
      </w:r>
      <w:r>
        <w:rPr>
          <w:i/>
          <w:color w:val="FF0000"/>
        </w:rPr>
        <w:t xml:space="preserve">by the </w:t>
      </w:r>
      <w:r w:rsidR="00760185">
        <w:rPr>
          <w:i/>
          <w:color w:val="FF0000"/>
        </w:rPr>
        <w:t xml:space="preserve">802.15.8 </w:t>
      </w:r>
      <w:r>
        <w:rPr>
          <w:i/>
          <w:color w:val="FF0000"/>
        </w:rPr>
        <w:t xml:space="preserve">standard.  In writing this some assumptions have been made as to the form of the interface </w:t>
      </w:r>
      <w:r w:rsidR="00760185">
        <w:rPr>
          <w:i/>
          <w:color w:val="FF0000"/>
        </w:rPr>
        <w:t xml:space="preserve">being provided to </w:t>
      </w:r>
      <w:r>
        <w:rPr>
          <w:i/>
          <w:color w:val="FF0000"/>
        </w:rPr>
        <w:t>the upper layers, in particular</w:t>
      </w:r>
      <w:r w:rsidR="00E07DF5">
        <w:rPr>
          <w:i/>
          <w:color w:val="FF0000"/>
        </w:rPr>
        <w:t>:</w:t>
      </w:r>
    </w:p>
    <w:p w14:paraId="19F2C9AF" w14:textId="77777777" w:rsidR="00E07DF5" w:rsidRPr="00E07DF5" w:rsidRDefault="00E07DF5" w:rsidP="00E07DF5">
      <w:pPr>
        <w:pStyle w:val="BodyText"/>
        <w:numPr>
          <w:ilvl w:val="0"/>
          <w:numId w:val="11"/>
        </w:numPr>
        <w:tabs>
          <w:tab w:val="clear" w:pos="720"/>
        </w:tabs>
        <w:rPr>
          <w:i/>
        </w:rPr>
      </w:pPr>
      <w:r>
        <w:rPr>
          <w:i/>
          <w:color w:val="FF0000"/>
        </w:rPr>
        <w:t>The</w:t>
      </w:r>
      <w:r w:rsidR="00883C4F">
        <w:rPr>
          <w:i/>
          <w:color w:val="FF0000"/>
        </w:rPr>
        <w:t xml:space="preserve"> use of</w:t>
      </w:r>
      <w:r w:rsidR="00883C4F" w:rsidRPr="00883C4F">
        <w:t xml:space="preserve"> </w:t>
      </w:r>
      <w:r w:rsidR="00883C4F" w:rsidRPr="00883C4F">
        <w:rPr>
          <w:i/>
          <w:color w:val="FF0000"/>
        </w:rPr>
        <w:t>PIB elements</w:t>
      </w:r>
      <w:r w:rsidR="00883C4F">
        <w:rPr>
          <w:i/>
          <w:color w:val="FF0000"/>
        </w:rPr>
        <w:t xml:space="preserve"> to configure some aspects of MAC/PHY operation</w:t>
      </w:r>
      <w:r>
        <w:rPr>
          <w:i/>
          <w:color w:val="FF0000"/>
        </w:rPr>
        <w:t xml:space="preserve">, </w:t>
      </w:r>
    </w:p>
    <w:p w14:paraId="122FEE28" w14:textId="3F452C9E" w:rsidR="00E07DF5" w:rsidRPr="00DF4F59" w:rsidRDefault="00E07DF5" w:rsidP="00E07DF5">
      <w:pPr>
        <w:pStyle w:val="BodyText"/>
        <w:numPr>
          <w:ilvl w:val="0"/>
          <w:numId w:val="11"/>
        </w:numPr>
        <w:tabs>
          <w:tab w:val="clear" w:pos="720"/>
        </w:tabs>
        <w:rPr>
          <w:i/>
        </w:rPr>
      </w:pPr>
      <w:r>
        <w:rPr>
          <w:i/>
          <w:color w:val="FF0000"/>
        </w:rPr>
        <w:t>The</w:t>
      </w:r>
      <w:r w:rsidR="00883C4F">
        <w:rPr>
          <w:i/>
          <w:color w:val="FF0000"/>
        </w:rPr>
        <w:t xml:space="preserve"> use of MAC </w:t>
      </w:r>
      <w:r>
        <w:rPr>
          <w:i/>
          <w:color w:val="FF0000"/>
        </w:rPr>
        <w:t xml:space="preserve">data service </w:t>
      </w:r>
      <w:r w:rsidR="00883C4F">
        <w:rPr>
          <w:i/>
          <w:color w:val="FF0000"/>
        </w:rPr>
        <w:t>primitives</w:t>
      </w:r>
      <w:r>
        <w:rPr>
          <w:i/>
          <w:color w:val="FF0000"/>
        </w:rPr>
        <w:t xml:space="preserve"> (</w:t>
      </w:r>
      <w:r w:rsidRPr="00E07DF5">
        <w:rPr>
          <w:i/>
          <w:color w:val="FF0000"/>
        </w:rPr>
        <w:t>MCPS-DATA</w:t>
      </w:r>
      <w:r>
        <w:rPr>
          <w:i/>
          <w:color w:val="FF0000"/>
        </w:rPr>
        <w:t>.request,</w:t>
      </w:r>
      <w:r w:rsidRPr="00E07DF5">
        <w:rPr>
          <w:i/>
          <w:color w:val="FF0000"/>
        </w:rPr>
        <w:t xml:space="preserve"> MCPS-DATA</w:t>
      </w:r>
      <w:r>
        <w:rPr>
          <w:i/>
          <w:color w:val="FF0000"/>
        </w:rPr>
        <w:t xml:space="preserve">.confirm and </w:t>
      </w:r>
      <w:r w:rsidRPr="00E07DF5">
        <w:rPr>
          <w:i/>
          <w:color w:val="FF0000"/>
        </w:rPr>
        <w:t>MCPS-DATA</w:t>
      </w:r>
      <w:r>
        <w:rPr>
          <w:i/>
          <w:color w:val="FF0000"/>
        </w:rPr>
        <w:t xml:space="preserve">.indication) into which parameters are defined to communicate </w:t>
      </w:r>
      <w:r w:rsidR="006F0D83">
        <w:rPr>
          <w:i/>
          <w:color w:val="FF0000"/>
        </w:rPr>
        <w:t>certain information</w:t>
      </w:r>
    </w:p>
    <w:p w14:paraId="5BCD8F13" w14:textId="77777777" w:rsidR="006F0D83" w:rsidRDefault="00DF4F59" w:rsidP="00DF4F59">
      <w:pPr>
        <w:pStyle w:val="BodyText"/>
        <w:numPr>
          <w:ilvl w:val="0"/>
          <w:numId w:val="11"/>
        </w:numPr>
        <w:tabs>
          <w:tab w:val="clear" w:pos="720"/>
        </w:tabs>
        <w:rPr>
          <w:i/>
          <w:color w:val="FF0000"/>
        </w:rPr>
      </w:pPr>
      <w:r>
        <w:rPr>
          <w:i/>
          <w:color w:val="FF0000"/>
        </w:rPr>
        <w:t xml:space="preserve">The </w:t>
      </w:r>
      <w:r w:rsidR="00E07DF5">
        <w:rPr>
          <w:i/>
          <w:color w:val="FF0000"/>
        </w:rPr>
        <w:t>ability of the MAC frame encoding to convey data between PDs in Information Elements (IE) to support a standardized ranging method</w:t>
      </w:r>
    </w:p>
    <w:p w14:paraId="53D0351E" w14:textId="6E3E7763" w:rsidR="00E07DF5" w:rsidRDefault="006F0D83" w:rsidP="006F0D83">
      <w:pPr>
        <w:pStyle w:val="BodyText"/>
        <w:tabs>
          <w:tab w:val="clear" w:pos="720"/>
        </w:tabs>
        <w:ind w:left="432"/>
        <w:rPr>
          <w:i/>
          <w:color w:val="FF0000"/>
        </w:rPr>
      </w:pPr>
      <w:r>
        <w:rPr>
          <w:i/>
          <w:color w:val="FF0000"/>
        </w:rPr>
        <w:t>As a result of this it is expected that some revision this text may be done before its integration into the main 802.15.8 draft</w:t>
      </w:r>
      <w:r w:rsidR="00E07DF5">
        <w:rPr>
          <w:i/>
          <w:color w:val="FF0000"/>
        </w:rPr>
        <w:t xml:space="preserve">. </w:t>
      </w:r>
    </w:p>
    <w:p w14:paraId="7592AFC3" w14:textId="77777777" w:rsidR="00760185" w:rsidRPr="00E07DF5" w:rsidRDefault="00760185" w:rsidP="00E07DF5">
      <w:pPr>
        <w:pStyle w:val="BodyText"/>
        <w:ind w:left="432"/>
        <w:rPr>
          <w:i/>
          <w:color w:val="FF0000"/>
        </w:rPr>
      </w:pPr>
    </w:p>
    <w:p w14:paraId="176DD350" w14:textId="77777777" w:rsidR="003235C7" w:rsidRPr="003A0545" w:rsidRDefault="003235C7" w:rsidP="003235C7">
      <w:pPr>
        <w:pStyle w:val="Heading1"/>
      </w:pPr>
      <w:r w:rsidRPr="003235C7">
        <w:t>Definitions, acronyms, and abbreviations</w:t>
      </w:r>
      <w:r w:rsidRPr="003A0545">
        <w:t xml:space="preserve"> </w:t>
      </w:r>
    </w:p>
    <w:p w14:paraId="6B50671F" w14:textId="77777777" w:rsidR="007730BE" w:rsidRPr="000033EC" w:rsidRDefault="007730BE" w:rsidP="000033EC">
      <w:pPr>
        <w:pStyle w:val="Heading2"/>
      </w:pPr>
      <w:bookmarkStart w:id="6" w:name="_Toc402993628"/>
      <w:r w:rsidRPr="000033EC">
        <w:rPr>
          <w:rFonts w:hint="eastAsia"/>
        </w:rPr>
        <w:t>Definitions</w:t>
      </w:r>
      <w:bookmarkEnd w:id="6"/>
    </w:p>
    <w:p w14:paraId="03B633A3" w14:textId="77777777" w:rsidR="003235C7" w:rsidRDefault="007730BE" w:rsidP="000033EC">
      <w:pPr>
        <w:pStyle w:val="Heading2"/>
      </w:pPr>
      <w:r>
        <w:t>A</w:t>
      </w:r>
      <w:r w:rsidRPr="003235C7">
        <w:t>cronyms and abbreviations</w:t>
      </w:r>
      <w:r w:rsidRPr="003A0545">
        <w:t xml:space="preserve"> </w:t>
      </w:r>
    </w:p>
    <w:p w14:paraId="7FE7AB35" w14:textId="7F483CD7" w:rsidR="007730BE" w:rsidRPr="007730BE" w:rsidRDefault="007730BE" w:rsidP="007730BE">
      <w:pPr>
        <w:pStyle w:val="BodyText"/>
        <w:rPr>
          <w:i/>
        </w:rPr>
      </w:pPr>
      <w:r w:rsidRPr="007730BE">
        <w:rPr>
          <w:i/>
          <w:color w:val="FF0000"/>
        </w:rPr>
        <w:t xml:space="preserve">Add the following </w:t>
      </w:r>
      <w:r>
        <w:rPr>
          <w:i/>
          <w:color w:val="FF0000"/>
        </w:rPr>
        <w:t xml:space="preserve">new </w:t>
      </w:r>
      <w:r w:rsidRPr="007730BE">
        <w:rPr>
          <w:i/>
          <w:color w:val="FF0000"/>
        </w:rPr>
        <w:t>acronyms.</w:t>
      </w:r>
      <w:r w:rsidR="00232FF8">
        <w:rPr>
          <w:i/>
          <w:color w:val="FF0000"/>
        </w:rPr>
        <w:t xml:space="preserve">  [I am assuming MAC data frames will include this AR bit to request acknowledgement, probably in the ‘</w:t>
      </w:r>
      <w:r w:rsidR="00232FF8" w:rsidRPr="00232FF8">
        <w:rPr>
          <w:i/>
          <w:color w:val="FF0000"/>
        </w:rPr>
        <w:t>frame control</w:t>
      </w:r>
      <w:r w:rsidR="00232FF8">
        <w:rPr>
          <w:i/>
          <w:color w:val="FF0000"/>
        </w:rPr>
        <w:t>’ field like 802.15.4 does].</w:t>
      </w:r>
    </w:p>
    <w:p w14:paraId="75A01CE4" w14:textId="77777777" w:rsidR="007730BE" w:rsidRDefault="007730BE" w:rsidP="007730BE">
      <w:pPr>
        <w:pStyle w:val="BodyText"/>
      </w:pPr>
      <w:r>
        <w:t xml:space="preserve"> </w:t>
      </w:r>
    </w:p>
    <w:p w14:paraId="1A8154C9" w14:textId="77777777" w:rsidR="007730BE" w:rsidRDefault="007730BE" w:rsidP="00F04DA7">
      <w:pPr>
        <w:pStyle w:val="BodyText"/>
        <w:tabs>
          <w:tab w:val="clear" w:pos="720"/>
        </w:tabs>
      </w:pPr>
      <w:r>
        <w:t>AR</w:t>
      </w:r>
      <w:r>
        <w:tab/>
      </w:r>
      <w:r w:rsidRPr="007730BE">
        <w:t>acknowledgment request</w:t>
      </w:r>
    </w:p>
    <w:p w14:paraId="05A6ECF1" w14:textId="6FDC8CF3" w:rsidR="00207959" w:rsidRPr="007730BE" w:rsidRDefault="00207959" w:rsidP="00F04DA7">
      <w:pPr>
        <w:pStyle w:val="BodyText"/>
        <w:tabs>
          <w:tab w:val="clear" w:pos="720"/>
        </w:tabs>
      </w:pPr>
      <w:r>
        <w:t>TOF</w:t>
      </w:r>
      <w:r>
        <w:tab/>
        <w:t>time of flight</w:t>
      </w:r>
    </w:p>
    <w:p w14:paraId="6E9E6388" w14:textId="77777777" w:rsidR="007730BE" w:rsidRDefault="007730BE" w:rsidP="00F04DA7">
      <w:pPr>
        <w:pStyle w:val="BodyText"/>
        <w:tabs>
          <w:tab w:val="clear" w:pos="720"/>
        </w:tabs>
      </w:pPr>
    </w:p>
    <w:p w14:paraId="4D5D414E" w14:textId="77777777" w:rsidR="0016551B" w:rsidRDefault="0016551B" w:rsidP="00F04DA7">
      <w:pPr>
        <w:pStyle w:val="BodyText"/>
        <w:tabs>
          <w:tab w:val="clear" w:pos="720"/>
        </w:tabs>
      </w:pPr>
    </w:p>
    <w:p w14:paraId="61B102E3" w14:textId="77777777" w:rsidR="00232FF8" w:rsidRDefault="00232FF8" w:rsidP="00F04DA7">
      <w:pPr>
        <w:pStyle w:val="BodyText"/>
        <w:tabs>
          <w:tab w:val="clear" w:pos="720"/>
        </w:tabs>
      </w:pPr>
    </w:p>
    <w:p w14:paraId="2F63A75D" w14:textId="15B98E3D" w:rsidR="008B00F2" w:rsidRDefault="008B00F2" w:rsidP="005C1882">
      <w:pPr>
        <w:pStyle w:val="BodyText"/>
        <w:rPr>
          <w:i/>
          <w:color w:val="FF0000"/>
        </w:rPr>
      </w:pPr>
      <w:r>
        <w:rPr>
          <w:i/>
          <w:color w:val="FF0000"/>
        </w:rPr>
        <w:t xml:space="preserve">Place the text below </w:t>
      </w:r>
      <w:r w:rsidR="00740614">
        <w:rPr>
          <w:i/>
          <w:color w:val="FF0000"/>
        </w:rPr>
        <w:t>in</w:t>
      </w:r>
      <w:r>
        <w:rPr>
          <w:i/>
          <w:color w:val="FF0000"/>
        </w:rPr>
        <w:t xml:space="preserve"> a new section</w:t>
      </w:r>
      <w:r w:rsidR="005C1882">
        <w:rPr>
          <w:i/>
          <w:color w:val="FF0000"/>
        </w:rPr>
        <w:t xml:space="preserve">, [and remove any similar place holding clauses on positioning or ranging, e.g. MAC work items doc </w:t>
      </w:r>
      <w:r w:rsidR="005C1882" w:rsidRPr="008B00F2">
        <w:rPr>
          <w:i/>
          <w:color w:val="FF0000"/>
        </w:rPr>
        <w:t>802.15-15-0074-00-0008</w:t>
      </w:r>
      <w:r w:rsidR="005C1882">
        <w:rPr>
          <w:i/>
          <w:color w:val="FF0000"/>
        </w:rPr>
        <w:t xml:space="preserve"> nominates a section “</w:t>
      </w:r>
      <w:r w:rsidR="005C1882" w:rsidRPr="001A0831">
        <w:rPr>
          <w:i/>
          <w:color w:val="FF0000"/>
        </w:rPr>
        <w:t>5.1.8 Ranging</w:t>
      </w:r>
      <w:r w:rsidR="005C1882">
        <w:rPr>
          <w:i/>
          <w:color w:val="FF0000"/>
        </w:rPr>
        <w:t>” and the P802.15.8_D0.8 draft has an empty clause “</w:t>
      </w:r>
      <w:r w:rsidR="005C1882" w:rsidRPr="008B00F2">
        <w:rPr>
          <w:i/>
          <w:color w:val="FF0000"/>
        </w:rPr>
        <w:t xml:space="preserve">13 </w:t>
      </w:r>
      <w:r w:rsidR="00031572">
        <w:rPr>
          <w:i/>
          <w:color w:val="FF0000"/>
        </w:rPr>
        <w:t xml:space="preserve">– </w:t>
      </w:r>
      <w:r w:rsidR="005C1882" w:rsidRPr="008B00F2">
        <w:rPr>
          <w:i/>
          <w:color w:val="FF0000"/>
        </w:rPr>
        <w:t>Relative</w:t>
      </w:r>
      <w:r w:rsidR="00031572">
        <w:rPr>
          <w:i/>
          <w:color w:val="FF0000"/>
        </w:rPr>
        <w:t xml:space="preserve"> </w:t>
      </w:r>
      <w:r w:rsidR="005C1882" w:rsidRPr="008B00F2">
        <w:rPr>
          <w:i/>
          <w:color w:val="FF0000"/>
        </w:rPr>
        <w:t>positioning</w:t>
      </w:r>
      <w:r w:rsidR="005C1882">
        <w:rPr>
          <w:i/>
          <w:color w:val="FF0000"/>
        </w:rPr>
        <w:t xml:space="preserve">”].  </w:t>
      </w:r>
      <w:r>
        <w:rPr>
          <w:i/>
          <w:color w:val="FF0000"/>
        </w:rPr>
        <w:t xml:space="preserve"> </w:t>
      </w:r>
    </w:p>
    <w:p w14:paraId="1D186797" w14:textId="77777777" w:rsidR="001A0831" w:rsidRPr="007730BE" w:rsidRDefault="001A0831" w:rsidP="0016551B">
      <w:pPr>
        <w:pStyle w:val="BodyText"/>
        <w:rPr>
          <w:i/>
        </w:rPr>
      </w:pPr>
    </w:p>
    <w:p w14:paraId="4C4AC64D" w14:textId="77777777" w:rsidR="003235C7" w:rsidRPr="003A0545" w:rsidRDefault="003235C7" w:rsidP="003235C7">
      <w:pPr>
        <w:pStyle w:val="Heading1"/>
      </w:pPr>
      <w:r w:rsidRPr="003A0545">
        <w:t xml:space="preserve">Relative positioning and location </w:t>
      </w:r>
    </w:p>
    <w:p w14:paraId="6BA64585" w14:textId="77777777" w:rsidR="004A1911" w:rsidRPr="003A0545" w:rsidRDefault="004A1911" w:rsidP="000033EC">
      <w:pPr>
        <w:pStyle w:val="Heading2"/>
      </w:pPr>
      <w:r w:rsidRPr="003A0545">
        <w:t>Overview</w:t>
      </w:r>
      <w:r w:rsidRPr="003A0545">
        <w:tab/>
      </w:r>
    </w:p>
    <w:p w14:paraId="64C5FF71" w14:textId="77777777" w:rsidR="003A0545" w:rsidRDefault="003A0545" w:rsidP="003A0545">
      <w:pPr>
        <w:pStyle w:val="BodyText"/>
      </w:pPr>
    </w:p>
    <w:p w14:paraId="1AE58345" w14:textId="617D8426" w:rsidR="009F52D2" w:rsidRDefault="004A1911" w:rsidP="006E4213">
      <w:pPr>
        <w:pStyle w:val="BodyText"/>
      </w:pPr>
      <w:r w:rsidRPr="003A0545">
        <w:t xml:space="preserve">The UWB PHY has the </w:t>
      </w:r>
      <w:r w:rsidR="006E4213" w:rsidRPr="006E4213">
        <w:t>capability</w:t>
      </w:r>
      <w:r w:rsidR="00DF4F59" w:rsidRPr="006E4213">
        <w:t xml:space="preserve">, using a </w:t>
      </w:r>
      <w:r w:rsidR="00DF4F59" w:rsidRPr="006E4213">
        <w:rPr>
          <w:i/>
        </w:rPr>
        <w:t>ranging counter</w:t>
      </w:r>
      <w:r w:rsidR="00DF4F59" w:rsidRPr="006E4213">
        <w:t xml:space="preserve">, </w:t>
      </w:r>
      <w:r w:rsidR="006E4213" w:rsidRPr="006E4213">
        <w:t xml:space="preserve">of </w:t>
      </w:r>
      <w:r w:rsidR="008B00F2">
        <w:t>very accurate</w:t>
      </w:r>
      <w:r w:rsidR="00DF4F59">
        <w:t>ly</w:t>
      </w:r>
      <w:r w:rsidR="008B00F2">
        <w:t xml:space="preserve"> time</w:t>
      </w:r>
      <w:r w:rsidR="00883C4F">
        <w:t>-</w:t>
      </w:r>
      <w:r w:rsidR="006E4213" w:rsidRPr="006E4213">
        <w:t>stamping</w:t>
      </w:r>
      <w:r w:rsidR="00DF4F59">
        <w:t xml:space="preserve"> </w:t>
      </w:r>
      <w:r w:rsidR="006E4213" w:rsidRPr="006E4213">
        <w:t>the precise instant</w:t>
      </w:r>
      <w:r w:rsidR="004C02EC">
        <w:t>s</w:t>
      </w:r>
      <w:r w:rsidR="006E4213" w:rsidRPr="006E4213">
        <w:t xml:space="preserve"> that </w:t>
      </w:r>
      <w:r w:rsidR="00D37570">
        <w:t xml:space="preserve">the </w:t>
      </w:r>
      <w:r w:rsidR="006E4213" w:rsidRPr="006E4213">
        <w:t xml:space="preserve">RMARKER </w:t>
      </w:r>
      <w:r w:rsidR="00D37570">
        <w:t xml:space="preserve">is </w:t>
      </w:r>
      <w:r w:rsidR="006E4213" w:rsidRPr="006E4213">
        <w:t xml:space="preserve">received </w:t>
      </w:r>
      <w:r w:rsidR="004C02EC">
        <w:t>and</w:t>
      </w:r>
      <w:r w:rsidR="00D37570">
        <w:t xml:space="preserve"> </w:t>
      </w:r>
      <w:r w:rsidR="006E4213" w:rsidRPr="006E4213">
        <w:t xml:space="preserve">transmitted at the </w:t>
      </w:r>
      <w:r w:rsidR="00D37570">
        <w:t>PD</w:t>
      </w:r>
      <w:r w:rsidR="006E4213" w:rsidRPr="006E4213">
        <w:t xml:space="preserve"> antenna</w:t>
      </w:r>
      <w:r w:rsidR="006E4213">
        <w:t>.  T</w:t>
      </w:r>
      <w:r w:rsidR="009F52D2">
        <w:t>he RMARKER</w:t>
      </w:r>
      <w:r w:rsidR="006E4213">
        <w:t xml:space="preserve"> is </w:t>
      </w:r>
      <w:r w:rsidR="009F52D2">
        <w:t>defined to be the beginning of the first symbol of the PHR of the frame.</w:t>
      </w:r>
      <w:r w:rsidR="006509ED">
        <w:t xml:space="preserve">  Th</w:t>
      </w:r>
      <w:r w:rsidR="004C02EC">
        <w:t xml:space="preserve">is </w:t>
      </w:r>
      <w:r w:rsidR="00883C4F">
        <w:t>time-</w:t>
      </w:r>
      <w:r w:rsidR="00883C4F" w:rsidRPr="006E4213">
        <w:t>stamping</w:t>
      </w:r>
      <w:r w:rsidR="00883C4F">
        <w:t xml:space="preserve"> </w:t>
      </w:r>
      <w:r w:rsidR="004C02EC">
        <w:t xml:space="preserve">ability is </w:t>
      </w:r>
      <w:r w:rsidR="006509ED">
        <w:t xml:space="preserve">the enabler </w:t>
      </w:r>
      <w:r w:rsidR="004C02EC">
        <w:t xml:space="preserve">that </w:t>
      </w:r>
      <w:r w:rsidR="006509ED">
        <w:t>allow</w:t>
      </w:r>
      <w:r w:rsidR="004C02EC">
        <w:t xml:space="preserve">s </w:t>
      </w:r>
      <w:r w:rsidR="006509ED">
        <w:t xml:space="preserve">the upper layers to perform </w:t>
      </w:r>
      <w:r w:rsidR="004C02EC">
        <w:t xml:space="preserve">accurate </w:t>
      </w:r>
      <w:r w:rsidR="006509ED">
        <w:t xml:space="preserve">relative positioning and locating.  The </w:t>
      </w:r>
      <w:r w:rsidR="00795DB5">
        <w:t xml:space="preserve">relative positioning and locating </w:t>
      </w:r>
      <w:r w:rsidR="006509ED">
        <w:t xml:space="preserve">methods supported </w:t>
      </w:r>
      <w:r w:rsidR="00795DB5">
        <w:t>by this standard are</w:t>
      </w:r>
      <w:r w:rsidR="00883C4F">
        <w:t>:</w:t>
      </w:r>
      <w:r w:rsidR="00795DB5">
        <w:t xml:space="preserve"> </w:t>
      </w:r>
      <w:r w:rsidR="00A42D38">
        <w:t>single-</w:t>
      </w:r>
      <w:r w:rsidR="006509ED">
        <w:t xml:space="preserve">sided two-way ranging, </w:t>
      </w:r>
      <w:r w:rsidR="00795DB5">
        <w:t>double-sided two</w:t>
      </w:r>
      <w:r w:rsidR="00543763">
        <w:t>-</w:t>
      </w:r>
      <w:r w:rsidR="00795DB5">
        <w:t>way ranging and</w:t>
      </w:r>
      <w:r w:rsidR="00543763">
        <w:t>,</w:t>
      </w:r>
      <w:r w:rsidR="00795DB5">
        <w:t xml:space="preserve"> </w:t>
      </w:r>
      <w:r w:rsidR="00E154AE">
        <w:t>“</w:t>
      </w:r>
      <w:r w:rsidR="00795DB5">
        <w:t>one-way</w:t>
      </w:r>
      <w:r w:rsidR="00E154AE">
        <w:t>”</w:t>
      </w:r>
      <w:r w:rsidR="00795DB5">
        <w:t xml:space="preserve"> ranging </w:t>
      </w:r>
      <w:r w:rsidR="00543763">
        <w:t xml:space="preserve">for </w:t>
      </w:r>
      <w:r w:rsidR="00795DB5">
        <w:t xml:space="preserve">the time-difference of arrival location method.  </w:t>
      </w:r>
      <w:r w:rsidR="006509ED">
        <w:t xml:space="preserve">  </w:t>
      </w:r>
      <w:r w:rsidR="00D37570">
        <w:t xml:space="preserve">The units of the ranging counter are defined in </w:t>
      </w:r>
      <w:commentRangeStart w:id="7"/>
      <w:r w:rsidR="00EA6175" w:rsidRPr="009B30DE">
        <w:rPr>
          <w:highlight w:val="yellow"/>
        </w:rPr>
        <w:t>10.4.1</w:t>
      </w:r>
      <w:commentRangeEnd w:id="7"/>
      <w:r w:rsidR="00D22486">
        <w:t xml:space="preserve">. </w:t>
      </w:r>
      <w:r w:rsidR="00D37570">
        <w:rPr>
          <w:rStyle w:val="CommentReference"/>
          <w:rFonts w:eastAsia="DejaVu Sans" w:cs="Arial"/>
          <w:kern w:val="1"/>
          <w:lang w:eastAsia="ar-SA"/>
        </w:rPr>
        <w:commentReference w:id="7"/>
      </w:r>
    </w:p>
    <w:p w14:paraId="71E9B326" w14:textId="77777777" w:rsidR="00D22486" w:rsidRDefault="00D22486" w:rsidP="006D3DF0">
      <w:pPr>
        <w:pStyle w:val="BodyText"/>
      </w:pPr>
    </w:p>
    <w:p w14:paraId="2D8AA4C7" w14:textId="6FFA2D78" w:rsidR="006D3DF0" w:rsidRDefault="00795DB5" w:rsidP="006D3DF0">
      <w:pPr>
        <w:pStyle w:val="BodyText"/>
      </w:pPr>
      <w:r>
        <w:t>In a</w:t>
      </w:r>
      <w:r w:rsidR="00DE35DF">
        <w:t xml:space="preserve"> </w:t>
      </w:r>
      <w:r w:rsidR="000C444C">
        <w:t xml:space="preserve">typical </w:t>
      </w:r>
      <w:r>
        <w:t>physical realization of this standard</w:t>
      </w:r>
      <w:r w:rsidR="000C444C">
        <w:t>,</w:t>
      </w:r>
      <w:r>
        <w:t xml:space="preserve"> the timestamps </w:t>
      </w:r>
      <w:r w:rsidR="00DE35DF">
        <w:t>will</w:t>
      </w:r>
      <w:r>
        <w:t xml:space="preserve"> </w:t>
      </w:r>
      <w:r w:rsidR="006B3056">
        <w:t xml:space="preserve">be </w:t>
      </w:r>
      <w:r w:rsidR="000C444C">
        <w:t xml:space="preserve">captured </w:t>
      </w:r>
      <w:r>
        <w:t>by digital logic internal to the transmitter and receiver</w:t>
      </w:r>
      <w:r w:rsidR="00543763">
        <w:t xml:space="preserve"> implementation</w:t>
      </w:r>
      <w:r w:rsidR="000C444C">
        <w:t>s</w:t>
      </w:r>
      <w:r w:rsidR="00543763">
        <w:t>.</w:t>
      </w:r>
      <w:r>
        <w:t xml:space="preserve">  </w:t>
      </w:r>
      <w:r w:rsidR="00543763">
        <w:t xml:space="preserve"> The </w:t>
      </w:r>
      <w:r w:rsidR="0093433E">
        <w:t>PD</w:t>
      </w:r>
      <w:r>
        <w:t xml:space="preserve"> </w:t>
      </w:r>
      <w:r w:rsidR="00543763">
        <w:t xml:space="preserve">then </w:t>
      </w:r>
      <w:r>
        <w:t>need</w:t>
      </w:r>
      <w:r w:rsidR="004C02EC">
        <w:t>s</w:t>
      </w:r>
      <w:r>
        <w:t xml:space="preserve"> </w:t>
      </w:r>
      <w:r w:rsidR="006D3DF0">
        <w:t xml:space="preserve">to adjust the reported timestamp </w:t>
      </w:r>
      <w:r>
        <w:t xml:space="preserve">to </w:t>
      </w:r>
      <w:r w:rsidR="006D3DF0">
        <w:t xml:space="preserve">account for the time difference </w:t>
      </w:r>
      <w:r w:rsidR="00543763">
        <w:t xml:space="preserve">offset </w:t>
      </w:r>
      <w:r w:rsidR="006D3DF0">
        <w:t>between the time when the internal physical timestamp is captured and the time when the RMARKER actually launches or arrived at the antenna.</w:t>
      </w:r>
      <w:r w:rsidR="006509ED">
        <w:t xml:space="preserve"> </w:t>
      </w:r>
      <w:r w:rsidR="00543763">
        <w:t xml:space="preserve"> </w:t>
      </w:r>
      <w:r w:rsidR="00D22486">
        <w:t xml:space="preserve">This is described further in </w:t>
      </w:r>
      <w:commentRangeStart w:id="8"/>
      <w:r w:rsidR="00EA6175">
        <w:t>10.4.2</w:t>
      </w:r>
      <w:commentRangeEnd w:id="8"/>
      <w:r w:rsidR="00D22486">
        <w:t xml:space="preserve">. </w:t>
      </w:r>
      <w:r w:rsidR="00D22486">
        <w:rPr>
          <w:rStyle w:val="CommentReference"/>
          <w:rFonts w:eastAsia="DejaVu Sans" w:cs="Arial"/>
          <w:kern w:val="1"/>
          <w:lang w:eastAsia="ar-SA"/>
        </w:rPr>
        <w:commentReference w:id="8"/>
      </w:r>
      <w:r w:rsidR="00AA37CC">
        <w:t xml:space="preserve"> </w:t>
      </w:r>
      <w:r w:rsidR="004C02EC">
        <w:t xml:space="preserve"> </w:t>
      </w:r>
      <w:r w:rsidR="00543763">
        <w:t xml:space="preserve">These </w:t>
      </w:r>
      <w:r w:rsidR="00543763">
        <w:lastRenderedPageBreak/>
        <w:t xml:space="preserve">offsets are separately defined for transmitter and receiver as the configurable PIB elements </w:t>
      </w:r>
      <w:proofErr w:type="spellStart"/>
      <w:r w:rsidR="004B672B" w:rsidRPr="009B3AB6">
        <w:rPr>
          <w:i/>
          <w:sz w:val="18"/>
        </w:rPr>
        <w:t>phyT</w:t>
      </w:r>
      <w:r w:rsidR="004B672B">
        <w:rPr>
          <w:i/>
          <w:sz w:val="18"/>
        </w:rPr>
        <w:t>x</w:t>
      </w:r>
      <w:r w:rsidR="004B672B" w:rsidRPr="009B3AB6">
        <w:rPr>
          <w:i/>
          <w:sz w:val="18"/>
        </w:rPr>
        <w:t>R</w:t>
      </w:r>
      <w:r w:rsidR="004B672B">
        <w:rPr>
          <w:i/>
          <w:sz w:val="18"/>
        </w:rPr>
        <w:t>marker</w:t>
      </w:r>
      <w:r w:rsidR="004B672B" w:rsidRPr="009B3AB6">
        <w:rPr>
          <w:i/>
          <w:sz w:val="18"/>
        </w:rPr>
        <w:t>Offset</w:t>
      </w:r>
      <w:proofErr w:type="spellEnd"/>
      <w:r w:rsidR="004B672B">
        <w:t xml:space="preserve"> </w:t>
      </w:r>
      <w:r w:rsidR="00543763">
        <w:t xml:space="preserve">and </w:t>
      </w:r>
      <w:proofErr w:type="spellStart"/>
      <w:r w:rsidR="004B672B" w:rsidRPr="009B3AB6">
        <w:rPr>
          <w:i/>
          <w:sz w:val="18"/>
        </w:rPr>
        <w:t>phy</w:t>
      </w:r>
      <w:r w:rsidR="004B672B">
        <w:rPr>
          <w:i/>
          <w:sz w:val="18"/>
        </w:rPr>
        <w:t>Rx</w:t>
      </w:r>
      <w:r w:rsidR="004B672B" w:rsidRPr="009B3AB6">
        <w:rPr>
          <w:i/>
          <w:sz w:val="18"/>
        </w:rPr>
        <w:t>R</w:t>
      </w:r>
      <w:r w:rsidR="004B672B">
        <w:rPr>
          <w:i/>
          <w:sz w:val="18"/>
        </w:rPr>
        <w:t>marker</w:t>
      </w:r>
      <w:r w:rsidR="004B672B" w:rsidRPr="009B3AB6">
        <w:rPr>
          <w:i/>
          <w:sz w:val="18"/>
        </w:rPr>
        <w:t>Offset</w:t>
      </w:r>
      <w:proofErr w:type="spellEnd"/>
      <w:r w:rsidR="00543763">
        <w:t xml:space="preserve">.  </w:t>
      </w:r>
    </w:p>
    <w:p w14:paraId="3AE03664" w14:textId="77777777" w:rsidR="00AA37CC" w:rsidRDefault="00AA37CC" w:rsidP="006D3DF0">
      <w:pPr>
        <w:pStyle w:val="BodyText"/>
      </w:pPr>
    </w:p>
    <w:p w14:paraId="46937AD6" w14:textId="77777777" w:rsidR="003A0545" w:rsidRPr="000033EC" w:rsidRDefault="003A0545" w:rsidP="000033EC">
      <w:pPr>
        <w:pStyle w:val="Heading2"/>
      </w:pPr>
      <w:r w:rsidRPr="000033EC">
        <w:t xml:space="preserve">Service access points for </w:t>
      </w:r>
      <w:r w:rsidR="00E36464" w:rsidRPr="000033EC">
        <w:t xml:space="preserve">message time stamps </w:t>
      </w:r>
    </w:p>
    <w:bookmarkEnd w:id="5"/>
    <w:p w14:paraId="22DC3BC9" w14:textId="77777777" w:rsidR="00AA37CC" w:rsidRPr="000033EC" w:rsidRDefault="0001053D" w:rsidP="000033EC">
      <w:pPr>
        <w:pStyle w:val="Heading3"/>
      </w:pPr>
      <w:r w:rsidRPr="000033EC">
        <w:t>Frame transmission timestamping</w:t>
      </w:r>
    </w:p>
    <w:p w14:paraId="75EE51E7" w14:textId="77777777" w:rsidR="00386C76" w:rsidRDefault="00AA37CC" w:rsidP="00386C76">
      <w:pPr>
        <w:pStyle w:val="BodyText"/>
      </w:pPr>
      <w:r>
        <w:t xml:space="preserve">The </w:t>
      </w:r>
      <w:r w:rsidRPr="00AA37CC">
        <w:t>MCPS-DATA.request</w:t>
      </w:r>
      <w:r>
        <w:t xml:space="preserve"> initiates a </w:t>
      </w:r>
      <w:r w:rsidR="00442E0B">
        <w:t xml:space="preserve">data frame </w:t>
      </w:r>
      <w:r>
        <w:t>transmission</w:t>
      </w:r>
      <w:r w:rsidR="00386C76">
        <w:t xml:space="preserve"> and the </w:t>
      </w:r>
      <w:r>
        <w:t>MCPS-DATA.confirm primitive</w:t>
      </w:r>
      <w:r w:rsidR="00386C76">
        <w:t xml:space="preserve"> reports the result.</w:t>
      </w:r>
    </w:p>
    <w:p w14:paraId="52C8FA7C" w14:textId="77777777" w:rsidR="00737264" w:rsidRDefault="00386C76" w:rsidP="00386C76">
      <w:pPr>
        <w:pStyle w:val="BodyText"/>
      </w:pPr>
      <w:r>
        <w:t xml:space="preserve"> </w:t>
      </w:r>
    </w:p>
    <w:p w14:paraId="033E52B9" w14:textId="77777777" w:rsidR="00737264" w:rsidRDefault="004C02EC" w:rsidP="000164BF">
      <w:pPr>
        <w:pStyle w:val="BodyText"/>
      </w:pPr>
      <w:r>
        <w:t>W</w:t>
      </w:r>
      <w:r w:rsidR="000164BF">
        <w:t xml:space="preserve">here </w:t>
      </w:r>
      <w:r w:rsidR="000164BF" w:rsidRPr="000164BF">
        <w:t>acknowledged transmission</w:t>
      </w:r>
      <w:r w:rsidR="000164BF">
        <w:t xml:space="preserve"> is employed, (i.e. the </w:t>
      </w:r>
      <w:proofErr w:type="spellStart"/>
      <w:r w:rsidR="000164BF" w:rsidRPr="000164BF">
        <w:t>AckTX</w:t>
      </w:r>
      <w:proofErr w:type="spellEnd"/>
      <w:r w:rsidR="000164BF" w:rsidRPr="000164BF">
        <w:t xml:space="preserve"> </w:t>
      </w:r>
      <w:r w:rsidR="000164BF">
        <w:t xml:space="preserve">parameter </w:t>
      </w:r>
      <w:r w:rsidR="001A0831">
        <w:t xml:space="preserve">in </w:t>
      </w:r>
      <w:r w:rsidR="000164BF">
        <w:t xml:space="preserve">the </w:t>
      </w:r>
      <w:r w:rsidR="000164BF" w:rsidRPr="00AA37CC">
        <w:t>MCPS-DATA.request</w:t>
      </w:r>
      <w:r w:rsidR="000164BF">
        <w:t xml:space="preserve"> was true), and the MCPS-DATA.confirm primitive is reporting a correctly ackn</w:t>
      </w:r>
      <w:r w:rsidR="00737264">
        <w:t xml:space="preserve">owledged transmission then the </w:t>
      </w:r>
      <w:proofErr w:type="spellStart"/>
      <w:r w:rsidR="00386C76">
        <w:t>Tx</w:t>
      </w:r>
      <w:r w:rsidR="000164BF">
        <w:t>RangingCounter</w:t>
      </w:r>
      <w:proofErr w:type="spellEnd"/>
      <w:r w:rsidR="000164BF">
        <w:t xml:space="preserve"> </w:t>
      </w:r>
      <w:r w:rsidR="00737264">
        <w:t xml:space="preserve">parameter shall be the transmit timestamp of the transmitted data frame and the </w:t>
      </w:r>
      <w:proofErr w:type="spellStart"/>
      <w:r w:rsidR="00386C76">
        <w:t>Rx</w:t>
      </w:r>
      <w:r w:rsidR="000164BF">
        <w:t>Ranging</w:t>
      </w:r>
      <w:r w:rsidR="00386C76">
        <w:t>Counter</w:t>
      </w:r>
      <w:proofErr w:type="spellEnd"/>
      <w:r w:rsidR="000164BF">
        <w:t xml:space="preserve"> </w:t>
      </w:r>
      <w:r w:rsidR="00737264">
        <w:t xml:space="preserve">parameter shall be the receive timestamp of the </w:t>
      </w:r>
      <w:r w:rsidR="00737264" w:rsidRPr="000164BF">
        <w:t>acknowledg</w:t>
      </w:r>
      <w:r w:rsidR="00737264">
        <w:t>ment frame.</w:t>
      </w:r>
    </w:p>
    <w:p w14:paraId="08F8375C" w14:textId="77777777" w:rsidR="00442E0B" w:rsidRDefault="00442E0B" w:rsidP="000164BF">
      <w:pPr>
        <w:pStyle w:val="BodyText"/>
      </w:pPr>
    </w:p>
    <w:p w14:paraId="35708816" w14:textId="77777777" w:rsidR="00386C76" w:rsidRDefault="004C02EC" w:rsidP="00737264">
      <w:pPr>
        <w:pStyle w:val="BodyText"/>
      </w:pPr>
      <w:r>
        <w:t>W</w:t>
      </w:r>
      <w:r w:rsidR="001C45F2">
        <w:t xml:space="preserve">here </w:t>
      </w:r>
      <w:r w:rsidR="00737264">
        <w:t>non-</w:t>
      </w:r>
      <w:r w:rsidR="00737264" w:rsidRPr="000164BF">
        <w:t>acknowledged transmission</w:t>
      </w:r>
      <w:r w:rsidR="00737264">
        <w:t xml:space="preserve"> is employed, (i.e. the </w:t>
      </w:r>
      <w:proofErr w:type="spellStart"/>
      <w:r w:rsidR="00737264" w:rsidRPr="000164BF">
        <w:t>AckTX</w:t>
      </w:r>
      <w:proofErr w:type="spellEnd"/>
      <w:r w:rsidR="00737264" w:rsidRPr="000164BF">
        <w:t xml:space="preserve"> </w:t>
      </w:r>
      <w:r w:rsidR="00737264">
        <w:t xml:space="preserve">parameter of the </w:t>
      </w:r>
      <w:r w:rsidR="00737264" w:rsidRPr="00AA37CC">
        <w:t>MCPS-DATA.request</w:t>
      </w:r>
      <w:r w:rsidR="00737264">
        <w:t xml:space="preserve"> was false), the MCPS-DATA.confirm primitive </w:t>
      </w:r>
      <w:r>
        <w:t xml:space="preserve">simply </w:t>
      </w:r>
      <w:r w:rsidR="00737264">
        <w:t>reports the completion of the transmission</w:t>
      </w:r>
      <w:r>
        <w:t>.  H</w:t>
      </w:r>
      <w:r w:rsidR="00737264">
        <w:t xml:space="preserve">ere then the </w:t>
      </w:r>
      <w:proofErr w:type="spellStart"/>
      <w:r w:rsidR="00386C76">
        <w:t>TxRangingCounter</w:t>
      </w:r>
      <w:proofErr w:type="spellEnd"/>
      <w:r w:rsidR="00386C76">
        <w:t xml:space="preserve"> parameter shall be the transmit timestamp of the transmitted data frame and the </w:t>
      </w:r>
      <w:proofErr w:type="spellStart"/>
      <w:r w:rsidR="00386C76">
        <w:t>RxRangingCounter</w:t>
      </w:r>
      <w:proofErr w:type="spellEnd"/>
      <w:r w:rsidR="00386C76">
        <w:t xml:space="preserve"> parameter shall be invalid.</w:t>
      </w:r>
    </w:p>
    <w:p w14:paraId="39217F49" w14:textId="77777777" w:rsidR="00442E0B" w:rsidRPr="0095725C" w:rsidRDefault="0001053D" w:rsidP="000033EC">
      <w:pPr>
        <w:pStyle w:val="Heading3"/>
      </w:pPr>
      <w:r>
        <w:t>Frame reception timestamping</w:t>
      </w:r>
    </w:p>
    <w:p w14:paraId="551CF321" w14:textId="77777777" w:rsidR="004C02EC" w:rsidRDefault="00442E0B" w:rsidP="003C6420">
      <w:pPr>
        <w:pStyle w:val="BodyText"/>
      </w:pPr>
      <w:r>
        <w:t xml:space="preserve">The </w:t>
      </w:r>
      <w:r w:rsidR="00101A11">
        <w:t xml:space="preserve">arrival of a received data frame is reported via the </w:t>
      </w:r>
      <w:r w:rsidRPr="00AA37CC">
        <w:t>MCPS-DATA.</w:t>
      </w:r>
      <w:r w:rsidR="00101A11">
        <w:t>indication primitive.</w:t>
      </w:r>
      <w:r w:rsidR="006B724D">
        <w:t xml:space="preserve">  </w:t>
      </w:r>
    </w:p>
    <w:p w14:paraId="52A80A23" w14:textId="77777777" w:rsidR="004C02EC" w:rsidRDefault="004C02EC" w:rsidP="003C6420">
      <w:pPr>
        <w:pStyle w:val="BodyText"/>
      </w:pPr>
    </w:p>
    <w:p w14:paraId="1399AFB1" w14:textId="77777777" w:rsidR="003C6420" w:rsidRDefault="004C02EC" w:rsidP="003C6420">
      <w:pPr>
        <w:pStyle w:val="BodyText"/>
      </w:pPr>
      <w:r>
        <w:t>W</w:t>
      </w:r>
      <w:r w:rsidR="003C6420">
        <w:t xml:space="preserve">here </w:t>
      </w:r>
      <w:r w:rsidR="003C6420" w:rsidRPr="000164BF">
        <w:t>acknowledged transmission</w:t>
      </w:r>
      <w:r w:rsidR="003C6420">
        <w:t xml:space="preserve"> is employed, (i.e. the </w:t>
      </w:r>
      <w:r w:rsidR="006B724D" w:rsidRPr="006B724D">
        <w:t xml:space="preserve">AR bit </w:t>
      </w:r>
      <w:r w:rsidR="006B724D">
        <w:t xml:space="preserve">is set in the MAC frame control field of the received </w:t>
      </w:r>
      <w:r w:rsidR="006B724D" w:rsidRPr="006B724D">
        <w:t>data frame</w:t>
      </w:r>
      <w:r w:rsidR="006B724D">
        <w:t>)</w:t>
      </w:r>
      <w:r w:rsidR="003C6420">
        <w:t>, the MCPS-DATA.</w:t>
      </w:r>
      <w:r w:rsidR="006B724D">
        <w:t xml:space="preserve">indication </w:t>
      </w:r>
      <w:r w:rsidR="003C6420">
        <w:t xml:space="preserve">primitive </w:t>
      </w:r>
      <w:r>
        <w:t xml:space="preserve">shall be </w:t>
      </w:r>
      <w:r w:rsidR="006B724D">
        <w:t xml:space="preserve">issued after the acknowledgement is transmitted, </w:t>
      </w:r>
      <w:r>
        <w:t xml:space="preserve">and </w:t>
      </w:r>
      <w:r w:rsidR="003C6420">
        <w:t xml:space="preserve">the </w:t>
      </w:r>
      <w:proofErr w:type="spellStart"/>
      <w:r w:rsidR="003C6420">
        <w:t>RxRangingCounter</w:t>
      </w:r>
      <w:proofErr w:type="spellEnd"/>
      <w:r w:rsidR="003C6420">
        <w:t xml:space="preserve"> parameter shall be the receive timestamp of the </w:t>
      </w:r>
      <w:r w:rsidR="006B724D">
        <w:t xml:space="preserve">data frame and the </w:t>
      </w:r>
      <w:proofErr w:type="spellStart"/>
      <w:r w:rsidR="006B724D">
        <w:t>TxRangingCounter</w:t>
      </w:r>
      <w:proofErr w:type="spellEnd"/>
      <w:r w:rsidR="006B724D">
        <w:t xml:space="preserve"> parameter shall be the transmit timestamp of the </w:t>
      </w:r>
      <w:r w:rsidR="003C6420" w:rsidRPr="000164BF">
        <w:t>acknowledg</w:t>
      </w:r>
      <w:r w:rsidR="003C6420">
        <w:t>ment frame.</w:t>
      </w:r>
    </w:p>
    <w:p w14:paraId="09F5DE03" w14:textId="77777777" w:rsidR="001C45F2" w:rsidRDefault="001C45F2" w:rsidP="001C45F2">
      <w:pPr>
        <w:pStyle w:val="BodyText"/>
      </w:pPr>
    </w:p>
    <w:p w14:paraId="3C020FB8" w14:textId="64037108" w:rsidR="00740614" w:rsidRDefault="004C02EC" w:rsidP="00740614">
      <w:pPr>
        <w:pStyle w:val="BodyText"/>
      </w:pPr>
      <w:r>
        <w:t>W</w:t>
      </w:r>
      <w:r w:rsidR="001C45F2">
        <w:t>here non-</w:t>
      </w:r>
      <w:r w:rsidR="001C45F2" w:rsidRPr="000164BF">
        <w:t>acknowledged transmission</w:t>
      </w:r>
      <w:r w:rsidR="001C45F2">
        <w:t xml:space="preserve"> is employed, </w:t>
      </w:r>
      <w:r w:rsidR="00730EE9">
        <w:t xml:space="preserve">(i.e. the </w:t>
      </w:r>
      <w:r w:rsidR="00730EE9" w:rsidRPr="006B724D">
        <w:t xml:space="preserve">AR bit </w:t>
      </w:r>
      <w:r w:rsidR="00730EE9">
        <w:t xml:space="preserve">is not set in the MAC frame control field of the received </w:t>
      </w:r>
      <w:r w:rsidR="00730EE9" w:rsidRPr="006B724D">
        <w:t>data frame</w:t>
      </w:r>
      <w:r w:rsidR="00730EE9">
        <w:t>), the MCPS-DATA.indication primitive is issued when the frame is received</w:t>
      </w:r>
      <w:r w:rsidR="00740614">
        <w:t xml:space="preserve">. Here then the </w:t>
      </w:r>
      <w:proofErr w:type="spellStart"/>
      <w:r w:rsidR="00730EE9">
        <w:t>RxRangingCounter</w:t>
      </w:r>
      <w:proofErr w:type="spellEnd"/>
      <w:r w:rsidR="00730EE9">
        <w:t xml:space="preserve"> parameter shall be the receive timestamp of the data frame </w:t>
      </w:r>
      <w:r w:rsidR="00740614">
        <w:t xml:space="preserve">and the </w:t>
      </w:r>
      <w:proofErr w:type="spellStart"/>
      <w:r w:rsidR="00740614">
        <w:t>TxRangingCounter</w:t>
      </w:r>
      <w:proofErr w:type="spellEnd"/>
      <w:r w:rsidR="00740614">
        <w:t xml:space="preserve"> parameter shall be invalid.</w:t>
      </w:r>
    </w:p>
    <w:p w14:paraId="3852E238" w14:textId="61CACC07" w:rsidR="00730EE9" w:rsidRDefault="00730EE9" w:rsidP="00730EE9">
      <w:pPr>
        <w:pStyle w:val="BodyText"/>
      </w:pPr>
    </w:p>
    <w:p w14:paraId="5EBD62F9" w14:textId="77777777" w:rsidR="00386C76" w:rsidRDefault="00386C76" w:rsidP="00101A11">
      <w:pPr>
        <w:pStyle w:val="BodyText"/>
      </w:pPr>
    </w:p>
    <w:p w14:paraId="228AC220" w14:textId="0F927428" w:rsidR="009035B4" w:rsidRPr="0095725C" w:rsidRDefault="00562D41" w:rsidP="000033EC">
      <w:pPr>
        <w:pStyle w:val="Heading3"/>
      </w:pPr>
      <w:r>
        <w:t>Control of ranging and the t</w:t>
      </w:r>
      <w:r w:rsidR="009035B4">
        <w:t>ransfer of timestamps</w:t>
      </w:r>
    </w:p>
    <w:p w14:paraId="6B0E4304" w14:textId="132FC224" w:rsidR="001E4824" w:rsidRDefault="001E4824" w:rsidP="001E4824">
      <w:pPr>
        <w:pStyle w:val="BodyText"/>
        <w:rPr>
          <w:i/>
          <w:color w:val="FF0000"/>
        </w:rPr>
      </w:pPr>
      <w:r>
        <w:rPr>
          <w:i/>
          <w:color w:val="FF0000"/>
        </w:rPr>
        <w:t xml:space="preserve">To </w:t>
      </w:r>
      <w:r w:rsidRPr="00574449">
        <w:rPr>
          <w:i/>
          <w:color w:val="FF0000"/>
        </w:rPr>
        <w:t>add a standardized way of transferring the ranging information end-to-end (and securely if security procedures are used)</w:t>
      </w:r>
      <w:r>
        <w:rPr>
          <w:i/>
          <w:color w:val="FF0000"/>
        </w:rPr>
        <w:t xml:space="preserve">, while still giving the upper layers flexibility and </w:t>
      </w:r>
      <w:r w:rsidRPr="00574449">
        <w:rPr>
          <w:i/>
          <w:color w:val="FF0000"/>
        </w:rPr>
        <w:t>responsib</w:t>
      </w:r>
      <w:r>
        <w:rPr>
          <w:i/>
          <w:color w:val="FF0000"/>
        </w:rPr>
        <w:t xml:space="preserve">ility </w:t>
      </w:r>
      <w:r w:rsidRPr="00574449">
        <w:rPr>
          <w:i/>
          <w:color w:val="FF0000"/>
        </w:rPr>
        <w:t xml:space="preserve">for using the MAC to implement </w:t>
      </w:r>
      <w:r>
        <w:rPr>
          <w:i/>
          <w:color w:val="FF0000"/>
        </w:rPr>
        <w:t xml:space="preserve">the </w:t>
      </w:r>
      <w:r w:rsidRPr="00574449">
        <w:rPr>
          <w:i/>
          <w:color w:val="FF0000"/>
        </w:rPr>
        <w:t xml:space="preserve">ranging </w:t>
      </w:r>
      <w:r>
        <w:rPr>
          <w:i/>
          <w:color w:val="FF0000"/>
        </w:rPr>
        <w:t xml:space="preserve">method, the text here is introducing the concept of information elements (IE).   </w:t>
      </w:r>
      <w:r w:rsidR="009215CD">
        <w:rPr>
          <w:i/>
          <w:color w:val="FF0000"/>
        </w:rPr>
        <w:t xml:space="preserve">This is </w:t>
      </w:r>
      <w:r>
        <w:rPr>
          <w:i/>
          <w:color w:val="FF0000"/>
        </w:rPr>
        <w:t xml:space="preserve">assuming that TG8 will want to adopt the use of information elements in a similar way to 802.15.4e where there are Header IE to convey information between MAC layers and Payload </w:t>
      </w:r>
      <w:r w:rsidR="009215CD">
        <w:rPr>
          <w:i/>
          <w:color w:val="FF0000"/>
        </w:rPr>
        <w:t>IE (and Nested IE) to carry information of interest to upper layers (and sometimes MAC also).</w:t>
      </w:r>
    </w:p>
    <w:p w14:paraId="1D2DD9E1" w14:textId="77777777" w:rsidR="001E4824" w:rsidRDefault="001E4824" w:rsidP="001E4824">
      <w:pPr>
        <w:pStyle w:val="NoSpacing"/>
        <w:rPr>
          <w:rFonts w:eastAsia="Malgun Gothic" w:cs="Times New Roman"/>
          <w:kern w:val="0"/>
          <w:sz w:val="20"/>
          <w:szCs w:val="20"/>
          <w:lang w:eastAsia="ko-KR"/>
        </w:rPr>
      </w:pPr>
    </w:p>
    <w:p w14:paraId="78DC8A9A" w14:textId="4B357132" w:rsidR="000033EC" w:rsidRDefault="00492753" w:rsidP="002D317B">
      <w:pPr>
        <w:pStyle w:val="NoSpacing"/>
        <w:rPr>
          <w:rFonts w:eastAsia="Malgun Gothic" w:cs="Times New Roman"/>
          <w:kern w:val="0"/>
          <w:sz w:val="20"/>
          <w:szCs w:val="20"/>
          <w:lang w:eastAsia="ko-KR"/>
        </w:rPr>
      </w:pPr>
      <w:r>
        <w:rPr>
          <w:rFonts w:eastAsia="Malgun Gothic" w:cs="Times New Roman"/>
          <w:kern w:val="0"/>
          <w:sz w:val="20"/>
          <w:szCs w:val="20"/>
          <w:lang w:eastAsia="ko-KR"/>
        </w:rPr>
        <w:t xml:space="preserve">Information elements are employed to control two-way ranging and transfer ranging data between the two PD participating in a ranging exchange.  </w:t>
      </w:r>
      <w:r w:rsidR="009035B4" w:rsidRPr="004C02EC">
        <w:rPr>
          <w:rFonts w:eastAsia="Malgun Gothic" w:cs="Times New Roman"/>
          <w:kern w:val="0"/>
          <w:sz w:val="20"/>
          <w:szCs w:val="20"/>
          <w:lang w:eastAsia="ko-KR"/>
        </w:rPr>
        <w:t xml:space="preserve">With reference to the ranging methods defined in </w:t>
      </w:r>
      <w:r w:rsidR="006363A1">
        <w:rPr>
          <w:rFonts w:eastAsia="Malgun Gothic" w:cs="Times New Roman"/>
          <w:kern w:val="0"/>
          <w:sz w:val="20"/>
          <w:szCs w:val="20"/>
          <w:lang w:eastAsia="ko-KR"/>
        </w:rPr>
        <w:fldChar w:fldCharType="begin"/>
      </w:r>
      <w:r w:rsidR="006363A1">
        <w:rPr>
          <w:rFonts w:eastAsia="Malgun Gothic" w:cs="Times New Roman"/>
          <w:kern w:val="0"/>
          <w:sz w:val="20"/>
          <w:szCs w:val="20"/>
          <w:lang w:eastAsia="ko-KR"/>
        </w:rPr>
        <w:instrText xml:space="preserve"> REF _Ref412558299 \r \h </w:instrText>
      </w:r>
      <w:r w:rsidR="006363A1">
        <w:rPr>
          <w:rFonts w:eastAsia="Malgun Gothic" w:cs="Times New Roman"/>
          <w:kern w:val="0"/>
          <w:sz w:val="20"/>
          <w:szCs w:val="20"/>
          <w:lang w:eastAsia="ko-KR"/>
        </w:rPr>
      </w:r>
      <w:r w:rsidR="006363A1">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2.3.2</w:t>
      </w:r>
      <w:r w:rsidR="006363A1">
        <w:rPr>
          <w:rFonts w:eastAsia="Malgun Gothic" w:cs="Times New Roman"/>
          <w:kern w:val="0"/>
          <w:sz w:val="20"/>
          <w:szCs w:val="20"/>
          <w:lang w:eastAsia="ko-KR"/>
        </w:rPr>
        <w:fldChar w:fldCharType="end"/>
      </w:r>
      <w:r w:rsidR="006363A1">
        <w:rPr>
          <w:rFonts w:eastAsia="Malgun Gothic" w:cs="Times New Roman"/>
          <w:kern w:val="0"/>
          <w:sz w:val="20"/>
          <w:szCs w:val="20"/>
          <w:lang w:eastAsia="ko-KR"/>
        </w:rPr>
        <w:t xml:space="preserve"> and </w:t>
      </w:r>
      <w:r w:rsidR="006363A1">
        <w:rPr>
          <w:rFonts w:eastAsia="Malgun Gothic" w:cs="Times New Roman"/>
          <w:kern w:val="0"/>
          <w:sz w:val="20"/>
          <w:szCs w:val="20"/>
          <w:lang w:eastAsia="ko-KR"/>
        </w:rPr>
        <w:fldChar w:fldCharType="begin"/>
      </w:r>
      <w:r w:rsidR="006363A1">
        <w:rPr>
          <w:rFonts w:eastAsia="Malgun Gothic" w:cs="Times New Roman"/>
          <w:kern w:val="0"/>
          <w:sz w:val="20"/>
          <w:szCs w:val="20"/>
          <w:lang w:eastAsia="ko-KR"/>
        </w:rPr>
        <w:instrText xml:space="preserve"> REF _Ref412558365 \r \h </w:instrText>
      </w:r>
      <w:r w:rsidR="006363A1">
        <w:rPr>
          <w:rFonts w:eastAsia="Malgun Gothic" w:cs="Times New Roman"/>
          <w:kern w:val="0"/>
          <w:sz w:val="20"/>
          <w:szCs w:val="20"/>
          <w:lang w:eastAsia="ko-KR"/>
        </w:rPr>
      </w:r>
      <w:r w:rsidR="006363A1">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2.3.3</w:t>
      </w:r>
      <w:r w:rsidR="006363A1">
        <w:rPr>
          <w:rFonts w:eastAsia="Malgun Gothic" w:cs="Times New Roman"/>
          <w:kern w:val="0"/>
          <w:sz w:val="20"/>
          <w:szCs w:val="20"/>
          <w:lang w:eastAsia="ko-KR"/>
        </w:rPr>
        <w:fldChar w:fldCharType="end"/>
      </w:r>
      <w:r w:rsidR="006363A1">
        <w:rPr>
          <w:rFonts w:eastAsia="Malgun Gothic" w:cs="Times New Roman"/>
          <w:kern w:val="0"/>
          <w:sz w:val="20"/>
          <w:szCs w:val="20"/>
          <w:lang w:eastAsia="ko-KR"/>
        </w:rPr>
        <w:t xml:space="preserve">, </w:t>
      </w:r>
      <w:r w:rsidR="006363A1" w:rsidRPr="004C02EC">
        <w:rPr>
          <w:rFonts w:eastAsia="Malgun Gothic" w:cs="Times New Roman"/>
          <w:kern w:val="0"/>
          <w:sz w:val="20"/>
          <w:szCs w:val="20"/>
          <w:lang w:eastAsia="ko-KR"/>
        </w:rPr>
        <w:t>to complete the calculation</w:t>
      </w:r>
      <w:r w:rsidR="006363A1">
        <w:rPr>
          <w:rFonts w:eastAsia="Malgun Gothic" w:cs="Times New Roman"/>
          <w:kern w:val="0"/>
          <w:sz w:val="20"/>
          <w:szCs w:val="20"/>
          <w:lang w:eastAsia="ko-KR"/>
        </w:rPr>
        <w:t xml:space="preserve"> of the time-of-flight (TOF) between two </w:t>
      </w:r>
      <w:r>
        <w:rPr>
          <w:rFonts w:eastAsia="Malgun Gothic" w:cs="Times New Roman"/>
          <w:kern w:val="0"/>
          <w:sz w:val="20"/>
          <w:szCs w:val="20"/>
          <w:lang w:eastAsia="ko-KR"/>
        </w:rPr>
        <w:t>PD</w:t>
      </w:r>
      <w:r w:rsidR="000033EC">
        <w:rPr>
          <w:rFonts w:eastAsia="Malgun Gothic" w:cs="Times New Roman"/>
          <w:kern w:val="0"/>
          <w:sz w:val="20"/>
          <w:szCs w:val="20"/>
          <w:lang w:eastAsia="ko-KR"/>
        </w:rPr>
        <w:t>,</w:t>
      </w:r>
      <w:r w:rsidR="006363A1">
        <w:rPr>
          <w:rFonts w:eastAsia="Malgun Gothic" w:cs="Times New Roman"/>
          <w:kern w:val="0"/>
          <w:sz w:val="20"/>
          <w:szCs w:val="20"/>
          <w:lang w:eastAsia="ko-KR"/>
        </w:rPr>
        <w:t xml:space="preserve"> participating in a ranging exchange, it is necessary </w:t>
      </w:r>
      <w:r w:rsidR="00612099">
        <w:rPr>
          <w:rFonts w:eastAsia="Malgun Gothic" w:cs="Times New Roman"/>
          <w:kern w:val="0"/>
          <w:sz w:val="20"/>
          <w:szCs w:val="20"/>
          <w:lang w:eastAsia="ko-KR"/>
        </w:rPr>
        <w:t xml:space="preserve">to </w:t>
      </w:r>
      <w:r w:rsidR="006363A1">
        <w:rPr>
          <w:rFonts w:eastAsia="Malgun Gothic" w:cs="Times New Roman"/>
          <w:kern w:val="0"/>
          <w:sz w:val="20"/>
          <w:szCs w:val="20"/>
          <w:lang w:eastAsia="ko-KR"/>
        </w:rPr>
        <w:t xml:space="preserve">combine </w:t>
      </w:r>
      <w:r w:rsidR="00612099">
        <w:rPr>
          <w:rFonts w:eastAsia="Malgun Gothic" w:cs="Times New Roman"/>
          <w:kern w:val="0"/>
          <w:sz w:val="20"/>
          <w:szCs w:val="20"/>
          <w:lang w:eastAsia="ko-KR"/>
        </w:rPr>
        <w:t xml:space="preserve">measurements made </w:t>
      </w:r>
      <w:r w:rsidR="006363A1">
        <w:rPr>
          <w:rFonts w:eastAsia="Malgun Gothic" w:cs="Times New Roman"/>
          <w:kern w:val="0"/>
          <w:sz w:val="20"/>
          <w:szCs w:val="20"/>
          <w:lang w:eastAsia="ko-KR"/>
        </w:rPr>
        <w:t xml:space="preserve">by both </w:t>
      </w:r>
      <w:r>
        <w:rPr>
          <w:rFonts w:eastAsia="Malgun Gothic" w:cs="Times New Roman"/>
          <w:kern w:val="0"/>
          <w:sz w:val="20"/>
          <w:szCs w:val="20"/>
          <w:lang w:eastAsia="ko-KR"/>
        </w:rPr>
        <w:t>PD</w:t>
      </w:r>
      <w:r w:rsidR="006363A1">
        <w:rPr>
          <w:rFonts w:eastAsia="Malgun Gothic" w:cs="Times New Roman"/>
          <w:kern w:val="0"/>
          <w:sz w:val="20"/>
          <w:szCs w:val="20"/>
          <w:lang w:eastAsia="ko-KR"/>
        </w:rPr>
        <w:t>.  T</w:t>
      </w:r>
      <w:r w:rsidR="000033EC">
        <w:rPr>
          <w:rFonts w:eastAsia="Malgun Gothic" w:cs="Times New Roman"/>
          <w:kern w:val="0"/>
          <w:sz w:val="20"/>
          <w:szCs w:val="20"/>
          <w:lang w:eastAsia="ko-KR"/>
        </w:rPr>
        <w:t xml:space="preserve">hat is </w:t>
      </w:r>
      <w:r w:rsidR="006363A1">
        <w:rPr>
          <w:rFonts w:eastAsia="Malgun Gothic" w:cs="Times New Roman"/>
          <w:kern w:val="0"/>
          <w:sz w:val="20"/>
          <w:szCs w:val="20"/>
          <w:lang w:eastAsia="ko-KR"/>
        </w:rPr>
        <w:t xml:space="preserve">one </w:t>
      </w:r>
      <w:r>
        <w:rPr>
          <w:rFonts w:eastAsia="Malgun Gothic" w:cs="Times New Roman"/>
          <w:kern w:val="0"/>
          <w:sz w:val="20"/>
          <w:szCs w:val="20"/>
          <w:lang w:eastAsia="ko-KR"/>
        </w:rPr>
        <w:t xml:space="preserve">PD </w:t>
      </w:r>
      <w:r w:rsidR="000033EC">
        <w:rPr>
          <w:rFonts w:eastAsia="Malgun Gothic" w:cs="Times New Roman"/>
          <w:kern w:val="0"/>
          <w:sz w:val="20"/>
          <w:szCs w:val="20"/>
          <w:lang w:eastAsia="ko-KR"/>
        </w:rPr>
        <w:t xml:space="preserve">will need to transfer its timestamp measurements to the other.  </w:t>
      </w:r>
      <w:r w:rsidR="00707069">
        <w:rPr>
          <w:rFonts w:eastAsia="Malgun Gothic" w:cs="Times New Roman"/>
          <w:kern w:val="0"/>
          <w:sz w:val="20"/>
          <w:szCs w:val="20"/>
          <w:lang w:eastAsia="ko-KR"/>
        </w:rPr>
        <w:t>I</w:t>
      </w:r>
      <w:r w:rsidR="000033EC">
        <w:rPr>
          <w:rFonts w:eastAsia="Malgun Gothic" w:cs="Times New Roman"/>
          <w:kern w:val="0"/>
          <w:sz w:val="20"/>
          <w:szCs w:val="20"/>
          <w:lang w:eastAsia="ko-KR"/>
        </w:rPr>
        <w:t xml:space="preserve">nformation elements are defined to </w:t>
      </w:r>
      <w:r w:rsidR="00707069">
        <w:rPr>
          <w:rFonts w:eastAsia="Malgun Gothic" w:cs="Times New Roman"/>
          <w:kern w:val="0"/>
          <w:sz w:val="20"/>
          <w:szCs w:val="20"/>
          <w:lang w:eastAsia="ko-KR"/>
        </w:rPr>
        <w:t xml:space="preserve">control two-way ranging and </w:t>
      </w:r>
      <w:r w:rsidR="000033EC">
        <w:rPr>
          <w:rFonts w:eastAsia="Malgun Gothic" w:cs="Times New Roman"/>
          <w:kern w:val="0"/>
          <w:sz w:val="20"/>
          <w:szCs w:val="20"/>
          <w:lang w:eastAsia="ko-KR"/>
        </w:rPr>
        <w:t xml:space="preserve">support the transfer of </w:t>
      </w:r>
      <w:r w:rsidR="00707069">
        <w:rPr>
          <w:rFonts w:eastAsia="Malgun Gothic" w:cs="Times New Roman"/>
          <w:kern w:val="0"/>
          <w:sz w:val="20"/>
          <w:szCs w:val="20"/>
          <w:lang w:eastAsia="ko-KR"/>
        </w:rPr>
        <w:t xml:space="preserve">ranging </w:t>
      </w:r>
      <w:r w:rsidR="000033EC">
        <w:rPr>
          <w:rFonts w:eastAsia="Malgun Gothic" w:cs="Times New Roman"/>
          <w:kern w:val="0"/>
          <w:sz w:val="20"/>
          <w:szCs w:val="20"/>
          <w:lang w:eastAsia="ko-KR"/>
        </w:rPr>
        <w:t>information between the PD participating in the ranging exchange.</w:t>
      </w:r>
      <w:r w:rsidR="009215CD">
        <w:rPr>
          <w:rFonts w:eastAsia="Malgun Gothic" w:cs="Times New Roman"/>
          <w:kern w:val="0"/>
          <w:sz w:val="20"/>
          <w:szCs w:val="20"/>
          <w:lang w:eastAsia="ko-KR"/>
        </w:rPr>
        <w:t xml:space="preserve">  </w:t>
      </w:r>
      <w:r w:rsidR="00285CD1">
        <w:rPr>
          <w:rFonts w:eastAsia="Malgun Gothic" w:cs="Times New Roman"/>
          <w:kern w:val="0"/>
          <w:sz w:val="20"/>
          <w:szCs w:val="20"/>
          <w:lang w:eastAsia="ko-KR"/>
        </w:rPr>
        <w:fldChar w:fldCharType="begin"/>
      </w:r>
      <w:r w:rsidR="00285CD1">
        <w:rPr>
          <w:rFonts w:eastAsia="Malgun Gothic" w:cs="Times New Roman"/>
          <w:kern w:val="0"/>
          <w:sz w:val="20"/>
          <w:szCs w:val="20"/>
          <w:lang w:eastAsia="ko-KR"/>
        </w:rPr>
        <w:instrText xml:space="preserve"> REF _Ref413158916 \h  \* MERGEFORMAT </w:instrText>
      </w:r>
      <w:r w:rsidR="00285CD1">
        <w:rPr>
          <w:rFonts w:eastAsia="Malgun Gothic" w:cs="Times New Roman"/>
          <w:kern w:val="0"/>
          <w:sz w:val="20"/>
          <w:szCs w:val="20"/>
          <w:lang w:eastAsia="ko-KR"/>
        </w:rPr>
      </w:r>
      <w:r w:rsidR="00285CD1">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Table 1</w:t>
      </w:r>
      <w:r w:rsidR="00285CD1">
        <w:rPr>
          <w:rFonts w:eastAsia="Malgun Gothic" w:cs="Times New Roman"/>
          <w:kern w:val="0"/>
          <w:sz w:val="20"/>
          <w:szCs w:val="20"/>
          <w:lang w:eastAsia="ko-KR"/>
        </w:rPr>
        <w:fldChar w:fldCharType="end"/>
      </w:r>
      <w:r w:rsidR="00285CD1">
        <w:rPr>
          <w:rFonts w:eastAsia="Malgun Gothic" w:cs="Times New Roman"/>
          <w:kern w:val="0"/>
          <w:sz w:val="20"/>
          <w:szCs w:val="20"/>
          <w:lang w:eastAsia="ko-KR"/>
        </w:rPr>
        <w:t xml:space="preserve"> </w:t>
      </w:r>
      <w:r w:rsidR="00707069">
        <w:rPr>
          <w:rFonts w:eastAsia="Malgun Gothic" w:cs="Times New Roman"/>
          <w:kern w:val="0"/>
          <w:sz w:val="20"/>
          <w:szCs w:val="20"/>
          <w:lang w:eastAsia="ko-KR"/>
        </w:rPr>
        <w:t xml:space="preserve">names the </w:t>
      </w:r>
      <w:r w:rsidR="00707069" w:rsidRPr="009215CD">
        <w:rPr>
          <w:rFonts w:eastAsia="Malgun Gothic" w:cs="Times New Roman"/>
          <w:kern w:val="0"/>
          <w:sz w:val="20"/>
          <w:szCs w:val="20"/>
          <w:lang w:eastAsia="ko-KR"/>
        </w:rPr>
        <w:t>information element</w:t>
      </w:r>
      <w:r w:rsidR="00707069">
        <w:rPr>
          <w:rFonts w:eastAsia="Malgun Gothic" w:cs="Times New Roman"/>
          <w:kern w:val="0"/>
          <w:sz w:val="20"/>
          <w:szCs w:val="20"/>
          <w:lang w:eastAsia="ko-KR"/>
        </w:rPr>
        <w:t>s,</w:t>
      </w:r>
      <w:r w:rsidR="00707069" w:rsidRPr="009215CD">
        <w:rPr>
          <w:rFonts w:eastAsia="Malgun Gothic" w:cs="Times New Roman"/>
          <w:kern w:val="0"/>
          <w:sz w:val="20"/>
          <w:szCs w:val="20"/>
          <w:lang w:eastAsia="ko-KR"/>
        </w:rPr>
        <w:t xml:space="preserve"> </w:t>
      </w:r>
      <w:r w:rsidR="009215CD">
        <w:rPr>
          <w:rFonts w:eastAsia="Malgun Gothic" w:cs="Times New Roman"/>
          <w:kern w:val="0"/>
          <w:sz w:val="20"/>
          <w:szCs w:val="20"/>
          <w:lang w:eastAsia="ko-KR"/>
        </w:rPr>
        <w:t xml:space="preserve">gives the </w:t>
      </w:r>
      <w:r w:rsidR="009215CD" w:rsidRPr="009215CD">
        <w:rPr>
          <w:rFonts w:eastAsia="Malgun Gothic" w:cs="Times New Roman"/>
          <w:kern w:val="0"/>
          <w:sz w:val="20"/>
          <w:szCs w:val="20"/>
          <w:lang w:eastAsia="ko-KR"/>
        </w:rPr>
        <w:t xml:space="preserve">information element </w:t>
      </w:r>
      <w:r w:rsidR="009215CD">
        <w:rPr>
          <w:rFonts w:eastAsia="Malgun Gothic" w:cs="Times New Roman"/>
          <w:kern w:val="0"/>
          <w:sz w:val="20"/>
          <w:szCs w:val="20"/>
          <w:lang w:eastAsia="ko-KR"/>
        </w:rPr>
        <w:t>identi</w:t>
      </w:r>
      <w:r w:rsidR="00707069">
        <w:rPr>
          <w:rFonts w:eastAsia="Malgun Gothic" w:cs="Times New Roman"/>
          <w:kern w:val="0"/>
          <w:sz w:val="20"/>
          <w:szCs w:val="20"/>
          <w:lang w:eastAsia="ko-KR"/>
        </w:rPr>
        <w:t>fiers corresponding to these IE and gives a reference to the clause where the information element usage is defined.</w:t>
      </w:r>
    </w:p>
    <w:p w14:paraId="030C5619" w14:textId="77777777" w:rsidR="001E4824" w:rsidRDefault="001E4824" w:rsidP="006D3992">
      <w:pPr>
        <w:pStyle w:val="NoSpacing"/>
        <w:rPr>
          <w:rFonts w:eastAsia="Malgun Gothic" w:cs="Times New Roman"/>
          <w:kern w:val="0"/>
          <w:sz w:val="20"/>
          <w:szCs w:val="20"/>
          <w:lang w:eastAsia="ko-KR"/>
        </w:rPr>
      </w:pPr>
    </w:p>
    <w:p w14:paraId="04CC4188" w14:textId="23373F01" w:rsidR="0036275A" w:rsidRDefault="0036275A" w:rsidP="0036275A">
      <w:pPr>
        <w:pStyle w:val="BodyText"/>
        <w:rPr>
          <w:i/>
          <w:color w:val="FF0000"/>
        </w:rPr>
      </w:pPr>
      <w:r>
        <w:rPr>
          <w:i/>
          <w:color w:val="FF0000"/>
        </w:rPr>
        <w:lastRenderedPageBreak/>
        <w:t xml:space="preserve">The table below is </w:t>
      </w:r>
      <w:r w:rsidR="006D3992">
        <w:rPr>
          <w:i/>
          <w:color w:val="FF0000"/>
        </w:rPr>
        <w:t>a list of information elements</w:t>
      </w:r>
      <w:r w:rsidR="009215CD">
        <w:rPr>
          <w:i/>
          <w:color w:val="FF0000"/>
        </w:rPr>
        <w:t xml:space="preserve"> being defined in this clause (</w:t>
      </w:r>
      <w:r w:rsidR="00C32CA3">
        <w:rPr>
          <w:i/>
          <w:color w:val="FF0000"/>
        </w:rPr>
        <w:t xml:space="preserve">the table </w:t>
      </w:r>
      <w:r w:rsidR="009215CD">
        <w:rPr>
          <w:i/>
          <w:color w:val="FF0000"/>
        </w:rPr>
        <w:t>cross-references</w:t>
      </w:r>
      <w:r w:rsidR="00C32CA3">
        <w:rPr>
          <w:i/>
          <w:color w:val="FF0000"/>
        </w:rPr>
        <w:t xml:space="preserve"> the sub-clauses defining each IE’s usage</w:t>
      </w:r>
      <w:r w:rsidR="009215CD">
        <w:rPr>
          <w:i/>
          <w:color w:val="FF0000"/>
        </w:rPr>
        <w:t>).  In the final 802.15.8 standard text the IE’s ID in this table should probably be moved to the appropriate MAC clause and combined with other IE defined elsewhere</w:t>
      </w:r>
      <w:r>
        <w:rPr>
          <w:i/>
          <w:color w:val="FF0000"/>
        </w:rPr>
        <w:t xml:space="preserve">.   </w:t>
      </w:r>
    </w:p>
    <w:p w14:paraId="6C99D587" w14:textId="77777777" w:rsidR="00031572" w:rsidRDefault="00031572" w:rsidP="008B2E9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4D0397A" w14:textId="67068848" w:rsidR="00285CD1" w:rsidRPr="005E6B66" w:rsidRDefault="00285CD1" w:rsidP="00285CD1">
      <w:pPr>
        <w:pStyle w:val="Caption"/>
        <w:keepNext/>
        <w:jc w:val="center"/>
        <w:rPr>
          <w:rFonts w:ascii="Times New Roman" w:eastAsia="Malgun Gothic" w:hAnsi="Times New Roman" w:cs="Times New Roman"/>
          <w:b/>
          <w:i w:val="0"/>
          <w:iCs w:val="0"/>
          <w:kern w:val="0"/>
          <w:sz w:val="20"/>
          <w:szCs w:val="20"/>
          <w:lang w:eastAsia="ko-KR"/>
        </w:rPr>
      </w:pPr>
      <w:bookmarkStart w:id="9" w:name="_Ref413158916"/>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1</w:t>
      </w:r>
      <w:r w:rsidRPr="005E6B66">
        <w:rPr>
          <w:rFonts w:ascii="Times New Roman" w:eastAsia="Malgun Gothic" w:hAnsi="Times New Roman" w:cs="Times New Roman"/>
          <w:b/>
          <w:i w:val="0"/>
          <w:iCs w:val="0"/>
          <w:kern w:val="0"/>
          <w:sz w:val="20"/>
          <w:szCs w:val="20"/>
          <w:lang w:eastAsia="ko-KR"/>
        </w:rPr>
        <w:fldChar w:fldCharType="end"/>
      </w:r>
      <w:bookmarkEnd w:id="9"/>
      <w:r w:rsidRPr="005E6B66">
        <w:rPr>
          <w:rFonts w:ascii="Times New Roman" w:eastAsia="Malgun Gothic" w:hAnsi="Times New Roman" w:cs="Times New Roman"/>
          <w:b/>
          <w:i w:val="0"/>
          <w:iCs w:val="0"/>
          <w:kern w:val="0"/>
          <w:sz w:val="20"/>
          <w:szCs w:val="20"/>
          <w:lang w:eastAsia="ko-KR"/>
        </w:rPr>
        <w:t xml:space="preserve"> – </w:t>
      </w:r>
      <w:r w:rsidRPr="00285CD1">
        <w:rPr>
          <w:rFonts w:ascii="Times New Roman" w:eastAsia="Malgun Gothic" w:hAnsi="Times New Roman" w:cs="Times New Roman"/>
          <w:b/>
          <w:i w:val="0"/>
          <w:iCs w:val="0"/>
          <w:kern w:val="0"/>
          <w:sz w:val="20"/>
          <w:szCs w:val="20"/>
          <w:lang w:eastAsia="ko-KR"/>
        </w:rPr>
        <w:t>information element IDs</w:t>
      </w:r>
    </w:p>
    <w:tbl>
      <w:tblPr>
        <w:tblStyle w:val="TableGrid"/>
        <w:tblW w:w="7194" w:type="dxa"/>
        <w:jc w:val="center"/>
        <w:tblLayout w:type="fixed"/>
        <w:tblLook w:val="04A0" w:firstRow="1" w:lastRow="0" w:firstColumn="1" w:lastColumn="0" w:noHBand="0" w:noVBand="1"/>
      </w:tblPr>
      <w:tblGrid>
        <w:gridCol w:w="1276"/>
        <w:gridCol w:w="3509"/>
        <w:gridCol w:w="1134"/>
        <w:gridCol w:w="1275"/>
      </w:tblGrid>
      <w:tr w:rsidR="00D945A5" w:rsidRPr="008F5AAA" w14:paraId="44FA0919" w14:textId="77777777" w:rsidTr="00492753">
        <w:trPr>
          <w:jc w:val="center"/>
        </w:trPr>
        <w:tc>
          <w:tcPr>
            <w:tcW w:w="1276" w:type="dxa"/>
          </w:tcPr>
          <w:p w14:paraId="722868D7" w14:textId="5FA25C78"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commentRangeStart w:id="10"/>
            <w:r w:rsidRPr="00975B40">
              <w:rPr>
                <w:rFonts w:eastAsia="Malgun Gothic" w:cs="Times New Roman"/>
                <w:b/>
                <w:kern w:val="0"/>
                <w:sz w:val="20"/>
                <w:szCs w:val="20"/>
                <w:lang w:eastAsia="ko-KR"/>
              </w:rPr>
              <w:t>IE ID value</w:t>
            </w:r>
            <w:commentRangeEnd w:id="10"/>
            <w:r w:rsidR="00707069" w:rsidRPr="00975B40">
              <w:rPr>
                <w:rStyle w:val="CommentReference"/>
                <w:sz w:val="20"/>
                <w:szCs w:val="20"/>
              </w:rPr>
              <w:commentReference w:id="10"/>
            </w:r>
          </w:p>
        </w:tc>
        <w:tc>
          <w:tcPr>
            <w:tcW w:w="3509" w:type="dxa"/>
          </w:tcPr>
          <w:p w14:paraId="134AEC61" w14:textId="5B73C2DA"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IE Name</w:t>
            </w:r>
          </w:p>
        </w:tc>
        <w:tc>
          <w:tcPr>
            <w:tcW w:w="1134" w:type="dxa"/>
          </w:tcPr>
          <w:p w14:paraId="2AEA3B7C" w14:textId="269215AE" w:rsidR="00D945A5" w:rsidRPr="00975B40" w:rsidRDefault="00492753"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Acronym</w:t>
            </w:r>
          </w:p>
        </w:tc>
        <w:tc>
          <w:tcPr>
            <w:tcW w:w="1275" w:type="dxa"/>
          </w:tcPr>
          <w:p w14:paraId="3C5B0AD9" w14:textId="733DF4E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Sub-clause</w:t>
            </w:r>
          </w:p>
        </w:tc>
      </w:tr>
      <w:tr w:rsidR="00D945A5" w:rsidRPr="008F5AAA" w14:paraId="042F225D" w14:textId="77777777" w:rsidTr="00492753">
        <w:trPr>
          <w:jc w:val="center"/>
        </w:trPr>
        <w:tc>
          <w:tcPr>
            <w:tcW w:w="1276" w:type="dxa"/>
          </w:tcPr>
          <w:p w14:paraId="18124D90" w14:textId="5BC3FCF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1365360" w14:textId="09E0F34A" w:rsidR="00D945A5" w:rsidRPr="00975B40" w:rsidRDefault="00D945A5" w:rsidP="00CA75D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Request Reply Time IE</w:t>
            </w:r>
          </w:p>
        </w:tc>
        <w:tc>
          <w:tcPr>
            <w:tcW w:w="1134" w:type="dxa"/>
          </w:tcPr>
          <w:p w14:paraId="404ECE36" w14:textId="3CA6EBE1"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RRRT</w:t>
            </w:r>
            <w:r w:rsidR="00975B40" w:rsidRPr="00975B40">
              <w:rPr>
                <w:rFonts w:eastAsia="Malgun Gothic" w:cs="Times New Roman"/>
                <w:kern w:val="0"/>
                <w:sz w:val="20"/>
                <w:szCs w:val="20"/>
                <w:lang w:eastAsia="ko-KR"/>
              </w:rPr>
              <w:t xml:space="preserve"> IE</w:t>
            </w:r>
          </w:p>
        </w:tc>
        <w:tc>
          <w:tcPr>
            <w:tcW w:w="1275" w:type="dxa"/>
          </w:tcPr>
          <w:p w14:paraId="6C2936FB" w14:textId="76F8C29C"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_Ref413573034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2.2.3.1</w:t>
            </w:r>
            <w:r w:rsidRPr="00975B40">
              <w:rPr>
                <w:rFonts w:eastAsia="Malgun Gothic" w:cs="Times New Roman"/>
                <w:kern w:val="0"/>
                <w:sz w:val="20"/>
                <w:szCs w:val="20"/>
                <w:lang w:eastAsia="ko-KR"/>
              </w:rPr>
              <w:fldChar w:fldCharType="end"/>
            </w:r>
          </w:p>
        </w:tc>
      </w:tr>
      <w:tr w:rsidR="00D945A5" w:rsidRPr="008F5AAA" w14:paraId="7F7884CE" w14:textId="77777777" w:rsidTr="00492753">
        <w:trPr>
          <w:jc w:val="center"/>
        </w:trPr>
        <w:tc>
          <w:tcPr>
            <w:tcW w:w="1276" w:type="dxa"/>
          </w:tcPr>
          <w:p w14:paraId="473BE03E" w14:textId="1CDC9796"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sz w:val="20"/>
                <w:szCs w:val="20"/>
              </w:rPr>
              <w:t>0xNNN</w:t>
            </w:r>
          </w:p>
        </w:tc>
        <w:tc>
          <w:tcPr>
            <w:tcW w:w="3509" w:type="dxa"/>
          </w:tcPr>
          <w:p w14:paraId="5F169465" w14:textId="7CC396DB" w:rsidR="00D945A5" w:rsidRPr="00975B40" w:rsidRDefault="00D945A5" w:rsidP="00CA75D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Reply Time Instantaneous IE</w:t>
            </w:r>
          </w:p>
        </w:tc>
        <w:tc>
          <w:tcPr>
            <w:tcW w:w="1134" w:type="dxa"/>
          </w:tcPr>
          <w:p w14:paraId="6BFF9EF7" w14:textId="255C4B3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RRTI</w:t>
            </w:r>
            <w:r w:rsidR="00975B40" w:rsidRPr="00975B40">
              <w:rPr>
                <w:rFonts w:eastAsia="Malgun Gothic" w:cs="Times New Roman"/>
                <w:kern w:val="0"/>
                <w:sz w:val="20"/>
                <w:szCs w:val="20"/>
                <w:lang w:eastAsia="ko-KR"/>
              </w:rPr>
              <w:t xml:space="preserve"> IE</w:t>
            </w:r>
          </w:p>
        </w:tc>
        <w:tc>
          <w:tcPr>
            <w:tcW w:w="1275" w:type="dxa"/>
          </w:tcPr>
          <w:p w14:paraId="0047D9C9" w14:textId="2A49CB0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_Ref413159296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2.2.3.2</w:t>
            </w:r>
            <w:r w:rsidRPr="00975B40">
              <w:rPr>
                <w:rFonts w:eastAsia="Malgun Gothic" w:cs="Times New Roman"/>
                <w:kern w:val="0"/>
                <w:sz w:val="20"/>
                <w:szCs w:val="20"/>
                <w:lang w:eastAsia="ko-KR"/>
              </w:rPr>
              <w:fldChar w:fldCharType="end"/>
            </w:r>
          </w:p>
        </w:tc>
      </w:tr>
      <w:tr w:rsidR="00D945A5" w:rsidRPr="008F5AAA" w14:paraId="5BCD6AB2" w14:textId="77777777" w:rsidTr="00492753">
        <w:trPr>
          <w:jc w:val="center"/>
        </w:trPr>
        <w:tc>
          <w:tcPr>
            <w:tcW w:w="1276" w:type="dxa"/>
          </w:tcPr>
          <w:p w14:paraId="4D8BE0F9" w14:textId="4224E7C7"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sz w:val="20"/>
                <w:szCs w:val="20"/>
              </w:rPr>
              <w:t>0xNNN</w:t>
            </w:r>
          </w:p>
        </w:tc>
        <w:tc>
          <w:tcPr>
            <w:tcW w:w="3509" w:type="dxa"/>
          </w:tcPr>
          <w:p w14:paraId="0A42A054" w14:textId="2B504016" w:rsidR="00D945A5" w:rsidRPr="00975B40" w:rsidRDefault="00D945A5" w:rsidP="00CA75D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Reply Time Deferred IE</w:t>
            </w:r>
          </w:p>
        </w:tc>
        <w:tc>
          <w:tcPr>
            <w:tcW w:w="1134" w:type="dxa"/>
          </w:tcPr>
          <w:p w14:paraId="4D2F92B1" w14:textId="60BF51AD"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RRTD</w:t>
            </w:r>
            <w:r w:rsidR="00975B40" w:rsidRPr="00975B40">
              <w:rPr>
                <w:rFonts w:eastAsia="Malgun Gothic" w:cs="Times New Roman"/>
                <w:kern w:val="0"/>
                <w:sz w:val="20"/>
                <w:szCs w:val="20"/>
                <w:lang w:eastAsia="ko-KR"/>
              </w:rPr>
              <w:t xml:space="preserve"> IE</w:t>
            </w:r>
          </w:p>
        </w:tc>
        <w:tc>
          <w:tcPr>
            <w:tcW w:w="1275" w:type="dxa"/>
          </w:tcPr>
          <w:p w14:paraId="390D7143" w14:textId="4882637D"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_Ref413573047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2.2.3.3</w:t>
            </w:r>
            <w:r w:rsidRPr="00975B40">
              <w:rPr>
                <w:rFonts w:eastAsia="Malgun Gothic" w:cs="Times New Roman"/>
                <w:kern w:val="0"/>
                <w:sz w:val="20"/>
                <w:szCs w:val="20"/>
                <w:lang w:eastAsia="ko-KR"/>
              </w:rPr>
              <w:fldChar w:fldCharType="end"/>
            </w:r>
          </w:p>
        </w:tc>
      </w:tr>
      <w:tr w:rsidR="00D945A5" w:rsidRPr="008F5AAA" w14:paraId="153002F3" w14:textId="77777777" w:rsidTr="00492753">
        <w:trPr>
          <w:jc w:val="center"/>
        </w:trPr>
        <w:tc>
          <w:tcPr>
            <w:tcW w:w="1276" w:type="dxa"/>
          </w:tcPr>
          <w:p w14:paraId="2B4F080A" w14:textId="73F05A96"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1F431AA" w14:textId="4DBB70C3"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Preferred Reply Time IE</w:t>
            </w:r>
          </w:p>
        </w:tc>
        <w:tc>
          <w:tcPr>
            <w:tcW w:w="1134" w:type="dxa"/>
          </w:tcPr>
          <w:p w14:paraId="7A1C7DB8" w14:textId="26AD56FB"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RPRT</w:t>
            </w:r>
            <w:r w:rsidR="00975B40" w:rsidRPr="00975B40">
              <w:rPr>
                <w:rFonts w:eastAsia="Malgun Gothic" w:cs="Times New Roman"/>
                <w:kern w:val="0"/>
                <w:sz w:val="20"/>
                <w:szCs w:val="20"/>
                <w:lang w:eastAsia="ko-KR"/>
              </w:rPr>
              <w:t xml:space="preserve"> IE</w:t>
            </w:r>
          </w:p>
        </w:tc>
        <w:tc>
          <w:tcPr>
            <w:tcW w:w="1275" w:type="dxa"/>
          </w:tcPr>
          <w:p w14:paraId="60220BEA" w14:textId="63739041"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_Ref413658990 \r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2.2.3.4</w:t>
            </w:r>
            <w:r w:rsidRPr="00975B40">
              <w:rPr>
                <w:rFonts w:eastAsia="Malgun Gothic" w:cs="Times New Roman"/>
                <w:kern w:val="0"/>
                <w:sz w:val="20"/>
                <w:szCs w:val="20"/>
                <w:lang w:eastAsia="ko-KR"/>
              </w:rPr>
              <w:fldChar w:fldCharType="end"/>
            </w:r>
          </w:p>
        </w:tc>
      </w:tr>
      <w:tr w:rsidR="00D945A5" w:rsidRPr="008F5AAA" w14:paraId="2E3017A1" w14:textId="77777777" w:rsidTr="00492753">
        <w:trPr>
          <w:jc w:val="center"/>
        </w:trPr>
        <w:tc>
          <w:tcPr>
            <w:tcW w:w="1276" w:type="dxa"/>
          </w:tcPr>
          <w:p w14:paraId="3F2F93E3" w14:textId="796FBB9F"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F4939FE" w14:textId="32CB9D7F" w:rsidR="00E154AE" w:rsidRPr="00975B40" w:rsidRDefault="00E154AE" w:rsidP="00E15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E154AE">
              <w:rPr>
                <w:rFonts w:eastAsia="Malgun Gothic" w:cs="Times New Roman"/>
                <w:kern w:val="0"/>
                <w:sz w:val="20"/>
                <w:szCs w:val="20"/>
                <w:lang w:eastAsia="ko-KR"/>
              </w:rPr>
              <w:t>Rang</w:t>
            </w:r>
            <w:r>
              <w:rPr>
                <w:rFonts w:eastAsia="Malgun Gothic" w:cs="Times New Roman"/>
                <w:kern w:val="0"/>
                <w:sz w:val="20"/>
                <w:szCs w:val="20"/>
                <w:lang w:eastAsia="ko-KR"/>
              </w:rPr>
              <w:t>ing Control Double-sided TWR IE</w:t>
            </w:r>
          </w:p>
        </w:tc>
        <w:tc>
          <w:tcPr>
            <w:tcW w:w="1134" w:type="dxa"/>
          </w:tcPr>
          <w:p w14:paraId="279BE8D5" w14:textId="08BC61BC" w:rsidR="00D945A5" w:rsidRPr="00975B40" w:rsidRDefault="00E154AE"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E154AE">
              <w:rPr>
                <w:rFonts w:eastAsia="Malgun Gothic" w:cs="Times New Roman"/>
                <w:kern w:val="0"/>
                <w:sz w:val="20"/>
                <w:szCs w:val="20"/>
                <w:lang w:eastAsia="ko-KR"/>
              </w:rPr>
              <w:t>RCDT IE</w:t>
            </w:r>
          </w:p>
        </w:tc>
        <w:tc>
          <w:tcPr>
            <w:tcW w:w="1275" w:type="dxa"/>
          </w:tcPr>
          <w:p w14:paraId="57428689" w14:textId="637207BF"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_Ref413658995 \r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2.2.3.5</w:t>
            </w:r>
            <w:r w:rsidRPr="00975B40">
              <w:rPr>
                <w:rFonts w:eastAsia="Malgun Gothic" w:cs="Times New Roman"/>
                <w:kern w:val="0"/>
                <w:sz w:val="20"/>
                <w:szCs w:val="20"/>
                <w:lang w:eastAsia="ko-KR"/>
              </w:rPr>
              <w:fldChar w:fldCharType="end"/>
            </w:r>
          </w:p>
        </w:tc>
      </w:tr>
      <w:tr w:rsidR="00D945A5" w:rsidRPr="008F5AAA" w14:paraId="19390B4D" w14:textId="77777777" w:rsidTr="00492753">
        <w:trPr>
          <w:jc w:val="center"/>
        </w:trPr>
        <w:tc>
          <w:tcPr>
            <w:tcW w:w="1276" w:type="dxa"/>
          </w:tcPr>
          <w:p w14:paraId="718ED7A6" w14:textId="1966B409"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0FF402A1" w14:textId="5A462374"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Round Trip Measurement IE</w:t>
            </w:r>
          </w:p>
        </w:tc>
        <w:tc>
          <w:tcPr>
            <w:tcW w:w="1134" w:type="dxa"/>
          </w:tcPr>
          <w:p w14:paraId="6A311B8F" w14:textId="76D7E490"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RRTM</w:t>
            </w:r>
            <w:r w:rsidR="00975B40" w:rsidRPr="00975B40">
              <w:rPr>
                <w:rFonts w:eastAsia="Malgun Gothic" w:cs="Times New Roman"/>
                <w:kern w:val="0"/>
                <w:sz w:val="20"/>
                <w:szCs w:val="20"/>
                <w:lang w:eastAsia="ko-KR"/>
              </w:rPr>
              <w:t xml:space="preserve"> IE</w:t>
            </w:r>
          </w:p>
        </w:tc>
        <w:tc>
          <w:tcPr>
            <w:tcW w:w="1275" w:type="dxa"/>
          </w:tcPr>
          <w:p w14:paraId="1F158FC4" w14:textId="28A00713" w:rsidR="00D945A5" w:rsidRPr="00975B40" w:rsidRDefault="00492753"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_Ref413746512 \w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2.2.3.6</w:t>
            </w:r>
            <w:r w:rsidRPr="00975B40">
              <w:rPr>
                <w:rFonts w:eastAsia="Malgun Gothic" w:cs="Times New Roman"/>
                <w:kern w:val="0"/>
                <w:sz w:val="20"/>
                <w:szCs w:val="20"/>
                <w:lang w:eastAsia="ko-KR"/>
              </w:rPr>
              <w:fldChar w:fldCharType="end"/>
            </w:r>
          </w:p>
        </w:tc>
      </w:tr>
      <w:tr w:rsidR="00D945A5" w:rsidRPr="008F5AAA" w14:paraId="30BD744E" w14:textId="77777777" w:rsidTr="00492753">
        <w:trPr>
          <w:jc w:val="center"/>
        </w:trPr>
        <w:tc>
          <w:tcPr>
            <w:tcW w:w="1276" w:type="dxa"/>
          </w:tcPr>
          <w:p w14:paraId="63175E01" w14:textId="3966FF84"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27E363D" w14:textId="5FCF7E06"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Time-of-Flight IE</w:t>
            </w:r>
          </w:p>
        </w:tc>
        <w:tc>
          <w:tcPr>
            <w:tcW w:w="1134" w:type="dxa"/>
          </w:tcPr>
          <w:p w14:paraId="55FEDA06" w14:textId="53684D8A"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RTOF</w:t>
            </w:r>
            <w:r w:rsidR="00975B40" w:rsidRPr="00975B40">
              <w:rPr>
                <w:rFonts w:eastAsia="Malgun Gothic" w:cs="Times New Roman"/>
                <w:kern w:val="0"/>
                <w:sz w:val="20"/>
                <w:szCs w:val="20"/>
                <w:lang w:eastAsia="ko-KR"/>
              </w:rPr>
              <w:t xml:space="preserve"> IE</w:t>
            </w:r>
          </w:p>
        </w:tc>
        <w:tc>
          <w:tcPr>
            <w:tcW w:w="1275" w:type="dxa"/>
          </w:tcPr>
          <w:p w14:paraId="0EF38EE4" w14:textId="1E3C31D5"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_Ref413664995 \w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2.2.3.7</w:t>
            </w:r>
            <w:r w:rsidRPr="00975B40">
              <w:rPr>
                <w:rFonts w:eastAsia="Malgun Gothic" w:cs="Times New Roman"/>
                <w:kern w:val="0"/>
                <w:sz w:val="20"/>
                <w:szCs w:val="20"/>
                <w:lang w:eastAsia="ko-KR"/>
              </w:rPr>
              <w:fldChar w:fldCharType="end"/>
            </w:r>
          </w:p>
        </w:tc>
      </w:tr>
    </w:tbl>
    <w:p w14:paraId="7283213A" w14:textId="77777777" w:rsidR="008B2E9B" w:rsidRDefault="008B2E9B" w:rsidP="008B2E9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70074BDD" w14:textId="3B6703BC" w:rsidR="00B30CF8" w:rsidRPr="00275CD6" w:rsidRDefault="00B30CF8" w:rsidP="00B30CF8">
      <w:pPr>
        <w:pStyle w:val="Heading4"/>
      </w:pPr>
      <w:bookmarkStart w:id="11" w:name="_Ref413573034"/>
      <w:r w:rsidRPr="00275CD6">
        <w:t xml:space="preserve">Ranging </w:t>
      </w:r>
      <w:r>
        <w:t xml:space="preserve">Request </w:t>
      </w:r>
      <w:r w:rsidRPr="00275CD6">
        <w:t>Reply Time IE</w:t>
      </w:r>
      <w:bookmarkEnd w:id="11"/>
    </w:p>
    <w:p w14:paraId="48570EF5" w14:textId="16864D1D" w:rsidR="0029494B" w:rsidRDefault="00B30CF8" w:rsidP="003A0545">
      <w:pPr>
        <w:pStyle w:val="BodyText"/>
      </w:pPr>
      <w:r>
        <w:t xml:space="preserve">The </w:t>
      </w:r>
      <w:r w:rsidRPr="00275CD6">
        <w:t xml:space="preserve">Ranging </w:t>
      </w:r>
      <w:r>
        <w:t xml:space="preserve">Request </w:t>
      </w:r>
      <w:r w:rsidRPr="00275CD6">
        <w:t>Reply Time</w:t>
      </w:r>
      <w:r>
        <w:t xml:space="preserve"> IE (RRRT IE) is </w:t>
      </w:r>
      <w:r w:rsidR="00707069">
        <w:t xml:space="preserve">used as part of a ranging exchange </w:t>
      </w:r>
      <w:r>
        <w:t xml:space="preserve">to request a ranging reply time from the remote PD participating in </w:t>
      </w:r>
      <w:r w:rsidR="00707069">
        <w:t>the</w:t>
      </w:r>
      <w:r>
        <w:t xml:space="preserve"> ranging exchange. </w:t>
      </w:r>
      <w:r w:rsidR="0029494B">
        <w:t xml:space="preserve"> The </w:t>
      </w:r>
      <w:r w:rsidR="0029494B" w:rsidRPr="00275CD6">
        <w:t xml:space="preserve">Ranging </w:t>
      </w:r>
      <w:r w:rsidR="0029494B">
        <w:t xml:space="preserve">Request </w:t>
      </w:r>
      <w:r w:rsidR="0029494B" w:rsidRPr="00275CD6">
        <w:t>Reply Time</w:t>
      </w:r>
      <w:r w:rsidR="0029494B">
        <w:t xml:space="preserve"> </w:t>
      </w:r>
      <w:r w:rsidR="00707069">
        <w:t xml:space="preserve">IE has </w:t>
      </w:r>
      <w:r w:rsidR="0029494B" w:rsidRPr="0029494B">
        <w:t>a zero length Content field.</w:t>
      </w:r>
      <w:r w:rsidR="00726746">
        <w:t xml:space="preserve"> </w:t>
      </w:r>
      <w:r w:rsidR="00707069">
        <w:t xml:space="preserve"> The procedures for using the RRRT IE are defined in </w:t>
      </w:r>
      <w:r w:rsidR="00707069">
        <w:fldChar w:fldCharType="begin"/>
      </w:r>
      <w:r w:rsidR="00707069">
        <w:instrText xml:space="preserve"> REF _Ref413747067 \w \h </w:instrText>
      </w:r>
      <w:r w:rsidR="00707069">
        <w:fldChar w:fldCharType="separate"/>
      </w:r>
      <w:r w:rsidR="00CA4E7E">
        <w:t>2.4</w:t>
      </w:r>
      <w:r w:rsidR="00707069">
        <w:fldChar w:fldCharType="end"/>
      </w:r>
      <w:r w:rsidR="00707069">
        <w:t>.</w:t>
      </w:r>
    </w:p>
    <w:p w14:paraId="7EF9DF46" w14:textId="77777777" w:rsidR="00DA6537" w:rsidRDefault="00DA6537" w:rsidP="003A0545">
      <w:pPr>
        <w:pStyle w:val="BodyText"/>
      </w:pPr>
    </w:p>
    <w:p w14:paraId="5768BE0F" w14:textId="4F2CD60C" w:rsidR="0025095E" w:rsidRPr="00275CD6" w:rsidRDefault="00285CD1" w:rsidP="00275CD6">
      <w:pPr>
        <w:pStyle w:val="Heading4"/>
      </w:pPr>
      <w:bookmarkStart w:id="12" w:name="_Ref413159296"/>
      <w:r w:rsidRPr="00275CD6">
        <w:t xml:space="preserve">Ranging Reply Time </w:t>
      </w:r>
      <w:r w:rsidR="00CA75D8" w:rsidRPr="00275CD6">
        <w:t xml:space="preserve">Instantaneous </w:t>
      </w:r>
      <w:r w:rsidRPr="00275CD6">
        <w:t>IE</w:t>
      </w:r>
      <w:bookmarkEnd w:id="12"/>
    </w:p>
    <w:p w14:paraId="7ABA3606" w14:textId="2EBCBA60" w:rsidR="0029494B" w:rsidRPr="0029494B" w:rsidRDefault="00285CD1" w:rsidP="0029494B">
      <w:pPr>
        <w:pStyle w:val="BodyText"/>
        <w:rPr>
          <w:rFonts w:ascii="Times-Roman" w:eastAsia="Times New Roman" w:hAnsi="Times-Roman" w:cs="Times-Roman"/>
          <w:color w:val="232021"/>
          <w:lang w:val="en-IE" w:eastAsia="en-US"/>
        </w:rPr>
      </w:pPr>
      <w:r w:rsidRPr="00275CD6">
        <w:t xml:space="preserve">The Ranging Reply Time </w:t>
      </w:r>
      <w:r w:rsidR="00CA75D8" w:rsidRPr="00275CD6">
        <w:t xml:space="preserve">Instantaneous </w:t>
      </w:r>
      <w:r w:rsidRPr="00275CD6">
        <w:t xml:space="preserve">IE </w:t>
      </w:r>
      <w:r w:rsidR="00A2739C">
        <w:t xml:space="preserve">(RRTI IE) </w:t>
      </w:r>
      <w:r w:rsidR="00CA75D8" w:rsidRPr="00275CD6">
        <w:t xml:space="preserve">content </w:t>
      </w:r>
      <w:r w:rsidRPr="00275CD6">
        <w:t xml:space="preserve">shall be </w:t>
      </w:r>
      <w:r w:rsidR="004351C0" w:rsidRPr="00275CD6">
        <w:t xml:space="preserve">time </w:t>
      </w:r>
      <w:r w:rsidRPr="00275CD6">
        <w:t xml:space="preserve">difference </w:t>
      </w:r>
      <w:r w:rsidR="00CA75D8" w:rsidRPr="00275CD6">
        <w:t xml:space="preserve">between the </w:t>
      </w:r>
      <w:r w:rsidR="004C6837">
        <w:t xml:space="preserve">receive time of </w:t>
      </w:r>
      <w:r w:rsidRPr="00275CD6">
        <w:t>most recent</w:t>
      </w:r>
      <w:r w:rsidR="004C6837">
        <w:t>ly</w:t>
      </w:r>
      <w:r w:rsidRPr="00275CD6">
        <w:t xml:space="preserve"> received </w:t>
      </w:r>
      <w:r w:rsidR="00707069">
        <w:t xml:space="preserve">RFRAME </w:t>
      </w:r>
      <w:r w:rsidR="004351C0" w:rsidRPr="00275CD6">
        <w:t xml:space="preserve">and </w:t>
      </w:r>
      <w:r w:rsidRPr="00275CD6">
        <w:t xml:space="preserve">the </w:t>
      </w:r>
      <w:r w:rsidR="004C6837">
        <w:t xml:space="preserve">transmit time of the </w:t>
      </w:r>
      <w:r w:rsidR="00707069">
        <w:t xml:space="preserve">RFRAME </w:t>
      </w:r>
      <w:r w:rsidRPr="00275CD6">
        <w:t>containing the IE.</w:t>
      </w:r>
      <w:r w:rsidR="00275CD6" w:rsidRPr="00275CD6">
        <w:t xml:space="preserve"> </w:t>
      </w:r>
      <w:r w:rsidRPr="00275CD6">
        <w:t xml:space="preserve"> The reference</w:t>
      </w:r>
      <w:r w:rsidR="00275CD6" w:rsidRPr="00275CD6">
        <w:t xml:space="preserve"> </w:t>
      </w:r>
      <w:r w:rsidRPr="00275CD6">
        <w:t>for these time values is the RMARKER.</w:t>
      </w:r>
      <w:r w:rsidR="00275CD6" w:rsidRPr="00275CD6">
        <w:t xml:space="preserve"> </w:t>
      </w:r>
      <w:r w:rsidR="0029494B">
        <w:t xml:space="preserve"> </w:t>
      </w:r>
      <w:r w:rsidR="00275CD6" w:rsidRPr="00275CD6">
        <w:t>Th</w:t>
      </w:r>
      <w:r w:rsidR="00707069">
        <w:t>e</w:t>
      </w:r>
      <w:r w:rsidR="00707069" w:rsidRPr="00707069">
        <w:t xml:space="preserve"> </w:t>
      </w:r>
      <w:r w:rsidR="00707069" w:rsidRPr="00275CD6">
        <w:t xml:space="preserve">Ranging Reply Time Instantaneous IE </w:t>
      </w:r>
      <w:r w:rsidR="00275CD6" w:rsidRPr="00275CD6">
        <w:t xml:space="preserve">is appropriate for use where the PD is able to accurately pre-determine the </w:t>
      </w:r>
      <w:r w:rsidR="0029494B">
        <w:t>transmission</w:t>
      </w:r>
      <w:r w:rsidR="00275CD6" w:rsidRPr="00275CD6">
        <w:t xml:space="preserve"> time of the frame containing the IE</w:t>
      </w:r>
      <w:r w:rsidR="00707069">
        <w:t xml:space="preserve"> and </w:t>
      </w:r>
      <w:r w:rsidR="00707069" w:rsidRPr="00275CD6">
        <w:t xml:space="preserve">complete the calculations </w:t>
      </w:r>
      <w:r w:rsidR="00DE5FC6">
        <w:t xml:space="preserve">to timestamp </w:t>
      </w:r>
      <w:r w:rsidR="00707069" w:rsidRPr="00275CD6">
        <w:t xml:space="preserve">the </w:t>
      </w:r>
      <w:r w:rsidR="00707069">
        <w:t xml:space="preserve">last </w:t>
      </w:r>
      <w:r w:rsidR="00DE5FC6">
        <w:t>received</w:t>
      </w:r>
      <w:r w:rsidR="00707069">
        <w:t xml:space="preserve"> </w:t>
      </w:r>
      <w:r w:rsidR="00DE5FC6">
        <w:t>RFRAME in time to calculate and insert this RRTI IE</w:t>
      </w:r>
      <w:r w:rsidR="00DE5FC6" w:rsidRPr="00275CD6">
        <w:t xml:space="preserve"> </w:t>
      </w:r>
      <w:r w:rsidR="00DE5FC6">
        <w:t xml:space="preserve">into the transmitted frame.  </w:t>
      </w:r>
      <w:r w:rsidR="0029494B">
        <w:rPr>
          <w:rFonts w:ascii="Times-Roman" w:eastAsia="Times New Roman" w:hAnsi="Times-Roman" w:cs="Times-Roman"/>
          <w:color w:val="232021"/>
          <w:lang w:val="en-IE" w:eastAsia="en-US"/>
        </w:rPr>
        <w:t xml:space="preserve">The </w:t>
      </w:r>
      <w:r w:rsidR="004C6837">
        <w:rPr>
          <w:rFonts w:ascii="Times-Roman" w:eastAsia="Times New Roman" w:hAnsi="Times-Roman" w:cs="Times-Roman"/>
          <w:color w:val="232021"/>
          <w:lang w:val="en-IE" w:eastAsia="en-US"/>
        </w:rPr>
        <w:t xml:space="preserve">content field of the </w:t>
      </w:r>
      <w:r w:rsidR="0029494B" w:rsidRPr="0029494B">
        <w:rPr>
          <w:rFonts w:ascii="Times-Roman" w:eastAsia="Times New Roman" w:hAnsi="Times-Roman" w:cs="Times-Roman"/>
          <w:color w:val="232021"/>
          <w:lang w:val="en-IE" w:eastAsia="en-US"/>
        </w:rPr>
        <w:t>Ranging Reply Time Instantaneous IE</w:t>
      </w:r>
      <w:r w:rsidR="0029494B">
        <w:rPr>
          <w:rFonts w:ascii="Times-Roman" w:eastAsia="Times New Roman" w:hAnsi="Times-Roman" w:cs="Times-Roman"/>
          <w:color w:val="232021"/>
          <w:lang w:val="en-IE" w:eastAsia="en-US"/>
        </w:rPr>
        <w:t xml:space="preserve"> shall be formatted as shown in </w:t>
      </w:r>
      <w:r w:rsidR="0029494B">
        <w:rPr>
          <w:rFonts w:ascii="Times-Roman" w:eastAsia="Times New Roman" w:hAnsi="Times-Roman" w:cs="Times-Roman"/>
          <w:color w:val="232021"/>
          <w:lang w:val="en-IE" w:eastAsia="en-US"/>
        </w:rPr>
        <w:fldChar w:fldCharType="begin"/>
      </w:r>
      <w:r w:rsidR="0029494B">
        <w:rPr>
          <w:rFonts w:ascii="Times-Roman" w:eastAsia="Times New Roman" w:hAnsi="Times-Roman" w:cs="Times-Roman"/>
          <w:color w:val="232021"/>
          <w:lang w:val="en-IE" w:eastAsia="en-US"/>
        </w:rPr>
        <w:instrText xml:space="preserve"> REF _Ref413680052 \h  \* MERGEFORMAT </w:instrText>
      </w:r>
      <w:r w:rsidR="0029494B">
        <w:rPr>
          <w:rFonts w:ascii="Times-Roman" w:eastAsia="Times New Roman" w:hAnsi="Times-Roman" w:cs="Times-Roman"/>
          <w:color w:val="232021"/>
          <w:lang w:val="en-IE" w:eastAsia="en-US"/>
        </w:rPr>
      </w:r>
      <w:r w:rsidR="0029494B">
        <w:rPr>
          <w:rFonts w:ascii="Times-Roman" w:eastAsia="Times New Roman" w:hAnsi="Times-Roman" w:cs="Times-Roman"/>
          <w:color w:val="232021"/>
          <w:lang w:val="en-IE" w:eastAsia="en-US"/>
        </w:rPr>
        <w:fldChar w:fldCharType="separate"/>
      </w:r>
      <w:r w:rsidR="00CA4E7E" w:rsidRPr="00CA4E7E">
        <w:rPr>
          <w:rFonts w:ascii="Times-Roman" w:eastAsia="Times New Roman" w:hAnsi="Times-Roman" w:cs="Times-Roman"/>
          <w:color w:val="232021"/>
          <w:lang w:val="en-IE" w:eastAsia="en-US"/>
        </w:rPr>
        <w:t>Figure 1</w:t>
      </w:r>
      <w:r w:rsidR="0029494B">
        <w:rPr>
          <w:rFonts w:ascii="Times-Roman" w:eastAsia="Times New Roman" w:hAnsi="Times-Roman" w:cs="Times-Roman"/>
          <w:color w:val="232021"/>
          <w:lang w:val="en-IE" w:eastAsia="en-US"/>
        </w:rPr>
        <w:fldChar w:fldCharType="end"/>
      </w:r>
      <w:r w:rsidR="0029494B">
        <w:rPr>
          <w:rFonts w:ascii="Times-Roman" w:eastAsia="Times New Roman" w:hAnsi="Times-Roman" w:cs="Times-Roman"/>
          <w:color w:val="232021"/>
          <w:lang w:val="en-IE" w:eastAsia="en-US"/>
        </w:rPr>
        <w:t>.</w:t>
      </w:r>
      <w:r w:rsidR="0029494B" w:rsidRPr="0029494B">
        <w:rPr>
          <w:rFonts w:ascii="Times-Roman" w:eastAsia="Times New Roman" w:hAnsi="Times-Roman" w:cs="Times-Roman"/>
          <w:color w:val="232021"/>
          <w:lang w:val="en-IE" w:eastAsia="en-US"/>
        </w:rPr>
        <w:t xml:space="preserve">  The units of time are defined in </w:t>
      </w:r>
      <w:r w:rsidR="0029494B" w:rsidRPr="009B30DE">
        <w:rPr>
          <w:rFonts w:ascii="Times-Roman" w:eastAsia="Times New Roman" w:hAnsi="Times-Roman" w:cs="Times-Roman"/>
          <w:color w:val="232021"/>
          <w:highlight w:val="yellow"/>
          <w:lang w:val="en-IE" w:eastAsia="en-US"/>
        </w:rPr>
        <w:t>10.4.1</w:t>
      </w:r>
      <w:r w:rsidR="0029494B" w:rsidRPr="0029494B">
        <w:rPr>
          <w:rFonts w:ascii="Times-Roman" w:eastAsia="Times New Roman" w:hAnsi="Times-Roman" w:cs="Times-Roman"/>
          <w:color w:val="232021"/>
          <w:lang w:val="en-IE" w:eastAsia="en-US"/>
        </w:rPr>
        <w:t xml:space="preserve">. </w:t>
      </w:r>
      <w:r w:rsidR="00DE5FC6">
        <w:rPr>
          <w:rFonts w:ascii="Times-Roman" w:eastAsia="Times New Roman" w:hAnsi="Times-Roman" w:cs="Times-Roman"/>
          <w:color w:val="232021"/>
          <w:lang w:val="en-IE" w:eastAsia="en-US"/>
        </w:rPr>
        <w:t xml:space="preserve"> </w:t>
      </w:r>
      <w:r w:rsidR="00DE5FC6">
        <w:t xml:space="preserve">The procedures for using the RRTI IE are defined in </w:t>
      </w:r>
      <w:r w:rsidR="00DE5FC6">
        <w:fldChar w:fldCharType="begin"/>
      </w:r>
      <w:r w:rsidR="00DE5FC6">
        <w:instrText xml:space="preserve"> REF _Ref413747067 \w \h </w:instrText>
      </w:r>
      <w:r w:rsidR="00DE5FC6">
        <w:fldChar w:fldCharType="separate"/>
      </w:r>
      <w:r w:rsidR="00CA4E7E">
        <w:t>2.4</w:t>
      </w:r>
      <w:r w:rsidR="00DE5FC6">
        <w:fldChar w:fldCharType="end"/>
      </w:r>
      <w:r w:rsidR="00DE5FC6">
        <w:t>.</w:t>
      </w:r>
    </w:p>
    <w:p w14:paraId="2ABBFF0A" w14:textId="77777777" w:rsidR="0029494B" w:rsidRDefault="0029494B" w:rsidP="00CA75D8">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29494B" w14:paraId="06F95AF3" w14:textId="77777777" w:rsidTr="004C6837">
        <w:trPr>
          <w:trHeight w:val="308"/>
          <w:jc w:val="center"/>
        </w:trPr>
        <w:tc>
          <w:tcPr>
            <w:tcW w:w="2551" w:type="dxa"/>
          </w:tcPr>
          <w:p w14:paraId="36A8DB7F" w14:textId="1C9513CB" w:rsidR="0029494B" w:rsidRPr="0029494B" w:rsidRDefault="0029494B" w:rsidP="0029494B">
            <w:pPr>
              <w:pStyle w:val="BodyText"/>
              <w:spacing w:before="60" w:after="60"/>
              <w:jc w:val="center"/>
              <w:rPr>
                <w:b/>
              </w:rPr>
            </w:pPr>
            <w:r w:rsidRPr="0029494B">
              <w:rPr>
                <w:b/>
              </w:rPr>
              <w:t>Octets : 4</w:t>
            </w:r>
          </w:p>
        </w:tc>
      </w:tr>
      <w:tr w:rsidR="0029494B" w14:paraId="7FBF374E" w14:textId="77777777" w:rsidTr="004C6837">
        <w:trPr>
          <w:trHeight w:val="321"/>
          <w:jc w:val="center"/>
        </w:trPr>
        <w:tc>
          <w:tcPr>
            <w:tcW w:w="2551" w:type="dxa"/>
          </w:tcPr>
          <w:p w14:paraId="2722DE84" w14:textId="4052C457" w:rsidR="0029494B" w:rsidRDefault="004C6837" w:rsidP="004C6837">
            <w:pPr>
              <w:pStyle w:val="BodyText"/>
              <w:spacing w:before="60" w:after="60"/>
              <w:jc w:val="center"/>
            </w:pPr>
            <w:r>
              <w:t xml:space="preserve">RX to TX </w:t>
            </w:r>
            <w:r w:rsidR="0029494B">
              <w:t>Reply Time</w:t>
            </w:r>
          </w:p>
        </w:tc>
      </w:tr>
    </w:tbl>
    <w:p w14:paraId="5619709D" w14:textId="1E923614" w:rsidR="0029494B" w:rsidRPr="00CA75D8" w:rsidRDefault="0029494B" w:rsidP="0029494B">
      <w:pPr>
        <w:pStyle w:val="Caption"/>
        <w:jc w:val="center"/>
        <w:rPr>
          <w:rFonts w:ascii="Times New Roman" w:eastAsia="Malgun Gothic" w:hAnsi="Times New Roman" w:cs="Times New Roman"/>
          <w:b/>
          <w:i w:val="0"/>
          <w:iCs w:val="0"/>
          <w:kern w:val="0"/>
          <w:sz w:val="20"/>
          <w:szCs w:val="20"/>
          <w:lang w:eastAsia="ko-KR"/>
        </w:rPr>
      </w:pPr>
      <w:bookmarkStart w:id="13" w:name="_Ref41368005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1</w:t>
      </w:r>
      <w:r w:rsidRPr="00CA75D8">
        <w:rPr>
          <w:rFonts w:ascii="Times New Roman" w:eastAsia="Malgun Gothic" w:hAnsi="Times New Roman" w:cs="Times New Roman"/>
          <w:b/>
          <w:i w:val="0"/>
          <w:iCs w:val="0"/>
          <w:kern w:val="0"/>
          <w:sz w:val="20"/>
          <w:szCs w:val="20"/>
          <w:lang w:eastAsia="ko-KR"/>
        </w:rPr>
        <w:fldChar w:fldCharType="end"/>
      </w:r>
      <w:bookmarkEnd w:id="13"/>
      <w:r w:rsidRPr="00CA75D8">
        <w:rPr>
          <w:rFonts w:ascii="Times New Roman" w:eastAsia="Malgun Gothic" w:hAnsi="Times New Roman" w:cs="Times New Roman"/>
          <w:b/>
          <w:i w:val="0"/>
          <w:iCs w:val="0"/>
          <w:kern w:val="0"/>
          <w:sz w:val="20"/>
          <w:szCs w:val="20"/>
          <w:lang w:eastAsia="ko-KR"/>
        </w:rPr>
        <w:t xml:space="preserve"> – </w:t>
      </w:r>
      <w:r w:rsidRPr="0029494B">
        <w:rPr>
          <w:rFonts w:ascii="Times New Roman" w:eastAsia="Malgun Gothic" w:hAnsi="Times New Roman" w:cs="Times New Roman"/>
          <w:b/>
          <w:i w:val="0"/>
          <w:iCs w:val="0"/>
          <w:kern w:val="0"/>
          <w:sz w:val="20"/>
          <w:szCs w:val="20"/>
          <w:lang w:eastAsia="ko-KR"/>
        </w:rPr>
        <w:t xml:space="preserve">Ranging Reply Time Instantaneous 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480A8191" w14:textId="77777777" w:rsidR="0029494B" w:rsidRDefault="0029494B" w:rsidP="00CA75D8">
      <w:pPr>
        <w:pStyle w:val="BodyText"/>
      </w:pPr>
    </w:p>
    <w:p w14:paraId="6410299B" w14:textId="77777777" w:rsidR="00DA6537" w:rsidRDefault="00DA6537" w:rsidP="00CA75D8">
      <w:pPr>
        <w:pStyle w:val="BodyText"/>
      </w:pPr>
    </w:p>
    <w:p w14:paraId="05594D62" w14:textId="7C792EAF" w:rsidR="00275CD6" w:rsidRPr="00275CD6" w:rsidRDefault="00275CD6" w:rsidP="00275CD6">
      <w:pPr>
        <w:pStyle w:val="Heading4"/>
      </w:pPr>
      <w:bookmarkStart w:id="14" w:name="_Ref413573047"/>
      <w:r w:rsidRPr="00275CD6">
        <w:t>Ranging Reply Time Deferred IE</w:t>
      </w:r>
      <w:bookmarkEnd w:id="14"/>
    </w:p>
    <w:p w14:paraId="73406D0D" w14:textId="709BA045" w:rsidR="004C6837" w:rsidRPr="003E05DC" w:rsidRDefault="00DE5FC6" w:rsidP="004C6837">
      <w:pPr>
        <w:pStyle w:val="BodyText"/>
      </w:pPr>
      <w:r w:rsidRPr="00275CD6">
        <w:t xml:space="preserve">The Ranging Reply Time </w:t>
      </w:r>
      <w:r>
        <w:t xml:space="preserve">Deferred </w:t>
      </w:r>
      <w:r w:rsidRPr="00275CD6">
        <w:t xml:space="preserve">IE </w:t>
      </w:r>
      <w:r>
        <w:t xml:space="preserve">(RRTD IE) </w:t>
      </w:r>
      <w:r w:rsidRPr="00275CD6">
        <w:t xml:space="preserve">content shall be time difference between the </w:t>
      </w:r>
      <w:r>
        <w:t xml:space="preserve">receive time of </w:t>
      </w:r>
      <w:r w:rsidRPr="00275CD6">
        <w:t>most recent</w:t>
      </w:r>
      <w:r>
        <w:t>ly</w:t>
      </w:r>
      <w:r w:rsidRPr="00275CD6">
        <w:t xml:space="preserve"> received </w:t>
      </w:r>
      <w:r>
        <w:t xml:space="preserve">RFRAME </w:t>
      </w:r>
      <w:r w:rsidRPr="00275CD6">
        <w:t xml:space="preserve">and the </w:t>
      </w:r>
      <w:r>
        <w:t xml:space="preserve">transmit time of the </w:t>
      </w:r>
      <w:r w:rsidR="000E3405">
        <w:t xml:space="preserve">responding </w:t>
      </w:r>
      <w:r>
        <w:t xml:space="preserve">RFRAME </w:t>
      </w:r>
      <w:r w:rsidR="000E3405">
        <w:t xml:space="preserve">transmitted, sent most recently before the frame </w:t>
      </w:r>
      <w:r w:rsidRPr="00275CD6">
        <w:t>containing th</w:t>
      </w:r>
      <w:r w:rsidR="000E3405">
        <w:t xml:space="preserve">is </w:t>
      </w:r>
      <w:r w:rsidRPr="00275CD6">
        <w:t xml:space="preserve">IE.  The reference for these time values is the RMARKER. </w:t>
      </w:r>
      <w:r>
        <w:t xml:space="preserve"> </w:t>
      </w:r>
      <w:r w:rsidRPr="00275CD6">
        <w:t xml:space="preserve">The Ranging Reply Time </w:t>
      </w:r>
      <w:r>
        <w:t xml:space="preserve">Deferred </w:t>
      </w:r>
      <w:r w:rsidR="00275CD6">
        <w:t>IE is employed as part of completing two-way ranging exchanges, and used in the case where the PD cannot determine the reply time until after the re</w:t>
      </w:r>
      <w:r w:rsidR="00747446">
        <w:t>ply has been sent</w:t>
      </w:r>
      <w:r>
        <w:t xml:space="preserve">, and in this case the RRTD IE carries the reply time in a subsequent frame. </w:t>
      </w:r>
      <w:r w:rsidR="004C6837">
        <w:t xml:space="preserve"> </w:t>
      </w:r>
      <w:r w:rsidR="004C6837" w:rsidRPr="003E05DC">
        <w:t xml:space="preserve">The content field of the Ranging Reply Time Deferred </w:t>
      </w:r>
      <w:r w:rsidR="004C6837" w:rsidRPr="003E05DC">
        <w:lastRenderedPageBreak/>
        <w:t xml:space="preserve">IE shall be formatted as shown in </w:t>
      </w:r>
      <w:r w:rsidR="004C6837" w:rsidRPr="003E05DC">
        <w:fldChar w:fldCharType="begin"/>
      </w:r>
      <w:r w:rsidR="004C6837" w:rsidRPr="003E05DC">
        <w:instrText xml:space="preserve"> REF _Ref413680632 \h  \* MERGEFORMAT </w:instrText>
      </w:r>
      <w:r w:rsidR="004C6837" w:rsidRPr="003E05DC">
        <w:fldChar w:fldCharType="separate"/>
      </w:r>
      <w:r w:rsidR="00CA4E7E" w:rsidRPr="00CA4E7E">
        <w:t>Figure 2</w:t>
      </w:r>
      <w:r w:rsidR="004C6837" w:rsidRPr="003E05DC">
        <w:fldChar w:fldCharType="end"/>
      </w:r>
      <w:r w:rsidR="004C6837" w:rsidRPr="003E05DC">
        <w:t xml:space="preserve">.  The units of time are defined in </w:t>
      </w:r>
      <w:r w:rsidR="009B30DE" w:rsidRPr="009B30DE">
        <w:rPr>
          <w:rFonts w:ascii="Times-Roman" w:eastAsia="Times New Roman" w:hAnsi="Times-Roman" w:cs="Times-Roman"/>
          <w:color w:val="232021"/>
          <w:highlight w:val="yellow"/>
          <w:lang w:val="en-IE" w:eastAsia="en-US"/>
        </w:rPr>
        <w:t>10.4.1</w:t>
      </w:r>
      <w:r w:rsidR="004C6837" w:rsidRPr="003E05DC">
        <w:t xml:space="preserve">. </w:t>
      </w:r>
      <w:r w:rsidR="00726746" w:rsidRPr="003E05DC">
        <w:t xml:space="preserve">  </w:t>
      </w:r>
      <w:r>
        <w:t xml:space="preserve">The procedures for using the RRTD IE are defined in </w:t>
      </w:r>
      <w:r>
        <w:fldChar w:fldCharType="begin"/>
      </w:r>
      <w:r>
        <w:instrText xml:space="preserve"> REF _Ref413747067 \w \h </w:instrText>
      </w:r>
      <w:r w:rsidR="003E05DC">
        <w:instrText xml:space="preserve"> \* MERGEFORMAT </w:instrText>
      </w:r>
      <w:r>
        <w:fldChar w:fldCharType="separate"/>
      </w:r>
      <w:r w:rsidR="00CA4E7E">
        <w:t>2.4</w:t>
      </w:r>
      <w:r>
        <w:fldChar w:fldCharType="end"/>
      </w:r>
      <w:r>
        <w:t>.</w:t>
      </w:r>
    </w:p>
    <w:p w14:paraId="09A49119" w14:textId="77777777" w:rsidR="004C6837" w:rsidRDefault="004C6837" w:rsidP="004C6837">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C6837" w14:paraId="2321ED6A" w14:textId="77777777" w:rsidTr="00AF4E17">
        <w:trPr>
          <w:trHeight w:val="308"/>
          <w:jc w:val="center"/>
        </w:trPr>
        <w:tc>
          <w:tcPr>
            <w:tcW w:w="2551" w:type="dxa"/>
          </w:tcPr>
          <w:p w14:paraId="095F2BDA" w14:textId="77777777" w:rsidR="004C6837" w:rsidRPr="0029494B" w:rsidRDefault="004C6837" w:rsidP="00DA6537">
            <w:pPr>
              <w:pStyle w:val="BodyText"/>
              <w:keepNext/>
              <w:spacing w:before="60" w:after="60"/>
              <w:jc w:val="center"/>
              <w:rPr>
                <w:b/>
              </w:rPr>
            </w:pPr>
            <w:r w:rsidRPr="0029494B">
              <w:rPr>
                <w:b/>
              </w:rPr>
              <w:t>Octets : 4</w:t>
            </w:r>
          </w:p>
        </w:tc>
      </w:tr>
      <w:tr w:rsidR="004C6837" w14:paraId="2970F2A6" w14:textId="77777777" w:rsidTr="00AF4E17">
        <w:trPr>
          <w:trHeight w:val="321"/>
          <w:jc w:val="center"/>
        </w:trPr>
        <w:tc>
          <w:tcPr>
            <w:tcW w:w="2551" w:type="dxa"/>
          </w:tcPr>
          <w:p w14:paraId="679DBD38" w14:textId="77777777" w:rsidR="004C6837" w:rsidRDefault="004C6837" w:rsidP="00DA6537">
            <w:pPr>
              <w:pStyle w:val="BodyText"/>
              <w:keepNext/>
              <w:spacing w:before="60" w:after="60"/>
              <w:jc w:val="center"/>
            </w:pPr>
            <w:r>
              <w:t>RX to TX Reply Time</w:t>
            </w:r>
          </w:p>
        </w:tc>
      </w:tr>
    </w:tbl>
    <w:p w14:paraId="6D1993F5" w14:textId="71C4ADDC" w:rsidR="004C6837" w:rsidRDefault="004C6837" w:rsidP="004C6837">
      <w:pPr>
        <w:pStyle w:val="Caption"/>
        <w:jc w:val="center"/>
        <w:rPr>
          <w:rFonts w:ascii="Times New Roman" w:eastAsia="Malgun Gothic" w:hAnsi="Times New Roman" w:cs="Times New Roman"/>
          <w:b/>
          <w:i w:val="0"/>
          <w:iCs w:val="0"/>
          <w:kern w:val="0"/>
          <w:sz w:val="20"/>
          <w:szCs w:val="20"/>
          <w:lang w:eastAsia="ko-KR"/>
        </w:rPr>
      </w:pPr>
      <w:bookmarkStart w:id="15" w:name="_Ref41368063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2</w:t>
      </w:r>
      <w:r w:rsidRPr="00CA75D8">
        <w:rPr>
          <w:rFonts w:ascii="Times New Roman" w:eastAsia="Malgun Gothic" w:hAnsi="Times New Roman" w:cs="Times New Roman"/>
          <w:b/>
          <w:i w:val="0"/>
          <w:iCs w:val="0"/>
          <w:kern w:val="0"/>
          <w:sz w:val="20"/>
          <w:szCs w:val="20"/>
          <w:lang w:eastAsia="ko-KR"/>
        </w:rPr>
        <w:fldChar w:fldCharType="end"/>
      </w:r>
      <w:bookmarkEnd w:id="15"/>
      <w:r w:rsidRPr="00CA75D8">
        <w:rPr>
          <w:rFonts w:ascii="Times New Roman" w:eastAsia="Malgun Gothic" w:hAnsi="Times New Roman" w:cs="Times New Roman"/>
          <w:b/>
          <w:i w:val="0"/>
          <w:iCs w:val="0"/>
          <w:kern w:val="0"/>
          <w:sz w:val="20"/>
          <w:szCs w:val="20"/>
          <w:lang w:eastAsia="ko-KR"/>
        </w:rPr>
        <w:t xml:space="preserve"> – </w:t>
      </w:r>
      <w:r w:rsidRPr="0029494B">
        <w:rPr>
          <w:rFonts w:ascii="Times New Roman" w:eastAsia="Malgun Gothic" w:hAnsi="Times New Roman" w:cs="Times New Roman"/>
          <w:b/>
          <w:i w:val="0"/>
          <w:iCs w:val="0"/>
          <w:kern w:val="0"/>
          <w:sz w:val="20"/>
          <w:szCs w:val="20"/>
          <w:lang w:eastAsia="ko-KR"/>
        </w:rPr>
        <w:t xml:space="preserve">Ranging Reply Time </w:t>
      </w:r>
      <w:r>
        <w:rPr>
          <w:rFonts w:ascii="Times New Roman" w:eastAsia="Malgun Gothic" w:hAnsi="Times New Roman" w:cs="Times New Roman"/>
          <w:b/>
          <w:i w:val="0"/>
          <w:iCs w:val="0"/>
          <w:kern w:val="0"/>
          <w:sz w:val="20"/>
          <w:szCs w:val="20"/>
          <w:lang w:eastAsia="ko-KR"/>
        </w:rPr>
        <w:t>Deferred</w:t>
      </w:r>
      <w:r w:rsidRPr="0029494B">
        <w:rPr>
          <w:rFonts w:ascii="Times New Roman" w:eastAsia="Malgun Gothic" w:hAnsi="Times New Roman" w:cs="Times New Roman"/>
          <w:b/>
          <w:i w:val="0"/>
          <w:iCs w:val="0"/>
          <w:kern w:val="0"/>
          <w:sz w:val="20"/>
          <w:szCs w:val="20"/>
          <w:lang w:eastAsia="ko-KR"/>
        </w:rPr>
        <w:t xml:space="preserve"> 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674BDEE0" w14:textId="77777777" w:rsidR="00DA6537" w:rsidRPr="00DA6537" w:rsidRDefault="00DA6537" w:rsidP="00DA6537">
      <w:pPr>
        <w:pStyle w:val="Caption"/>
        <w:jc w:val="left"/>
        <w:rPr>
          <w:rFonts w:ascii="Times New Roman" w:eastAsia="Malgun Gothic" w:hAnsi="Times New Roman" w:cs="Times New Roman"/>
          <w:i w:val="0"/>
          <w:iCs w:val="0"/>
          <w:kern w:val="0"/>
          <w:sz w:val="20"/>
          <w:szCs w:val="20"/>
          <w:lang w:eastAsia="ko-KR"/>
        </w:rPr>
      </w:pPr>
    </w:p>
    <w:p w14:paraId="66CFB8F3" w14:textId="0BF419D0" w:rsidR="00031572" w:rsidRPr="00275CD6" w:rsidRDefault="00031572" w:rsidP="00031572">
      <w:pPr>
        <w:pStyle w:val="Heading4"/>
      </w:pPr>
      <w:bookmarkStart w:id="16" w:name="_Ref413658990"/>
      <w:r w:rsidRPr="00275CD6">
        <w:t xml:space="preserve">Ranging </w:t>
      </w:r>
      <w:r w:rsidRPr="00031572">
        <w:t>Preferred Reply Time</w:t>
      </w:r>
      <w:r w:rsidRPr="00275CD6">
        <w:t xml:space="preserve"> IE</w:t>
      </w:r>
      <w:bookmarkEnd w:id="16"/>
    </w:p>
    <w:p w14:paraId="5097981D" w14:textId="2FD487B7" w:rsidR="004C6837" w:rsidRDefault="00031572" w:rsidP="004C6837">
      <w:pPr>
        <w:pStyle w:val="BodyText"/>
      </w:pPr>
      <w:r>
        <w:t>Th</w:t>
      </w:r>
      <w:r w:rsidR="004C6837">
        <w:t xml:space="preserve">e Ranging Preferred Reply Time IE </w:t>
      </w:r>
      <w:r>
        <w:t xml:space="preserve">is </w:t>
      </w:r>
      <w:r w:rsidR="00CE66B4">
        <w:t>sent by a PD</w:t>
      </w:r>
      <w:r>
        <w:t xml:space="preserve"> to communicate </w:t>
      </w:r>
      <w:r w:rsidR="00CE66B4">
        <w:t xml:space="preserve">its </w:t>
      </w:r>
      <w:r w:rsidR="00E83642">
        <w:t xml:space="preserve">ability to </w:t>
      </w:r>
      <w:r w:rsidR="00E154AE">
        <w:t>send</w:t>
      </w:r>
      <w:r>
        <w:t xml:space="preserve"> a ranging response that can employ the R</w:t>
      </w:r>
      <w:r w:rsidR="00025B49">
        <w:t>R</w:t>
      </w:r>
      <w:r>
        <w:t>TI IE</w:t>
      </w:r>
      <w:r w:rsidR="00E83642">
        <w:t xml:space="preserve"> and it communicates its preferred reply time for this</w:t>
      </w:r>
      <w:r>
        <w:t xml:space="preserve">.  When this is known it can be used to modify the ranging exchange to minimize the number of messages needed for a ranging measurement and thus save power, see </w:t>
      </w:r>
      <w:r w:rsidR="005A4B25">
        <w:fldChar w:fldCharType="begin"/>
      </w:r>
      <w:r w:rsidR="005A4B25">
        <w:instrText xml:space="preserve"> REF _Ref413621907 \h  \* MERGEFORMAT </w:instrText>
      </w:r>
      <w:r w:rsidR="005A4B25">
        <w:fldChar w:fldCharType="separate"/>
      </w:r>
      <w:r w:rsidR="00CA4E7E" w:rsidRPr="00CA4E7E">
        <w:t>Figure 12</w:t>
      </w:r>
      <w:r w:rsidR="005A4B25">
        <w:fldChar w:fldCharType="end"/>
      </w:r>
      <w:r w:rsidR="005A4B25">
        <w:t xml:space="preserve"> and </w:t>
      </w:r>
      <w:r w:rsidR="00CE66B4">
        <w:t xml:space="preserve">its </w:t>
      </w:r>
      <w:r w:rsidR="005A4B25">
        <w:t xml:space="preserve">associated description in </w:t>
      </w:r>
      <w:r w:rsidR="005A4B25">
        <w:fldChar w:fldCharType="begin"/>
      </w:r>
      <w:r w:rsidR="005A4B25">
        <w:instrText xml:space="preserve"> REF _Ref413659144 \w \h  \* MERGEFORMAT </w:instrText>
      </w:r>
      <w:r w:rsidR="005A4B25">
        <w:fldChar w:fldCharType="separate"/>
      </w:r>
      <w:r w:rsidR="00CA4E7E">
        <w:t>2.4.3</w:t>
      </w:r>
      <w:r w:rsidR="005A4B25">
        <w:fldChar w:fldCharType="end"/>
      </w:r>
      <w:r w:rsidR="005A4B25">
        <w:t xml:space="preserve"> </w:t>
      </w:r>
      <w:r>
        <w:t>for details</w:t>
      </w:r>
      <w:r w:rsidR="005A4B25">
        <w:t>.</w:t>
      </w:r>
      <w:r w:rsidR="00726746">
        <w:t xml:space="preserve">  </w:t>
      </w:r>
      <w:r w:rsidR="004C6837" w:rsidRPr="00CE66B4">
        <w:t xml:space="preserve">The content field of the </w:t>
      </w:r>
      <w:r w:rsidR="00FE4FD5">
        <w:t xml:space="preserve">Ranging Preferred Reply Time </w:t>
      </w:r>
      <w:r w:rsidR="004C6837" w:rsidRPr="00CE66B4">
        <w:t xml:space="preserve">IE shall be formatted as shown in </w:t>
      </w:r>
      <w:r w:rsidR="00726746" w:rsidRPr="00CE66B4">
        <w:fldChar w:fldCharType="begin"/>
      </w:r>
      <w:r w:rsidR="00726746" w:rsidRPr="00CE66B4">
        <w:instrText xml:space="preserve"> REF _Ref413681769 \h  \* MERGEFORMAT </w:instrText>
      </w:r>
      <w:r w:rsidR="00726746" w:rsidRPr="00CE66B4">
        <w:fldChar w:fldCharType="separate"/>
      </w:r>
      <w:r w:rsidR="00CA4E7E" w:rsidRPr="00CA4E7E">
        <w:t>Figure 3</w:t>
      </w:r>
      <w:r w:rsidR="00726746" w:rsidRPr="00CE66B4">
        <w:fldChar w:fldCharType="end"/>
      </w:r>
      <w:r w:rsidR="004C6837" w:rsidRPr="00CE66B4">
        <w:t>.  The units of time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9B30DE">
        <w:t xml:space="preserve">.  </w:t>
      </w:r>
      <w:r w:rsidR="00726746" w:rsidRPr="00CE66B4">
        <w:t>While the</w:t>
      </w:r>
      <w:r w:rsidR="00CE66B4" w:rsidRPr="00CE66B4">
        <w:t>se</w:t>
      </w:r>
      <w:r w:rsidR="00726746" w:rsidRPr="00CE66B4">
        <w:t xml:space="preserve"> units are very </w:t>
      </w:r>
      <w:r w:rsidR="00CE66B4" w:rsidRPr="00CE66B4">
        <w:t xml:space="preserve">precise an actual implementation may have some quantization in the reply times </w:t>
      </w:r>
      <w:r w:rsidR="00495B8F">
        <w:t xml:space="preserve">that </w:t>
      </w:r>
      <w:r w:rsidR="00CE66B4" w:rsidRPr="00CE66B4">
        <w:t xml:space="preserve">it can support.  </w:t>
      </w:r>
      <w:r w:rsidR="00495B8F">
        <w:t xml:space="preserve">The value reported in the </w:t>
      </w:r>
      <w:r w:rsidR="00CE66B4">
        <w:t>RRTI IE or RRTD IE</w:t>
      </w:r>
      <w:r w:rsidR="00495B8F">
        <w:t xml:space="preserve"> shall be the actual resultant </w:t>
      </w:r>
      <w:r w:rsidR="00495B8F" w:rsidRPr="00CE66B4">
        <w:t xml:space="preserve">reply time </w:t>
      </w:r>
      <w:r w:rsidR="00495B8F">
        <w:t xml:space="preserve">of the appropriate individual </w:t>
      </w:r>
      <w:r w:rsidR="00495B8F" w:rsidRPr="00CE66B4">
        <w:t xml:space="preserve">ranging </w:t>
      </w:r>
      <w:r w:rsidR="00495B8F">
        <w:t>reply.</w:t>
      </w:r>
    </w:p>
    <w:p w14:paraId="2C9838B8" w14:textId="77777777" w:rsidR="00DA6537" w:rsidRPr="00CE66B4" w:rsidRDefault="00DA6537" w:rsidP="004C6837">
      <w:pPr>
        <w:pStyle w:val="BodyText"/>
      </w:pPr>
    </w:p>
    <w:p w14:paraId="62B369EC" w14:textId="77777777" w:rsidR="004C6837" w:rsidRDefault="004C6837" w:rsidP="004C6837">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C6837" w14:paraId="723576E7" w14:textId="77777777" w:rsidTr="00AF4E17">
        <w:trPr>
          <w:trHeight w:val="308"/>
          <w:jc w:val="center"/>
        </w:trPr>
        <w:tc>
          <w:tcPr>
            <w:tcW w:w="2551" w:type="dxa"/>
          </w:tcPr>
          <w:p w14:paraId="17F37753" w14:textId="77777777" w:rsidR="004C6837" w:rsidRPr="0029494B" w:rsidRDefault="004C6837" w:rsidP="00AF4E17">
            <w:pPr>
              <w:pStyle w:val="BodyText"/>
              <w:spacing w:before="60" w:after="60"/>
              <w:jc w:val="center"/>
              <w:rPr>
                <w:b/>
              </w:rPr>
            </w:pPr>
            <w:r w:rsidRPr="0029494B">
              <w:rPr>
                <w:b/>
              </w:rPr>
              <w:t>Octets : 4</w:t>
            </w:r>
          </w:p>
        </w:tc>
      </w:tr>
      <w:tr w:rsidR="004C6837" w14:paraId="38D5BB02" w14:textId="77777777" w:rsidTr="00AF4E17">
        <w:trPr>
          <w:trHeight w:val="321"/>
          <w:jc w:val="center"/>
        </w:trPr>
        <w:tc>
          <w:tcPr>
            <w:tcW w:w="2551" w:type="dxa"/>
          </w:tcPr>
          <w:p w14:paraId="081F6E43" w14:textId="78A308E0" w:rsidR="004C6837" w:rsidRDefault="00FE4FD5" w:rsidP="00AF4E17">
            <w:pPr>
              <w:pStyle w:val="BodyText"/>
              <w:spacing w:before="60" w:after="60"/>
              <w:jc w:val="center"/>
            </w:pPr>
            <w:r>
              <w:t xml:space="preserve">Preferred </w:t>
            </w:r>
            <w:r w:rsidR="004C6837">
              <w:t>Reply Time</w:t>
            </w:r>
          </w:p>
        </w:tc>
      </w:tr>
    </w:tbl>
    <w:p w14:paraId="7A741E2E" w14:textId="384AFC5C" w:rsidR="004C6837" w:rsidRPr="00CA75D8" w:rsidRDefault="004C6837" w:rsidP="004C6837">
      <w:pPr>
        <w:pStyle w:val="Caption"/>
        <w:jc w:val="center"/>
        <w:rPr>
          <w:rFonts w:ascii="Times New Roman" w:eastAsia="Malgun Gothic" w:hAnsi="Times New Roman" w:cs="Times New Roman"/>
          <w:b/>
          <w:i w:val="0"/>
          <w:iCs w:val="0"/>
          <w:kern w:val="0"/>
          <w:sz w:val="20"/>
          <w:szCs w:val="20"/>
          <w:lang w:eastAsia="ko-KR"/>
        </w:rPr>
      </w:pPr>
      <w:bookmarkStart w:id="17" w:name="_Ref413681769"/>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3</w:t>
      </w:r>
      <w:r w:rsidRPr="00CA75D8">
        <w:rPr>
          <w:rFonts w:ascii="Times New Roman" w:eastAsia="Malgun Gothic" w:hAnsi="Times New Roman" w:cs="Times New Roman"/>
          <w:b/>
          <w:i w:val="0"/>
          <w:iCs w:val="0"/>
          <w:kern w:val="0"/>
          <w:sz w:val="20"/>
          <w:szCs w:val="20"/>
          <w:lang w:eastAsia="ko-KR"/>
        </w:rPr>
        <w:fldChar w:fldCharType="end"/>
      </w:r>
      <w:bookmarkEnd w:id="17"/>
      <w:r w:rsidRPr="00CA75D8">
        <w:rPr>
          <w:rFonts w:ascii="Times New Roman" w:eastAsia="Malgun Gothic" w:hAnsi="Times New Roman" w:cs="Times New Roman"/>
          <w:b/>
          <w:i w:val="0"/>
          <w:iCs w:val="0"/>
          <w:kern w:val="0"/>
          <w:sz w:val="20"/>
          <w:szCs w:val="20"/>
          <w:lang w:eastAsia="ko-KR"/>
        </w:rPr>
        <w:t xml:space="preserve"> – </w:t>
      </w:r>
      <w:r w:rsidR="00FE4FD5" w:rsidRPr="00FE4FD5">
        <w:rPr>
          <w:rFonts w:ascii="Times New Roman" w:eastAsia="Malgun Gothic" w:hAnsi="Times New Roman" w:cs="Times New Roman"/>
          <w:b/>
          <w:i w:val="0"/>
          <w:iCs w:val="0"/>
          <w:kern w:val="0"/>
          <w:sz w:val="20"/>
          <w:szCs w:val="20"/>
          <w:lang w:eastAsia="ko-KR"/>
        </w:rPr>
        <w:t xml:space="preserve">Ranging Preferred Reply Time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3732A2B1" w14:textId="77777777" w:rsidR="00DA6537" w:rsidRDefault="00DA6537" w:rsidP="004C6837">
      <w:pPr>
        <w:pStyle w:val="BodyText"/>
      </w:pPr>
    </w:p>
    <w:p w14:paraId="53B6BE79" w14:textId="2A6BA19E" w:rsidR="004C6837" w:rsidRPr="000E3405" w:rsidRDefault="00FE4FD5" w:rsidP="004C6837">
      <w:pPr>
        <w:pStyle w:val="BodyText"/>
        <w:rPr>
          <w:color w:val="FF0000"/>
        </w:rPr>
      </w:pPr>
      <w:r>
        <w:t xml:space="preserve">The Ranging Preferred Reply Time IE is applicable in both single-sided and </w:t>
      </w:r>
      <w:r w:rsidRPr="00DD3A7A">
        <w:t xml:space="preserve">double-sided two-way ranging </w:t>
      </w:r>
      <w:r>
        <w:t xml:space="preserve">exchanges.  </w:t>
      </w:r>
      <w:r w:rsidR="00E83642">
        <w:t>When the reply time is known, it can be used to delay turning on the receiver until the expected reply time which gives a power saving.</w:t>
      </w:r>
    </w:p>
    <w:p w14:paraId="17707726" w14:textId="77777777" w:rsidR="004C6837" w:rsidRDefault="004C6837" w:rsidP="00BB5B6E">
      <w:pPr>
        <w:pStyle w:val="BodyText"/>
      </w:pPr>
    </w:p>
    <w:p w14:paraId="648EFC8E" w14:textId="53D204FD" w:rsidR="005A4B25" w:rsidRPr="00275CD6" w:rsidRDefault="005A4B25" w:rsidP="005A4B25">
      <w:pPr>
        <w:pStyle w:val="Heading4"/>
      </w:pPr>
      <w:bookmarkStart w:id="18" w:name="_Ref413658995"/>
      <w:r w:rsidRPr="00275CD6">
        <w:t xml:space="preserve">Ranging </w:t>
      </w:r>
      <w:r w:rsidR="0025517C">
        <w:t>Control</w:t>
      </w:r>
      <w:r>
        <w:t xml:space="preserve"> </w:t>
      </w:r>
      <w:r w:rsidR="00E154AE">
        <w:t>Double-sided TWR</w:t>
      </w:r>
      <w:r>
        <w:t xml:space="preserve"> </w:t>
      </w:r>
      <w:r w:rsidRPr="00275CD6">
        <w:t>IE</w:t>
      </w:r>
      <w:bookmarkEnd w:id="18"/>
    </w:p>
    <w:p w14:paraId="11BE68FE" w14:textId="0FB73489" w:rsidR="005A4B25" w:rsidRDefault="005A4B25" w:rsidP="005A4B25">
      <w:pPr>
        <w:pStyle w:val="BodyText"/>
      </w:pPr>
      <w:r>
        <w:t xml:space="preserve">The </w:t>
      </w:r>
      <w:r w:rsidRPr="005A4B25">
        <w:t xml:space="preserve">Ranging </w:t>
      </w:r>
      <w:r w:rsidR="0025517C">
        <w:t xml:space="preserve">Control </w:t>
      </w:r>
      <w:r w:rsidR="00E154AE">
        <w:t xml:space="preserve">Double-sided TWR </w:t>
      </w:r>
      <w:r w:rsidRPr="005A4B25">
        <w:t xml:space="preserve">IE </w:t>
      </w:r>
      <w:r>
        <w:t>(R</w:t>
      </w:r>
      <w:r w:rsidR="0025517C">
        <w:t>C</w:t>
      </w:r>
      <w:r w:rsidR="00E154AE">
        <w:t>DT</w:t>
      </w:r>
      <w:r>
        <w:t xml:space="preserve"> IE) is </w:t>
      </w:r>
      <w:r w:rsidR="0025517C">
        <w:t xml:space="preserve">used </w:t>
      </w:r>
      <w:r>
        <w:t xml:space="preserve">to </w:t>
      </w:r>
      <w:r w:rsidR="0025517C">
        <w:t xml:space="preserve">control </w:t>
      </w:r>
      <w:r w:rsidR="00CE66B4">
        <w:t>the double-sided</w:t>
      </w:r>
      <w:r>
        <w:t xml:space="preserve"> </w:t>
      </w:r>
      <w:r w:rsidR="00CE66B4">
        <w:t xml:space="preserve">two-way </w:t>
      </w:r>
      <w:r>
        <w:t xml:space="preserve">ranging exchange with the remote PD. </w:t>
      </w:r>
      <w:r w:rsidR="00CE66B4">
        <w:t xml:space="preserve"> </w:t>
      </w:r>
      <w:r w:rsidR="00CE66B4" w:rsidRPr="00CE66B4">
        <w:t xml:space="preserve">The content field of the </w:t>
      </w:r>
      <w:r w:rsidR="00CE66B4" w:rsidRPr="005A4B25">
        <w:t xml:space="preserve">Ranging </w:t>
      </w:r>
      <w:r w:rsidR="00CE66B4">
        <w:t xml:space="preserve">Control </w:t>
      </w:r>
      <w:r w:rsidR="0062635E">
        <w:t xml:space="preserve">Double-sided </w:t>
      </w:r>
      <w:r w:rsidR="00CE66B4" w:rsidRPr="005A4B25">
        <w:t xml:space="preserve">Ranging </w:t>
      </w:r>
      <w:r w:rsidR="00CE66B4" w:rsidRPr="00CE66B4">
        <w:t xml:space="preserve">IE shall be </w:t>
      </w:r>
      <w:r w:rsidR="003E05DC">
        <w:t xml:space="preserve">the </w:t>
      </w:r>
      <w:r w:rsidR="00CE66B4" w:rsidRPr="00CE66B4">
        <w:t xml:space="preserve">formatted as shown in </w:t>
      </w:r>
      <w:r w:rsidR="003E05DC">
        <w:fldChar w:fldCharType="begin"/>
      </w:r>
      <w:r w:rsidR="003E05DC">
        <w:instrText xml:space="preserve"> REF _Ref413751472 \h  \* MERGEFORMAT </w:instrText>
      </w:r>
      <w:r w:rsidR="003E05DC">
        <w:fldChar w:fldCharType="separate"/>
      </w:r>
      <w:r w:rsidR="00CA4E7E" w:rsidRPr="00CA4E7E">
        <w:t>Figure 4</w:t>
      </w:r>
      <w:r w:rsidR="003E05DC">
        <w:fldChar w:fldCharType="end"/>
      </w:r>
      <w:r w:rsidR="00CE66B4" w:rsidRPr="00CE66B4">
        <w:t xml:space="preserve">.  </w:t>
      </w:r>
      <w:r w:rsidR="003E05DC">
        <w:t>Th</w:t>
      </w:r>
      <w:r w:rsidR="000E3405">
        <w:t xml:space="preserve">e </w:t>
      </w:r>
      <w:r w:rsidR="003E05DC">
        <w:t xml:space="preserve">Control Info shall have </w:t>
      </w:r>
      <w:r w:rsidR="000E3405">
        <w:t xml:space="preserve">one of </w:t>
      </w:r>
      <w:r w:rsidR="003E05DC">
        <w:t xml:space="preserve">the values defined in </w:t>
      </w:r>
      <w:r w:rsidR="003E05DC">
        <w:fldChar w:fldCharType="begin"/>
      </w:r>
      <w:r w:rsidR="003E05DC">
        <w:instrText xml:space="preserve"> REF _Ref413158916 \h  \* MERGEFORMAT </w:instrText>
      </w:r>
      <w:r w:rsidR="003E05DC">
        <w:fldChar w:fldCharType="separate"/>
      </w:r>
      <w:r w:rsidR="00CA4E7E" w:rsidRPr="00CA4E7E">
        <w:t>Table 1</w:t>
      </w:r>
      <w:r w:rsidR="003E05DC">
        <w:fldChar w:fldCharType="end"/>
      </w:r>
      <w:r w:rsidR="003E05DC">
        <w:t xml:space="preserve">.  The procedures for using the </w:t>
      </w:r>
      <w:r w:rsidR="00EE7D75">
        <w:t xml:space="preserve">RCDT </w:t>
      </w:r>
      <w:r w:rsidR="003E05DC">
        <w:t xml:space="preserve">IE are defined in </w:t>
      </w:r>
      <w:r w:rsidR="003E05DC">
        <w:fldChar w:fldCharType="begin"/>
      </w:r>
      <w:r w:rsidR="003E05DC">
        <w:instrText xml:space="preserve"> REF _Ref413747067 \w \h  \* MERGEFORMAT </w:instrText>
      </w:r>
      <w:r w:rsidR="003E05DC">
        <w:fldChar w:fldCharType="separate"/>
      </w:r>
      <w:r w:rsidR="00CA4E7E">
        <w:t>2.4</w:t>
      </w:r>
      <w:r w:rsidR="003E05DC">
        <w:fldChar w:fldCharType="end"/>
      </w:r>
      <w:r w:rsidR="003E05DC">
        <w:t>.</w:t>
      </w:r>
    </w:p>
    <w:p w14:paraId="6E3FB925" w14:textId="77777777" w:rsidR="00CE66B4" w:rsidRDefault="00CE66B4" w:rsidP="00CE66B4">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6"/>
      </w:tblGrid>
      <w:tr w:rsidR="00CE66B4" w14:paraId="4F616251" w14:textId="77777777" w:rsidTr="003E05DC">
        <w:trPr>
          <w:trHeight w:val="308"/>
          <w:jc w:val="center"/>
        </w:trPr>
        <w:tc>
          <w:tcPr>
            <w:tcW w:w="1866" w:type="dxa"/>
          </w:tcPr>
          <w:p w14:paraId="1DAEA0F4" w14:textId="6C320224" w:rsidR="00CE66B4" w:rsidRPr="0029494B" w:rsidRDefault="00CE66B4" w:rsidP="00CE66B4">
            <w:pPr>
              <w:pStyle w:val="BodyText"/>
              <w:spacing w:before="60" w:after="60"/>
              <w:jc w:val="center"/>
              <w:rPr>
                <w:b/>
              </w:rPr>
            </w:pPr>
            <w:r w:rsidRPr="0029494B">
              <w:rPr>
                <w:b/>
              </w:rPr>
              <w:t xml:space="preserve">Octets : </w:t>
            </w:r>
            <w:r>
              <w:rPr>
                <w:b/>
              </w:rPr>
              <w:t>1</w:t>
            </w:r>
          </w:p>
        </w:tc>
      </w:tr>
      <w:tr w:rsidR="00CE66B4" w14:paraId="01FE610F" w14:textId="77777777" w:rsidTr="003E05DC">
        <w:trPr>
          <w:trHeight w:val="321"/>
          <w:jc w:val="center"/>
        </w:trPr>
        <w:tc>
          <w:tcPr>
            <w:tcW w:w="1866" w:type="dxa"/>
          </w:tcPr>
          <w:p w14:paraId="6605A7AC" w14:textId="6A20527D" w:rsidR="00CE66B4" w:rsidRDefault="00CE66B4" w:rsidP="003E05DC">
            <w:pPr>
              <w:pStyle w:val="BodyText"/>
              <w:spacing w:before="60" w:after="60"/>
              <w:jc w:val="center"/>
            </w:pPr>
            <w:r>
              <w:t xml:space="preserve">Control </w:t>
            </w:r>
            <w:r w:rsidR="003E05DC">
              <w:t>Info</w:t>
            </w:r>
          </w:p>
        </w:tc>
      </w:tr>
    </w:tbl>
    <w:p w14:paraId="16DE1B53" w14:textId="1AEDA21C" w:rsidR="00CE66B4" w:rsidRPr="00CA75D8" w:rsidRDefault="00CE66B4" w:rsidP="00CE66B4">
      <w:pPr>
        <w:pStyle w:val="Caption"/>
        <w:jc w:val="center"/>
        <w:rPr>
          <w:rFonts w:ascii="Times New Roman" w:eastAsia="Malgun Gothic" w:hAnsi="Times New Roman" w:cs="Times New Roman"/>
          <w:b/>
          <w:i w:val="0"/>
          <w:iCs w:val="0"/>
          <w:kern w:val="0"/>
          <w:sz w:val="20"/>
          <w:szCs w:val="20"/>
          <w:lang w:eastAsia="ko-KR"/>
        </w:rPr>
      </w:pPr>
      <w:bookmarkStart w:id="19" w:name="_Ref413751472"/>
      <w:bookmarkStart w:id="20" w:name="_Ref413751467"/>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4</w:t>
      </w:r>
      <w:r w:rsidRPr="00CA75D8">
        <w:rPr>
          <w:rFonts w:ascii="Times New Roman" w:eastAsia="Malgun Gothic" w:hAnsi="Times New Roman" w:cs="Times New Roman"/>
          <w:b/>
          <w:i w:val="0"/>
          <w:iCs w:val="0"/>
          <w:kern w:val="0"/>
          <w:sz w:val="20"/>
          <w:szCs w:val="20"/>
          <w:lang w:eastAsia="ko-KR"/>
        </w:rPr>
        <w:fldChar w:fldCharType="end"/>
      </w:r>
      <w:bookmarkEnd w:id="19"/>
      <w:r w:rsidRPr="00CA75D8">
        <w:rPr>
          <w:rFonts w:ascii="Times New Roman" w:eastAsia="Malgun Gothic" w:hAnsi="Times New Roman" w:cs="Times New Roman"/>
          <w:b/>
          <w:i w:val="0"/>
          <w:iCs w:val="0"/>
          <w:kern w:val="0"/>
          <w:sz w:val="20"/>
          <w:szCs w:val="20"/>
          <w:lang w:eastAsia="ko-KR"/>
        </w:rPr>
        <w:t xml:space="preserve"> – </w:t>
      </w:r>
      <w:r w:rsidRPr="00FE4FD5">
        <w:rPr>
          <w:rFonts w:ascii="Times New Roman" w:eastAsia="Malgun Gothic" w:hAnsi="Times New Roman" w:cs="Times New Roman"/>
          <w:b/>
          <w:i w:val="0"/>
          <w:iCs w:val="0"/>
          <w:kern w:val="0"/>
          <w:sz w:val="20"/>
          <w:szCs w:val="20"/>
          <w:lang w:eastAsia="ko-KR"/>
        </w:rPr>
        <w:t xml:space="preserve">Ranging </w:t>
      </w:r>
      <w:r w:rsidR="00E154AE">
        <w:rPr>
          <w:rFonts w:ascii="Times New Roman" w:eastAsia="Malgun Gothic" w:hAnsi="Times New Roman" w:cs="Times New Roman"/>
          <w:b/>
          <w:i w:val="0"/>
          <w:iCs w:val="0"/>
          <w:kern w:val="0"/>
          <w:sz w:val="20"/>
          <w:szCs w:val="20"/>
          <w:lang w:eastAsia="ko-KR"/>
        </w:rPr>
        <w:t xml:space="preserve">Control Double-sided TWR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bookmarkEnd w:id="20"/>
    </w:p>
    <w:p w14:paraId="5DF31B2E" w14:textId="77777777" w:rsidR="0025517C" w:rsidRDefault="0025517C" w:rsidP="002551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2668E99" w14:textId="221ED5A8" w:rsidR="0025517C" w:rsidRPr="005E6B66" w:rsidRDefault="0025517C" w:rsidP="0025517C">
      <w:pPr>
        <w:pStyle w:val="Caption"/>
        <w:keepNext/>
        <w:jc w:val="center"/>
        <w:rPr>
          <w:rFonts w:ascii="Times New Roman" w:eastAsia="Malgun Gothic" w:hAnsi="Times New Roman" w:cs="Times New Roman"/>
          <w:b/>
          <w:i w:val="0"/>
          <w:iCs w:val="0"/>
          <w:kern w:val="0"/>
          <w:sz w:val="20"/>
          <w:szCs w:val="20"/>
          <w:lang w:eastAsia="ko-KR"/>
        </w:rPr>
      </w:pPr>
      <w:bookmarkStart w:id="21" w:name="_Ref413682836"/>
      <w:bookmarkStart w:id="22" w:name="_Ref413751843"/>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2</w:t>
      </w:r>
      <w:r w:rsidRPr="005E6B66">
        <w:rPr>
          <w:rFonts w:ascii="Times New Roman" w:eastAsia="Malgun Gothic" w:hAnsi="Times New Roman" w:cs="Times New Roman"/>
          <w:b/>
          <w:i w:val="0"/>
          <w:iCs w:val="0"/>
          <w:kern w:val="0"/>
          <w:sz w:val="20"/>
          <w:szCs w:val="20"/>
          <w:lang w:eastAsia="ko-KR"/>
        </w:rPr>
        <w:fldChar w:fldCharType="end"/>
      </w:r>
      <w:bookmarkEnd w:id="21"/>
      <w:r w:rsidRPr="005E6B66">
        <w:rPr>
          <w:rFonts w:ascii="Times New Roman" w:eastAsia="Malgun Gothic" w:hAnsi="Times New Roman" w:cs="Times New Roman"/>
          <w:b/>
          <w:i w:val="0"/>
          <w:iCs w:val="0"/>
          <w:kern w:val="0"/>
          <w:sz w:val="20"/>
          <w:szCs w:val="20"/>
          <w:lang w:eastAsia="ko-KR"/>
        </w:rPr>
        <w:t xml:space="preserve"> – </w:t>
      </w:r>
      <w:r w:rsidR="003E05DC">
        <w:rPr>
          <w:rFonts w:ascii="Times New Roman" w:eastAsia="Malgun Gothic" w:hAnsi="Times New Roman" w:cs="Times New Roman"/>
          <w:b/>
          <w:i w:val="0"/>
          <w:iCs w:val="0"/>
          <w:kern w:val="0"/>
          <w:sz w:val="20"/>
          <w:szCs w:val="20"/>
          <w:lang w:eastAsia="ko-KR"/>
        </w:rPr>
        <w:t xml:space="preserve">values of the </w:t>
      </w:r>
      <w:r w:rsidR="003E05DC" w:rsidRPr="003E05DC">
        <w:rPr>
          <w:rFonts w:ascii="Times New Roman" w:eastAsia="Malgun Gothic" w:hAnsi="Times New Roman" w:cs="Times New Roman"/>
          <w:b/>
          <w:i w:val="0"/>
          <w:iCs w:val="0"/>
          <w:kern w:val="0"/>
          <w:sz w:val="20"/>
          <w:szCs w:val="20"/>
          <w:lang w:eastAsia="ko-KR"/>
        </w:rPr>
        <w:t xml:space="preserve">Control Info </w:t>
      </w:r>
      <w:r w:rsidR="003E05DC">
        <w:rPr>
          <w:rFonts w:ascii="Times New Roman" w:eastAsia="Malgun Gothic" w:hAnsi="Times New Roman" w:cs="Times New Roman"/>
          <w:b/>
          <w:i w:val="0"/>
          <w:iCs w:val="0"/>
          <w:kern w:val="0"/>
          <w:sz w:val="20"/>
          <w:szCs w:val="20"/>
          <w:lang w:eastAsia="ko-KR"/>
        </w:rPr>
        <w:t xml:space="preserve">field in the </w:t>
      </w:r>
      <w:r w:rsidR="003E05DC" w:rsidRPr="0025517C">
        <w:rPr>
          <w:rFonts w:ascii="Times New Roman" w:eastAsia="Malgun Gothic" w:hAnsi="Times New Roman" w:cs="Times New Roman"/>
          <w:b/>
          <w:i w:val="0"/>
          <w:iCs w:val="0"/>
          <w:kern w:val="0"/>
          <w:sz w:val="20"/>
          <w:szCs w:val="20"/>
          <w:lang w:eastAsia="ko-KR"/>
        </w:rPr>
        <w:t xml:space="preserve">Ranging Control </w:t>
      </w:r>
      <w:r w:rsidR="00AA4AA9" w:rsidRPr="00AA4AA9">
        <w:rPr>
          <w:rFonts w:ascii="Times New Roman" w:eastAsia="Malgun Gothic" w:hAnsi="Times New Roman" w:cs="Times New Roman"/>
          <w:b/>
          <w:i w:val="0"/>
          <w:iCs w:val="0"/>
          <w:kern w:val="0"/>
          <w:sz w:val="20"/>
          <w:szCs w:val="20"/>
          <w:lang w:eastAsia="ko-KR"/>
        </w:rPr>
        <w:t xml:space="preserve">Double-sided </w:t>
      </w:r>
      <w:r w:rsidR="00EE7D75" w:rsidRPr="00EE7D75">
        <w:rPr>
          <w:rFonts w:ascii="Times New Roman" w:eastAsia="Malgun Gothic" w:hAnsi="Times New Roman" w:cs="Times New Roman"/>
          <w:b/>
          <w:i w:val="0"/>
          <w:iCs w:val="0"/>
          <w:kern w:val="0"/>
          <w:sz w:val="20"/>
          <w:szCs w:val="20"/>
          <w:lang w:eastAsia="ko-KR"/>
        </w:rPr>
        <w:t xml:space="preserve">TWR </w:t>
      </w:r>
      <w:r w:rsidR="003E05DC">
        <w:rPr>
          <w:rFonts w:ascii="Times New Roman" w:eastAsia="Malgun Gothic" w:hAnsi="Times New Roman" w:cs="Times New Roman"/>
          <w:b/>
          <w:i w:val="0"/>
          <w:iCs w:val="0"/>
          <w:kern w:val="0"/>
          <w:sz w:val="20"/>
          <w:szCs w:val="20"/>
          <w:lang w:eastAsia="ko-KR"/>
        </w:rPr>
        <w:t>IE</w:t>
      </w:r>
      <w:bookmarkEnd w:id="22"/>
    </w:p>
    <w:tbl>
      <w:tblPr>
        <w:tblStyle w:val="TableGrid"/>
        <w:tblW w:w="0" w:type="auto"/>
        <w:tblInd w:w="1242" w:type="dxa"/>
        <w:tblLayout w:type="fixed"/>
        <w:tblLook w:val="04A0" w:firstRow="1" w:lastRow="0" w:firstColumn="1" w:lastColumn="0" w:noHBand="0" w:noVBand="1"/>
      </w:tblPr>
      <w:tblGrid>
        <w:gridCol w:w="1957"/>
        <w:gridCol w:w="4706"/>
      </w:tblGrid>
      <w:tr w:rsidR="0025517C" w:rsidRPr="008F5AAA" w14:paraId="35ED60FA" w14:textId="77777777" w:rsidTr="003E05DC">
        <w:tc>
          <w:tcPr>
            <w:tcW w:w="1957" w:type="dxa"/>
            <w:tcBorders>
              <w:top w:val="single" w:sz="8" w:space="0" w:color="auto"/>
              <w:left w:val="single" w:sz="8" w:space="0" w:color="auto"/>
              <w:bottom w:val="single" w:sz="8" w:space="0" w:color="auto"/>
              <w:right w:val="single" w:sz="8" w:space="0" w:color="auto"/>
            </w:tcBorders>
          </w:tcPr>
          <w:p w14:paraId="43796A16" w14:textId="31C4ADB3" w:rsidR="003E05DC" w:rsidRPr="008F5AAA" w:rsidRDefault="003E05DC" w:rsidP="004A59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3E05DC">
              <w:rPr>
                <w:b/>
                <w:sz w:val="20"/>
                <w:szCs w:val="20"/>
              </w:rPr>
              <w:t xml:space="preserve">Control Info </w:t>
            </w:r>
            <w:r w:rsidR="004A593D">
              <w:rPr>
                <w:b/>
                <w:sz w:val="20"/>
                <w:szCs w:val="20"/>
              </w:rPr>
              <w:t>v</w:t>
            </w:r>
            <w:r w:rsidRPr="003E05DC">
              <w:rPr>
                <w:b/>
                <w:sz w:val="20"/>
                <w:szCs w:val="20"/>
              </w:rPr>
              <w:t>alue</w:t>
            </w:r>
          </w:p>
        </w:tc>
        <w:tc>
          <w:tcPr>
            <w:tcW w:w="4706" w:type="dxa"/>
            <w:tcBorders>
              <w:top w:val="single" w:sz="8" w:space="0" w:color="auto"/>
              <w:left w:val="single" w:sz="8" w:space="0" w:color="auto"/>
              <w:bottom w:val="single" w:sz="8" w:space="0" w:color="auto"/>
              <w:right w:val="single" w:sz="8" w:space="0" w:color="auto"/>
            </w:tcBorders>
          </w:tcPr>
          <w:p w14:paraId="23E7940D" w14:textId="65754B47" w:rsidR="0025517C" w:rsidRPr="008F5AAA" w:rsidRDefault="0025517C" w:rsidP="003E05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Meaning</w:t>
            </w:r>
          </w:p>
        </w:tc>
      </w:tr>
      <w:tr w:rsidR="0025517C" w:rsidRPr="008F5AAA" w14:paraId="0EAB7D62" w14:textId="77777777" w:rsidTr="003E05DC">
        <w:tc>
          <w:tcPr>
            <w:tcW w:w="1957" w:type="dxa"/>
            <w:tcBorders>
              <w:top w:val="single" w:sz="8" w:space="0" w:color="auto"/>
              <w:left w:val="single" w:sz="8" w:space="0" w:color="auto"/>
            </w:tcBorders>
          </w:tcPr>
          <w:p w14:paraId="285B486E" w14:textId="0FF3B715" w:rsidR="0025517C" w:rsidRDefault="0025517C" w:rsidP="002949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0</w:t>
            </w:r>
          </w:p>
        </w:tc>
        <w:tc>
          <w:tcPr>
            <w:tcW w:w="4706" w:type="dxa"/>
            <w:tcBorders>
              <w:top w:val="single" w:sz="8" w:space="0" w:color="auto"/>
              <w:right w:val="single" w:sz="8" w:space="0" w:color="auto"/>
            </w:tcBorders>
          </w:tcPr>
          <w:p w14:paraId="50F66154" w14:textId="77E8708F" w:rsidR="0025517C" w:rsidRPr="00285CD1" w:rsidRDefault="000E3405" w:rsidP="000E34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i</w:t>
            </w:r>
            <w:r w:rsidR="0025517C">
              <w:rPr>
                <w:rFonts w:eastAsia="Malgun Gothic" w:cs="Times New Roman"/>
                <w:kern w:val="0"/>
                <w:sz w:val="20"/>
                <w:szCs w:val="20"/>
                <w:lang w:eastAsia="ko-KR"/>
              </w:rPr>
              <w:t>nitiating DS-TWR</w:t>
            </w:r>
            <w:r w:rsidR="008E63B5">
              <w:rPr>
                <w:rFonts w:eastAsia="Malgun Gothic" w:cs="Times New Roman"/>
                <w:kern w:val="0"/>
                <w:sz w:val="20"/>
                <w:szCs w:val="20"/>
                <w:lang w:eastAsia="ko-KR"/>
              </w:rPr>
              <w:t xml:space="preserve"> </w:t>
            </w:r>
            <w:r w:rsidR="00EE7D75">
              <w:rPr>
                <w:rFonts w:eastAsia="Malgun Gothic" w:cs="Times New Roman"/>
                <w:kern w:val="0"/>
                <w:sz w:val="20"/>
                <w:szCs w:val="20"/>
                <w:lang w:eastAsia="ko-KR"/>
              </w:rPr>
              <w:t xml:space="preserve">and </w:t>
            </w:r>
            <w:r w:rsidR="0097033F">
              <w:rPr>
                <w:rFonts w:eastAsia="Malgun Gothic" w:cs="Times New Roman"/>
                <w:kern w:val="0"/>
                <w:sz w:val="20"/>
                <w:szCs w:val="20"/>
                <w:lang w:eastAsia="ko-KR"/>
              </w:rPr>
              <w:t>indicat</w:t>
            </w:r>
            <w:r>
              <w:rPr>
                <w:rFonts w:eastAsia="Malgun Gothic" w:cs="Times New Roman"/>
                <w:kern w:val="0"/>
                <w:sz w:val="20"/>
                <w:szCs w:val="20"/>
                <w:lang w:eastAsia="ko-KR"/>
              </w:rPr>
              <w:t>es</w:t>
            </w:r>
            <w:r w:rsidR="0097033F">
              <w:rPr>
                <w:rFonts w:eastAsia="Malgun Gothic" w:cs="Times New Roman"/>
                <w:kern w:val="0"/>
                <w:sz w:val="20"/>
                <w:szCs w:val="20"/>
                <w:lang w:eastAsia="ko-KR"/>
              </w:rPr>
              <w:t xml:space="preserve"> that th</w:t>
            </w:r>
            <w:r w:rsidR="008E63B5">
              <w:rPr>
                <w:rFonts w:eastAsia="Malgun Gothic" w:cs="Times New Roman"/>
                <w:kern w:val="0"/>
                <w:sz w:val="20"/>
                <w:szCs w:val="20"/>
                <w:lang w:eastAsia="ko-KR"/>
              </w:rPr>
              <w:t xml:space="preserve">e initiating </w:t>
            </w:r>
            <w:r w:rsidR="0097033F">
              <w:rPr>
                <w:rFonts w:eastAsia="Malgun Gothic" w:cs="Times New Roman"/>
                <w:kern w:val="0"/>
                <w:sz w:val="20"/>
                <w:szCs w:val="20"/>
                <w:lang w:eastAsia="ko-KR"/>
              </w:rPr>
              <w:t xml:space="preserve">end </w:t>
            </w:r>
            <w:r w:rsidR="0025517C">
              <w:rPr>
                <w:rFonts w:eastAsia="Malgun Gothic" w:cs="Times New Roman"/>
                <w:kern w:val="0"/>
                <w:sz w:val="20"/>
                <w:szCs w:val="20"/>
                <w:lang w:eastAsia="ko-KR"/>
              </w:rPr>
              <w:t>do</w:t>
            </w:r>
            <w:r w:rsidR="0097033F">
              <w:rPr>
                <w:rFonts w:eastAsia="Malgun Gothic" w:cs="Times New Roman"/>
                <w:kern w:val="0"/>
                <w:sz w:val="20"/>
                <w:szCs w:val="20"/>
                <w:lang w:eastAsia="ko-KR"/>
              </w:rPr>
              <w:t xml:space="preserve">es not require </w:t>
            </w:r>
            <w:r w:rsidR="008E63B5">
              <w:rPr>
                <w:rFonts w:eastAsia="Malgun Gothic" w:cs="Times New Roman"/>
                <w:kern w:val="0"/>
                <w:sz w:val="20"/>
                <w:szCs w:val="20"/>
                <w:lang w:eastAsia="ko-KR"/>
              </w:rPr>
              <w:t xml:space="preserve">the </w:t>
            </w:r>
            <w:r w:rsidR="0097033F">
              <w:rPr>
                <w:rFonts w:eastAsia="Malgun Gothic" w:cs="Times New Roman"/>
                <w:kern w:val="0"/>
                <w:sz w:val="20"/>
                <w:szCs w:val="20"/>
                <w:lang w:eastAsia="ko-KR"/>
              </w:rPr>
              <w:t>ranging result</w:t>
            </w:r>
            <w:r w:rsidR="008E63B5">
              <w:rPr>
                <w:rFonts w:eastAsia="Malgun Gothic" w:cs="Times New Roman"/>
                <w:kern w:val="0"/>
                <w:sz w:val="20"/>
                <w:szCs w:val="20"/>
                <w:lang w:eastAsia="ko-KR"/>
              </w:rPr>
              <w:t>.</w:t>
            </w:r>
          </w:p>
        </w:tc>
      </w:tr>
      <w:tr w:rsidR="0025517C" w:rsidRPr="008F5AAA" w14:paraId="26B2D481" w14:textId="77777777" w:rsidTr="003E05DC">
        <w:tc>
          <w:tcPr>
            <w:tcW w:w="1957" w:type="dxa"/>
            <w:tcBorders>
              <w:left w:val="single" w:sz="8" w:space="0" w:color="auto"/>
            </w:tcBorders>
          </w:tcPr>
          <w:p w14:paraId="1DB8FB60" w14:textId="02F1031F" w:rsidR="0025517C" w:rsidRDefault="0025517C" w:rsidP="002949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1</w:t>
            </w:r>
          </w:p>
        </w:tc>
        <w:tc>
          <w:tcPr>
            <w:tcW w:w="4706" w:type="dxa"/>
            <w:tcBorders>
              <w:right w:val="single" w:sz="8" w:space="0" w:color="auto"/>
            </w:tcBorders>
          </w:tcPr>
          <w:p w14:paraId="5C904BA5" w14:textId="74B1FDE5" w:rsidR="0025517C" w:rsidRPr="00285CD1" w:rsidRDefault="000E3405" w:rsidP="000E34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i</w:t>
            </w:r>
            <w:r w:rsidR="0025517C">
              <w:rPr>
                <w:rFonts w:eastAsia="Malgun Gothic" w:cs="Times New Roman"/>
                <w:kern w:val="0"/>
                <w:sz w:val="20"/>
                <w:szCs w:val="20"/>
                <w:lang w:eastAsia="ko-KR"/>
              </w:rPr>
              <w:t xml:space="preserve">nitiating DS-TWR </w:t>
            </w:r>
            <w:r w:rsidR="00AA4AA9">
              <w:rPr>
                <w:rFonts w:eastAsia="Malgun Gothic" w:cs="Times New Roman"/>
                <w:kern w:val="0"/>
                <w:sz w:val="20"/>
                <w:szCs w:val="20"/>
                <w:lang w:eastAsia="ko-KR"/>
              </w:rPr>
              <w:t xml:space="preserve">and </w:t>
            </w:r>
            <w:r w:rsidR="0025517C">
              <w:rPr>
                <w:rFonts w:eastAsia="Malgun Gothic" w:cs="Times New Roman"/>
                <w:kern w:val="0"/>
                <w:sz w:val="20"/>
                <w:szCs w:val="20"/>
                <w:lang w:eastAsia="ko-KR"/>
              </w:rPr>
              <w:t>requ</w:t>
            </w:r>
            <w:r w:rsidR="00AA4AA9">
              <w:rPr>
                <w:rFonts w:eastAsia="Malgun Gothic" w:cs="Times New Roman"/>
                <w:kern w:val="0"/>
                <w:sz w:val="20"/>
                <w:szCs w:val="20"/>
                <w:lang w:eastAsia="ko-KR"/>
              </w:rPr>
              <w:t xml:space="preserve">esting that the </w:t>
            </w:r>
            <w:r>
              <w:rPr>
                <w:rFonts w:eastAsia="Malgun Gothic" w:cs="Times New Roman"/>
                <w:kern w:val="0"/>
                <w:sz w:val="20"/>
                <w:szCs w:val="20"/>
                <w:lang w:eastAsia="ko-KR"/>
              </w:rPr>
              <w:t xml:space="preserve">ranging </w:t>
            </w:r>
            <w:r w:rsidR="0025517C">
              <w:rPr>
                <w:rFonts w:eastAsia="Malgun Gothic" w:cs="Times New Roman"/>
                <w:kern w:val="0"/>
                <w:sz w:val="20"/>
                <w:szCs w:val="20"/>
                <w:lang w:eastAsia="ko-KR"/>
              </w:rPr>
              <w:t xml:space="preserve">result </w:t>
            </w:r>
            <w:r>
              <w:rPr>
                <w:rFonts w:eastAsia="Malgun Gothic" w:cs="Times New Roman"/>
                <w:kern w:val="0"/>
                <w:sz w:val="20"/>
                <w:szCs w:val="20"/>
                <w:lang w:eastAsia="ko-KR"/>
              </w:rPr>
              <w:t xml:space="preserve">is </w:t>
            </w:r>
            <w:r w:rsidR="0025517C">
              <w:rPr>
                <w:rFonts w:eastAsia="Malgun Gothic" w:cs="Times New Roman"/>
                <w:kern w:val="0"/>
                <w:sz w:val="20"/>
                <w:szCs w:val="20"/>
                <w:lang w:eastAsia="ko-KR"/>
              </w:rPr>
              <w:t>sent back at end of exchange</w:t>
            </w:r>
          </w:p>
        </w:tc>
      </w:tr>
      <w:tr w:rsidR="0025517C" w:rsidRPr="008F5AAA" w14:paraId="2F516155" w14:textId="77777777" w:rsidTr="003E05DC">
        <w:tc>
          <w:tcPr>
            <w:tcW w:w="1957" w:type="dxa"/>
            <w:tcBorders>
              <w:left w:val="single" w:sz="8" w:space="0" w:color="auto"/>
              <w:bottom w:val="single" w:sz="8" w:space="0" w:color="auto"/>
            </w:tcBorders>
          </w:tcPr>
          <w:p w14:paraId="40943577" w14:textId="600FB90B" w:rsidR="0025517C" w:rsidRDefault="0025517C" w:rsidP="002949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lastRenderedPageBreak/>
              <w:t>2</w:t>
            </w:r>
          </w:p>
        </w:tc>
        <w:tc>
          <w:tcPr>
            <w:tcW w:w="4706" w:type="dxa"/>
            <w:tcBorders>
              <w:bottom w:val="single" w:sz="8" w:space="0" w:color="auto"/>
              <w:right w:val="single" w:sz="8" w:space="0" w:color="auto"/>
            </w:tcBorders>
          </w:tcPr>
          <w:p w14:paraId="10D3FB03" w14:textId="2565AD86" w:rsidR="0025517C" w:rsidRPr="00285CD1" w:rsidRDefault="000E3405" w:rsidP="000E34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c</w:t>
            </w:r>
            <w:r w:rsidR="0025517C">
              <w:rPr>
                <w:rFonts w:eastAsia="Malgun Gothic" w:cs="Times New Roman"/>
                <w:kern w:val="0"/>
                <w:sz w:val="20"/>
                <w:szCs w:val="20"/>
                <w:lang w:eastAsia="ko-KR"/>
              </w:rPr>
              <w:t xml:space="preserve">ontinuing </w:t>
            </w:r>
            <w:r w:rsidR="00FD7818">
              <w:rPr>
                <w:rFonts w:eastAsia="Malgun Gothic" w:cs="Times New Roman"/>
                <w:kern w:val="0"/>
                <w:sz w:val="20"/>
                <w:szCs w:val="20"/>
                <w:lang w:eastAsia="ko-KR"/>
              </w:rPr>
              <w:t xml:space="preserve">the </w:t>
            </w:r>
            <w:r w:rsidR="0025517C">
              <w:rPr>
                <w:rFonts w:eastAsia="Malgun Gothic" w:cs="Times New Roman"/>
                <w:kern w:val="0"/>
                <w:sz w:val="20"/>
                <w:szCs w:val="20"/>
                <w:lang w:eastAsia="ko-KR"/>
              </w:rPr>
              <w:t>DS-TWR</w:t>
            </w:r>
            <w:r>
              <w:rPr>
                <w:rFonts w:eastAsia="Malgun Gothic" w:cs="Times New Roman"/>
                <w:kern w:val="0"/>
                <w:sz w:val="20"/>
                <w:szCs w:val="20"/>
                <w:lang w:eastAsia="ko-KR"/>
              </w:rPr>
              <w:t xml:space="preserve">, </w:t>
            </w:r>
            <w:r w:rsidR="00FD7818">
              <w:rPr>
                <w:rFonts w:eastAsia="Malgun Gothic" w:cs="Times New Roman"/>
                <w:kern w:val="0"/>
                <w:sz w:val="20"/>
                <w:szCs w:val="20"/>
                <w:lang w:eastAsia="ko-KR"/>
              </w:rPr>
              <w:t xml:space="preserve">forming the </w:t>
            </w:r>
            <w:r w:rsidR="0097033F">
              <w:rPr>
                <w:rFonts w:eastAsia="Malgun Gothic" w:cs="Times New Roman"/>
                <w:kern w:val="0"/>
                <w:sz w:val="20"/>
                <w:szCs w:val="20"/>
                <w:lang w:eastAsia="ko-KR"/>
              </w:rPr>
              <w:t>request</w:t>
            </w:r>
            <w:r w:rsidR="00AA4AA9">
              <w:rPr>
                <w:rFonts w:eastAsia="Malgun Gothic" w:cs="Times New Roman"/>
                <w:kern w:val="0"/>
                <w:sz w:val="20"/>
                <w:szCs w:val="20"/>
                <w:lang w:eastAsia="ko-KR"/>
              </w:rPr>
              <w:t xml:space="preserve"> for the 2</w:t>
            </w:r>
            <w:r w:rsidR="00AA4AA9" w:rsidRPr="00AA4AA9">
              <w:rPr>
                <w:rFonts w:eastAsia="Malgun Gothic" w:cs="Times New Roman"/>
                <w:kern w:val="0"/>
                <w:sz w:val="20"/>
                <w:szCs w:val="20"/>
                <w:vertAlign w:val="superscript"/>
                <w:lang w:eastAsia="ko-KR"/>
              </w:rPr>
              <w:t>nd</w:t>
            </w:r>
            <w:r w:rsidR="00AA4AA9">
              <w:rPr>
                <w:rFonts w:eastAsia="Malgun Gothic" w:cs="Times New Roman"/>
                <w:kern w:val="0"/>
                <w:sz w:val="20"/>
                <w:szCs w:val="20"/>
                <w:lang w:eastAsia="ko-KR"/>
              </w:rPr>
              <w:t xml:space="preserve">  </w:t>
            </w:r>
            <w:r w:rsidR="0097033F">
              <w:rPr>
                <w:rFonts w:eastAsia="Malgun Gothic" w:cs="Times New Roman"/>
                <w:kern w:val="0"/>
                <w:sz w:val="20"/>
                <w:szCs w:val="20"/>
                <w:lang w:eastAsia="ko-KR"/>
              </w:rPr>
              <w:t>TX-to-RX round trip measurement</w:t>
            </w:r>
          </w:p>
        </w:tc>
      </w:tr>
    </w:tbl>
    <w:p w14:paraId="380D42F3" w14:textId="77777777" w:rsidR="0025517C" w:rsidRDefault="0025517C" w:rsidP="005A4B25">
      <w:pPr>
        <w:pStyle w:val="BodyText"/>
      </w:pPr>
    </w:p>
    <w:p w14:paraId="50B4C64B" w14:textId="4E92BA10" w:rsidR="00492753" w:rsidRPr="00275CD6" w:rsidRDefault="00492753" w:rsidP="00492753">
      <w:pPr>
        <w:pStyle w:val="Heading4"/>
      </w:pPr>
      <w:bookmarkStart w:id="23" w:name="_Ref413746512"/>
      <w:r w:rsidRPr="00275CD6">
        <w:t xml:space="preserve">Ranging </w:t>
      </w:r>
      <w:r w:rsidRPr="00492753">
        <w:t xml:space="preserve">Round Trip Measurement </w:t>
      </w:r>
      <w:r w:rsidRPr="00275CD6">
        <w:t>IE</w:t>
      </w:r>
      <w:bookmarkEnd w:id="23"/>
    </w:p>
    <w:p w14:paraId="1AC3AF06" w14:textId="57DAF690" w:rsidR="004A593D" w:rsidRDefault="004A593D" w:rsidP="004A593D">
      <w:pPr>
        <w:pStyle w:val="BodyText"/>
      </w:pPr>
      <w:r w:rsidRPr="00275CD6">
        <w:t xml:space="preserve">The </w:t>
      </w:r>
      <w:r w:rsidRPr="00492753">
        <w:t xml:space="preserve">Ranging Round Trip Measurement </w:t>
      </w:r>
      <w:r w:rsidRPr="002E7EFD">
        <w:t>IE</w:t>
      </w:r>
      <w:r>
        <w:t xml:space="preserve"> (RRTM IE) </w:t>
      </w:r>
      <w:r w:rsidRPr="00275CD6">
        <w:t xml:space="preserve">content shall be time difference between the </w:t>
      </w:r>
      <w:r>
        <w:t xml:space="preserve">transmit time of the RFRAME initiating a round trip measurement </w:t>
      </w:r>
      <w:r w:rsidRPr="00275CD6">
        <w:t xml:space="preserve">and the </w:t>
      </w:r>
      <w:r>
        <w:t xml:space="preserve">receive time of the response RFRAME that completes a round trip measurement. </w:t>
      </w:r>
      <w:r w:rsidRPr="00275CD6">
        <w:t xml:space="preserve">The reference for these time values is the RMARKER. </w:t>
      </w:r>
      <w:r>
        <w:t xml:space="preserve"> </w:t>
      </w:r>
      <w:r w:rsidRPr="00275CD6">
        <w:t>Th</w:t>
      </w:r>
      <w:r>
        <w:t xml:space="preserve">is </w:t>
      </w:r>
      <w:r w:rsidRPr="002E7EFD">
        <w:t>IE</w:t>
      </w:r>
      <w:r>
        <w:t xml:space="preserve"> is employed as part of completing a double-sided two-way ranging exchange.  </w:t>
      </w:r>
      <w:r w:rsidRPr="003E05DC">
        <w:t xml:space="preserve">The content field of the </w:t>
      </w:r>
      <w:r w:rsidRPr="00492753">
        <w:t xml:space="preserve">Ranging Round Trip Measurement </w:t>
      </w:r>
      <w:r w:rsidRPr="002E7EFD">
        <w:t>I</w:t>
      </w:r>
      <w:r w:rsidRPr="003E05DC">
        <w:t xml:space="preserve">E shall be formatted as shown in </w:t>
      </w:r>
      <w:r>
        <w:fldChar w:fldCharType="begin"/>
      </w:r>
      <w:r>
        <w:instrText xml:space="preserve"> REF _Ref413752403 \h  \* MERGEFORMAT </w:instrText>
      </w:r>
      <w:r>
        <w:fldChar w:fldCharType="separate"/>
      </w:r>
      <w:r w:rsidR="00CA4E7E" w:rsidRPr="00CA4E7E">
        <w:t>Figure 5</w:t>
      </w:r>
      <w:r>
        <w:fldChar w:fldCharType="end"/>
      </w:r>
      <w:r w:rsidRPr="003E05DC">
        <w:t xml:space="preserve">.  The units of time are defined in </w:t>
      </w:r>
      <w:r w:rsidR="009B30DE" w:rsidRPr="009B30DE">
        <w:rPr>
          <w:rFonts w:ascii="Times-Roman" w:eastAsia="Times New Roman" w:hAnsi="Times-Roman" w:cs="Times-Roman"/>
          <w:color w:val="232021"/>
          <w:highlight w:val="yellow"/>
          <w:lang w:val="en-IE" w:eastAsia="en-US"/>
        </w:rPr>
        <w:t>10.4.1</w:t>
      </w:r>
      <w:r w:rsidRPr="003E05DC">
        <w:t xml:space="preserve">.   </w:t>
      </w:r>
      <w:r>
        <w:t xml:space="preserve">The procedures for using the RRTM IE are defined in </w:t>
      </w:r>
      <w:r>
        <w:fldChar w:fldCharType="begin"/>
      </w:r>
      <w:r>
        <w:instrText xml:space="preserve"> REF _Ref413747067 \w \h  \* MERGEFORMAT </w:instrText>
      </w:r>
      <w:r>
        <w:fldChar w:fldCharType="separate"/>
      </w:r>
      <w:r w:rsidR="00CA4E7E">
        <w:t>2.4</w:t>
      </w:r>
      <w:r>
        <w:fldChar w:fldCharType="end"/>
      </w:r>
      <w:r>
        <w:t>.</w:t>
      </w:r>
    </w:p>
    <w:p w14:paraId="7F948A72" w14:textId="77777777" w:rsidR="00DA6537" w:rsidRPr="003E05DC" w:rsidRDefault="00DA6537" w:rsidP="004A593D">
      <w:pPr>
        <w:pStyle w:val="BodyText"/>
      </w:pPr>
    </w:p>
    <w:p w14:paraId="601E478E" w14:textId="77777777" w:rsidR="004A593D" w:rsidRDefault="004A593D" w:rsidP="004A593D">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A593D" w14:paraId="52942387" w14:textId="77777777" w:rsidTr="00DA6537">
        <w:trPr>
          <w:trHeight w:val="308"/>
          <w:jc w:val="center"/>
        </w:trPr>
        <w:tc>
          <w:tcPr>
            <w:tcW w:w="2551" w:type="dxa"/>
          </w:tcPr>
          <w:p w14:paraId="04ABEC47" w14:textId="77777777" w:rsidR="004A593D" w:rsidRPr="0029494B" w:rsidRDefault="004A593D" w:rsidP="00DA6537">
            <w:pPr>
              <w:pStyle w:val="BodyText"/>
              <w:spacing w:before="60" w:after="60"/>
              <w:jc w:val="center"/>
              <w:rPr>
                <w:b/>
              </w:rPr>
            </w:pPr>
            <w:r w:rsidRPr="0029494B">
              <w:rPr>
                <w:b/>
              </w:rPr>
              <w:t>Octets : 4</w:t>
            </w:r>
          </w:p>
        </w:tc>
      </w:tr>
      <w:tr w:rsidR="004A593D" w14:paraId="317C6153" w14:textId="77777777" w:rsidTr="00DA6537">
        <w:trPr>
          <w:trHeight w:val="321"/>
          <w:jc w:val="center"/>
        </w:trPr>
        <w:tc>
          <w:tcPr>
            <w:tcW w:w="2551" w:type="dxa"/>
          </w:tcPr>
          <w:p w14:paraId="1823D3AD" w14:textId="188DFFA3" w:rsidR="004A593D" w:rsidRDefault="004A593D" w:rsidP="004A593D">
            <w:pPr>
              <w:pStyle w:val="BodyText"/>
              <w:spacing w:before="60" w:after="60"/>
              <w:jc w:val="center"/>
            </w:pPr>
            <w:r>
              <w:t>TX to RX round trip time</w:t>
            </w:r>
          </w:p>
        </w:tc>
      </w:tr>
    </w:tbl>
    <w:p w14:paraId="0BAE7FF4" w14:textId="3CBC77B1" w:rsidR="004A593D" w:rsidRPr="00CA75D8" w:rsidRDefault="004A593D" w:rsidP="004A593D">
      <w:pPr>
        <w:pStyle w:val="Caption"/>
        <w:jc w:val="center"/>
        <w:rPr>
          <w:rFonts w:ascii="Times New Roman" w:eastAsia="Malgun Gothic" w:hAnsi="Times New Roman" w:cs="Times New Roman"/>
          <w:b/>
          <w:i w:val="0"/>
          <w:iCs w:val="0"/>
          <w:kern w:val="0"/>
          <w:sz w:val="20"/>
          <w:szCs w:val="20"/>
          <w:lang w:eastAsia="ko-KR"/>
        </w:rPr>
      </w:pPr>
      <w:bookmarkStart w:id="24" w:name="_Ref413752403"/>
      <w:bookmarkStart w:id="25" w:name="_Ref41375239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5</w:t>
      </w:r>
      <w:r w:rsidRPr="00CA75D8">
        <w:rPr>
          <w:rFonts w:ascii="Times New Roman" w:eastAsia="Malgun Gothic" w:hAnsi="Times New Roman" w:cs="Times New Roman"/>
          <w:b/>
          <w:i w:val="0"/>
          <w:iCs w:val="0"/>
          <w:kern w:val="0"/>
          <w:sz w:val="20"/>
          <w:szCs w:val="20"/>
          <w:lang w:eastAsia="ko-KR"/>
        </w:rPr>
        <w:fldChar w:fldCharType="end"/>
      </w:r>
      <w:bookmarkEnd w:id="24"/>
      <w:r w:rsidRPr="00CA75D8">
        <w:rPr>
          <w:rFonts w:ascii="Times New Roman" w:eastAsia="Malgun Gothic" w:hAnsi="Times New Roman" w:cs="Times New Roman"/>
          <w:b/>
          <w:i w:val="0"/>
          <w:iCs w:val="0"/>
          <w:kern w:val="0"/>
          <w:sz w:val="20"/>
          <w:szCs w:val="20"/>
          <w:lang w:eastAsia="ko-KR"/>
        </w:rPr>
        <w:t xml:space="preserve"> – </w:t>
      </w:r>
      <w:r w:rsidRPr="004A593D">
        <w:rPr>
          <w:rFonts w:ascii="Times New Roman" w:eastAsia="Malgun Gothic" w:hAnsi="Times New Roman" w:cs="Times New Roman"/>
          <w:b/>
          <w:i w:val="0"/>
          <w:iCs w:val="0"/>
          <w:kern w:val="0"/>
          <w:sz w:val="20"/>
          <w:szCs w:val="20"/>
          <w:lang w:eastAsia="ko-KR"/>
        </w:rPr>
        <w:t xml:space="preserve">Ranging Round Trip Measurement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bookmarkEnd w:id="25"/>
    </w:p>
    <w:p w14:paraId="201D2FE9" w14:textId="77777777" w:rsidR="004A593D" w:rsidRDefault="004A593D" w:rsidP="00BB5B6E">
      <w:pPr>
        <w:pStyle w:val="BodyText"/>
      </w:pPr>
    </w:p>
    <w:p w14:paraId="56048D1B" w14:textId="5770FB2D" w:rsidR="002E7EFD" w:rsidRPr="00275CD6" w:rsidRDefault="002E7EFD" w:rsidP="002E7EFD">
      <w:pPr>
        <w:pStyle w:val="Heading4"/>
      </w:pPr>
      <w:bookmarkStart w:id="26" w:name="_Ref413664995"/>
      <w:r w:rsidRPr="00275CD6">
        <w:t xml:space="preserve">Ranging </w:t>
      </w:r>
      <w:r w:rsidR="00975B40">
        <w:t>Time-</w:t>
      </w:r>
      <w:r>
        <w:t>of</w:t>
      </w:r>
      <w:r w:rsidR="00975B40">
        <w:t>-</w:t>
      </w:r>
      <w:r>
        <w:t xml:space="preserve">Flight </w:t>
      </w:r>
      <w:r w:rsidRPr="00275CD6">
        <w:t>IE</w:t>
      </w:r>
      <w:bookmarkEnd w:id="26"/>
    </w:p>
    <w:p w14:paraId="011E5DA6" w14:textId="644C1F59" w:rsidR="004A593D" w:rsidRPr="003E05DC" w:rsidRDefault="002E7EFD" w:rsidP="004A593D">
      <w:pPr>
        <w:pStyle w:val="BodyText"/>
      </w:pPr>
      <w:r>
        <w:t xml:space="preserve">The </w:t>
      </w:r>
      <w:r w:rsidR="00975B40">
        <w:t>Ranging Time-</w:t>
      </w:r>
      <w:r w:rsidRPr="002E7EFD">
        <w:t>of</w:t>
      </w:r>
      <w:r w:rsidR="00975B40">
        <w:t>-</w:t>
      </w:r>
      <w:r w:rsidRPr="002E7EFD">
        <w:t>Flight IE</w:t>
      </w:r>
      <w:r>
        <w:t xml:space="preserve"> (RTOF IE) </w:t>
      </w:r>
      <w:r w:rsidR="0062635E">
        <w:t xml:space="preserve">is </w:t>
      </w:r>
      <w:r>
        <w:t xml:space="preserve">used </w:t>
      </w:r>
      <w:r w:rsidR="004A593D">
        <w:t xml:space="preserve">after a </w:t>
      </w:r>
      <w:r w:rsidR="00975B40">
        <w:t xml:space="preserve">double-sided two-way ranging exchange </w:t>
      </w:r>
      <w:r>
        <w:t>to</w:t>
      </w:r>
      <w:r w:rsidR="00975B40">
        <w:t xml:space="preserve"> communicate the resultant time-</w:t>
      </w:r>
      <w:r>
        <w:t>of</w:t>
      </w:r>
      <w:r w:rsidR="00975B40">
        <w:t>-</w:t>
      </w:r>
      <w:r>
        <w:t xml:space="preserve">flight </w:t>
      </w:r>
      <w:r w:rsidR="00975B40">
        <w:t xml:space="preserve">estimate </w:t>
      </w:r>
      <w:r>
        <w:t>to the far end</w:t>
      </w:r>
      <w:r w:rsidR="004A593D">
        <w:t xml:space="preserve"> </w:t>
      </w:r>
      <w:r>
        <w:t xml:space="preserve">if this </w:t>
      </w:r>
      <w:r w:rsidR="004A593D">
        <w:t xml:space="preserve">is </w:t>
      </w:r>
      <w:r>
        <w:t>requested.</w:t>
      </w:r>
      <w:r w:rsidR="004A593D">
        <w:t xml:space="preserve">  </w:t>
      </w:r>
      <w:r w:rsidR="00975B40">
        <w:t xml:space="preserve"> </w:t>
      </w:r>
      <w:r w:rsidR="004A593D" w:rsidRPr="003E05DC">
        <w:t xml:space="preserve">The content field of the </w:t>
      </w:r>
      <w:r w:rsidR="00975B40">
        <w:t>Ranging Time-</w:t>
      </w:r>
      <w:r w:rsidR="00975B40" w:rsidRPr="002E7EFD">
        <w:t>of</w:t>
      </w:r>
      <w:r w:rsidR="00975B40">
        <w:t>-</w:t>
      </w:r>
      <w:r w:rsidR="00975B40" w:rsidRPr="002E7EFD">
        <w:t xml:space="preserve">Flight </w:t>
      </w:r>
      <w:r w:rsidR="004A593D" w:rsidRPr="002E7EFD">
        <w:t>I</w:t>
      </w:r>
      <w:r w:rsidR="004A593D" w:rsidRPr="003E05DC">
        <w:t xml:space="preserve">E shall be formatted as shown in </w:t>
      </w:r>
      <w:r w:rsidR="004A593D">
        <w:fldChar w:fldCharType="begin"/>
      </w:r>
      <w:r w:rsidR="004A593D">
        <w:instrText xml:space="preserve"> REF _Ref413752403 \h  \* MERGEFORMAT </w:instrText>
      </w:r>
      <w:r w:rsidR="004A593D">
        <w:fldChar w:fldCharType="separate"/>
      </w:r>
      <w:r w:rsidR="00CA4E7E" w:rsidRPr="00CA4E7E">
        <w:t>Figure 5</w:t>
      </w:r>
      <w:r w:rsidR="004A593D">
        <w:fldChar w:fldCharType="end"/>
      </w:r>
      <w:r w:rsidR="004A593D" w:rsidRPr="003E05DC">
        <w:t>.  The units of time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4A593D" w:rsidRPr="003E05DC">
        <w:t xml:space="preserve">.   </w:t>
      </w:r>
      <w:r w:rsidR="004A593D">
        <w:t xml:space="preserve">The procedures for using the </w:t>
      </w:r>
      <w:r w:rsidR="00975B40">
        <w:t xml:space="preserve">RTOF </w:t>
      </w:r>
      <w:r w:rsidR="004A593D">
        <w:t xml:space="preserve">IE are defined in </w:t>
      </w:r>
      <w:r w:rsidR="004A593D">
        <w:fldChar w:fldCharType="begin"/>
      </w:r>
      <w:r w:rsidR="004A593D">
        <w:instrText xml:space="preserve"> REF _Ref413747067 \w \h  \* MERGEFORMAT </w:instrText>
      </w:r>
      <w:r w:rsidR="004A593D">
        <w:fldChar w:fldCharType="separate"/>
      </w:r>
      <w:r w:rsidR="00CA4E7E">
        <w:t>2.4</w:t>
      </w:r>
      <w:r w:rsidR="004A593D">
        <w:fldChar w:fldCharType="end"/>
      </w:r>
      <w:r w:rsidR="004A593D">
        <w:t>.</w:t>
      </w:r>
    </w:p>
    <w:p w14:paraId="04FB5C7C" w14:textId="77777777" w:rsidR="004A593D" w:rsidRDefault="004A593D" w:rsidP="004A593D">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A593D" w14:paraId="3ACE71D7" w14:textId="77777777" w:rsidTr="00DA6537">
        <w:trPr>
          <w:trHeight w:val="308"/>
          <w:jc w:val="center"/>
        </w:trPr>
        <w:tc>
          <w:tcPr>
            <w:tcW w:w="2551" w:type="dxa"/>
          </w:tcPr>
          <w:p w14:paraId="3A17B6D9" w14:textId="77777777" w:rsidR="004A593D" w:rsidRPr="0029494B" w:rsidRDefault="004A593D" w:rsidP="00DA6537">
            <w:pPr>
              <w:pStyle w:val="BodyText"/>
              <w:spacing w:before="60" w:after="60"/>
              <w:jc w:val="center"/>
              <w:rPr>
                <w:b/>
              </w:rPr>
            </w:pPr>
            <w:r w:rsidRPr="0029494B">
              <w:rPr>
                <w:b/>
              </w:rPr>
              <w:t>Octets : 4</w:t>
            </w:r>
          </w:p>
        </w:tc>
      </w:tr>
      <w:tr w:rsidR="004A593D" w14:paraId="0EB12611" w14:textId="77777777" w:rsidTr="00DA6537">
        <w:trPr>
          <w:trHeight w:val="321"/>
          <w:jc w:val="center"/>
        </w:trPr>
        <w:tc>
          <w:tcPr>
            <w:tcW w:w="2551" w:type="dxa"/>
          </w:tcPr>
          <w:p w14:paraId="1CF218E1" w14:textId="77777777" w:rsidR="004A593D" w:rsidRDefault="004A593D" w:rsidP="00DA6537">
            <w:pPr>
              <w:pStyle w:val="BodyText"/>
              <w:spacing w:before="60" w:after="60"/>
              <w:jc w:val="center"/>
            </w:pPr>
            <w:r>
              <w:t>TX to RX round trip time</w:t>
            </w:r>
          </w:p>
        </w:tc>
      </w:tr>
    </w:tbl>
    <w:p w14:paraId="3D0E01BD" w14:textId="77777777" w:rsidR="004A593D" w:rsidRPr="00CA75D8" w:rsidRDefault="004A593D" w:rsidP="004A593D">
      <w:pPr>
        <w:pStyle w:val="Caption"/>
        <w:jc w:val="center"/>
        <w:rPr>
          <w:rFonts w:ascii="Times New Roman" w:eastAsia="Malgun Gothic" w:hAnsi="Times New Roman" w:cs="Times New Roman"/>
          <w:b/>
          <w:i w:val="0"/>
          <w:iCs w:val="0"/>
          <w:kern w:val="0"/>
          <w:sz w:val="20"/>
          <w:szCs w:val="20"/>
          <w:lang w:eastAsia="ko-KR"/>
        </w:rPr>
      </w:pPr>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6</w:t>
      </w:r>
      <w:r w:rsidRPr="00CA75D8">
        <w:rPr>
          <w:rFonts w:ascii="Times New Roman" w:eastAsia="Malgun Gothic" w:hAnsi="Times New Roman" w:cs="Times New Roman"/>
          <w:b/>
          <w:i w:val="0"/>
          <w:iCs w:val="0"/>
          <w:kern w:val="0"/>
          <w:sz w:val="20"/>
          <w:szCs w:val="20"/>
          <w:lang w:eastAsia="ko-KR"/>
        </w:rPr>
        <w:fldChar w:fldCharType="end"/>
      </w:r>
      <w:r w:rsidRPr="00CA75D8">
        <w:rPr>
          <w:rFonts w:ascii="Times New Roman" w:eastAsia="Malgun Gothic" w:hAnsi="Times New Roman" w:cs="Times New Roman"/>
          <w:b/>
          <w:i w:val="0"/>
          <w:iCs w:val="0"/>
          <w:kern w:val="0"/>
          <w:sz w:val="20"/>
          <w:szCs w:val="20"/>
          <w:lang w:eastAsia="ko-KR"/>
        </w:rPr>
        <w:t xml:space="preserve"> – </w:t>
      </w:r>
      <w:r w:rsidRPr="004A593D">
        <w:rPr>
          <w:rFonts w:ascii="Times New Roman" w:eastAsia="Malgun Gothic" w:hAnsi="Times New Roman" w:cs="Times New Roman"/>
          <w:b/>
          <w:i w:val="0"/>
          <w:iCs w:val="0"/>
          <w:kern w:val="0"/>
          <w:sz w:val="20"/>
          <w:szCs w:val="20"/>
          <w:lang w:eastAsia="ko-KR"/>
        </w:rPr>
        <w:t xml:space="preserve">Ranging Round Trip Measurement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5D6585E7" w14:textId="77777777" w:rsidR="004A593D" w:rsidRDefault="004A593D" w:rsidP="004A593D">
      <w:pPr>
        <w:pStyle w:val="BodyText"/>
      </w:pPr>
    </w:p>
    <w:p w14:paraId="5BCDCC2A" w14:textId="77777777" w:rsidR="004A593D" w:rsidRDefault="004A593D" w:rsidP="00BB5B6E">
      <w:pPr>
        <w:pStyle w:val="BodyText"/>
      </w:pPr>
    </w:p>
    <w:p w14:paraId="00904615" w14:textId="77777777" w:rsidR="00DA6537" w:rsidRDefault="00DA6537" w:rsidP="00BB5B6E">
      <w:pPr>
        <w:pStyle w:val="BodyText"/>
      </w:pPr>
    </w:p>
    <w:p w14:paraId="7D2BE394" w14:textId="77777777" w:rsidR="00747446" w:rsidRPr="004A1911" w:rsidRDefault="00747446" w:rsidP="00BB5B6E">
      <w:pPr>
        <w:pStyle w:val="BodyText"/>
      </w:pPr>
    </w:p>
    <w:p w14:paraId="65002F30" w14:textId="77777777" w:rsidR="00BB5B6E" w:rsidRDefault="00BB5B6E" w:rsidP="000033EC">
      <w:pPr>
        <w:pStyle w:val="Heading2"/>
      </w:pPr>
      <w:bookmarkStart w:id="27" w:name="_Ref413504474"/>
      <w:r>
        <w:t>Ranging and localization methods</w:t>
      </w:r>
      <w:bookmarkEnd w:id="27"/>
    </w:p>
    <w:p w14:paraId="531F24DF" w14:textId="77777777" w:rsidR="00BB5B6E" w:rsidRDefault="00BB5B6E" w:rsidP="000033EC">
      <w:pPr>
        <w:pStyle w:val="Heading3"/>
      </w:pPr>
      <w:r>
        <w:t>Preface</w:t>
      </w:r>
    </w:p>
    <w:p w14:paraId="73C985AB" w14:textId="4CFDAC06" w:rsidR="00F04DA7" w:rsidRPr="00F04DA7" w:rsidRDefault="00387116" w:rsidP="00F04DA7">
      <w:pPr>
        <w:pStyle w:val="BodyText"/>
      </w:pPr>
      <w:r>
        <w:t>The ranging and localization methods supported by the UWB PHY are based on its</w:t>
      </w:r>
      <w:r w:rsidRPr="00387116">
        <w:t xml:space="preserve"> </w:t>
      </w:r>
      <w:r w:rsidRPr="006E4213">
        <w:t xml:space="preserve">capability of </w:t>
      </w:r>
      <w:r>
        <w:t>very accurate time-</w:t>
      </w:r>
      <w:r w:rsidRPr="006E4213">
        <w:t>stamping</w:t>
      </w:r>
      <w:r>
        <w:t>.  T</w:t>
      </w:r>
      <w:r w:rsidR="00AC63C1">
        <w:t>he t</w:t>
      </w:r>
      <w:r>
        <w:t xml:space="preserve">hree </w:t>
      </w:r>
      <w:r w:rsidR="00AC63C1">
        <w:t xml:space="preserve">main </w:t>
      </w:r>
      <w:r>
        <w:t>time based techniques for performing ranging and localization</w:t>
      </w:r>
      <w:r w:rsidR="00AC63C1">
        <w:t xml:space="preserve"> are: simple single-sided two-way ranging</w:t>
      </w:r>
      <w:r w:rsidR="00EA6175">
        <w:t xml:space="preserve">, described in </w:t>
      </w:r>
      <w:r w:rsidR="00EA6175">
        <w:fldChar w:fldCharType="begin"/>
      </w:r>
      <w:r w:rsidR="00EA6175">
        <w:instrText xml:space="preserve"> REF _Ref412558299 \r \h </w:instrText>
      </w:r>
      <w:r w:rsidR="00EA6175">
        <w:fldChar w:fldCharType="separate"/>
      </w:r>
      <w:r w:rsidR="00CA4E7E">
        <w:t>2.3.2</w:t>
      </w:r>
      <w:r w:rsidR="00EA6175">
        <w:fldChar w:fldCharType="end"/>
      </w:r>
      <w:r w:rsidR="00AC63C1">
        <w:t>, double-sided two-way ranging</w:t>
      </w:r>
      <w:r w:rsidR="00EA6175">
        <w:t xml:space="preserve">, described in </w:t>
      </w:r>
      <w:r w:rsidR="00EA6175">
        <w:fldChar w:fldCharType="begin"/>
      </w:r>
      <w:r w:rsidR="00EA6175">
        <w:instrText xml:space="preserve"> REF _Ref412558365 \r \h </w:instrText>
      </w:r>
      <w:r w:rsidR="00EA6175">
        <w:fldChar w:fldCharType="separate"/>
      </w:r>
      <w:r w:rsidR="00CA4E7E">
        <w:t>2.3.3</w:t>
      </w:r>
      <w:r w:rsidR="00EA6175">
        <w:fldChar w:fldCharType="end"/>
      </w:r>
      <w:r w:rsidR="00EA6175">
        <w:t xml:space="preserve">, </w:t>
      </w:r>
      <w:r w:rsidR="00AC63C1">
        <w:t>and, time difference of arrival</w:t>
      </w:r>
      <w:r w:rsidR="00EA6175">
        <w:t xml:space="preserve">, described in </w:t>
      </w:r>
      <w:r w:rsidR="00AC63C1">
        <w:fldChar w:fldCharType="begin"/>
      </w:r>
      <w:r w:rsidR="00AC63C1">
        <w:instrText xml:space="preserve"> REF _Ref412558368 \r \h </w:instrText>
      </w:r>
      <w:r w:rsidR="00AC63C1">
        <w:fldChar w:fldCharType="separate"/>
      </w:r>
      <w:r w:rsidR="00CA4E7E">
        <w:t>2.3.4</w:t>
      </w:r>
      <w:r w:rsidR="00AC63C1">
        <w:fldChar w:fldCharType="end"/>
      </w:r>
      <w:r w:rsidR="00612099">
        <w:t>.</w:t>
      </w:r>
      <w:r w:rsidR="00F04DA7">
        <w:t xml:space="preserve">  </w:t>
      </w:r>
      <w:r w:rsidR="00F04DA7" w:rsidRPr="00F04DA7">
        <w:t xml:space="preserve">Supplementing this, angle-of-arrival (AOA) and received signal strength indication (RSSI) </w:t>
      </w:r>
      <w:r w:rsidR="00F04DA7">
        <w:t xml:space="preserve">localization </w:t>
      </w:r>
      <w:r w:rsidR="00F04DA7" w:rsidRPr="00F04DA7">
        <w:t xml:space="preserve">techniques are </w:t>
      </w:r>
      <w:r w:rsidR="00F04DA7">
        <w:t>described in</w:t>
      </w:r>
      <w:r w:rsidR="007C03AA">
        <w:t xml:space="preserve"> </w:t>
      </w:r>
      <w:r w:rsidR="007C03AA">
        <w:fldChar w:fldCharType="begin"/>
      </w:r>
      <w:r w:rsidR="007C03AA">
        <w:instrText xml:space="preserve"> REF _Ref418768495 \r \h </w:instrText>
      </w:r>
      <w:r w:rsidR="007C03AA">
        <w:fldChar w:fldCharType="separate"/>
      </w:r>
      <w:r w:rsidR="007C03AA">
        <w:t>2.3.9</w:t>
      </w:r>
      <w:r w:rsidR="007C03AA">
        <w:fldChar w:fldCharType="end"/>
      </w:r>
      <w:r w:rsidR="007C03AA">
        <w:t xml:space="preserve"> and </w:t>
      </w:r>
      <w:r w:rsidR="007C03AA">
        <w:fldChar w:fldCharType="begin"/>
      </w:r>
      <w:r w:rsidR="007C03AA">
        <w:instrText xml:space="preserve"> REF _Ref418768496 \r \h </w:instrText>
      </w:r>
      <w:r w:rsidR="007C03AA">
        <w:fldChar w:fldCharType="separate"/>
      </w:r>
      <w:r w:rsidR="007C03AA">
        <w:t>2.3.10</w:t>
      </w:r>
      <w:r w:rsidR="007C03AA">
        <w:fldChar w:fldCharType="end"/>
      </w:r>
      <w:r w:rsidR="00F04DA7">
        <w:t>.</w:t>
      </w:r>
      <w:r w:rsidR="00F04DA7" w:rsidRPr="00F04DA7">
        <w:t xml:space="preserve"> </w:t>
      </w:r>
    </w:p>
    <w:p w14:paraId="1F397B12" w14:textId="77777777" w:rsidR="00F04DA7" w:rsidRPr="00BB5B6E" w:rsidRDefault="00F04DA7" w:rsidP="00BB5B6E">
      <w:pPr>
        <w:pStyle w:val="BodyText"/>
      </w:pPr>
    </w:p>
    <w:p w14:paraId="5D978014" w14:textId="6FF23ECA" w:rsidR="00BB5B6E" w:rsidRDefault="00BB5B6E" w:rsidP="000033EC">
      <w:pPr>
        <w:pStyle w:val="Heading3"/>
      </w:pPr>
      <w:bookmarkStart w:id="28" w:name="_Ref412558299"/>
      <w:r>
        <w:t>Single-</w:t>
      </w:r>
      <w:r w:rsidR="00387116">
        <w:t>sided</w:t>
      </w:r>
      <w:r>
        <w:t xml:space="preserve"> two-way ranging</w:t>
      </w:r>
      <w:bookmarkEnd w:id="28"/>
    </w:p>
    <w:p w14:paraId="18196A44" w14:textId="6BC60E59" w:rsidR="00BB5B6E" w:rsidRDefault="00972BF4" w:rsidP="00BB5B6E">
      <w:pPr>
        <w:pStyle w:val="BodyText"/>
      </w:pPr>
      <w:r>
        <w:t xml:space="preserve">Single sided single-sided two-way ranging (SS-TWR) involves a simple measurement of the round trip delay of a single message from one node to another and </w:t>
      </w:r>
      <w:r w:rsidR="00CA75D8">
        <w:t xml:space="preserve">a </w:t>
      </w:r>
      <w:r>
        <w:t xml:space="preserve">response </w:t>
      </w:r>
      <w:r w:rsidR="00CA75D8">
        <w:t xml:space="preserve">sent back </w:t>
      </w:r>
      <w:r>
        <w:t>to the original node.</w:t>
      </w:r>
    </w:p>
    <w:p w14:paraId="220E74DE" w14:textId="77777777" w:rsidR="00BB5B6E" w:rsidRDefault="00BB5B6E" w:rsidP="00BB5B6E">
      <w:pPr>
        <w:pStyle w:val="BodyText"/>
      </w:pPr>
    </w:p>
    <w:p w14:paraId="257E932F" w14:textId="1F87EC01" w:rsidR="00AB1378" w:rsidRDefault="00EE0D05" w:rsidP="00AB1378">
      <w:pPr>
        <w:pStyle w:val="BodyText"/>
        <w:keepNext/>
        <w:jc w:val="center"/>
      </w:pPr>
      <w:r w:rsidRPr="00EE0D05">
        <w:rPr>
          <w:noProof/>
          <w:lang w:val="en-IE" w:eastAsia="en-IE"/>
        </w:rPr>
        <w:lastRenderedPageBreak/>
        <w:drawing>
          <wp:inline distT="0" distB="0" distL="0" distR="0" wp14:anchorId="3B045FDB" wp14:editId="59E340E9">
            <wp:extent cx="3858260" cy="164909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8260" cy="1649095"/>
                    </a:xfrm>
                    <a:prstGeom prst="rect">
                      <a:avLst/>
                    </a:prstGeom>
                    <a:noFill/>
                    <a:ln>
                      <a:noFill/>
                    </a:ln>
                  </pic:spPr>
                </pic:pic>
              </a:graphicData>
            </a:graphic>
          </wp:inline>
        </w:drawing>
      </w:r>
    </w:p>
    <w:p w14:paraId="426C6BBC" w14:textId="523BB80B" w:rsidR="00972BF4" w:rsidRPr="00CA75D8" w:rsidRDefault="00AB1378" w:rsidP="00AB1378">
      <w:pPr>
        <w:pStyle w:val="Caption"/>
        <w:jc w:val="center"/>
        <w:rPr>
          <w:rFonts w:ascii="Times New Roman" w:eastAsia="Malgun Gothic" w:hAnsi="Times New Roman" w:cs="Times New Roman"/>
          <w:b/>
          <w:i w:val="0"/>
          <w:iCs w:val="0"/>
          <w:kern w:val="0"/>
          <w:sz w:val="20"/>
          <w:szCs w:val="20"/>
          <w:lang w:eastAsia="ko-KR"/>
        </w:rPr>
      </w:pPr>
      <w:bookmarkStart w:id="29" w:name="_Ref413154240"/>
      <w:r w:rsidRPr="00CA75D8">
        <w:rPr>
          <w:rFonts w:ascii="Times New Roman" w:eastAsia="Malgun Gothic" w:hAnsi="Times New Roman" w:cs="Times New Roman"/>
          <w:b/>
          <w:i w:val="0"/>
          <w:iCs w:val="0"/>
          <w:kern w:val="0"/>
          <w:sz w:val="20"/>
          <w:szCs w:val="20"/>
          <w:lang w:eastAsia="ko-KR"/>
        </w:rPr>
        <w:t xml:space="preserve">Figure </w:t>
      </w:r>
      <w:r w:rsidR="0068335F" w:rsidRPr="00CA75D8">
        <w:rPr>
          <w:rFonts w:ascii="Times New Roman" w:eastAsia="Malgun Gothic" w:hAnsi="Times New Roman" w:cs="Times New Roman"/>
          <w:b/>
          <w:i w:val="0"/>
          <w:iCs w:val="0"/>
          <w:kern w:val="0"/>
          <w:sz w:val="20"/>
          <w:szCs w:val="20"/>
          <w:lang w:eastAsia="ko-KR"/>
        </w:rPr>
        <w:fldChar w:fldCharType="begin"/>
      </w:r>
      <w:r w:rsidR="0068335F" w:rsidRPr="00CA75D8">
        <w:rPr>
          <w:rFonts w:ascii="Times New Roman" w:eastAsia="Malgun Gothic" w:hAnsi="Times New Roman" w:cs="Times New Roman"/>
          <w:b/>
          <w:i w:val="0"/>
          <w:iCs w:val="0"/>
          <w:kern w:val="0"/>
          <w:sz w:val="20"/>
          <w:szCs w:val="20"/>
          <w:lang w:eastAsia="ko-KR"/>
        </w:rPr>
        <w:instrText xml:space="preserve"> SEQ Figure \* ARABIC </w:instrText>
      </w:r>
      <w:r w:rsidR="0068335F"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7</w:t>
      </w:r>
      <w:r w:rsidR="0068335F" w:rsidRPr="00CA75D8">
        <w:rPr>
          <w:rFonts w:ascii="Times New Roman" w:eastAsia="Malgun Gothic" w:hAnsi="Times New Roman" w:cs="Times New Roman"/>
          <w:b/>
          <w:i w:val="0"/>
          <w:iCs w:val="0"/>
          <w:kern w:val="0"/>
          <w:sz w:val="20"/>
          <w:szCs w:val="20"/>
          <w:lang w:eastAsia="ko-KR"/>
        </w:rPr>
        <w:fldChar w:fldCharType="end"/>
      </w:r>
      <w:bookmarkEnd w:id="29"/>
      <w:r w:rsidR="0025095E" w:rsidRPr="00CA75D8">
        <w:rPr>
          <w:rFonts w:ascii="Times New Roman" w:eastAsia="Malgun Gothic" w:hAnsi="Times New Roman" w:cs="Times New Roman"/>
          <w:b/>
          <w:i w:val="0"/>
          <w:iCs w:val="0"/>
          <w:kern w:val="0"/>
          <w:sz w:val="20"/>
          <w:szCs w:val="20"/>
          <w:lang w:eastAsia="ko-KR"/>
        </w:rPr>
        <w:t xml:space="preserve"> – single-sided two-way ranging  </w:t>
      </w:r>
    </w:p>
    <w:p w14:paraId="18ADD582" w14:textId="77777777" w:rsidR="003D2E55" w:rsidRDefault="003D2E55" w:rsidP="00A605B1">
      <w:pPr>
        <w:pStyle w:val="BodyText"/>
      </w:pPr>
    </w:p>
    <w:p w14:paraId="6CDDD730" w14:textId="794D9F83" w:rsidR="0025095E" w:rsidRDefault="0025095E" w:rsidP="00A605B1">
      <w:pPr>
        <w:pStyle w:val="BodyText"/>
      </w:pPr>
      <w:r>
        <w:t xml:space="preserve">The operation of SS-TWR is as shown in </w:t>
      </w:r>
      <w:r>
        <w:fldChar w:fldCharType="begin"/>
      </w:r>
      <w:r>
        <w:instrText xml:space="preserve"> REF _Ref413154240 \h </w:instrText>
      </w:r>
      <w:r w:rsidR="00DA6537">
        <w:instrText xml:space="preserve"> \* MERGEFORMAT </w:instrText>
      </w:r>
      <w:r>
        <w:fldChar w:fldCharType="separate"/>
      </w:r>
      <w:r w:rsidR="00CA4E7E" w:rsidRPr="00CA4E7E">
        <w:t>Figure 7</w:t>
      </w:r>
      <w:r>
        <w:fldChar w:fldCharType="end"/>
      </w:r>
      <w:r>
        <w:t>, where device A initiates the exchange and device B responds to complete the exchange and each device precisely timestamps the transmission and reception times of the message</w:t>
      </w:r>
      <w:r w:rsidR="003D2E55">
        <w:t xml:space="preserve"> frames</w:t>
      </w:r>
      <w:r>
        <w:t xml:space="preserve">, and so can calculate times </w:t>
      </w:r>
      <w:proofErr w:type="spellStart"/>
      <w:r w:rsidRPr="0025095E">
        <w:rPr>
          <w:i/>
        </w:rPr>
        <w:t>T</w:t>
      </w:r>
      <w:r w:rsidRPr="0025095E">
        <w:rPr>
          <w:i/>
          <w:vertAlign w:val="subscript"/>
        </w:rPr>
        <w:t>round</w:t>
      </w:r>
      <w:proofErr w:type="spellEnd"/>
      <w:r>
        <w:t xml:space="preserve"> and </w:t>
      </w:r>
      <w:proofErr w:type="spellStart"/>
      <w:r w:rsidRPr="0025095E">
        <w:rPr>
          <w:i/>
        </w:rPr>
        <w:t>T</w:t>
      </w:r>
      <w:r w:rsidRPr="0025095E">
        <w:rPr>
          <w:i/>
          <w:vertAlign w:val="subscript"/>
        </w:rPr>
        <w:t>reply</w:t>
      </w:r>
      <w:proofErr w:type="spellEnd"/>
      <w:r w:rsidRPr="0025095E">
        <w:t xml:space="preserve"> </w:t>
      </w:r>
      <w:r>
        <w:t>by simple subtraction.  And the resultant time</w:t>
      </w:r>
      <w:r w:rsidR="0079549A">
        <w:t>-</w:t>
      </w:r>
      <w:r>
        <w:t>of</w:t>
      </w:r>
      <w:r w:rsidR="0079549A">
        <w:t>-</w:t>
      </w:r>
      <w:r>
        <w:t>flight</w:t>
      </w:r>
      <w:r w:rsidR="002C3121">
        <w:t>,</w:t>
      </w:r>
      <w:r w:rsidR="0079549A">
        <w:t xml:space="preserve"> </w:t>
      </w:r>
      <w:proofErr w:type="spellStart"/>
      <w:r w:rsidR="0079549A" w:rsidRPr="0079549A">
        <w:rPr>
          <w:i/>
        </w:rPr>
        <w:t>T</w:t>
      </w:r>
      <w:r w:rsidR="0079549A" w:rsidRPr="0079549A">
        <w:rPr>
          <w:i/>
          <w:vertAlign w:val="subscript"/>
        </w:rPr>
        <w:t>prop</w:t>
      </w:r>
      <w:proofErr w:type="spellEnd"/>
      <w:r w:rsidR="0079549A">
        <w:t xml:space="preserve">, </w:t>
      </w:r>
      <w:r w:rsidR="002C3121">
        <w:t>may be estimated by the equation</w:t>
      </w:r>
      <w:r w:rsidR="00A605B1">
        <w:t>:</w:t>
      </w:r>
    </w:p>
    <w:p w14:paraId="329C6F8C" w14:textId="77777777" w:rsidR="00A605B1" w:rsidRDefault="00A605B1" w:rsidP="00A605B1">
      <w:pPr>
        <w:pStyle w:val="BodyText"/>
      </w:pPr>
    </w:p>
    <w:p w14:paraId="329406C4" w14:textId="22C0292E" w:rsidR="00A605B1" w:rsidRPr="003A0545" w:rsidRDefault="006C6EDF" w:rsidP="00A605B1">
      <w:pPr>
        <w:pStyle w:val="BodyTex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e>
          </m:d>
        </m:oMath>
      </m:oMathPara>
    </w:p>
    <w:p w14:paraId="3137A931" w14:textId="77777777" w:rsidR="001E3578" w:rsidRDefault="001E3578" w:rsidP="00BB5B6E">
      <w:pPr>
        <w:pStyle w:val="BodyText"/>
      </w:pPr>
    </w:p>
    <w:p w14:paraId="03D355C7" w14:textId="2B1E81A0" w:rsidR="00F66226" w:rsidRDefault="00F66226" w:rsidP="00F66226">
      <w:pPr>
        <w:pStyle w:val="BodyText"/>
      </w:pPr>
      <w:r>
        <w:t xml:space="preserve">The times </w:t>
      </w:r>
      <w:proofErr w:type="spellStart"/>
      <w:r w:rsidRPr="0025095E">
        <w:rPr>
          <w:i/>
        </w:rPr>
        <w:t>T</w:t>
      </w:r>
      <w:r w:rsidRPr="0025095E">
        <w:rPr>
          <w:i/>
          <w:vertAlign w:val="subscript"/>
        </w:rPr>
        <w:t>round</w:t>
      </w:r>
      <w:proofErr w:type="spellEnd"/>
      <w:r>
        <w:t xml:space="preserve"> and </w:t>
      </w:r>
      <w:proofErr w:type="spellStart"/>
      <w:r w:rsidRPr="0025095E">
        <w:rPr>
          <w:i/>
        </w:rPr>
        <w:t>T</w:t>
      </w:r>
      <w:r w:rsidRPr="0025095E">
        <w:rPr>
          <w:i/>
          <w:vertAlign w:val="subscript"/>
        </w:rPr>
        <w:t>reply</w:t>
      </w:r>
      <w:proofErr w:type="spellEnd"/>
      <w:r w:rsidRPr="0025095E">
        <w:t xml:space="preserve"> </w:t>
      </w:r>
      <w:r>
        <w:t xml:space="preserve">are measured independently by device A and B using their respective the local clocks, which both </w:t>
      </w:r>
      <w:r w:rsidR="00357E7F">
        <w:t xml:space="preserve">have </w:t>
      </w:r>
      <w:r>
        <w:t xml:space="preserve">some clock offset error </w:t>
      </w:r>
      <w:proofErr w:type="spellStart"/>
      <w:r w:rsidRPr="00467B5F">
        <w:rPr>
          <w:i/>
        </w:rPr>
        <w:t>e</w:t>
      </w:r>
      <w:r w:rsidRPr="00467B5F">
        <w:rPr>
          <w:i/>
          <w:vertAlign w:val="subscript"/>
        </w:rPr>
        <w:t>A</w:t>
      </w:r>
      <w:proofErr w:type="spellEnd"/>
      <w:r>
        <w:t xml:space="preserve"> and </w:t>
      </w:r>
      <w:proofErr w:type="spellStart"/>
      <w:r w:rsidRPr="00467B5F">
        <w:rPr>
          <w:i/>
        </w:rPr>
        <w:t>e</w:t>
      </w:r>
      <w:r w:rsidRPr="00467B5F">
        <w:rPr>
          <w:i/>
          <w:vertAlign w:val="subscript"/>
        </w:rPr>
        <w:t>B</w:t>
      </w:r>
      <w:proofErr w:type="spellEnd"/>
      <w:r>
        <w:t xml:space="preserve"> from their nominal frequency, and so the resulting</w:t>
      </w:r>
      <w:r w:rsidRPr="00F66226">
        <w:t xml:space="preserve"> </w:t>
      </w:r>
      <w:r>
        <w:t>the time-of-flight estimate has a considerable error</w:t>
      </w:r>
      <w:r w:rsidR="00357E7F">
        <w:t xml:space="preserve"> that increases </w:t>
      </w:r>
      <w:r>
        <w:t xml:space="preserve">as the reply times get larger.  Some typical values for this are presented in </w:t>
      </w:r>
      <w:r w:rsidR="00613980">
        <w:fldChar w:fldCharType="begin"/>
      </w:r>
      <w:r w:rsidR="00613980">
        <w:instrText xml:space="preserve"> REF _Ref419312479 \h </w:instrText>
      </w:r>
      <w:r w:rsidR="00613980">
        <w:fldChar w:fldCharType="separate"/>
      </w:r>
      <w:r w:rsidR="00613980" w:rsidRPr="00AF6109">
        <w:t xml:space="preserve">Annex </w:t>
      </w:r>
      <w:r w:rsidR="00613980">
        <w:t>A</w:t>
      </w:r>
      <w:r w:rsidR="00613980">
        <w:fldChar w:fldCharType="end"/>
      </w:r>
      <w:r w:rsidR="00613980">
        <w:t xml:space="preserve">. </w:t>
      </w:r>
      <w:r>
        <w:t xml:space="preserve"> Depending on the size of ranging error that is acceptable to the application, SS-TWR may be an appropriate choice for the range measurements especially if the reply time </w:t>
      </w:r>
      <w:proofErr w:type="spellStart"/>
      <w:r w:rsidRPr="0025095E">
        <w:rPr>
          <w:i/>
        </w:rPr>
        <w:t>T</w:t>
      </w:r>
      <w:r w:rsidRPr="0025095E">
        <w:rPr>
          <w:i/>
          <w:vertAlign w:val="subscript"/>
        </w:rPr>
        <w:t>reply</w:t>
      </w:r>
      <w:proofErr w:type="spellEnd"/>
      <w:r>
        <w:t xml:space="preserve"> is minimized and the clock error is low.  It should be noted that the reply time </w:t>
      </w:r>
      <w:proofErr w:type="spellStart"/>
      <w:r w:rsidRPr="0025095E">
        <w:rPr>
          <w:i/>
        </w:rPr>
        <w:t>T</w:t>
      </w:r>
      <w:r w:rsidRPr="0025095E">
        <w:rPr>
          <w:i/>
          <w:vertAlign w:val="subscript"/>
        </w:rPr>
        <w:t>reply</w:t>
      </w:r>
      <w:proofErr w:type="spellEnd"/>
      <w:r w:rsidRPr="0025095E">
        <w:t xml:space="preserve"> </w:t>
      </w:r>
      <w:r>
        <w:t>is not just the RX-to-TX turnaround time but also includes the message length.</w:t>
      </w:r>
    </w:p>
    <w:p w14:paraId="17D8E800" w14:textId="77777777" w:rsidR="00F66226" w:rsidRDefault="00F66226" w:rsidP="00F66226">
      <w:pPr>
        <w:pStyle w:val="BodyText"/>
      </w:pPr>
    </w:p>
    <w:p w14:paraId="44CDCF90" w14:textId="3E571174" w:rsidR="00BB5B6E" w:rsidRDefault="00BF7FC5" w:rsidP="000033EC">
      <w:pPr>
        <w:pStyle w:val="Heading3"/>
      </w:pPr>
      <w:bookmarkStart w:id="30" w:name="_Ref412558365"/>
      <w:r>
        <w:t>D</w:t>
      </w:r>
      <w:r w:rsidR="00BB5B6E">
        <w:t>ouble-sided two-way ranging</w:t>
      </w:r>
      <w:bookmarkEnd w:id="30"/>
    </w:p>
    <w:p w14:paraId="7BFE3890" w14:textId="0F6732A3" w:rsidR="00C132FE" w:rsidRDefault="00BF7FC5" w:rsidP="00BB5B6E">
      <w:pPr>
        <w:pStyle w:val="BodyText"/>
      </w:pPr>
      <w:r>
        <w:t>D</w:t>
      </w:r>
      <w:r w:rsidR="00DD3A7A" w:rsidRPr="00DD3A7A">
        <w:t>ouble-sided two-way ranging (DS-TWR)</w:t>
      </w:r>
      <w:r w:rsidR="00DD3A7A">
        <w:t xml:space="preserve">, is an extension of the basic single-sided two-way ranging in which two round trip time measurements are used and combined to give the </w:t>
      </w:r>
      <w:r w:rsidR="00486D88">
        <w:t xml:space="preserve">a </w:t>
      </w:r>
      <w:r w:rsidR="00DD3A7A">
        <w:t>time of flight</w:t>
      </w:r>
      <w:r w:rsidR="00486D88">
        <w:t xml:space="preserve"> result which has </w:t>
      </w:r>
      <w:r>
        <w:t xml:space="preserve">a reduced error </w:t>
      </w:r>
      <w:r w:rsidR="00DD3A7A">
        <w:t>even for quite long response delays.</w:t>
      </w:r>
    </w:p>
    <w:p w14:paraId="3AEF81FF" w14:textId="3BB7ABAD" w:rsidR="00A351F4" w:rsidRDefault="00A351F4" w:rsidP="00BB5B6E">
      <w:pPr>
        <w:pStyle w:val="BodyText"/>
      </w:pPr>
    </w:p>
    <w:p w14:paraId="115AEC48" w14:textId="3FE23678" w:rsidR="00A351F4" w:rsidRDefault="00EE0D05" w:rsidP="005D2370">
      <w:pPr>
        <w:pStyle w:val="BodyText"/>
        <w:keepNext/>
        <w:jc w:val="center"/>
      </w:pPr>
      <w:r w:rsidRPr="00EE0D05">
        <w:rPr>
          <w:noProof/>
          <w:lang w:val="en-IE" w:eastAsia="en-IE"/>
        </w:rPr>
        <w:drawing>
          <wp:inline distT="0" distB="0" distL="0" distR="0" wp14:anchorId="69E4BEC2" wp14:editId="30B12782">
            <wp:extent cx="5427980" cy="170751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7980" cy="1707515"/>
                    </a:xfrm>
                    <a:prstGeom prst="rect">
                      <a:avLst/>
                    </a:prstGeom>
                    <a:noFill/>
                    <a:ln>
                      <a:noFill/>
                    </a:ln>
                  </pic:spPr>
                </pic:pic>
              </a:graphicData>
            </a:graphic>
          </wp:inline>
        </w:drawing>
      </w:r>
    </w:p>
    <w:p w14:paraId="43344E38" w14:textId="2945D34E" w:rsidR="00DD3A7A" w:rsidRPr="00CA75D8" w:rsidRDefault="00DD3A7A" w:rsidP="00DD3A7A">
      <w:pPr>
        <w:pStyle w:val="Caption"/>
        <w:jc w:val="center"/>
        <w:rPr>
          <w:rFonts w:ascii="Times New Roman" w:eastAsia="Malgun Gothic" w:hAnsi="Times New Roman" w:cs="Times New Roman"/>
          <w:b/>
          <w:i w:val="0"/>
          <w:iCs w:val="0"/>
          <w:kern w:val="0"/>
          <w:sz w:val="20"/>
          <w:szCs w:val="20"/>
          <w:lang w:eastAsia="ko-KR"/>
        </w:rPr>
      </w:pPr>
      <w:bookmarkStart w:id="31" w:name="_Ref41324598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8</w:t>
      </w:r>
      <w:r w:rsidRPr="00CA75D8">
        <w:rPr>
          <w:rFonts w:ascii="Times New Roman" w:eastAsia="Malgun Gothic" w:hAnsi="Times New Roman" w:cs="Times New Roman"/>
          <w:b/>
          <w:i w:val="0"/>
          <w:iCs w:val="0"/>
          <w:kern w:val="0"/>
          <w:sz w:val="20"/>
          <w:szCs w:val="20"/>
          <w:lang w:eastAsia="ko-KR"/>
        </w:rPr>
        <w:fldChar w:fldCharType="end"/>
      </w:r>
      <w:bookmarkEnd w:id="31"/>
      <w:r w:rsidRPr="00CA75D8">
        <w:rPr>
          <w:rFonts w:ascii="Times New Roman" w:eastAsia="Malgun Gothic" w:hAnsi="Times New Roman" w:cs="Times New Roman"/>
          <w:b/>
          <w:i w:val="0"/>
          <w:iCs w:val="0"/>
          <w:kern w:val="0"/>
          <w:sz w:val="20"/>
          <w:szCs w:val="20"/>
          <w:lang w:eastAsia="ko-KR"/>
        </w:rPr>
        <w:t xml:space="preserve"> –</w:t>
      </w:r>
      <w:r>
        <w:rPr>
          <w:rFonts w:ascii="Times New Roman" w:eastAsia="Malgun Gothic" w:hAnsi="Times New Roman" w:cs="Times New Roman"/>
          <w:b/>
          <w:i w:val="0"/>
          <w:iCs w:val="0"/>
          <w:kern w:val="0"/>
          <w:sz w:val="20"/>
          <w:szCs w:val="20"/>
          <w:lang w:eastAsia="ko-KR"/>
        </w:rPr>
        <w:t>double</w:t>
      </w:r>
      <w:r w:rsidRPr="00CA75D8">
        <w:rPr>
          <w:rFonts w:ascii="Times New Roman" w:eastAsia="Malgun Gothic" w:hAnsi="Times New Roman" w:cs="Times New Roman"/>
          <w:b/>
          <w:i w:val="0"/>
          <w:iCs w:val="0"/>
          <w:kern w:val="0"/>
          <w:sz w:val="20"/>
          <w:szCs w:val="20"/>
          <w:lang w:eastAsia="ko-KR"/>
        </w:rPr>
        <w:t xml:space="preserve">-sided two-way ranging  </w:t>
      </w:r>
    </w:p>
    <w:p w14:paraId="7FF400EE" w14:textId="77777777" w:rsidR="00AD2D3B" w:rsidRDefault="00AD2D3B" w:rsidP="008857D6">
      <w:pPr>
        <w:pStyle w:val="BodyText"/>
      </w:pPr>
    </w:p>
    <w:p w14:paraId="273DFCB5" w14:textId="324F5DFA" w:rsidR="008857D6" w:rsidRDefault="008857D6" w:rsidP="008857D6">
      <w:pPr>
        <w:pStyle w:val="BodyText"/>
      </w:pPr>
      <w:r>
        <w:t xml:space="preserve">The operation of DS-TWR is as shown in </w:t>
      </w:r>
      <w:r>
        <w:fldChar w:fldCharType="begin"/>
      </w:r>
      <w:r>
        <w:instrText xml:space="preserve"> REF _Ref413245988 \h  \* MERGEFORMAT </w:instrText>
      </w:r>
      <w:r>
        <w:fldChar w:fldCharType="separate"/>
      </w:r>
      <w:r w:rsidR="00CA4E7E" w:rsidRPr="00CA4E7E">
        <w:t>Figure 8</w:t>
      </w:r>
      <w:r>
        <w:fldChar w:fldCharType="end"/>
      </w:r>
      <w:r>
        <w:t xml:space="preserve">, where device A initiates the first round trip measurement to which device B responds, after which device B initiates the second round trip measurement to which device </w:t>
      </w:r>
      <w:proofErr w:type="gramStart"/>
      <w:r>
        <w:t>A</w:t>
      </w:r>
      <w:proofErr w:type="gramEnd"/>
      <w:r>
        <w:t xml:space="preserve"> responds completing the full DS-TWR exchange.  Each device precisely timestamps the transmission and </w:t>
      </w:r>
      <w:r>
        <w:lastRenderedPageBreak/>
        <w:t xml:space="preserve">reception times of the messages, and the resultant time-of-flight estimate, </w:t>
      </w:r>
      <w:proofErr w:type="spellStart"/>
      <w:r w:rsidRPr="0079549A">
        <w:rPr>
          <w:i/>
        </w:rPr>
        <w:t>T</w:t>
      </w:r>
      <w:r w:rsidRPr="0079549A">
        <w:rPr>
          <w:i/>
          <w:vertAlign w:val="subscript"/>
        </w:rPr>
        <w:t>prop</w:t>
      </w:r>
      <w:proofErr w:type="spellEnd"/>
      <w:r>
        <w:t xml:space="preserve">, </w:t>
      </w:r>
      <w:r w:rsidR="00AD2D3B">
        <w:t>may be calculated using the expression</w:t>
      </w:r>
      <w:r>
        <w:t>:</w:t>
      </w:r>
    </w:p>
    <w:p w14:paraId="10148572" w14:textId="77777777" w:rsidR="008857D6" w:rsidRDefault="008857D6" w:rsidP="008857D6">
      <w:pPr>
        <w:pStyle w:val="BodyText"/>
      </w:pPr>
    </w:p>
    <w:p w14:paraId="7E502A25" w14:textId="50419B6A" w:rsidR="008857D6" w:rsidRPr="004D387F" w:rsidRDefault="006C6EDF" w:rsidP="008857D6">
      <w:pPr>
        <w:pStyle w:val="BodyTex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den>
          </m:f>
        </m:oMath>
      </m:oMathPara>
    </w:p>
    <w:p w14:paraId="774905ED" w14:textId="77777777" w:rsidR="00F66226" w:rsidRDefault="00F66226" w:rsidP="00613980">
      <w:pPr>
        <w:pStyle w:val="BodyText"/>
      </w:pPr>
    </w:p>
    <w:p w14:paraId="69BBDE82" w14:textId="0652D425" w:rsidR="00613980" w:rsidRDefault="004D387F" w:rsidP="00613980">
      <w:pPr>
        <w:pStyle w:val="BodyText"/>
      </w:pPr>
      <w:r>
        <w:t xml:space="preserve">Note that this formula does not require symmetric reply times.  </w:t>
      </w:r>
      <w:r w:rsidR="00613980">
        <w:t xml:space="preserve">The </w:t>
      </w:r>
      <w:r w:rsidR="00F66226">
        <w:t xml:space="preserve">typical </w:t>
      </w:r>
      <w:r w:rsidR="00613980">
        <w:t xml:space="preserve">clock induced error is in </w:t>
      </w:r>
      <w:r>
        <w:t xml:space="preserve">the low picosecond range </w:t>
      </w:r>
      <w:r w:rsidR="00F66226">
        <w:t xml:space="preserve">even with </w:t>
      </w:r>
      <w:r w:rsidR="00613980">
        <w:t xml:space="preserve">20 ppm crystals, and asymmetric response times.  The derivation of this formula and the error </w:t>
      </w:r>
      <w:r w:rsidR="00F66226">
        <w:t xml:space="preserve">calculation </w:t>
      </w:r>
      <w:r w:rsidR="00613980">
        <w:t xml:space="preserve">are given in </w:t>
      </w:r>
      <w:r w:rsidR="00613980">
        <w:fldChar w:fldCharType="begin"/>
      </w:r>
      <w:r w:rsidR="00613980">
        <w:instrText xml:space="preserve"> REF _Ref419312479 \h </w:instrText>
      </w:r>
      <w:r w:rsidR="00613980">
        <w:fldChar w:fldCharType="separate"/>
      </w:r>
      <w:r w:rsidR="00613980" w:rsidRPr="00AF6109">
        <w:t xml:space="preserve">Annex </w:t>
      </w:r>
      <w:r w:rsidR="00613980">
        <w:t>A</w:t>
      </w:r>
      <w:r w:rsidR="00613980">
        <w:fldChar w:fldCharType="end"/>
      </w:r>
      <w:r w:rsidR="00613980">
        <w:t xml:space="preserve">. </w:t>
      </w:r>
      <w:r w:rsidR="00F66226">
        <w:t xml:space="preserve"> </w:t>
      </w:r>
      <w:r w:rsidR="00613980" w:rsidRPr="006C011C">
        <w:t>At these error levels the precision of determining the arrival time of the RMARKER</w:t>
      </w:r>
      <w:r w:rsidR="00613980" w:rsidRPr="00DE4E54">
        <w:t xml:space="preserve"> </w:t>
      </w:r>
      <w:r w:rsidR="00E80C37">
        <w:t xml:space="preserve">is a more </w:t>
      </w:r>
      <w:r w:rsidR="008F691B" w:rsidRPr="006C011C">
        <w:t>significant</w:t>
      </w:r>
      <w:r w:rsidR="008F691B">
        <w:t>.</w:t>
      </w:r>
    </w:p>
    <w:p w14:paraId="51FCC91A" w14:textId="77777777" w:rsidR="00613980" w:rsidRDefault="00613980" w:rsidP="008857D6">
      <w:pPr>
        <w:pStyle w:val="BodyText"/>
      </w:pPr>
    </w:p>
    <w:p w14:paraId="13378257" w14:textId="77777777" w:rsidR="004D387F" w:rsidRDefault="004D387F" w:rsidP="008857D6">
      <w:pPr>
        <w:pStyle w:val="BodyText"/>
      </w:pPr>
    </w:p>
    <w:p w14:paraId="3E495218" w14:textId="15873C83" w:rsidR="006C011C" w:rsidRDefault="00866FB4" w:rsidP="006C011C">
      <w:pPr>
        <w:pStyle w:val="Heading3"/>
      </w:pPr>
      <w:r>
        <w:t>Double-sided</w:t>
      </w:r>
      <w:r w:rsidR="006C011C">
        <w:t xml:space="preserve"> two-way ranging with three messages</w:t>
      </w:r>
    </w:p>
    <w:p w14:paraId="3571D1F7" w14:textId="152B897E" w:rsidR="005B5056" w:rsidRPr="00426D7F" w:rsidRDefault="005D2370" w:rsidP="002718CB">
      <w:pPr>
        <w:rPr>
          <w:rFonts w:eastAsia="Malgun Gothic" w:cs="Times New Roman"/>
          <w:kern w:val="0"/>
          <w:sz w:val="20"/>
          <w:szCs w:val="20"/>
          <w:lang w:eastAsia="ko-KR"/>
        </w:rPr>
      </w:pPr>
      <w:r w:rsidRPr="006C011C">
        <w:rPr>
          <w:rFonts w:eastAsia="Malgun Gothic" w:cs="Times New Roman"/>
          <w:kern w:val="0"/>
          <w:sz w:val="20"/>
          <w:szCs w:val="20"/>
          <w:lang w:eastAsia="ko-KR"/>
        </w:rPr>
        <w:t>The four</w:t>
      </w:r>
      <w:r>
        <w:rPr>
          <w:rFonts w:eastAsia="Malgun Gothic" w:cs="Times New Roman"/>
          <w:kern w:val="0"/>
          <w:sz w:val="20"/>
          <w:szCs w:val="20"/>
          <w:lang w:eastAsia="ko-KR"/>
        </w:rPr>
        <w:t xml:space="preserve"> messages of DS-TWR</w:t>
      </w:r>
      <w:r w:rsidR="006C011C">
        <w:rPr>
          <w:rFonts w:eastAsia="Malgun Gothic" w:cs="Times New Roman"/>
          <w:kern w:val="0"/>
          <w:sz w:val="20"/>
          <w:szCs w:val="20"/>
          <w:lang w:eastAsia="ko-KR"/>
        </w:rPr>
        <w:t>,</w:t>
      </w:r>
      <w:r>
        <w:rPr>
          <w:rFonts w:eastAsia="Malgun Gothic" w:cs="Times New Roman"/>
          <w:kern w:val="0"/>
          <w:sz w:val="20"/>
          <w:szCs w:val="20"/>
          <w:lang w:eastAsia="ko-KR"/>
        </w:rPr>
        <w:t xml:space="preserve"> </w:t>
      </w:r>
      <w:r w:rsidR="006C011C">
        <w:rPr>
          <w:rFonts w:eastAsia="Malgun Gothic" w:cs="Times New Roman"/>
          <w:kern w:val="0"/>
          <w:sz w:val="20"/>
          <w:szCs w:val="20"/>
          <w:lang w:eastAsia="ko-KR"/>
        </w:rPr>
        <w:t xml:space="preserve">shown in </w:t>
      </w:r>
      <w:r w:rsidR="006C011C" w:rsidRPr="006C011C">
        <w:rPr>
          <w:rFonts w:eastAsia="Malgun Gothic" w:cs="Times New Roman"/>
          <w:kern w:val="0"/>
          <w:sz w:val="20"/>
          <w:szCs w:val="20"/>
          <w:lang w:eastAsia="ko-KR"/>
        </w:rPr>
        <w:fldChar w:fldCharType="begin"/>
      </w:r>
      <w:r w:rsidR="006C011C" w:rsidRPr="006C011C">
        <w:rPr>
          <w:rFonts w:eastAsia="Malgun Gothic" w:cs="Times New Roman"/>
          <w:kern w:val="0"/>
          <w:sz w:val="20"/>
          <w:szCs w:val="20"/>
          <w:lang w:eastAsia="ko-KR"/>
        </w:rPr>
        <w:instrText xml:space="preserve"> REF _Ref413245988 \h  \* MERGEFORMAT </w:instrText>
      </w:r>
      <w:r w:rsidR="006C011C" w:rsidRPr="006C011C">
        <w:rPr>
          <w:rFonts w:eastAsia="Malgun Gothic" w:cs="Times New Roman"/>
          <w:kern w:val="0"/>
          <w:sz w:val="20"/>
          <w:szCs w:val="20"/>
          <w:lang w:eastAsia="ko-KR"/>
        </w:rPr>
      </w:r>
      <w:r w:rsidR="006C011C" w:rsidRPr="006C011C">
        <w:rPr>
          <w:rFonts w:eastAsia="Malgun Gothic" w:cs="Times New Roman"/>
          <w:kern w:val="0"/>
          <w:sz w:val="20"/>
          <w:szCs w:val="20"/>
          <w:lang w:eastAsia="ko-KR"/>
        </w:rPr>
        <w:fldChar w:fldCharType="separate"/>
      </w:r>
      <w:r w:rsidR="006C011C" w:rsidRPr="006C011C">
        <w:rPr>
          <w:rFonts w:eastAsia="Malgun Gothic" w:cs="Times New Roman"/>
          <w:kern w:val="0"/>
          <w:sz w:val="20"/>
          <w:szCs w:val="20"/>
          <w:lang w:eastAsia="ko-KR"/>
        </w:rPr>
        <w:t>Figure 8</w:t>
      </w:r>
      <w:r w:rsidR="006C011C" w:rsidRPr="006C011C">
        <w:rPr>
          <w:rFonts w:eastAsia="Malgun Gothic" w:cs="Times New Roman"/>
          <w:kern w:val="0"/>
          <w:sz w:val="20"/>
          <w:szCs w:val="20"/>
          <w:lang w:eastAsia="ko-KR"/>
        </w:rPr>
        <w:fldChar w:fldCharType="end"/>
      </w:r>
      <w:r w:rsidR="006C011C">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can be reduced to three messages by using the reply of the first round-trip measurement as the initiator of the second round-trip measurement.  This is shown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_Ref413249411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Figure 9</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p>
    <w:p w14:paraId="2F39F6B7" w14:textId="3967AF3D" w:rsidR="00BB5B6E" w:rsidRDefault="00050E1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3A0545">
        <w:rPr>
          <w:rFonts w:eastAsia="Malgun Gothic" w:cs="Times New Roman"/>
          <w:kern w:val="0"/>
          <w:sz w:val="20"/>
          <w:szCs w:val="20"/>
          <w:lang w:eastAsia="ko-KR"/>
        </w:rPr>
        <w:t xml:space="preserve"> </w:t>
      </w:r>
    </w:p>
    <w:p w14:paraId="68EBE469" w14:textId="5C7AE1DE" w:rsidR="000E295C" w:rsidRDefault="00EE0D05" w:rsidP="005D2370">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EE0D05">
        <w:rPr>
          <w:noProof/>
          <w:lang w:val="en-IE" w:eastAsia="en-IE"/>
        </w:rPr>
        <w:drawing>
          <wp:inline distT="0" distB="0" distL="0" distR="0" wp14:anchorId="7CAFE6B6" wp14:editId="1B2102F3">
            <wp:extent cx="4260215" cy="170751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0215" cy="1707515"/>
                    </a:xfrm>
                    <a:prstGeom prst="rect">
                      <a:avLst/>
                    </a:prstGeom>
                    <a:noFill/>
                    <a:ln>
                      <a:noFill/>
                    </a:ln>
                  </pic:spPr>
                </pic:pic>
              </a:graphicData>
            </a:graphic>
          </wp:inline>
        </w:drawing>
      </w:r>
    </w:p>
    <w:p w14:paraId="16334222" w14:textId="42466F4E" w:rsidR="00EE0D05" w:rsidRPr="00CA75D8" w:rsidRDefault="00EE0D05" w:rsidP="00EE0D05">
      <w:pPr>
        <w:pStyle w:val="Caption"/>
        <w:jc w:val="center"/>
        <w:rPr>
          <w:rFonts w:ascii="Times New Roman" w:eastAsia="Malgun Gothic" w:hAnsi="Times New Roman" w:cs="Times New Roman"/>
          <w:b/>
          <w:i w:val="0"/>
          <w:iCs w:val="0"/>
          <w:kern w:val="0"/>
          <w:sz w:val="20"/>
          <w:szCs w:val="20"/>
          <w:lang w:eastAsia="ko-KR"/>
        </w:rPr>
      </w:pPr>
      <w:bookmarkStart w:id="32" w:name="_Ref413249411"/>
      <w:bookmarkStart w:id="33" w:name="_Ref413686093"/>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9</w:t>
      </w:r>
      <w:r w:rsidRPr="00CA75D8">
        <w:rPr>
          <w:rFonts w:ascii="Times New Roman" w:eastAsia="Malgun Gothic" w:hAnsi="Times New Roman" w:cs="Times New Roman"/>
          <w:b/>
          <w:i w:val="0"/>
          <w:iCs w:val="0"/>
          <w:kern w:val="0"/>
          <w:sz w:val="20"/>
          <w:szCs w:val="20"/>
          <w:lang w:eastAsia="ko-KR"/>
        </w:rPr>
        <w:fldChar w:fldCharType="end"/>
      </w:r>
      <w:bookmarkEnd w:id="32"/>
      <w:r w:rsidRPr="00CA75D8">
        <w:rPr>
          <w:rFonts w:ascii="Times New Roman" w:eastAsia="Malgun Gothic" w:hAnsi="Times New Roman" w:cs="Times New Roman"/>
          <w:b/>
          <w:i w:val="0"/>
          <w:iCs w:val="0"/>
          <w:kern w:val="0"/>
          <w:sz w:val="20"/>
          <w:szCs w:val="20"/>
          <w:lang w:eastAsia="ko-KR"/>
        </w:rPr>
        <w:t xml:space="preserve"> –</w:t>
      </w:r>
      <w:r>
        <w:rPr>
          <w:rFonts w:ascii="Times New Roman" w:eastAsia="Malgun Gothic" w:hAnsi="Times New Roman" w:cs="Times New Roman"/>
          <w:b/>
          <w:i w:val="0"/>
          <w:iCs w:val="0"/>
          <w:kern w:val="0"/>
          <w:sz w:val="20"/>
          <w:szCs w:val="20"/>
          <w:lang w:eastAsia="ko-KR"/>
        </w:rPr>
        <w:t>double</w:t>
      </w:r>
      <w:r w:rsidRPr="00CA75D8">
        <w:rPr>
          <w:rFonts w:ascii="Times New Roman" w:eastAsia="Malgun Gothic" w:hAnsi="Times New Roman" w:cs="Times New Roman"/>
          <w:b/>
          <w:i w:val="0"/>
          <w:iCs w:val="0"/>
          <w:kern w:val="0"/>
          <w:sz w:val="20"/>
          <w:szCs w:val="20"/>
          <w:lang w:eastAsia="ko-KR"/>
        </w:rPr>
        <w:t>-sided two-way ranging</w:t>
      </w:r>
      <w:r>
        <w:rPr>
          <w:rFonts w:ascii="Times New Roman" w:eastAsia="Malgun Gothic" w:hAnsi="Times New Roman" w:cs="Times New Roman"/>
          <w:b/>
          <w:i w:val="0"/>
          <w:iCs w:val="0"/>
          <w:kern w:val="0"/>
          <w:sz w:val="20"/>
          <w:szCs w:val="20"/>
          <w:lang w:eastAsia="ko-KR"/>
        </w:rPr>
        <w:t xml:space="preserve"> with three messages</w:t>
      </w:r>
      <w:bookmarkEnd w:id="33"/>
      <w:r w:rsidRPr="00CA75D8">
        <w:rPr>
          <w:rFonts w:ascii="Times New Roman" w:eastAsia="Malgun Gothic" w:hAnsi="Times New Roman" w:cs="Times New Roman"/>
          <w:b/>
          <w:i w:val="0"/>
          <w:iCs w:val="0"/>
          <w:kern w:val="0"/>
          <w:sz w:val="20"/>
          <w:szCs w:val="20"/>
          <w:lang w:eastAsia="ko-KR"/>
        </w:rPr>
        <w:t xml:space="preserve">  </w:t>
      </w:r>
    </w:p>
    <w:p w14:paraId="1C8ADC54" w14:textId="77777777" w:rsidR="00EE0D05" w:rsidRDefault="00EE0D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3AE0EB9A" w14:textId="1D04AA06" w:rsidR="00AC63C1" w:rsidRDefault="00AC63C1" w:rsidP="000033EC">
      <w:pPr>
        <w:pStyle w:val="Heading3"/>
      </w:pPr>
      <w:bookmarkStart w:id="34" w:name="_Ref412558368"/>
      <w:bookmarkStart w:id="35" w:name="_GoBack"/>
      <w:bookmarkEnd w:id="35"/>
      <w:r>
        <w:t xml:space="preserve">Time difference of arrival (TDOA) </w:t>
      </w:r>
      <w:bookmarkEnd w:id="34"/>
    </w:p>
    <w:p w14:paraId="1E56C3A1" w14:textId="742BBC15" w:rsidR="00BB2358" w:rsidRDefault="00FA783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Time difference of arrival (TDOA) is a technique </w:t>
      </w:r>
      <w:r w:rsidR="00BB2358">
        <w:rPr>
          <w:rFonts w:eastAsia="Malgun Gothic" w:cs="Times New Roman"/>
          <w:kern w:val="0"/>
          <w:sz w:val="20"/>
          <w:szCs w:val="20"/>
          <w:lang w:eastAsia="ko-KR"/>
        </w:rPr>
        <w:t xml:space="preserve">to locate a mobile node </w:t>
      </w:r>
      <w:r>
        <w:rPr>
          <w:rFonts w:eastAsia="Malgun Gothic" w:cs="Times New Roman"/>
          <w:kern w:val="0"/>
          <w:sz w:val="20"/>
          <w:szCs w:val="20"/>
          <w:lang w:eastAsia="ko-KR"/>
        </w:rPr>
        <w:t>based on the arrival time</w:t>
      </w:r>
      <w:r w:rsidR="00BB2358">
        <w:rPr>
          <w:rFonts w:eastAsia="Malgun Gothic" w:cs="Times New Roman"/>
          <w:kern w:val="0"/>
          <w:sz w:val="20"/>
          <w:szCs w:val="20"/>
          <w:lang w:eastAsia="ko-KR"/>
        </w:rPr>
        <w:t>s</w:t>
      </w:r>
      <w:r>
        <w:rPr>
          <w:rFonts w:eastAsia="Malgun Gothic" w:cs="Times New Roman"/>
          <w:kern w:val="0"/>
          <w:sz w:val="20"/>
          <w:szCs w:val="20"/>
          <w:lang w:eastAsia="ko-KR"/>
        </w:rPr>
        <w:t xml:space="preserve"> of a message </w:t>
      </w:r>
      <w:r w:rsidR="00BB2358">
        <w:rPr>
          <w:rFonts w:eastAsia="Malgun Gothic" w:cs="Times New Roman"/>
          <w:kern w:val="0"/>
          <w:sz w:val="20"/>
          <w:szCs w:val="20"/>
          <w:lang w:eastAsia="ko-KR"/>
        </w:rPr>
        <w:t xml:space="preserve">from the mobile node at </w:t>
      </w:r>
      <w:r>
        <w:rPr>
          <w:rFonts w:eastAsia="Malgun Gothic" w:cs="Times New Roman"/>
          <w:kern w:val="0"/>
          <w:sz w:val="20"/>
          <w:szCs w:val="20"/>
          <w:lang w:eastAsia="ko-KR"/>
        </w:rPr>
        <w:t xml:space="preserve">a number </w:t>
      </w:r>
      <w:r w:rsidR="00BB2358">
        <w:rPr>
          <w:rFonts w:eastAsia="Malgun Gothic" w:cs="Times New Roman"/>
          <w:kern w:val="0"/>
          <w:sz w:val="20"/>
          <w:szCs w:val="20"/>
          <w:lang w:eastAsia="ko-KR"/>
        </w:rPr>
        <w:t xml:space="preserve">of fixed </w:t>
      </w:r>
      <w:r>
        <w:rPr>
          <w:rFonts w:eastAsia="Malgun Gothic" w:cs="Times New Roman"/>
          <w:kern w:val="0"/>
          <w:sz w:val="20"/>
          <w:szCs w:val="20"/>
          <w:lang w:eastAsia="ko-KR"/>
        </w:rPr>
        <w:t>nodes</w:t>
      </w:r>
      <w:r w:rsidR="00BB2358">
        <w:rPr>
          <w:rFonts w:eastAsia="Malgun Gothic" w:cs="Times New Roman"/>
          <w:kern w:val="0"/>
          <w:sz w:val="20"/>
          <w:szCs w:val="20"/>
          <w:lang w:eastAsia="ko-KR"/>
        </w:rPr>
        <w:t xml:space="preserve">, where the fixed nodes are synchronized in some way so that the arrival times can be compared.  For any pair of fixed synchronized nodes the difference in arrival time of a message from a mobile node places that node on a hyperbolic surface.  With more fixed nodes receiving the message, locating the mobile sender is a matter of finding the best fit solution solving the intersection of the hyperbolic surfaces. </w:t>
      </w:r>
      <w:r w:rsidR="003A2F2E">
        <w:rPr>
          <w:rFonts w:eastAsia="Malgun Gothic" w:cs="Times New Roman"/>
          <w:kern w:val="0"/>
          <w:sz w:val="20"/>
          <w:szCs w:val="20"/>
          <w:lang w:eastAsia="ko-KR"/>
        </w:rPr>
        <w:t xml:space="preserve"> </w:t>
      </w:r>
      <w:r w:rsidR="00BB2358">
        <w:rPr>
          <w:rFonts w:eastAsia="Malgun Gothic" w:cs="Times New Roman"/>
          <w:kern w:val="0"/>
          <w:sz w:val="20"/>
          <w:szCs w:val="20"/>
          <w:lang w:eastAsia="ko-KR"/>
        </w:rPr>
        <w:t xml:space="preserve">By virtue of supporting </w:t>
      </w:r>
      <w:r w:rsidR="003A2F2E">
        <w:rPr>
          <w:rFonts w:eastAsia="Malgun Gothic" w:cs="Times New Roman"/>
          <w:kern w:val="0"/>
          <w:sz w:val="20"/>
          <w:szCs w:val="20"/>
          <w:lang w:eastAsia="ko-KR"/>
        </w:rPr>
        <w:t>accurate</w:t>
      </w:r>
      <w:r w:rsidR="00BB2358">
        <w:rPr>
          <w:rFonts w:eastAsia="Malgun Gothic" w:cs="Times New Roman"/>
          <w:kern w:val="0"/>
          <w:sz w:val="20"/>
          <w:szCs w:val="20"/>
          <w:lang w:eastAsia="ko-KR"/>
        </w:rPr>
        <w:t xml:space="preserve"> receive timestamp</w:t>
      </w:r>
      <w:r w:rsidR="003A2F2E">
        <w:rPr>
          <w:rFonts w:eastAsia="Malgun Gothic" w:cs="Times New Roman"/>
          <w:kern w:val="0"/>
          <w:sz w:val="20"/>
          <w:szCs w:val="20"/>
          <w:lang w:eastAsia="ko-KR"/>
        </w:rPr>
        <w:t>s</w:t>
      </w:r>
      <w:r w:rsidR="00BB2358">
        <w:rPr>
          <w:rFonts w:eastAsia="Malgun Gothic" w:cs="Times New Roman"/>
          <w:kern w:val="0"/>
          <w:sz w:val="20"/>
          <w:szCs w:val="20"/>
          <w:lang w:eastAsia="ko-KR"/>
        </w:rPr>
        <w:t xml:space="preserve"> this standard support</w:t>
      </w:r>
      <w:r w:rsidR="003D2E55">
        <w:rPr>
          <w:rFonts w:eastAsia="Malgun Gothic" w:cs="Times New Roman"/>
          <w:kern w:val="0"/>
          <w:sz w:val="20"/>
          <w:szCs w:val="20"/>
          <w:lang w:eastAsia="ko-KR"/>
        </w:rPr>
        <w:t xml:space="preserve">s </w:t>
      </w:r>
      <w:r w:rsidR="00BB2358">
        <w:rPr>
          <w:rFonts w:eastAsia="Malgun Gothic" w:cs="Times New Roman"/>
          <w:kern w:val="0"/>
          <w:sz w:val="20"/>
          <w:szCs w:val="20"/>
          <w:lang w:eastAsia="ko-KR"/>
        </w:rPr>
        <w:t xml:space="preserve">TDOA localization. </w:t>
      </w:r>
    </w:p>
    <w:p w14:paraId="5C2B5179" w14:textId="77777777" w:rsidR="00F97CE9" w:rsidRDefault="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9FA1F29" w14:textId="3606FFA9" w:rsidR="00DD3A7A" w:rsidRDefault="00DD3A7A" w:rsidP="00DD3A7A">
      <w:pPr>
        <w:pStyle w:val="Heading3"/>
      </w:pPr>
      <w:r>
        <w:t>Localization</w:t>
      </w:r>
      <w:r w:rsidR="005A162B">
        <w:t xml:space="preserve"> </w:t>
      </w:r>
    </w:p>
    <w:p w14:paraId="70DDFABF" w14:textId="1176A2AE" w:rsidR="00DD3A7A" w:rsidRDefault="005A162B" w:rsidP="00DD3A7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r>
        <w:rPr>
          <w:sz w:val="20"/>
          <w:szCs w:val="20"/>
        </w:rPr>
        <w:t xml:space="preserve">Two-way ranging gives a distance between two nodes, but does not give the position of either.  If </w:t>
      </w:r>
      <w:r w:rsidR="00020149">
        <w:rPr>
          <w:sz w:val="20"/>
          <w:szCs w:val="20"/>
        </w:rPr>
        <w:t xml:space="preserve">a </w:t>
      </w:r>
      <w:r>
        <w:rPr>
          <w:sz w:val="20"/>
          <w:szCs w:val="20"/>
        </w:rPr>
        <w:t xml:space="preserve">node of fixed known position </w:t>
      </w:r>
      <w:r w:rsidR="00020149">
        <w:rPr>
          <w:sz w:val="20"/>
          <w:szCs w:val="20"/>
        </w:rPr>
        <w:t xml:space="preserve">determines </w:t>
      </w:r>
      <w:r>
        <w:rPr>
          <w:sz w:val="20"/>
          <w:szCs w:val="20"/>
        </w:rPr>
        <w:t xml:space="preserve">the range R to another mobile node. This essentially places it somewhere on a spherical surface of radius R centered on the fixed position node.  To ascertain the 3D position of a mobile node thus requires measuring the range to four fixed nodes and intersecting the resultant spheres. </w:t>
      </w:r>
      <w:r w:rsidR="00A048F6">
        <w:rPr>
          <w:sz w:val="20"/>
          <w:szCs w:val="20"/>
        </w:rPr>
        <w:t xml:space="preserve"> Relative location is possible with all mobile nodes, depending on their relative geometries, but fixing bearing and true position always requires some fixed nodes, or other information about the system.  For TDOA based localization the same is true, fixed known position nodes are needed to solve the TDOA data and locate the mobile device.</w:t>
      </w:r>
    </w:p>
    <w:p w14:paraId="2424C6DC" w14:textId="77777777" w:rsidR="00A048F6" w:rsidRDefault="00A048F6" w:rsidP="00DD3A7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p>
    <w:p w14:paraId="31EDBAAB" w14:textId="01311360" w:rsidR="00A048F6" w:rsidRDefault="00A048F6" w:rsidP="00DD3A7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r>
        <w:rPr>
          <w:sz w:val="20"/>
          <w:szCs w:val="20"/>
        </w:rPr>
        <w:t xml:space="preserve">Localization thus requires system knowledge and the combination of TWR or TDOA data from multiple nodes in order to resolve the position of a mobile node.  This then is an upper layer function and beyond the scope of </w:t>
      </w:r>
      <w:r>
        <w:rPr>
          <w:sz w:val="20"/>
          <w:szCs w:val="20"/>
        </w:rPr>
        <w:lastRenderedPageBreak/>
        <w:t>this standard.  This standard simply facilitates</w:t>
      </w:r>
      <w:r w:rsidR="003A2F2E">
        <w:rPr>
          <w:sz w:val="20"/>
          <w:szCs w:val="20"/>
        </w:rPr>
        <w:t xml:space="preserve"> localization as a result of the capabilities of the PHY to provide accurate timestamps and the capabilities of the MAC to communicate the results to the upper layers.</w:t>
      </w:r>
    </w:p>
    <w:p w14:paraId="4A28D13D" w14:textId="77777777"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AEFF784" w14:textId="77777777" w:rsidR="00F97CE9" w:rsidRDefault="00F97CE9" w:rsidP="00F97CE9">
      <w:pPr>
        <w:pStyle w:val="Heading3"/>
      </w:pPr>
      <w:bookmarkStart w:id="36" w:name="_Ref418768495"/>
      <w:r>
        <w:t>Angle of arrival (AOA)</w:t>
      </w:r>
      <w:bookmarkEnd w:id="36"/>
      <w:r>
        <w:t xml:space="preserve"> </w:t>
      </w:r>
    </w:p>
    <w:p w14:paraId="02F73B14" w14:textId="7BDBAE0E"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angle of arrival (AOA) of a signal can in general only be determined in a device that is equipped with additional antennae and receiver sections able to measure the difference in phase or arrival time of the signals at the antennae and use this with respect to the antenna separation to infer an angle to the sender.  In peer-to-peer situations where there is no fixed infrastructure to give a point of reference, devices with the capability to measure AOA can use this data in conjunction with TOF measurements to </w:t>
      </w:r>
      <w:r w:rsidR="007C03AA">
        <w:rPr>
          <w:rFonts w:eastAsia="Malgun Gothic" w:cs="Times New Roman"/>
          <w:kern w:val="0"/>
          <w:sz w:val="20"/>
          <w:szCs w:val="20"/>
          <w:lang w:eastAsia="ko-KR"/>
        </w:rPr>
        <w:t xml:space="preserve">better </w:t>
      </w:r>
      <w:r>
        <w:rPr>
          <w:rFonts w:eastAsia="Malgun Gothic" w:cs="Times New Roman"/>
          <w:kern w:val="0"/>
          <w:sz w:val="20"/>
          <w:szCs w:val="20"/>
          <w:lang w:eastAsia="ko-KR"/>
        </w:rPr>
        <w:t>estimate their position relative to each other.  Typically</w:t>
      </w:r>
      <w:r w:rsidR="007C03AA">
        <w:rPr>
          <w:rFonts w:eastAsia="Malgun Gothic" w:cs="Times New Roman"/>
          <w:kern w:val="0"/>
          <w:sz w:val="20"/>
          <w:szCs w:val="20"/>
          <w:lang w:eastAsia="ko-KR"/>
        </w:rPr>
        <w:t>,</w:t>
      </w:r>
      <w:r>
        <w:rPr>
          <w:rFonts w:eastAsia="Malgun Gothic" w:cs="Times New Roman"/>
          <w:kern w:val="0"/>
          <w:sz w:val="20"/>
          <w:szCs w:val="20"/>
          <w:lang w:eastAsia="ko-KR"/>
        </w:rPr>
        <w:t xml:space="preserve"> to resolve ambiguities in the solution the results </w:t>
      </w:r>
      <w:r w:rsidR="007C03AA">
        <w:rPr>
          <w:rFonts w:eastAsia="Malgun Gothic" w:cs="Times New Roman"/>
          <w:kern w:val="0"/>
          <w:sz w:val="20"/>
          <w:szCs w:val="20"/>
          <w:lang w:eastAsia="ko-KR"/>
        </w:rPr>
        <w:t>may</w:t>
      </w:r>
      <w:r>
        <w:rPr>
          <w:rFonts w:eastAsia="Malgun Gothic" w:cs="Times New Roman"/>
          <w:kern w:val="0"/>
          <w:sz w:val="20"/>
          <w:szCs w:val="20"/>
          <w:lang w:eastAsia="ko-KR"/>
        </w:rPr>
        <w:t xml:space="preserve"> be combined with compass bearing data</w:t>
      </w:r>
      <w:r w:rsidR="007C03AA">
        <w:rPr>
          <w:rFonts w:eastAsia="Malgun Gothic" w:cs="Times New Roman"/>
          <w:kern w:val="0"/>
          <w:sz w:val="20"/>
          <w:szCs w:val="20"/>
          <w:lang w:eastAsia="ko-KR"/>
        </w:rPr>
        <w:t xml:space="preserve">, or, </w:t>
      </w:r>
      <w:r>
        <w:rPr>
          <w:rFonts w:eastAsia="Malgun Gothic" w:cs="Times New Roman"/>
          <w:kern w:val="0"/>
          <w:sz w:val="20"/>
          <w:szCs w:val="20"/>
          <w:lang w:eastAsia="ko-KR"/>
        </w:rPr>
        <w:t xml:space="preserve">successive measurements </w:t>
      </w:r>
      <w:r w:rsidR="007C03AA">
        <w:rPr>
          <w:rFonts w:eastAsia="Malgun Gothic" w:cs="Times New Roman"/>
          <w:kern w:val="0"/>
          <w:sz w:val="20"/>
          <w:szCs w:val="20"/>
          <w:lang w:eastAsia="ko-KR"/>
        </w:rPr>
        <w:t xml:space="preserve">made </w:t>
      </w:r>
      <w:r>
        <w:rPr>
          <w:rFonts w:eastAsia="Malgun Gothic" w:cs="Times New Roman"/>
          <w:kern w:val="0"/>
          <w:sz w:val="20"/>
          <w:szCs w:val="20"/>
          <w:lang w:eastAsia="ko-KR"/>
        </w:rPr>
        <w:t xml:space="preserve">during a known movement, captured by an inertial measurement unit (IMU), </w:t>
      </w:r>
      <w:r w:rsidR="007C03AA">
        <w:rPr>
          <w:rFonts w:eastAsia="Malgun Gothic" w:cs="Times New Roman"/>
          <w:kern w:val="0"/>
          <w:sz w:val="20"/>
          <w:szCs w:val="20"/>
          <w:lang w:eastAsia="ko-KR"/>
        </w:rPr>
        <w:t>may</w:t>
      </w:r>
      <w:r>
        <w:rPr>
          <w:rFonts w:eastAsia="Malgun Gothic" w:cs="Times New Roman"/>
          <w:kern w:val="0"/>
          <w:sz w:val="20"/>
          <w:szCs w:val="20"/>
          <w:lang w:eastAsia="ko-KR"/>
        </w:rPr>
        <w:t xml:space="preserve"> be combined to </w:t>
      </w:r>
      <w:r w:rsidR="007C03AA">
        <w:rPr>
          <w:rFonts w:eastAsia="Malgun Gothic" w:cs="Times New Roman"/>
          <w:kern w:val="0"/>
          <w:sz w:val="20"/>
          <w:szCs w:val="20"/>
          <w:lang w:eastAsia="ko-KR"/>
        </w:rPr>
        <w:t>obtain</w:t>
      </w:r>
      <w:r>
        <w:rPr>
          <w:rFonts w:eastAsia="Malgun Gothic" w:cs="Times New Roman"/>
          <w:kern w:val="0"/>
          <w:sz w:val="20"/>
          <w:szCs w:val="20"/>
          <w:lang w:eastAsia="ko-KR"/>
        </w:rPr>
        <w:t xml:space="preserve"> the solution.  </w:t>
      </w:r>
    </w:p>
    <w:p w14:paraId="61A2239D" w14:textId="77777777"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43D2477" w14:textId="0FA8B78D" w:rsidR="00F97CE9" w:rsidRDefault="00F97CE9" w:rsidP="00F97CE9">
      <w:pPr>
        <w:pStyle w:val="Heading3"/>
      </w:pPr>
      <w:bookmarkStart w:id="37" w:name="_Ref418768496"/>
      <w:r>
        <w:t xml:space="preserve">Received </w:t>
      </w:r>
      <w:r w:rsidR="001B6791">
        <w:t>s</w:t>
      </w:r>
      <w:r>
        <w:t xml:space="preserve">ignal </w:t>
      </w:r>
      <w:r w:rsidR="001B6791">
        <w:t>s</w:t>
      </w:r>
      <w:r>
        <w:t xml:space="preserve">trength </w:t>
      </w:r>
      <w:r w:rsidR="001B6791">
        <w:t>i</w:t>
      </w:r>
      <w:r>
        <w:t>ndication (RSSI)</w:t>
      </w:r>
      <w:bookmarkEnd w:id="37"/>
      <w:r>
        <w:t xml:space="preserve"> </w:t>
      </w:r>
    </w:p>
    <w:p w14:paraId="58ACBF52" w14:textId="568A3A33"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Where </w:t>
      </w:r>
      <w:r w:rsidR="007C03AA">
        <w:rPr>
          <w:rFonts w:eastAsia="Malgun Gothic" w:cs="Times New Roman"/>
          <w:kern w:val="0"/>
          <w:sz w:val="20"/>
          <w:szCs w:val="20"/>
          <w:lang w:eastAsia="ko-KR"/>
        </w:rPr>
        <w:t xml:space="preserve">accurate </w:t>
      </w:r>
      <w:r>
        <w:rPr>
          <w:rFonts w:eastAsia="Malgun Gothic" w:cs="Times New Roman"/>
          <w:kern w:val="0"/>
          <w:sz w:val="20"/>
          <w:szCs w:val="20"/>
          <w:lang w:eastAsia="ko-KR"/>
        </w:rPr>
        <w:t>two-way ranging has not been performed, or is not supported</w:t>
      </w:r>
      <w:r>
        <w:rPr>
          <w:rFonts w:eastAsia="Malgun Gothic" w:cs="Times New Roman"/>
          <w:kern w:val="0"/>
          <w:sz w:val="20"/>
          <w:szCs w:val="20"/>
          <w:lang w:val="en-IE" w:eastAsia="ko-KR"/>
        </w:rPr>
        <w:t xml:space="preserve"> by the PHY,</w:t>
      </w:r>
      <w:r>
        <w:rPr>
          <w:rFonts w:eastAsia="Malgun Gothic" w:cs="Times New Roman"/>
          <w:kern w:val="0"/>
          <w:sz w:val="20"/>
          <w:szCs w:val="20"/>
          <w:lang w:eastAsia="ko-KR"/>
        </w:rPr>
        <w:t xml:space="preserve"> a measure of RSSI can be used to give a rough indication of the proximity of the sender.  The accuracy of RSSI based location </w:t>
      </w:r>
      <w:r>
        <w:rPr>
          <w:rFonts w:eastAsia="Malgun Gothic" w:cs="Times New Roman"/>
          <w:kern w:val="0"/>
          <w:sz w:val="20"/>
          <w:szCs w:val="20"/>
          <w:lang w:val="en-IE" w:eastAsia="ko-KR"/>
        </w:rPr>
        <w:t xml:space="preserve">is </w:t>
      </w:r>
      <w:r>
        <w:rPr>
          <w:rFonts w:eastAsia="Malgun Gothic" w:cs="Times New Roman"/>
          <w:kern w:val="0"/>
          <w:sz w:val="20"/>
          <w:szCs w:val="20"/>
          <w:lang w:eastAsia="ko-KR"/>
        </w:rPr>
        <w:t>generally quite poor d</w:t>
      </w:r>
      <w:r w:rsidRPr="00F97CE9">
        <w:rPr>
          <w:rFonts w:eastAsia="Malgun Gothic" w:cs="Times New Roman"/>
          <w:kern w:val="0"/>
          <w:sz w:val="20"/>
          <w:szCs w:val="20"/>
          <w:lang w:eastAsia="ko-KR"/>
        </w:rPr>
        <w:t xml:space="preserve">ue to </w:t>
      </w:r>
      <w:r>
        <w:rPr>
          <w:rFonts w:eastAsia="Malgun Gothic" w:cs="Times New Roman"/>
          <w:kern w:val="0"/>
          <w:sz w:val="20"/>
          <w:szCs w:val="20"/>
          <w:lang w:eastAsia="ko-KR"/>
        </w:rPr>
        <w:t xml:space="preserve">the </w:t>
      </w:r>
      <w:r w:rsidRPr="00F97CE9">
        <w:rPr>
          <w:rFonts w:eastAsia="Malgun Gothic" w:cs="Times New Roman"/>
          <w:kern w:val="0"/>
          <w:sz w:val="20"/>
          <w:szCs w:val="20"/>
          <w:lang w:eastAsia="ko-KR"/>
        </w:rPr>
        <w:t>variation</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in </w:t>
      </w:r>
      <w:r>
        <w:rPr>
          <w:rFonts w:eastAsia="Malgun Gothic" w:cs="Times New Roman"/>
          <w:kern w:val="0"/>
          <w:sz w:val="20"/>
          <w:szCs w:val="20"/>
          <w:lang w:eastAsia="ko-KR"/>
        </w:rPr>
        <w:t xml:space="preserve">the RF channel conditions. </w:t>
      </w:r>
    </w:p>
    <w:p w14:paraId="7634A1AD" w14:textId="77777777"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35173A0C" w14:textId="77777777" w:rsidR="00AD4898" w:rsidRDefault="00AD489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065FADA4" w14:textId="0040FDCC" w:rsidR="00747446" w:rsidRDefault="00C132FE" w:rsidP="00747446">
      <w:pPr>
        <w:pStyle w:val="Heading2"/>
      </w:pPr>
      <w:bookmarkStart w:id="38" w:name="_Ref413747067"/>
      <w:r>
        <w:t>R</w:t>
      </w:r>
      <w:r w:rsidR="00747446">
        <w:t xml:space="preserve">anging </w:t>
      </w:r>
      <w:r w:rsidR="00AD4898">
        <w:t>procedures</w:t>
      </w:r>
      <w:bookmarkEnd w:id="38"/>
    </w:p>
    <w:p w14:paraId="71658A62" w14:textId="0E638E77" w:rsidR="00747446" w:rsidRDefault="00DC3DC7" w:rsidP="00747446">
      <w:pPr>
        <w:pStyle w:val="Heading3"/>
      </w:pPr>
      <w:r>
        <w:t>General ranging procedures</w:t>
      </w:r>
    </w:p>
    <w:p w14:paraId="21B1DC84" w14:textId="6D3F738A" w:rsidR="00DC3DC7" w:rsidRDefault="00DC3DC7" w:rsidP="00DC3DC7">
      <w:pPr>
        <w:pStyle w:val="BodyText"/>
      </w:pPr>
      <w:r>
        <w:t xml:space="preserve">The </w:t>
      </w:r>
      <w:r w:rsidR="002D293F">
        <w:t xml:space="preserve">layers above the MAC are responsible for the </w:t>
      </w:r>
      <w:r>
        <w:t>decision to participate in a two-way ranging exchange between a pair of PD</w:t>
      </w:r>
      <w:r w:rsidR="002D293F">
        <w:t xml:space="preserve">, and for the final calculation of the resulting range.  The ranging procedures </w:t>
      </w:r>
      <w:r w:rsidR="006D3990">
        <w:t xml:space="preserve">appropriate to the ranging methods described in </w:t>
      </w:r>
      <w:r w:rsidR="006D3990">
        <w:fldChar w:fldCharType="begin"/>
      </w:r>
      <w:r w:rsidR="006D3990">
        <w:instrText xml:space="preserve"> REF _Ref413504474 \r \h </w:instrText>
      </w:r>
      <w:r w:rsidR="006D3990">
        <w:fldChar w:fldCharType="separate"/>
      </w:r>
      <w:r w:rsidR="00CA4E7E">
        <w:t>2.3</w:t>
      </w:r>
      <w:r w:rsidR="006D3990">
        <w:fldChar w:fldCharType="end"/>
      </w:r>
      <w:r w:rsidR="006D3990">
        <w:t xml:space="preserve"> are defined in the clauses below using message sequence cha</w:t>
      </w:r>
      <w:r w:rsidR="00E16D5D">
        <w:t>r</w:t>
      </w:r>
      <w:r w:rsidR="006D3990">
        <w:t>ts.</w:t>
      </w:r>
    </w:p>
    <w:p w14:paraId="04542F1E" w14:textId="77777777" w:rsidR="00B67751" w:rsidRDefault="00B67751" w:rsidP="00B677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CA04753" w14:textId="7E2A2C81" w:rsidR="00B67751" w:rsidRDefault="000839EE" w:rsidP="00B67751">
      <w:pPr>
        <w:pStyle w:val="Heading3"/>
      </w:pPr>
      <w:r>
        <w:t xml:space="preserve">Ranging procedure for </w:t>
      </w:r>
      <w:r w:rsidR="00B67751">
        <w:t xml:space="preserve">SS-TWR with deferred </w:t>
      </w:r>
      <w:r w:rsidR="00553089">
        <w:t>reply time result</w:t>
      </w:r>
    </w:p>
    <w:p w14:paraId="6C034B5F" w14:textId="4CDB6B3D" w:rsidR="00617D88" w:rsidRDefault="00553089" w:rsidP="00617D88">
      <w:pPr>
        <w:pStyle w:val="BodyText"/>
      </w:pPr>
      <w:r>
        <w:t xml:space="preserve">For a </w:t>
      </w:r>
      <w:r w:rsidR="00B67751">
        <w:t>single-sided TWR with a deferred reply time result</w:t>
      </w:r>
      <w:r>
        <w:t>, t</w:t>
      </w:r>
      <w:r w:rsidR="00B67751">
        <w:t xml:space="preserve">he ranging exchange is initiated by a </w:t>
      </w:r>
      <w:r w:rsidR="007E2001">
        <w:t xml:space="preserve">ranging </w:t>
      </w:r>
      <w:r w:rsidR="00B67751">
        <w:t xml:space="preserve">frame </w:t>
      </w:r>
      <w:r w:rsidR="007E2001">
        <w:t xml:space="preserve">including </w:t>
      </w:r>
      <w:r w:rsidR="00B67751">
        <w:t>the RRRT IE requesting the ranging reply time information.  The reply</w:t>
      </w:r>
      <w:r w:rsidR="007E2001">
        <w:t>ing</w:t>
      </w:r>
      <w:r w:rsidR="00B67751">
        <w:t xml:space="preserve"> </w:t>
      </w:r>
      <w:r w:rsidR="007E2001">
        <w:t xml:space="preserve">ranging frame completes the round trip measurement, and </w:t>
      </w:r>
      <w:r w:rsidR="00B67751">
        <w:t xml:space="preserve">the MCPS-DATA.confirm </w:t>
      </w:r>
      <w:r w:rsidR="007E2001">
        <w:t xml:space="preserve">gives the initiating side </w:t>
      </w:r>
      <w:r w:rsidR="00B67751">
        <w:t xml:space="preserve">timestamps that </w:t>
      </w:r>
      <w:r w:rsidR="007E2001">
        <w:t xml:space="preserve">define </w:t>
      </w:r>
      <w:r w:rsidR="00B67751">
        <w:t xml:space="preserve">the round trip time.  </w:t>
      </w:r>
      <w:r w:rsidR="007E2001">
        <w:t>At the responding side, t</w:t>
      </w:r>
      <w:r w:rsidR="00B67751">
        <w:t>he</w:t>
      </w:r>
      <w:r w:rsidR="007E2001">
        <w:t xml:space="preserve"> MCPS-DATA.indication</w:t>
      </w:r>
      <w:r w:rsidR="00045CAC">
        <w:t xml:space="preserve"> supplies the responding side timestamps that define the reply time for the round trip measurement.  This reply time is communicated to the initiating side </w:t>
      </w:r>
      <w:r w:rsidR="009C450A">
        <w:t>in the RRTD IE carried by the subsequent message.</w:t>
      </w:r>
      <w:r w:rsidR="00617D88">
        <w:t xml:space="preserve"> </w:t>
      </w:r>
      <w:r w:rsidR="00045CAC">
        <w:t xml:space="preserve"> </w:t>
      </w:r>
      <w:r w:rsidR="009C450A">
        <w:fldChar w:fldCharType="begin"/>
      </w:r>
      <w:r w:rsidR="009C450A">
        <w:instrText xml:space="preserve"> REF _Ref413507318 \h </w:instrText>
      </w:r>
      <w:r w:rsidR="00617D88">
        <w:instrText xml:space="preserve"> \* MERGEFORMAT </w:instrText>
      </w:r>
      <w:r w:rsidR="009C450A">
        <w:fldChar w:fldCharType="separate"/>
      </w:r>
      <w:r w:rsidR="00CA4E7E" w:rsidRPr="00CA4E7E">
        <w:t>Figure 10</w:t>
      </w:r>
      <w:r w:rsidR="009C450A">
        <w:fldChar w:fldCharType="end"/>
      </w:r>
      <w:r w:rsidR="009C450A">
        <w:t xml:space="preserve"> shows the message sequence chart for this exchange.  At the point labelled (R) the initiating end has sufficient information to calculate the range </w:t>
      </w:r>
      <w:r w:rsidR="00617D88">
        <w:t xml:space="preserve">between the two PD according to the formula given in </w:t>
      </w:r>
      <w:r w:rsidR="00617D88">
        <w:fldChar w:fldCharType="begin"/>
      </w:r>
      <w:r w:rsidR="00617D88">
        <w:instrText xml:space="preserve"> REF _Ref412558299 \w \h  \* MERGEFORMAT </w:instrText>
      </w:r>
      <w:r w:rsidR="00617D88">
        <w:fldChar w:fldCharType="separate"/>
      </w:r>
      <w:r w:rsidR="00CA4E7E">
        <w:t>2.3.2</w:t>
      </w:r>
      <w:r w:rsidR="00617D88">
        <w:fldChar w:fldCharType="end"/>
      </w:r>
      <w:r w:rsidR="00617D88">
        <w:t>.</w:t>
      </w:r>
    </w:p>
    <w:p w14:paraId="0AB5690D" w14:textId="269D9162" w:rsidR="00B67751" w:rsidRDefault="00B67751" w:rsidP="00B67751">
      <w:pPr>
        <w:pStyle w:val="BodyText"/>
      </w:pPr>
    </w:p>
    <w:p w14:paraId="6C8BDAEE" w14:textId="77777777" w:rsidR="00B67751" w:rsidRDefault="00B67751" w:rsidP="00DC3DC7">
      <w:pPr>
        <w:pStyle w:val="BodyText"/>
      </w:pPr>
    </w:p>
    <w:p w14:paraId="1BDD0230" w14:textId="16706DE2" w:rsidR="00B67751" w:rsidRDefault="00F2747B" w:rsidP="00E912C0">
      <w:pPr>
        <w:pStyle w:val="BodyText"/>
        <w:jc w:val="center"/>
      </w:pPr>
      <w:r w:rsidRPr="00F2747B">
        <w:rPr>
          <w:noProof/>
          <w:lang w:val="en-IE" w:eastAsia="en-IE"/>
        </w:rPr>
        <w:lastRenderedPageBreak/>
        <w:drawing>
          <wp:inline distT="0" distB="0" distL="0" distR="0" wp14:anchorId="613E417B" wp14:editId="244104C5">
            <wp:extent cx="5731510" cy="2590726"/>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90726"/>
                    </a:xfrm>
                    <a:prstGeom prst="rect">
                      <a:avLst/>
                    </a:prstGeom>
                    <a:noFill/>
                    <a:ln>
                      <a:noFill/>
                    </a:ln>
                  </pic:spPr>
                </pic:pic>
              </a:graphicData>
            </a:graphic>
          </wp:inline>
        </w:drawing>
      </w:r>
    </w:p>
    <w:p w14:paraId="4CC7A1D2" w14:textId="4140AF93" w:rsidR="00B67751" w:rsidRPr="00CA75D8" w:rsidRDefault="00B67751" w:rsidP="00B67751">
      <w:pPr>
        <w:pStyle w:val="Caption"/>
        <w:jc w:val="center"/>
        <w:rPr>
          <w:rFonts w:ascii="Times New Roman" w:eastAsia="Malgun Gothic" w:hAnsi="Times New Roman" w:cs="Times New Roman"/>
          <w:b/>
          <w:i w:val="0"/>
          <w:iCs w:val="0"/>
          <w:kern w:val="0"/>
          <w:sz w:val="20"/>
          <w:szCs w:val="20"/>
          <w:lang w:eastAsia="ko-KR"/>
        </w:rPr>
      </w:pPr>
      <w:bookmarkStart w:id="39" w:name="_Ref41350731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10</w:t>
      </w:r>
      <w:r w:rsidRPr="00CA75D8">
        <w:rPr>
          <w:rFonts w:ascii="Times New Roman" w:eastAsia="Malgun Gothic" w:hAnsi="Times New Roman" w:cs="Times New Roman"/>
          <w:b/>
          <w:i w:val="0"/>
          <w:iCs w:val="0"/>
          <w:kern w:val="0"/>
          <w:sz w:val="20"/>
          <w:szCs w:val="20"/>
          <w:lang w:eastAsia="ko-KR"/>
        </w:rPr>
        <w:fldChar w:fldCharType="end"/>
      </w:r>
      <w:bookmarkEnd w:id="39"/>
      <w:r w:rsidRPr="00CA75D8">
        <w:rPr>
          <w:rFonts w:ascii="Times New Roman" w:eastAsia="Malgun Gothic" w:hAnsi="Times New Roman" w:cs="Times New Roman"/>
          <w:b/>
          <w:i w:val="0"/>
          <w:iCs w:val="0"/>
          <w:kern w:val="0"/>
          <w:sz w:val="20"/>
          <w:szCs w:val="20"/>
          <w:lang w:eastAsia="ko-KR"/>
        </w:rPr>
        <w:t xml:space="preserve"> – </w:t>
      </w:r>
      <w:r w:rsidR="002D293F" w:rsidRPr="00B67751">
        <w:rPr>
          <w:rFonts w:ascii="Times New Roman" w:eastAsia="Malgun Gothic" w:hAnsi="Times New Roman" w:cs="Times New Roman"/>
          <w:b/>
          <w:i w:val="0"/>
          <w:iCs w:val="0"/>
          <w:kern w:val="0"/>
          <w:sz w:val="20"/>
          <w:szCs w:val="20"/>
          <w:lang w:eastAsia="ko-KR"/>
        </w:rPr>
        <w:t>message sequence chart</w:t>
      </w:r>
      <w:r w:rsidR="002D293F">
        <w:rPr>
          <w:rFonts w:ascii="Times New Roman" w:eastAsia="Malgun Gothic" w:hAnsi="Times New Roman" w:cs="Times New Roman"/>
          <w:b/>
          <w:i w:val="0"/>
          <w:iCs w:val="0"/>
          <w:kern w:val="0"/>
          <w:sz w:val="20"/>
          <w:szCs w:val="20"/>
          <w:lang w:eastAsia="ko-KR"/>
        </w:rPr>
        <w:t xml:space="preserve"> for s</w:t>
      </w:r>
      <w:r>
        <w:rPr>
          <w:rFonts w:ascii="Times New Roman" w:eastAsia="Malgun Gothic" w:hAnsi="Times New Roman" w:cs="Times New Roman"/>
          <w:b/>
          <w:i w:val="0"/>
          <w:iCs w:val="0"/>
          <w:kern w:val="0"/>
          <w:sz w:val="20"/>
          <w:szCs w:val="20"/>
          <w:lang w:eastAsia="ko-KR"/>
        </w:rPr>
        <w:t>ingle-</w:t>
      </w:r>
      <w:r w:rsidRPr="00CA75D8">
        <w:rPr>
          <w:rFonts w:ascii="Times New Roman" w:eastAsia="Malgun Gothic" w:hAnsi="Times New Roman" w:cs="Times New Roman"/>
          <w:b/>
          <w:i w:val="0"/>
          <w:iCs w:val="0"/>
          <w:kern w:val="0"/>
          <w:sz w:val="20"/>
          <w:szCs w:val="20"/>
          <w:lang w:eastAsia="ko-KR"/>
        </w:rPr>
        <w:t xml:space="preserve">sided </w:t>
      </w:r>
      <w:r>
        <w:rPr>
          <w:rFonts w:ascii="Times New Roman" w:eastAsia="Malgun Gothic" w:hAnsi="Times New Roman" w:cs="Times New Roman"/>
          <w:b/>
          <w:i w:val="0"/>
          <w:iCs w:val="0"/>
          <w:kern w:val="0"/>
          <w:sz w:val="20"/>
          <w:szCs w:val="20"/>
          <w:lang w:eastAsia="ko-KR"/>
        </w:rPr>
        <w:t>TWR</w:t>
      </w:r>
      <w:r w:rsidR="002D293F" w:rsidRPr="002D293F">
        <w:t xml:space="preserve"> </w:t>
      </w:r>
      <w:r w:rsidR="002D293F" w:rsidRPr="002D293F">
        <w:rPr>
          <w:rFonts w:ascii="Times New Roman" w:eastAsia="Malgun Gothic" w:hAnsi="Times New Roman" w:cs="Times New Roman"/>
          <w:b/>
          <w:i w:val="0"/>
          <w:iCs w:val="0"/>
          <w:kern w:val="0"/>
          <w:sz w:val="20"/>
          <w:szCs w:val="20"/>
          <w:lang w:eastAsia="ko-KR"/>
        </w:rPr>
        <w:t>with defe</w:t>
      </w:r>
      <w:r w:rsidR="002D293F">
        <w:rPr>
          <w:rFonts w:ascii="Times New Roman" w:eastAsia="Malgun Gothic" w:hAnsi="Times New Roman" w:cs="Times New Roman"/>
          <w:b/>
          <w:i w:val="0"/>
          <w:iCs w:val="0"/>
          <w:kern w:val="0"/>
          <w:sz w:val="20"/>
          <w:szCs w:val="20"/>
          <w:lang w:eastAsia="ko-KR"/>
        </w:rPr>
        <w:t>r</w:t>
      </w:r>
      <w:r w:rsidR="002D293F" w:rsidRPr="002D293F">
        <w:rPr>
          <w:rFonts w:ascii="Times New Roman" w:eastAsia="Malgun Gothic" w:hAnsi="Times New Roman" w:cs="Times New Roman"/>
          <w:b/>
          <w:i w:val="0"/>
          <w:iCs w:val="0"/>
          <w:kern w:val="0"/>
          <w:sz w:val="20"/>
          <w:szCs w:val="20"/>
          <w:lang w:eastAsia="ko-KR"/>
        </w:rPr>
        <w:t>red reply time result</w:t>
      </w:r>
      <w:r w:rsidRPr="00CA75D8">
        <w:rPr>
          <w:rFonts w:ascii="Times New Roman" w:eastAsia="Malgun Gothic" w:hAnsi="Times New Roman" w:cs="Times New Roman"/>
          <w:b/>
          <w:i w:val="0"/>
          <w:iCs w:val="0"/>
          <w:kern w:val="0"/>
          <w:sz w:val="20"/>
          <w:szCs w:val="20"/>
          <w:lang w:eastAsia="ko-KR"/>
        </w:rPr>
        <w:t xml:space="preserve">  </w:t>
      </w:r>
    </w:p>
    <w:p w14:paraId="2E1B4D8F" w14:textId="77777777" w:rsidR="00B67751" w:rsidRDefault="00B67751" w:rsidP="00DC3DC7">
      <w:pPr>
        <w:pStyle w:val="BodyText"/>
      </w:pPr>
    </w:p>
    <w:p w14:paraId="687B41C3" w14:textId="6F62C051" w:rsidR="00B67751" w:rsidRDefault="00B67751" w:rsidP="00DC3DC7">
      <w:pPr>
        <w:pStyle w:val="BodyText"/>
        <w:rPr>
          <w:color w:val="FF0000"/>
        </w:rPr>
      </w:pPr>
      <w:r>
        <w:rPr>
          <w:color w:val="FF0000"/>
        </w:rPr>
        <w:t>[</w:t>
      </w:r>
      <w:r w:rsidRPr="00B67751">
        <w:rPr>
          <w:i/>
          <w:color w:val="FF0000"/>
        </w:rPr>
        <w:t xml:space="preserve">Note to TG8: When specifying </w:t>
      </w:r>
      <w:r w:rsidR="006B7BA0">
        <w:rPr>
          <w:i/>
          <w:color w:val="FF0000"/>
        </w:rPr>
        <w:t xml:space="preserve">the </w:t>
      </w:r>
      <w:r w:rsidRPr="00B67751">
        <w:rPr>
          <w:i/>
          <w:color w:val="FF0000"/>
        </w:rPr>
        <w:t>ACK frame</w:t>
      </w:r>
      <w:r w:rsidR="006B7BA0">
        <w:rPr>
          <w:i/>
          <w:color w:val="FF0000"/>
        </w:rPr>
        <w:t xml:space="preserve"> format</w:t>
      </w:r>
      <w:r w:rsidRPr="00B67751">
        <w:rPr>
          <w:i/>
          <w:color w:val="FF0000"/>
        </w:rPr>
        <w:t>, please includ</w:t>
      </w:r>
      <w:r w:rsidR="00F83B4A">
        <w:rPr>
          <w:i/>
          <w:color w:val="FF0000"/>
        </w:rPr>
        <w:t>e</w:t>
      </w:r>
      <w:r w:rsidRPr="00B67751">
        <w:rPr>
          <w:i/>
          <w:color w:val="FF0000"/>
        </w:rPr>
        <w:t xml:space="preserve"> both source &amp; destination addresses, and </w:t>
      </w:r>
      <w:r w:rsidR="006B7BA0">
        <w:rPr>
          <w:i/>
          <w:color w:val="FF0000"/>
        </w:rPr>
        <w:t xml:space="preserve">of course the </w:t>
      </w:r>
      <w:r w:rsidRPr="00B67751">
        <w:rPr>
          <w:i/>
          <w:color w:val="FF0000"/>
        </w:rPr>
        <w:t>sequence number of frame being acknowledged</w:t>
      </w:r>
      <w:r w:rsidR="006B7BA0">
        <w:rPr>
          <w:i/>
          <w:color w:val="FF0000"/>
        </w:rPr>
        <w:t xml:space="preserve">. This will </w:t>
      </w:r>
      <w:r w:rsidRPr="00B67751">
        <w:rPr>
          <w:i/>
          <w:color w:val="FF0000"/>
        </w:rPr>
        <w:t>avoid ACKs from two sources getting confused</w:t>
      </w:r>
      <w:r w:rsidR="00F83B4A">
        <w:rPr>
          <w:i/>
          <w:color w:val="FF0000"/>
        </w:rPr>
        <w:t>, which was a flaw in 802.15.4 not addressed until 4e</w:t>
      </w:r>
      <w:r w:rsidRPr="00B67751">
        <w:rPr>
          <w:i/>
          <w:color w:val="FF0000"/>
        </w:rPr>
        <w:t>.</w:t>
      </w:r>
      <w:r>
        <w:rPr>
          <w:color w:val="FF0000"/>
        </w:rPr>
        <w:t>]</w:t>
      </w:r>
    </w:p>
    <w:p w14:paraId="634C96CE" w14:textId="77777777" w:rsidR="009F1850" w:rsidRPr="00B67751" w:rsidRDefault="009F1850" w:rsidP="00DC3DC7">
      <w:pPr>
        <w:pStyle w:val="BodyText"/>
        <w:rPr>
          <w:color w:val="FF0000"/>
        </w:rPr>
      </w:pPr>
    </w:p>
    <w:p w14:paraId="3DBE9DAC" w14:textId="4552E9F6" w:rsidR="00DC3DC7" w:rsidRDefault="000839EE" w:rsidP="00DC3DC7">
      <w:pPr>
        <w:pStyle w:val="Heading3"/>
      </w:pPr>
      <w:bookmarkStart w:id="40" w:name="_Ref413659144"/>
      <w:r>
        <w:t xml:space="preserve">Ranging procedure for </w:t>
      </w:r>
      <w:r w:rsidR="00DC3DC7">
        <w:t xml:space="preserve">SS-TWR with embedded </w:t>
      </w:r>
      <w:r w:rsidR="009F1850">
        <w:t>reply time result</w:t>
      </w:r>
      <w:bookmarkEnd w:id="40"/>
    </w:p>
    <w:p w14:paraId="082F18F2" w14:textId="45067036" w:rsidR="009F1850" w:rsidRDefault="009F1850" w:rsidP="009F1850">
      <w:pPr>
        <w:pStyle w:val="BodyText"/>
      </w:pPr>
      <w:r>
        <w:t xml:space="preserve">For a single single-sided TWR with </w:t>
      </w:r>
      <w:r w:rsidR="0055222F">
        <w:t xml:space="preserve">an </w:t>
      </w:r>
      <w:r>
        <w:t>embedded reply time result, the ranging exchange is initiated by a ranging frame including the RRRT IE requesting the ranging reply time information.  The replying ranging frame completes the round trip measurement, and the MCPS-DATA.confirm gives the initiating side timestamps that define the round trip time.  At the responding side, the MCPS-DATA.indication supplies the responding side timestamps that define the reply time for the round trip measurement.  This reply time is communicated to the initiating side in the RRT</w:t>
      </w:r>
      <w:r w:rsidR="00696A69">
        <w:t>I</w:t>
      </w:r>
      <w:r>
        <w:t xml:space="preserve"> IE carried by the </w:t>
      </w:r>
      <w:r w:rsidR="00696A69">
        <w:t xml:space="preserve">ACK </w:t>
      </w:r>
      <w:r>
        <w:t xml:space="preserve">message.  </w:t>
      </w:r>
      <w:r w:rsidR="00E87B10">
        <w:fldChar w:fldCharType="begin"/>
      </w:r>
      <w:r w:rsidR="00E87B10">
        <w:instrText xml:space="preserve"> REF _Ref413590261 \h  \* MERGEFORMAT </w:instrText>
      </w:r>
      <w:r w:rsidR="00E87B10">
        <w:fldChar w:fldCharType="separate"/>
      </w:r>
      <w:r w:rsidR="00CA4E7E" w:rsidRPr="00CA4E7E">
        <w:t>Figure 11</w:t>
      </w:r>
      <w:r w:rsidR="00E87B10">
        <w:fldChar w:fldCharType="end"/>
      </w:r>
      <w:r w:rsidR="00E87B10">
        <w:t xml:space="preserve"> </w:t>
      </w:r>
      <w:r>
        <w:t xml:space="preserve">shows the message sequence chart for this exchange.  At the point labelled (R) the initiating end has sufficient information to calculate the range between the two PD according to the formula given in </w:t>
      </w:r>
      <w:r>
        <w:fldChar w:fldCharType="begin"/>
      </w:r>
      <w:r>
        <w:instrText xml:space="preserve"> REF _Ref412558299 \w \h  \* MERGEFORMAT </w:instrText>
      </w:r>
      <w:r>
        <w:fldChar w:fldCharType="separate"/>
      </w:r>
      <w:r w:rsidR="00CA4E7E">
        <w:t>2.3.2</w:t>
      </w:r>
      <w:r>
        <w:fldChar w:fldCharType="end"/>
      </w:r>
      <w:r>
        <w:t>.</w:t>
      </w:r>
    </w:p>
    <w:p w14:paraId="5CD04A48" w14:textId="77777777" w:rsidR="00DC3DC7" w:rsidRDefault="00DC3DC7" w:rsidP="00DC3DC7">
      <w:pPr>
        <w:pStyle w:val="BodyText"/>
      </w:pPr>
    </w:p>
    <w:p w14:paraId="24FB1747" w14:textId="77777777" w:rsidR="00E5012D" w:rsidRDefault="00E5012D" w:rsidP="00DC3DC7">
      <w:pPr>
        <w:pStyle w:val="BodyText"/>
      </w:pPr>
    </w:p>
    <w:p w14:paraId="02ABBE60" w14:textId="06435F38" w:rsidR="002D293F" w:rsidRDefault="00B6515A" w:rsidP="00030D03">
      <w:pPr>
        <w:pStyle w:val="BodyText"/>
        <w:jc w:val="center"/>
      </w:pPr>
      <w:r w:rsidRPr="00B6515A">
        <w:rPr>
          <w:noProof/>
          <w:lang w:val="en-IE" w:eastAsia="en-IE"/>
        </w:rPr>
        <w:drawing>
          <wp:inline distT="0" distB="0" distL="0" distR="0" wp14:anchorId="1825969D" wp14:editId="100A33C0">
            <wp:extent cx="5731510" cy="198803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988037"/>
                    </a:xfrm>
                    <a:prstGeom prst="rect">
                      <a:avLst/>
                    </a:prstGeom>
                    <a:noFill/>
                    <a:ln>
                      <a:noFill/>
                    </a:ln>
                  </pic:spPr>
                </pic:pic>
              </a:graphicData>
            </a:graphic>
          </wp:inline>
        </w:drawing>
      </w:r>
    </w:p>
    <w:p w14:paraId="473EB33B" w14:textId="26E2E8FC" w:rsidR="002D293F" w:rsidRPr="00CA75D8" w:rsidRDefault="002D293F" w:rsidP="002D293F">
      <w:pPr>
        <w:pStyle w:val="Caption"/>
        <w:jc w:val="center"/>
        <w:rPr>
          <w:rFonts w:ascii="Times New Roman" w:eastAsia="Malgun Gothic" w:hAnsi="Times New Roman" w:cs="Times New Roman"/>
          <w:b/>
          <w:i w:val="0"/>
          <w:iCs w:val="0"/>
          <w:kern w:val="0"/>
          <w:sz w:val="20"/>
          <w:szCs w:val="20"/>
          <w:lang w:eastAsia="ko-KR"/>
        </w:rPr>
      </w:pPr>
      <w:bookmarkStart w:id="41" w:name="_Ref413590261"/>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11</w:t>
      </w:r>
      <w:r w:rsidRPr="00CA75D8">
        <w:rPr>
          <w:rFonts w:ascii="Times New Roman" w:eastAsia="Malgun Gothic" w:hAnsi="Times New Roman" w:cs="Times New Roman"/>
          <w:b/>
          <w:i w:val="0"/>
          <w:iCs w:val="0"/>
          <w:kern w:val="0"/>
          <w:sz w:val="20"/>
          <w:szCs w:val="20"/>
          <w:lang w:eastAsia="ko-KR"/>
        </w:rPr>
        <w:fldChar w:fldCharType="end"/>
      </w:r>
      <w:bookmarkEnd w:id="41"/>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for single-sided TWR with embedded reply time result</w:t>
      </w:r>
      <w:r w:rsidRPr="00CA75D8">
        <w:rPr>
          <w:rFonts w:ascii="Times New Roman" w:eastAsia="Malgun Gothic" w:hAnsi="Times New Roman" w:cs="Times New Roman"/>
          <w:b/>
          <w:i w:val="0"/>
          <w:iCs w:val="0"/>
          <w:kern w:val="0"/>
          <w:sz w:val="20"/>
          <w:szCs w:val="20"/>
          <w:lang w:eastAsia="ko-KR"/>
        </w:rPr>
        <w:t xml:space="preserve">  </w:t>
      </w:r>
    </w:p>
    <w:p w14:paraId="17793564" w14:textId="77777777" w:rsidR="00DA6537" w:rsidRDefault="00DA6537" w:rsidP="00DC3DC7">
      <w:pPr>
        <w:pStyle w:val="BodyText"/>
      </w:pPr>
    </w:p>
    <w:p w14:paraId="78760046" w14:textId="0D70D4E5" w:rsidR="00E5012D" w:rsidRDefault="00696A69" w:rsidP="00DC3DC7">
      <w:pPr>
        <w:pStyle w:val="BodyText"/>
      </w:pPr>
      <w:r>
        <w:t xml:space="preserve">Even though a device is capable of generating </w:t>
      </w:r>
      <w:r w:rsidR="00EC7991">
        <w:t>a</w:t>
      </w:r>
      <w:r w:rsidR="006B7BA0">
        <w:t xml:space="preserve"> </w:t>
      </w:r>
      <w:r w:rsidR="00EC7991" w:rsidRPr="00275CD6">
        <w:t xml:space="preserve">Ranging Reply Time Instantaneous </w:t>
      </w:r>
      <w:r>
        <w:t>IE, d</w:t>
      </w:r>
      <w:r w:rsidR="00E87B10">
        <w:t xml:space="preserve">epending on the timing required for the ACK transmission and the time required to calculate the timestamp of the received ranging </w:t>
      </w:r>
      <w:r w:rsidR="00E87B10">
        <w:lastRenderedPageBreak/>
        <w:t>message, it may not be possi</w:t>
      </w:r>
      <w:r w:rsidR="00DD41A8">
        <w:t>b</w:t>
      </w:r>
      <w:r w:rsidR="00E87B10">
        <w:t xml:space="preserve">le for the </w:t>
      </w:r>
      <w:r w:rsidR="00A90CB7">
        <w:t xml:space="preserve">responding device to have the RRTI IE value </w:t>
      </w:r>
      <w:r w:rsidR="00EC7991">
        <w:t xml:space="preserve">available in </w:t>
      </w:r>
      <w:r w:rsidR="00A90CB7">
        <w:t xml:space="preserve">time for the ACK message.  The </w:t>
      </w:r>
      <w:r w:rsidR="00A90CB7" w:rsidRPr="00A90CB7">
        <w:t>Ranging Preferred Reply Time IE</w:t>
      </w:r>
      <w:r w:rsidR="00A90CB7">
        <w:t xml:space="preserve"> provides a mechanism for </w:t>
      </w:r>
      <w:r>
        <w:t xml:space="preserve">an RRTI capable device </w:t>
      </w:r>
      <w:r w:rsidR="00A90CB7">
        <w:t xml:space="preserve">to indicate </w:t>
      </w:r>
      <w:r>
        <w:t>how long it needs to prepare the frame with the RRTI.   When this time is known, t</w:t>
      </w:r>
      <w:r w:rsidR="00A90CB7">
        <w:t xml:space="preserve">he ranging initiating device then </w:t>
      </w:r>
      <w:r>
        <w:t xml:space="preserve">does not </w:t>
      </w:r>
      <w:r w:rsidR="00A90CB7">
        <w:t>request an ACK but rather expect</w:t>
      </w:r>
      <w:r w:rsidR="00EC7991">
        <w:t>s</w:t>
      </w:r>
      <w:r>
        <w:t xml:space="preserve"> a response message after the RPRT </w:t>
      </w:r>
      <w:r w:rsidR="00EC7991">
        <w:t xml:space="preserve">IE </w:t>
      </w:r>
      <w:r>
        <w:t>specified ti</w:t>
      </w:r>
      <w:r w:rsidR="004C7F69">
        <w:t xml:space="preserve">me. </w:t>
      </w:r>
      <w:r w:rsidR="004C7F69">
        <w:fldChar w:fldCharType="begin"/>
      </w:r>
      <w:r w:rsidR="004C7F69">
        <w:instrText xml:space="preserve"> REF _Ref413621907 \h  \* MERGEFORMAT </w:instrText>
      </w:r>
      <w:r w:rsidR="004C7F69">
        <w:fldChar w:fldCharType="separate"/>
      </w:r>
      <w:r w:rsidR="00CA4E7E" w:rsidRPr="00CA4E7E">
        <w:t>Figure 12</w:t>
      </w:r>
      <w:r w:rsidR="004C7F69">
        <w:fldChar w:fldCharType="end"/>
      </w:r>
      <w:r w:rsidR="004C7F69">
        <w:t xml:space="preserve"> shows the message sequence chart for this exchange. </w:t>
      </w:r>
      <w:r w:rsidR="00EC7991">
        <w:t xml:space="preserve"> The communication of the RPRT IE may happen </w:t>
      </w:r>
      <w:r w:rsidR="00357E7F">
        <w:t>at</w:t>
      </w:r>
      <w:r w:rsidR="00EC7991">
        <w:t xml:space="preserve"> any convenient time before the ranging exchange. </w:t>
      </w:r>
      <w:r w:rsidR="004C7F69">
        <w:t xml:space="preserve"> A</w:t>
      </w:r>
      <w:r w:rsidR="00EC7991">
        <w:t xml:space="preserve">gain at </w:t>
      </w:r>
      <w:r w:rsidR="004C7F69">
        <w:t xml:space="preserve">the point labelled (R) the initiating end has sufficient information to calculate the range between the two PD according to the formula given in </w:t>
      </w:r>
      <w:r w:rsidR="004C7F69">
        <w:fldChar w:fldCharType="begin"/>
      </w:r>
      <w:r w:rsidR="004C7F69">
        <w:instrText xml:space="preserve"> REF _Ref412558299 \w \h  \* MERGEFORMAT </w:instrText>
      </w:r>
      <w:r w:rsidR="004C7F69">
        <w:fldChar w:fldCharType="separate"/>
      </w:r>
      <w:r w:rsidR="00CA4E7E">
        <w:t>2.3.2</w:t>
      </w:r>
      <w:r w:rsidR="004C7F69">
        <w:fldChar w:fldCharType="end"/>
      </w:r>
      <w:r w:rsidR="004C7F69">
        <w:t>.</w:t>
      </w:r>
    </w:p>
    <w:p w14:paraId="4FB8BFC1" w14:textId="77777777" w:rsidR="00E5012D" w:rsidRDefault="00E5012D" w:rsidP="00DC3DC7">
      <w:pPr>
        <w:pStyle w:val="BodyText"/>
      </w:pPr>
    </w:p>
    <w:p w14:paraId="7DA13B75" w14:textId="2C7EABCC" w:rsidR="00E5012D" w:rsidRDefault="00B6515A" w:rsidP="00215C23">
      <w:pPr>
        <w:pStyle w:val="BodyText"/>
        <w:keepNext/>
        <w:jc w:val="center"/>
      </w:pPr>
      <w:r w:rsidRPr="00B6515A">
        <w:rPr>
          <w:noProof/>
          <w:lang w:val="en-IE" w:eastAsia="en-IE"/>
        </w:rPr>
        <w:drawing>
          <wp:inline distT="0" distB="0" distL="0" distR="0" wp14:anchorId="7D46FA37" wp14:editId="2FBE3C74">
            <wp:extent cx="5731510" cy="32068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06891"/>
                    </a:xfrm>
                    <a:prstGeom prst="rect">
                      <a:avLst/>
                    </a:prstGeom>
                    <a:noFill/>
                    <a:ln>
                      <a:noFill/>
                    </a:ln>
                  </pic:spPr>
                </pic:pic>
              </a:graphicData>
            </a:graphic>
          </wp:inline>
        </w:drawing>
      </w:r>
    </w:p>
    <w:p w14:paraId="6508D9EC" w14:textId="6F823073" w:rsidR="00030D03" w:rsidRPr="00CA75D8" w:rsidRDefault="00030D03" w:rsidP="00030D03">
      <w:pPr>
        <w:pStyle w:val="Caption"/>
        <w:jc w:val="center"/>
        <w:rPr>
          <w:rFonts w:ascii="Times New Roman" w:eastAsia="Malgun Gothic" w:hAnsi="Times New Roman" w:cs="Times New Roman"/>
          <w:b/>
          <w:i w:val="0"/>
          <w:iCs w:val="0"/>
          <w:kern w:val="0"/>
          <w:sz w:val="20"/>
          <w:szCs w:val="20"/>
          <w:lang w:eastAsia="ko-KR"/>
        </w:rPr>
      </w:pPr>
      <w:bookmarkStart w:id="42" w:name="_Ref413621907"/>
      <w:bookmarkStart w:id="43" w:name="_Ref413621875"/>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12</w:t>
      </w:r>
      <w:r w:rsidRPr="00CA75D8">
        <w:rPr>
          <w:rFonts w:ascii="Times New Roman" w:eastAsia="Malgun Gothic" w:hAnsi="Times New Roman" w:cs="Times New Roman"/>
          <w:b/>
          <w:i w:val="0"/>
          <w:iCs w:val="0"/>
          <w:kern w:val="0"/>
          <w:sz w:val="20"/>
          <w:szCs w:val="20"/>
          <w:lang w:eastAsia="ko-KR"/>
        </w:rPr>
        <w:fldChar w:fldCharType="end"/>
      </w:r>
      <w:bookmarkEnd w:id="42"/>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sidR="006B7BA0">
        <w:rPr>
          <w:rFonts w:ascii="Times New Roman" w:eastAsia="Malgun Gothic" w:hAnsi="Times New Roman" w:cs="Times New Roman"/>
          <w:b/>
          <w:i w:val="0"/>
          <w:iCs w:val="0"/>
          <w:kern w:val="0"/>
          <w:sz w:val="20"/>
          <w:szCs w:val="20"/>
          <w:lang w:eastAsia="ko-KR"/>
        </w:rPr>
        <w:t xml:space="preserve">single-sided </w:t>
      </w:r>
      <w:r w:rsidRPr="002D293F">
        <w:rPr>
          <w:rFonts w:ascii="Times New Roman" w:eastAsia="Malgun Gothic" w:hAnsi="Times New Roman" w:cs="Times New Roman"/>
          <w:b/>
          <w:i w:val="0"/>
          <w:iCs w:val="0"/>
          <w:kern w:val="0"/>
          <w:sz w:val="20"/>
          <w:szCs w:val="20"/>
          <w:lang w:eastAsia="ko-KR"/>
        </w:rPr>
        <w:t xml:space="preserve">TWR </w:t>
      </w:r>
      <w:r w:rsidR="006B7BA0">
        <w:rPr>
          <w:rFonts w:ascii="Times New Roman" w:eastAsia="Malgun Gothic" w:hAnsi="Times New Roman" w:cs="Times New Roman"/>
          <w:b/>
          <w:i w:val="0"/>
          <w:iCs w:val="0"/>
          <w:kern w:val="0"/>
          <w:sz w:val="20"/>
          <w:szCs w:val="20"/>
          <w:lang w:eastAsia="ko-KR"/>
        </w:rPr>
        <w:t>after RPRT IE</w:t>
      </w:r>
      <w:bookmarkEnd w:id="43"/>
      <w:r w:rsidRPr="00CA75D8">
        <w:rPr>
          <w:rFonts w:ascii="Times New Roman" w:eastAsia="Malgun Gothic" w:hAnsi="Times New Roman" w:cs="Times New Roman"/>
          <w:b/>
          <w:i w:val="0"/>
          <w:iCs w:val="0"/>
          <w:kern w:val="0"/>
          <w:sz w:val="20"/>
          <w:szCs w:val="20"/>
          <w:lang w:eastAsia="ko-KR"/>
        </w:rPr>
        <w:t xml:space="preserve"> </w:t>
      </w:r>
    </w:p>
    <w:p w14:paraId="2D72EA5F" w14:textId="77777777" w:rsidR="00E5012D" w:rsidRDefault="00E5012D" w:rsidP="00DC3DC7">
      <w:pPr>
        <w:pStyle w:val="BodyText"/>
      </w:pPr>
    </w:p>
    <w:p w14:paraId="52D8C139" w14:textId="77777777" w:rsidR="00747446" w:rsidRDefault="00747446" w:rsidP="00747446">
      <w:pPr>
        <w:pStyle w:val="BodyText"/>
      </w:pPr>
    </w:p>
    <w:p w14:paraId="58245228" w14:textId="77777777" w:rsidR="000839EE" w:rsidRDefault="000839EE" w:rsidP="00747446">
      <w:pPr>
        <w:pStyle w:val="BodyText"/>
      </w:pPr>
    </w:p>
    <w:p w14:paraId="0470BC39" w14:textId="77777777" w:rsidR="000839EE" w:rsidRDefault="000839EE" w:rsidP="00747446">
      <w:pPr>
        <w:pStyle w:val="BodyText"/>
      </w:pPr>
    </w:p>
    <w:p w14:paraId="73F19B90" w14:textId="77777777" w:rsidR="000839EE" w:rsidRPr="00747446" w:rsidRDefault="000839EE" w:rsidP="00747446">
      <w:pPr>
        <w:pStyle w:val="BodyText"/>
      </w:pPr>
    </w:p>
    <w:p w14:paraId="4F1E275C" w14:textId="54699346" w:rsidR="00747446" w:rsidRDefault="000839EE" w:rsidP="00747446">
      <w:pPr>
        <w:pStyle w:val="Heading3"/>
      </w:pPr>
      <w:r>
        <w:t xml:space="preserve">Ranging procedure for </w:t>
      </w:r>
      <w:r w:rsidR="00747446">
        <w:t>DS-TWR with deferred timestamp</w:t>
      </w:r>
      <w:r w:rsidR="00747446" w:rsidRPr="00747446">
        <w:t xml:space="preserve"> </w:t>
      </w:r>
      <w:r w:rsidR="00747446">
        <w:t>information</w:t>
      </w:r>
    </w:p>
    <w:p w14:paraId="461F24A1" w14:textId="738D4CE5" w:rsidR="00747446" w:rsidRDefault="00E80C37" w:rsidP="0074744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D</w:t>
      </w:r>
      <w:r w:rsidR="000839EE">
        <w:rPr>
          <w:rFonts w:eastAsia="Malgun Gothic" w:cs="Times New Roman"/>
          <w:kern w:val="0"/>
          <w:sz w:val="20"/>
          <w:szCs w:val="20"/>
          <w:lang w:eastAsia="ko-KR"/>
        </w:rPr>
        <w:t>ouble-sided two-way ranging essentially involves completing single sided ranging exchanges initiated at either end and combining the results.</w:t>
      </w:r>
      <w:r w:rsidR="00AF4E17">
        <w:rPr>
          <w:rFonts w:eastAsia="Malgun Gothic" w:cs="Times New Roman"/>
          <w:kern w:val="0"/>
          <w:sz w:val="20"/>
          <w:szCs w:val="20"/>
          <w:lang w:eastAsia="ko-KR"/>
        </w:rPr>
        <w:t xml:space="preserve">  The DS-TWR </w:t>
      </w:r>
      <w:r>
        <w:rPr>
          <w:rFonts w:eastAsia="Malgun Gothic" w:cs="Times New Roman"/>
          <w:kern w:val="0"/>
          <w:sz w:val="20"/>
          <w:szCs w:val="20"/>
          <w:lang w:eastAsia="ko-KR"/>
        </w:rPr>
        <w:t xml:space="preserve">exchange </w:t>
      </w:r>
      <w:r w:rsidR="00AF4E17">
        <w:rPr>
          <w:rFonts w:eastAsia="Malgun Gothic" w:cs="Times New Roman"/>
          <w:kern w:val="0"/>
          <w:sz w:val="20"/>
          <w:szCs w:val="20"/>
          <w:lang w:eastAsia="ko-KR"/>
        </w:rPr>
        <w:t xml:space="preserve">is initiated by a ranging data frame carrying a </w:t>
      </w:r>
      <w:r w:rsidR="00EE7D75" w:rsidRPr="00EE7D75">
        <w:rPr>
          <w:rFonts w:eastAsia="Malgun Gothic" w:cs="Times New Roman"/>
          <w:kern w:val="0"/>
          <w:sz w:val="20"/>
          <w:szCs w:val="20"/>
          <w:lang w:eastAsia="ko-KR"/>
        </w:rPr>
        <w:t xml:space="preserve">Ranging Control Double-sided TWR IE (RCDT IE) </w:t>
      </w:r>
      <w:r w:rsidR="00AF4E17">
        <w:rPr>
          <w:rFonts w:eastAsia="Malgun Gothic" w:cs="Times New Roman"/>
          <w:kern w:val="0"/>
          <w:sz w:val="20"/>
          <w:szCs w:val="20"/>
          <w:lang w:eastAsia="ko-KR"/>
        </w:rPr>
        <w:t xml:space="preserve">with control field set according to </w:t>
      </w:r>
      <w:r w:rsidR="00AF4E17">
        <w:rPr>
          <w:rFonts w:eastAsia="Malgun Gothic" w:cs="Times New Roman"/>
          <w:kern w:val="0"/>
          <w:sz w:val="20"/>
          <w:szCs w:val="20"/>
          <w:lang w:eastAsia="ko-KR"/>
        </w:rPr>
        <w:fldChar w:fldCharType="begin"/>
      </w:r>
      <w:r w:rsidR="00AF4E17">
        <w:rPr>
          <w:rFonts w:eastAsia="Malgun Gothic" w:cs="Times New Roman"/>
          <w:kern w:val="0"/>
          <w:sz w:val="20"/>
          <w:szCs w:val="20"/>
          <w:lang w:eastAsia="ko-KR"/>
        </w:rPr>
        <w:instrText xml:space="preserve"> REF _Ref413682836 \h  \* MERGEFORMAT </w:instrText>
      </w:r>
      <w:r w:rsidR="00AF4E17">
        <w:rPr>
          <w:rFonts w:eastAsia="Malgun Gothic" w:cs="Times New Roman"/>
          <w:kern w:val="0"/>
          <w:sz w:val="20"/>
          <w:szCs w:val="20"/>
          <w:lang w:eastAsia="ko-KR"/>
        </w:rPr>
      </w:r>
      <w:r w:rsidR="00AF4E17">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Table 2</w:t>
      </w:r>
      <w:r w:rsidR="00AF4E17">
        <w:rPr>
          <w:rFonts w:eastAsia="Malgun Gothic" w:cs="Times New Roman"/>
          <w:kern w:val="0"/>
          <w:sz w:val="20"/>
          <w:szCs w:val="20"/>
          <w:lang w:eastAsia="ko-KR"/>
        </w:rPr>
        <w:fldChar w:fldCharType="end"/>
      </w:r>
      <w:r w:rsidR="00AF4E17">
        <w:rPr>
          <w:rFonts w:eastAsia="Malgun Gothic" w:cs="Times New Roman"/>
          <w:kern w:val="0"/>
          <w:sz w:val="20"/>
          <w:szCs w:val="20"/>
          <w:lang w:eastAsia="ko-KR"/>
        </w:rPr>
        <w:t xml:space="preserve">.  This frame and its acknowledgement define the </w:t>
      </w:r>
      <w:r w:rsidR="00AF4E17" w:rsidRPr="00AF4E17">
        <w:rPr>
          <w:rFonts w:eastAsia="Malgun Gothic" w:cs="Times New Roman"/>
          <w:kern w:val="0"/>
          <w:sz w:val="20"/>
          <w:szCs w:val="20"/>
          <w:lang w:eastAsia="ko-KR"/>
        </w:rPr>
        <w:t>first round trip measurement</w:t>
      </w:r>
      <w:r w:rsidR="00882E36">
        <w:rPr>
          <w:rFonts w:eastAsia="Malgun Gothic" w:cs="Times New Roman"/>
          <w:kern w:val="0"/>
          <w:sz w:val="20"/>
          <w:szCs w:val="20"/>
          <w:lang w:eastAsia="ko-KR"/>
        </w:rPr>
        <w:t>, while t</w:t>
      </w:r>
      <w:r w:rsidR="00AF4E17">
        <w:rPr>
          <w:rFonts w:eastAsia="Malgun Gothic" w:cs="Times New Roman"/>
          <w:kern w:val="0"/>
          <w:sz w:val="20"/>
          <w:szCs w:val="20"/>
          <w:lang w:eastAsia="ko-KR"/>
        </w:rPr>
        <w:t xml:space="preserve">he </w:t>
      </w:r>
      <w:r w:rsidR="00EE7D75" w:rsidRPr="00EE7D75">
        <w:rPr>
          <w:rFonts w:eastAsia="Malgun Gothic" w:cs="Times New Roman"/>
          <w:kern w:val="0"/>
          <w:sz w:val="20"/>
          <w:szCs w:val="20"/>
          <w:lang w:eastAsia="ko-KR"/>
        </w:rPr>
        <w:t xml:space="preserve">RCDT </w:t>
      </w:r>
      <w:r w:rsidR="00AF4E17">
        <w:rPr>
          <w:rFonts w:eastAsia="Malgun Gothic" w:cs="Times New Roman"/>
          <w:kern w:val="0"/>
          <w:sz w:val="20"/>
          <w:szCs w:val="20"/>
          <w:lang w:eastAsia="ko-KR"/>
        </w:rPr>
        <w:t>IE delivery in the MCPS-DATA.indication tells the next higher layer to initiate the</w:t>
      </w:r>
      <w:r w:rsidR="00AF4E17" w:rsidRPr="00AF4E17">
        <w:rPr>
          <w:rFonts w:eastAsia="Malgun Gothic" w:cs="Times New Roman"/>
          <w:kern w:val="0"/>
          <w:sz w:val="20"/>
          <w:szCs w:val="20"/>
          <w:lang w:eastAsia="ko-KR"/>
        </w:rPr>
        <w:t xml:space="preserve"> </w:t>
      </w:r>
      <w:r w:rsidR="00AF4E17">
        <w:rPr>
          <w:rFonts w:eastAsia="Malgun Gothic" w:cs="Times New Roman"/>
          <w:kern w:val="0"/>
          <w:sz w:val="20"/>
          <w:szCs w:val="20"/>
          <w:lang w:eastAsia="ko-KR"/>
        </w:rPr>
        <w:t xml:space="preserve">second </w:t>
      </w:r>
      <w:r w:rsidR="00AF4E17" w:rsidRPr="00AF4E17">
        <w:rPr>
          <w:rFonts w:eastAsia="Malgun Gothic" w:cs="Times New Roman"/>
          <w:kern w:val="0"/>
          <w:sz w:val="20"/>
          <w:szCs w:val="20"/>
          <w:lang w:eastAsia="ko-KR"/>
        </w:rPr>
        <w:t>round trip measurement</w:t>
      </w:r>
      <w:r w:rsidR="00AF4E17">
        <w:rPr>
          <w:rFonts w:eastAsia="Malgun Gothic" w:cs="Times New Roman"/>
          <w:kern w:val="0"/>
          <w:sz w:val="20"/>
          <w:szCs w:val="20"/>
          <w:lang w:eastAsia="ko-KR"/>
        </w:rPr>
        <w:t xml:space="preserve"> of the exchange</w:t>
      </w:r>
      <w:r w:rsidR="0062367B">
        <w:rPr>
          <w:rFonts w:eastAsia="Malgun Gothic" w:cs="Times New Roman"/>
          <w:kern w:val="0"/>
          <w:sz w:val="20"/>
          <w:szCs w:val="20"/>
          <w:lang w:eastAsia="ko-KR"/>
        </w:rPr>
        <w:t xml:space="preserve"> </w:t>
      </w:r>
      <w:r w:rsidR="00882E36">
        <w:rPr>
          <w:rFonts w:eastAsia="Malgun Gothic" w:cs="Times New Roman"/>
          <w:kern w:val="0"/>
          <w:sz w:val="20"/>
          <w:szCs w:val="20"/>
          <w:lang w:eastAsia="ko-KR"/>
        </w:rPr>
        <w:t xml:space="preserve">by </w:t>
      </w:r>
      <w:r w:rsidR="0062367B">
        <w:rPr>
          <w:rFonts w:eastAsia="Malgun Gothic" w:cs="Times New Roman"/>
          <w:kern w:val="0"/>
          <w:sz w:val="20"/>
          <w:szCs w:val="20"/>
          <w:lang w:eastAsia="ko-KR"/>
        </w:rPr>
        <w:t>the sending of a data frame in the other direction</w:t>
      </w:r>
      <w:r w:rsidR="00AF4E17">
        <w:rPr>
          <w:rFonts w:eastAsia="Malgun Gothic" w:cs="Times New Roman"/>
          <w:kern w:val="0"/>
          <w:sz w:val="20"/>
          <w:szCs w:val="20"/>
          <w:lang w:eastAsia="ko-KR"/>
        </w:rPr>
        <w:t>.</w:t>
      </w:r>
      <w:r w:rsidR="0062367B">
        <w:rPr>
          <w:rFonts w:eastAsia="Malgun Gothic" w:cs="Times New Roman"/>
          <w:kern w:val="0"/>
          <w:sz w:val="20"/>
          <w:szCs w:val="20"/>
          <w:lang w:eastAsia="ko-KR"/>
        </w:rPr>
        <w:t xml:space="preserve">  This </w:t>
      </w:r>
      <w:r w:rsidR="00FD7818">
        <w:rPr>
          <w:rFonts w:eastAsia="Malgun Gothic" w:cs="Times New Roman"/>
          <w:kern w:val="0"/>
          <w:sz w:val="20"/>
          <w:szCs w:val="20"/>
          <w:lang w:eastAsia="ko-KR"/>
        </w:rPr>
        <w:t xml:space="preserve">data </w:t>
      </w:r>
      <w:r w:rsidR="0062367B">
        <w:rPr>
          <w:rFonts w:eastAsia="Malgun Gothic" w:cs="Times New Roman"/>
          <w:kern w:val="0"/>
          <w:sz w:val="20"/>
          <w:szCs w:val="20"/>
          <w:lang w:eastAsia="ko-KR"/>
        </w:rPr>
        <w:t xml:space="preserve">frame includes </w:t>
      </w:r>
      <w:r w:rsidR="0062367B" w:rsidRPr="0062367B">
        <w:rPr>
          <w:rFonts w:eastAsia="Malgun Gothic" w:cs="Times New Roman"/>
          <w:kern w:val="0"/>
          <w:sz w:val="20"/>
          <w:szCs w:val="20"/>
          <w:lang w:eastAsia="ko-KR"/>
        </w:rPr>
        <w:t>Ranging Request Reply Time</w:t>
      </w:r>
      <w:r w:rsidR="00FD7818">
        <w:rPr>
          <w:rFonts w:eastAsia="Malgun Gothic" w:cs="Times New Roman"/>
          <w:kern w:val="0"/>
          <w:sz w:val="20"/>
          <w:szCs w:val="20"/>
          <w:lang w:eastAsia="ko-KR"/>
        </w:rPr>
        <w:t xml:space="preserve"> IE and an </w:t>
      </w:r>
      <w:r w:rsidR="00EE7D75" w:rsidRPr="00EE7D75">
        <w:rPr>
          <w:rFonts w:eastAsia="Malgun Gothic" w:cs="Times New Roman"/>
          <w:kern w:val="0"/>
          <w:sz w:val="20"/>
          <w:szCs w:val="20"/>
          <w:lang w:eastAsia="ko-KR"/>
        </w:rPr>
        <w:t xml:space="preserve">RCDT </w:t>
      </w:r>
      <w:r w:rsidR="00FD7818">
        <w:rPr>
          <w:rFonts w:eastAsia="Malgun Gothic" w:cs="Times New Roman"/>
          <w:kern w:val="0"/>
          <w:sz w:val="20"/>
          <w:szCs w:val="20"/>
          <w:lang w:eastAsia="ko-KR"/>
        </w:rPr>
        <w:t xml:space="preserve">IE with control field set according to </w:t>
      </w:r>
      <w:r w:rsidR="00FD7818">
        <w:rPr>
          <w:rFonts w:eastAsia="Malgun Gothic" w:cs="Times New Roman"/>
          <w:kern w:val="0"/>
          <w:sz w:val="20"/>
          <w:szCs w:val="20"/>
          <w:lang w:eastAsia="ko-KR"/>
        </w:rPr>
        <w:fldChar w:fldCharType="begin"/>
      </w:r>
      <w:r w:rsidR="00FD7818">
        <w:rPr>
          <w:rFonts w:eastAsia="Malgun Gothic" w:cs="Times New Roman"/>
          <w:kern w:val="0"/>
          <w:sz w:val="20"/>
          <w:szCs w:val="20"/>
          <w:lang w:eastAsia="ko-KR"/>
        </w:rPr>
        <w:instrText xml:space="preserve"> REF _Ref413682836 \h  \* MERGEFORMAT </w:instrText>
      </w:r>
      <w:r w:rsidR="00FD7818">
        <w:rPr>
          <w:rFonts w:eastAsia="Malgun Gothic" w:cs="Times New Roman"/>
          <w:kern w:val="0"/>
          <w:sz w:val="20"/>
          <w:szCs w:val="20"/>
          <w:lang w:eastAsia="ko-KR"/>
        </w:rPr>
      </w:r>
      <w:r w:rsidR="00FD7818">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Table 2</w:t>
      </w:r>
      <w:r w:rsidR="00FD7818">
        <w:rPr>
          <w:rFonts w:eastAsia="Malgun Gothic" w:cs="Times New Roman"/>
          <w:kern w:val="0"/>
          <w:sz w:val="20"/>
          <w:szCs w:val="20"/>
          <w:lang w:eastAsia="ko-KR"/>
        </w:rPr>
        <w:fldChar w:fldCharType="end"/>
      </w:r>
      <w:r w:rsidR="00FD7818">
        <w:rPr>
          <w:rFonts w:eastAsia="Malgun Gothic" w:cs="Times New Roman"/>
          <w:kern w:val="0"/>
          <w:sz w:val="20"/>
          <w:szCs w:val="20"/>
          <w:lang w:eastAsia="ko-KR"/>
        </w:rPr>
        <w:t xml:space="preserve"> to indicate this is the continuation of the exchange and requesting the result of the first round trip measurement.  The acknowledgement to this message completes the second round trip measurement</w:t>
      </w:r>
      <w:r w:rsidR="00D945A5">
        <w:rPr>
          <w:rFonts w:eastAsia="Malgun Gothic" w:cs="Times New Roman"/>
          <w:kern w:val="0"/>
          <w:sz w:val="20"/>
          <w:szCs w:val="20"/>
          <w:lang w:eastAsia="ko-KR"/>
        </w:rPr>
        <w:t xml:space="preserve">.  A </w:t>
      </w:r>
      <w:r w:rsidR="00FD7818">
        <w:rPr>
          <w:rFonts w:eastAsia="Malgun Gothic" w:cs="Times New Roman"/>
          <w:kern w:val="0"/>
          <w:sz w:val="20"/>
          <w:szCs w:val="20"/>
          <w:lang w:eastAsia="ko-KR"/>
        </w:rPr>
        <w:t xml:space="preserve">subsequent message from the initiator conveys the </w:t>
      </w:r>
      <w:r w:rsidR="00D945A5">
        <w:rPr>
          <w:rFonts w:eastAsia="Malgun Gothic" w:cs="Times New Roman"/>
          <w:kern w:val="0"/>
          <w:sz w:val="20"/>
          <w:szCs w:val="20"/>
          <w:lang w:eastAsia="ko-KR"/>
        </w:rPr>
        <w:t>first round trip time measurement in an RRTM IE and the reply time for the second</w:t>
      </w:r>
      <w:r w:rsidR="00D945A5" w:rsidRPr="00D945A5">
        <w:rPr>
          <w:rFonts w:eastAsia="Malgun Gothic" w:cs="Times New Roman"/>
          <w:kern w:val="0"/>
          <w:sz w:val="20"/>
          <w:szCs w:val="20"/>
          <w:lang w:eastAsia="ko-KR"/>
        </w:rPr>
        <w:t xml:space="preserve"> </w:t>
      </w:r>
      <w:r w:rsidR="00D945A5">
        <w:rPr>
          <w:rFonts w:eastAsia="Malgun Gothic" w:cs="Times New Roman"/>
          <w:kern w:val="0"/>
          <w:sz w:val="20"/>
          <w:szCs w:val="20"/>
          <w:lang w:eastAsia="ko-KR"/>
        </w:rPr>
        <w:t xml:space="preserve">first round trip time measurement an RRTD IE.  </w:t>
      </w:r>
      <w:r w:rsidR="00D945A5" w:rsidRPr="00D945A5">
        <w:rPr>
          <w:rFonts w:eastAsia="Malgun Gothic" w:cs="Times New Roman"/>
          <w:kern w:val="0"/>
          <w:sz w:val="20"/>
          <w:szCs w:val="20"/>
          <w:lang w:eastAsia="ko-KR"/>
        </w:rPr>
        <w:fldChar w:fldCharType="begin"/>
      </w:r>
      <w:r w:rsidR="00D945A5" w:rsidRPr="00D945A5">
        <w:rPr>
          <w:rFonts w:eastAsia="Malgun Gothic" w:cs="Times New Roman"/>
          <w:kern w:val="0"/>
          <w:sz w:val="20"/>
          <w:szCs w:val="20"/>
          <w:lang w:eastAsia="ko-KR"/>
        </w:rPr>
        <w:instrText xml:space="preserve"> REF _Ref413685474 \h  \* MERGEFORMAT </w:instrText>
      </w:r>
      <w:r w:rsidR="00D945A5" w:rsidRPr="00D945A5">
        <w:rPr>
          <w:rFonts w:eastAsia="Malgun Gothic" w:cs="Times New Roman"/>
          <w:kern w:val="0"/>
          <w:sz w:val="20"/>
          <w:szCs w:val="20"/>
          <w:lang w:eastAsia="ko-KR"/>
        </w:rPr>
      </w:r>
      <w:r w:rsidR="00D945A5" w:rsidRPr="00D945A5">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Figure 13</w:t>
      </w:r>
      <w:r w:rsidR="00D945A5" w:rsidRPr="00D945A5">
        <w:rPr>
          <w:rFonts w:eastAsia="Malgun Gothic" w:cs="Times New Roman"/>
          <w:kern w:val="0"/>
          <w:sz w:val="20"/>
          <w:szCs w:val="20"/>
          <w:lang w:eastAsia="ko-KR"/>
        </w:rPr>
        <w:fldChar w:fldCharType="end"/>
      </w:r>
      <w:r w:rsidR="00D945A5" w:rsidRPr="00D945A5">
        <w:rPr>
          <w:rFonts w:eastAsia="Malgun Gothic" w:cs="Times New Roman"/>
          <w:kern w:val="0"/>
          <w:sz w:val="20"/>
          <w:szCs w:val="20"/>
          <w:lang w:eastAsia="ko-KR"/>
        </w:rPr>
        <w:t xml:space="preserve"> shows the message sequence chart for this exchange.  </w:t>
      </w:r>
      <w:r w:rsidR="00D945A5">
        <w:rPr>
          <w:rFonts w:eastAsia="Malgun Gothic" w:cs="Times New Roman"/>
          <w:kern w:val="0"/>
          <w:sz w:val="20"/>
          <w:szCs w:val="20"/>
          <w:lang w:eastAsia="ko-KR"/>
        </w:rPr>
        <w:t>A</w:t>
      </w:r>
      <w:r w:rsidR="00D945A5" w:rsidRPr="00D945A5">
        <w:rPr>
          <w:rFonts w:eastAsia="Malgun Gothic" w:cs="Times New Roman"/>
          <w:kern w:val="0"/>
          <w:sz w:val="20"/>
          <w:szCs w:val="20"/>
          <w:lang w:eastAsia="ko-KR"/>
        </w:rPr>
        <w:t xml:space="preserve">t the point labelled (R) the </w:t>
      </w:r>
      <w:r w:rsidR="00D945A5">
        <w:rPr>
          <w:rFonts w:eastAsia="Malgun Gothic" w:cs="Times New Roman"/>
          <w:kern w:val="0"/>
          <w:sz w:val="20"/>
          <w:szCs w:val="20"/>
          <w:lang w:eastAsia="ko-KR"/>
        </w:rPr>
        <w:t xml:space="preserve">responding end </w:t>
      </w:r>
      <w:r w:rsidR="00D945A5" w:rsidRPr="00D945A5">
        <w:rPr>
          <w:rFonts w:eastAsia="Malgun Gothic" w:cs="Times New Roman"/>
          <w:kern w:val="0"/>
          <w:sz w:val="20"/>
          <w:szCs w:val="20"/>
          <w:lang w:eastAsia="ko-KR"/>
        </w:rPr>
        <w:t>has sufficient information to calculate the range between the two PD according to the formula given in</w:t>
      </w:r>
      <w:r w:rsidR="00D533DF">
        <w:rPr>
          <w:rFonts w:eastAsia="Malgun Gothic" w:cs="Times New Roman"/>
          <w:kern w:val="0"/>
          <w:sz w:val="20"/>
          <w:szCs w:val="20"/>
          <w:lang w:eastAsia="ko-KR"/>
        </w:rPr>
        <w:t xml:space="preserve"> </w:t>
      </w:r>
      <w:r w:rsidR="00D533DF">
        <w:rPr>
          <w:rFonts w:eastAsia="Malgun Gothic" w:cs="Times New Roman"/>
          <w:kern w:val="0"/>
          <w:sz w:val="20"/>
          <w:szCs w:val="20"/>
          <w:lang w:eastAsia="ko-KR"/>
        </w:rPr>
        <w:fldChar w:fldCharType="begin"/>
      </w:r>
      <w:r w:rsidR="00D533DF">
        <w:rPr>
          <w:rFonts w:eastAsia="Malgun Gothic" w:cs="Times New Roman"/>
          <w:kern w:val="0"/>
          <w:sz w:val="20"/>
          <w:szCs w:val="20"/>
          <w:lang w:eastAsia="ko-KR"/>
        </w:rPr>
        <w:instrText xml:space="preserve"> REF _Ref412558365 \w \h </w:instrText>
      </w:r>
      <w:r w:rsidR="00D533DF">
        <w:rPr>
          <w:rFonts w:eastAsia="Malgun Gothic" w:cs="Times New Roman"/>
          <w:kern w:val="0"/>
          <w:sz w:val="20"/>
          <w:szCs w:val="20"/>
          <w:lang w:eastAsia="ko-KR"/>
        </w:rPr>
      </w:r>
      <w:r w:rsidR="00D533DF">
        <w:rPr>
          <w:rFonts w:eastAsia="Malgun Gothic" w:cs="Times New Roman"/>
          <w:kern w:val="0"/>
          <w:sz w:val="20"/>
          <w:szCs w:val="20"/>
          <w:lang w:eastAsia="ko-KR"/>
        </w:rPr>
        <w:fldChar w:fldCharType="separate"/>
      </w:r>
      <w:r w:rsidR="00CA4E7E">
        <w:rPr>
          <w:rFonts w:eastAsia="Malgun Gothic" w:cs="Times New Roman"/>
          <w:kern w:val="0"/>
          <w:sz w:val="20"/>
          <w:szCs w:val="20"/>
          <w:lang w:eastAsia="ko-KR"/>
        </w:rPr>
        <w:t>2.3.3</w:t>
      </w:r>
      <w:r w:rsidR="00D533DF">
        <w:rPr>
          <w:rFonts w:eastAsia="Malgun Gothic" w:cs="Times New Roman"/>
          <w:kern w:val="0"/>
          <w:sz w:val="20"/>
          <w:szCs w:val="20"/>
          <w:lang w:eastAsia="ko-KR"/>
        </w:rPr>
        <w:fldChar w:fldCharType="end"/>
      </w:r>
      <w:r w:rsidR="00D945A5" w:rsidRPr="00D945A5">
        <w:rPr>
          <w:rFonts w:eastAsia="Malgun Gothic" w:cs="Times New Roman"/>
          <w:kern w:val="0"/>
          <w:sz w:val="20"/>
          <w:szCs w:val="20"/>
          <w:lang w:eastAsia="ko-KR"/>
        </w:rPr>
        <w:t>.</w:t>
      </w:r>
      <w:r w:rsidR="00D533DF">
        <w:rPr>
          <w:rFonts w:eastAsia="Malgun Gothic" w:cs="Times New Roman"/>
          <w:kern w:val="0"/>
          <w:sz w:val="20"/>
          <w:szCs w:val="20"/>
          <w:lang w:eastAsia="ko-KR"/>
        </w:rPr>
        <w:t xml:space="preserve">  The subsequent </w:t>
      </w:r>
      <w:r w:rsidR="00DC685F">
        <w:rPr>
          <w:rFonts w:eastAsia="Malgun Gothic" w:cs="Times New Roman"/>
          <w:kern w:val="0"/>
          <w:sz w:val="20"/>
          <w:szCs w:val="20"/>
          <w:lang w:eastAsia="ko-KR"/>
        </w:rPr>
        <w:t>reporting</w:t>
      </w:r>
      <w:r w:rsidR="00D533DF">
        <w:rPr>
          <w:rFonts w:eastAsia="Malgun Gothic" w:cs="Times New Roman"/>
          <w:kern w:val="0"/>
          <w:sz w:val="20"/>
          <w:szCs w:val="20"/>
          <w:lang w:eastAsia="ko-KR"/>
        </w:rPr>
        <w:t xml:space="preserve"> of </w:t>
      </w:r>
      <w:r w:rsidR="00DC685F">
        <w:rPr>
          <w:rFonts w:eastAsia="Malgun Gothic" w:cs="Times New Roman"/>
          <w:kern w:val="0"/>
          <w:sz w:val="20"/>
          <w:szCs w:val="20"/>
          <w:lang w:eastAsia="ko-KR"/>
        </w:rPr>
        <w:t xml:space="preserve">the </w:t>
      </w:r>
      <w:r w:rsidR="00D533DF">
        <w:rPr>
          <w:rFonts w:eastAsia="Malgun Gothic" w:cs="Times New Roman"/>
          <w:kern w:val="0"/>
          <w:sz w:val="20"/>
          <w:szCs w:val="20"/>
          <w:lang w:eastAsia="ko-KR"/>
        </w:rPr>
        <w:t>ranging result the initiating end</w:t>
      </w:r>
      <w:r w:rsidR="00DC685F">
        <w:rPr>
          <w:rFonts w:eastAsia="Malgun Gothic" w:cs="Times New Roman"/>
          <w:kern w:val="0"/>
          <w:sz w:val="20"/>
          <w:szCs w:val="20"/>
          <w:lang w:eastAsia="ko-KR"/>
        </w:rPr>
        <w:t xml:space="preserve">, in the </w:t>
      </w:r>
      <w:r w:rsidR="00DC685F" w:rsidRPr="00975B40">
        <w:rPr>
          <w:rFonts w:eastAsia="Malgun Gothic" w:cs="Times New Roman"/>
          <w:kern w:val="0"/>
          <w:sz w:val="20"/>
          <w:szCs w:val="20"/>
          <w:lang w:eastAsia="ko-KR"/>
        </w:rPr>
        <w:t>RTOF IE</w:t>
      </w:r>
      <w:r w:rsidR="00DC685F">
        <w:rPr>
          <w:rFonts w:eastAsia="Malgun Gothic" w:cs="Times New Roman"/>
          <w:kern w:val="0"/>
          <w:sz w:val="20"/>
          <w:szCs w:val="20"/>
          <w:lang w:eastAsia="ko-KR"/>
        </w:rPr>
        <w:t>,</w:t>
      </w:r>
      <w:r w:rsidR="00D533DF">
        <w:rPr>
          <w:rFonts w:eastAsia="Malgun Gothic" w:cs="Times New Roman"/>
          <w:kern w:val="0"/>
          <w:sz w:val="20"/>
          <w:szCs w:val="20"/>
          <w:lang w:eastAsia="ko-KR"/>
        </w:rPr>
        <w:t xml:space="preserve"> shall depend</w:t>
      </w:r>
      <w:r w:rsidR="00DC685F">
        <w:rPr>
          <w:rFonts w:eastAsia="Malgun Gothic" w:cs="Times New Roman"/>
          <w:kern w:val="0"/>
          <w:sz w:val="20"/>
          <w:szCs w:val="20"/>
          <w:lang w:eastAsia="ko-KR"/>
        </w:rPr>
        <w:t xml:space="preserve"> </w:t>
      </w:r>
      <w:r w:rsidR="00D533DF">
        <w:rPr>
          <w:rFonts w:eastAsia="Malgun Gothic" w:cs="Times New Roman"/>
          <w:kern w:val="0"/>
          <w:sz w:val="20"/>
          <w:szCs w:val="20"/>
          <w:lang w:eastAsia="ko-KR"/>
        </w:rPr>
        <w:t xml:space="preserve">on </w:t>
      </w:r>
      <w:r w:rsidR="00DC685F">
        <w:rPr>
          <w:rFonts w:eastAsia="Malgun Gothic" w:cs="Times New Roman"/>
          <w:kern w:val="0"/>
          <w:sz w:val="20"/>
          <w:szCs w:val="20"/>
          <w:lang w:eastAsia="ko-KR"/>
        </w:rPr>
        <w:t xml:space="preserve">the </w:t>
      </w:r>
      <w:r w:rsidR="00D533DF">
        <w:rPr>
          <w:rFonts w:eastAsia="Malgun Gothic" w:cs="Times New Roman"/>
          <w:kern w:val="0"/>
          <w:sz w:val="20"/>
          <w:szCs w:val="20"/>
          <w:lang w:eastAsia="ko-KR"/>
        </w:rPr>
        <w:t xml:space="preserve">value of </w:t>
      </w:r>
      <w:r w:rsidR="00DC685F">
        <w:rPr>
          <w:rFonts w:eastAsia="Malgun Gothic" w:cs="Times New Roman"/>
          <w:kern w:val="0"/>
          <w:sz w:val="20"/>
          <w:szCs w:val="20"/>
          <w:lang w:eastAsia="ko-KR"/>
        </w:rPr>
        <w:t xml:space="preserve">the </w:t>
      </w:r>
      <w:r w:rsidR="00D533DF">
        <w:rPr>
          <w:rFonts w:eastAsia="Malgun Gothic" w:cs="Times New Roman"/>
          <w:kern w:val="0"/>
          <w:sz w:val="20"/>
          <w:szCs w:val="20"/>
          <w:lang w:eastAsia="ko-KR"/>
        </w:rPr>
        <w:t xml:space="preserve">control field in the initiating </w:t>
      </w:r>
      <w:r w:rsidR="00EE7D75" w:rsidRPr="00EE7D75">
        <w:rPr>
          <w:rFonts w:eastAsia="Malgun Gothic" w:cs="Times New Roman"/>
          <w:kern w:val="0"/>
          <w:sz w:val="20"/>
          <w:szCs w:val="20"/>
          <w:lang w:eastAsia="ko-KR"/>
        </w:rPr>
        <w:t xml:space="preserve">RCDT </w:t>
      </w:r>
      <w:r w:rsidR="00D533DF">
        <w:rPr>
          <w:rFonts w:eastAsia="Malgun Gothic" w:cs="Times New Roman"/>
          <w:kern w:val="0"/>
          <w:sz w:val="20"/>
          <w:szCs w:val="20"/>
          <w:lang w:eastAsia="ko-KR"/>
        </w:rPr>
        <w:t>IE.</w:t>
      </w:r>
    </w:p>
    <w:p w14:paraId="2A3BC513" w14:textId="77777777" w:rsidR="000545D5" w:rsidRDefault="000545D5" w:rsidP="0074744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A161AC4" w14:textId="51FF20FF" w:rsidR="00747446" w:rsidRDefault="00244ED0"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244ED0">
        <w:rPr>
          <w:noProof/>
          <w:lang w:val="en-IE" w:eastAsia="en-IE"/>
        </w:rPr>
        <w:lastRenderedPageBreak/>
        <w:drawing>
          <wp:inline distT="0" distB="0" distL="0" distR="0" wp14:anchorId="2F62210B" wp14:editId="6BDA5993">
            <wp:extent cx="5731510" cy="3821147"/>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21147"/>
                    </a:xfrm>
                    <a:prstGeom prst="rect">
                      <a:avLst/>
                    </a:prstGeom>
                    <a:noFill/>
                    <a:ln>
                      <a:noFill/>
                    </a:ln>
                  </pic:spPr>
                </pic:pic>
              </a:graphicData>
            </a:graphic>
          </wp:inline>
        </w:drawing>
      </w:r>
    </w:p>
    <w:p w14:paraId="4D62373E" w14:textId="5EBF1C78" w:rsidR="000545D5" w:rsidRPr="00CA75D8" w:rsidRDefault="000545D5" w:rsidP="000545D5">
      <w:pPr>
        <w:pStyle w:val="Caption"/>
        <w:jc w:val="center"/>
        <w:rPr>
          <w:rFonts w:ascii="Times New Roman" w:eastAsia="Malgun Gothic" w:hAnsi="Times New Roman" w:cs="Times New Roman"/>
          <w:b/>
          <w:i w:val="0"/>
          <w:iCs w:val="0"/>
          <w:kern w:val="0"/>
          <w:sz w:val="20"/>
          <w:szCs w:val="20"/>
          <w:lang w:eastAsia="ko-KR"/>
        </w:rPr>
      </w:pPr>
      <w:bookmarkStart w:id="44" w:name="_Ref413685474"/>
      <w:bookmarkStart w:id="45" w:name="_Ref413685465"/>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13</w:t>
      </w:r>
      <w:r w:rsidRPr="00CA75D8">
        <w:rPr>
          <w:rFonts w:ascii="Times New Roman" w:eastAsia="Malgun Gothic" w:hAnsi="Times New Roman" w:cs="Times New Roman"/>
          <w:b/>
          <w:i w:val="0"/>
          <w:iCs w:val="0"/>
          <w:kern w:val="0"/>
          <w:sz w:val="20"/>
          <w:szCs w:val="20"/>
          <w:lang w:eastAsia="ko-KR"/>
        </w:rPr>
        <w:fldChar w:fldCharType="end"/>
      </w:r>
      <w:bookmarkEnd w:id="44"/>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Pr>
          <w:rFonts w:ascii="Times New Roman" w:eastAsia="Malgun Gothic" w:hAnsi="Times New Roman" w:cs="Times New Roman"/>
          <w:b/>
          <w:i w:val="0"/>
          <w:iCs w:val="0"/>
          <w:kern w:val="0"/>
          <w:sz w:val="20"/>
          <w:szCs w:val="20"/>
          <w:lang w:eastAsia="ko-KR"/>
        </w:rPr>
        <w:t>DS-</w:t>
      </w:r>
      <w:r w:rsidRPr="002D293F">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with deferred reply time result</w:t>
      </w:r>
      <w:bookmarkEnd w:id="45"/>
      <w:r w:rsidRPr="00CA75D8">
        <w:rPr>
          <w:rFonts w:ascii="Times New Roman" w:eastAsia="Malgun Gothic" w:hAnsi="Times New Roman" w:cs="Times New Roman"/>
          <w:b/>
          <w:i w:val="0"/>
          <w:iCs w:val="0"/>
          <w:kern w:val="0"/>
          <w:sz w:val="20"/>
          <w:szCs w:val="20"/>
          <w:lang w:eastAsia="ko-KR"/>
        </w:rPr>
        <w:t xml:space="preserve"> </w:t>
      </w:r>
    </w:p>
    <w:p w14:paraId="28613329" w14:textId="77777777" w:rsidR="000545D5" w:rsidRDefault="000545D5"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2909F6A" w14:textId="170395F8" w:rsidR="00C929C8" w:rsidRDefault="00C929C8" w:rsidP="00C929C8">
      <w:pPr>
        <w:pStyle w:val="Heading3"/>
      </w:pPr>
      <w:r>
        <w:t>Ranging procedure for DS-TWR with embedded timestamp</w:t>
      </w:r>
      <w:r w:rsidRPr="00747446">
        <w:t xml:space="preserve"> </w:t>
      </w:r>
      <w:r>
        <w:t>information</w:t>
      </w:r>
    </w:p>
    <w:p w14:paraId="33F47EEB" w14:textId="6A48F3D1" w:rsidR="000545D5" w:rsidRDefault="006632C5"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w:t>
      </w:r>
      <w:r w:rsidR="00C929C8">
        <w:rPr>
          <w:rFonts w:eastAsia="Malgun Gothic" w:cs="Times New Roman"/>
          <w:kern w:val="0"/>
          <w:sz w:val="20"/>
          <w:szCs w:val="20"/>
          <w:lang w:eastAsia="ko-KR"/>
        </w:rPr>
        <w:t xml:space="preserve">o achieve </w:t>
      </w:r>
      <w:r>
        <w:rPr>
          <w:rFonts w:eastAsia="Malgun Gothic" w:cs="Times New Roman"/>
          <w:kern w:val="0"/>
          <w:sz w:val="20"/>
          <w:szCs w:val="20"/>
          <w:lang w:eastAsia="ko-KR"/>
        </w:rPr>
        <w:t xml:space="preserve">the </w:t>
      </w:r>
      <w:r w:rsidR="00C929C8">
        <w:rPr>
          <w:rFonts w:eastAsia="Malgun Gothic" w:cs="Times New Roman"/>
          <w:kern w:val="0"/>
          <w:sz w:val="20"/>
          <w:szCs w:val="20"/>
          <w:lang w:eastAsia="ko-KR"/>
        </w:rPr>
        <w:t xml:space="preserve">three message DS-TWR exchange </w:t>
      </w:r>
      <w:r>
        <w:rPr>
          <w:rFonts w:eastAsia="Malgun Gothic" w:cs="Times New Roman"/>
          <w:kern w:val="0"/>
          <w:sz w:val="20"/>
          <w:szCs w:val="20"/>
          <w:lang w:eastAsia="ko-KR"/>
        </w:rPr>
        <w:t xml:space="preserve">described in </w:t>
      </w:r>
      <w:r w:rsidR="00C929C8">
        <w:rPr>
          <w:rFonts w:eastAsia="Malgun Gothic" w:cs="Times New Roman"/>
          <w:kern w:val="0"/>
          <w:sz w:val="20"/>
          <w:szCs w:val="20"/>
          <w:lang w:eastAsia="ko-KR"/>
        </w:rPr>
        <w:fldChar w:fldCharType="begin"/>
      </w:r>
      <w:r w:rsidR="00C929C8">
        <w:rPr>
          <w:rFonts w:eastAsia="Malgun Gothic" w:cs="Times New Roman"/>
          <w:kern w:val="0"/>
          <w:sz w:val="20"/>
          <w:szCs w:val="20"/>
          <w:lang w:eastAsia="ko-KR"/>
        </w:rPr>
        <w:instrText xml:space="preserve"> REF _Ref413249411 \h </w:instrText>
      </w:r>
      <w:r w:rsidR="008E63B5">
        <w:rPr>
          <w:rFonts w:eastAsia="Malgun Gothic" w:cs="Times New Roman"/>
          <w:kern w:val="0"/>
          <w:sz w:val="20"/>
          <w:szCs w:val="20"/>
          <w:lang w:eastAsia="ko-KR"/>
        </w:rPr>
        <w:instrText xml:space="preserve"> \* MERGEFORMAT </w:instrText>
      </w:r>
      <w:r w:rsidR="00C929C8">
        <w:rPr>
          <w:rFonts w:eastAsia="Malgun Gothic" w:cs="Times New Roman"/>
          <w:kern w:val="0"/>
          <w:sz w:val="20"/>
          <w:szCs w:val="20"/>
          <w:lang w:eastAsia="ko-KR"/>
        </w:rPr>
      </w:r>
      <w:r w:rsidR="00C929C8">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Figure 9</w:t>
      </w:r>
      <w:r w:rsidR="00C929C8">
        <w:rPr>
          <w:rFonts w:eastAsia="Malgun Gothic" w:cs="Times New Roman"/>
          <w:kern w:val="0"/>
          <w:sz w:val="20"/>
          <w:szCs w:val="20"/>
          <w:lang w:eastAsia="ko-KR"/>
        </w:rPr>
        <w:fldChar w:fldCharType="end"/>
      </w:r>
      <w:r w:rsidR="00C929C8">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requires that the initiating end is able to embed the reply time as part of completing the second round trip </w:t>
      </w:r>
      <w:r w:rsidR="00662CE2">
        <w:rPr>
          <w:rFonts w:eastAsia="Malgun Gothic" w:cs="Times New Roman"/>
          <w:kern w:val="0"/>
          <w:sz w:val="20"/>
          <w:szCs w:val="20"/>
          <w:lang w:eastAsia="ko-KR"/>
        </w:rPr>
        <w:t>measurement</w:t>
      </w:r>
      <w:r w:rsidR="008E63B5">
        <w:rPr>
          <w:rFonts w:eastAsia="Malgun Gothic" w:cs="Times New Roman"/>
          <w:kern w:val="0"/>
          <w:sz w:val="20"/>
          <w:szCs w:val="20"/>
          <w:lang w:eastAsia="ko-KR"/>
        </w:rPr>
        <w:t xml:space="preserve"> </w:t>
      </w:r>
      <w:r w:rsidR="008E63B5" w:rsidRPr="00336822">
        <w:rPr>
          <w:rFonts w:eastAsia="Malgun Gothic" w:cs="Times New Roman"/>
          <w:kern w:val="0"/>
          <w:sz w:val="20"/>
          <w:szCs w:val="20"/>
          <w:lang w:eastAsia="ko-KR"/>
        </w:rPr>
        <w:t xml:space="preserve">and additionally that the parties have </w:t>
      </w:r>
      <w:r w:rsidR="0020489C">
        <w:rPr>
          <w:rFonts w:eastAsia="Malgun Gothic" w:cs="Times New Roman"/>
          <w:kern w:val="0"/>
          <w:sz w:val="20"/>
          <w:szCs w:val="20"/>
          <w:lang w:eastAsia="ko-KR"/>
        </w:rPr>
        <w:t xml:space="preserve">previously </w:t>
      </w:r>
      <w:r w:rsidR="008E63B5" w:rsidRPr="00336822">
        <w:rPr>
          <w:rFonts w:eastAsia="Malgun Gothic" w:cs="Times New Roman"/>
          <w:kern w:val="0"/>
          <w:sz w:val="20"/>
          <w:szCs w:val="20"/>
          <w:lang w:eastAsia="ko-KR"/>
        </w:rPr>
        <w:t xml:space="preserve">exchanged Ranging Preferred Reply Time IE to </w:t>
      </w:r>
      <w:r w:rsidR="00336822" w:rsidRPr="00336822">
        <w:rPr>
          <w:rFonts w:eastAsia="Malgun Gothic" w:cs="Times New Roman"/>
          <w:kern w:val="0"/>
          <w:sz w:val="20"/>
          <w:szCs w:val="20"/>
          <w:lang w:eastAsia="ko-KR"/>
        </w:rPr>
        <w:t xml:space="preserve">communicate </w:t>
      </w:r>
      <w:r w:rsidR="008E63B5" w:rsidRPr="00336822">
        <w:rPr>
          <w:rFonts w:eastAsia="Malgun Gothic" w:cs="Times New Roman"/>
          <w:kern w:val="0"/>
          <w:sz w:val="20"/>
          <w:szCs w:val="20"/>
          <w:lang w:eastAsia="ko-KR"/>
        </w:rPr>
        <w:t>the reply time</w:t>
      </w:r>
      <w:r w:rsidR="00336822" w:rsidRPr="00336822">
        <w:rPr>
          <w:rFonts w:eastAsia="Malgun Gothic" w:cs="Times New Roman"/>
          <w:kern w:val="0"/>
          <w:sz w:val="20"/>
          <w:szCs w:val="20"/>
          <w:lang w:eastAsia="ko-KR"/>
        </w:rPr>
        <w:t>s</w:t>
      </w:r>
      <w:r w:rsidR="008E63B5" w:rsidRPr="00336822">
        <w:rPr>
          <w:rFonts w:eastAsia="Malgun Gothic" w:cs="Times New Roman"/>
          <w:kern w:val="0"/>
          <w:sz w:val="20"/>
          <w:szCs w:val="20"/>
          <w:lang w:eastAsia="ko-KR"/>
        </w:rPr>
        <w:t xml:space="preserve"> that </w:t>
      </w:r>
      <w:r w:rsidR="00336822" w:rsidRPr="00336822">
        <w:rPr>
          <w:rFonts w:eastAsia="Malgun Gothic" w:cs="Times New Roman"/>
          <w:kern w:val="0"/>
          <w:sz w:val="20"/>
          <w:szCs w:val="20"/>
          <w:lang w:eastAsia="ko-KR"/>
        </w:rPr>
        <w:t xml:space="preserve">each will </w:t>
      </w:r>
      <w:r w:rsidR="008E63B5" w:rsidRPr="0020489C">
        <w:rPr>
          <w:rFonts w:eastAsia="Malgun Gothic" w:cs="Times New Roman"/>
          <w:kern w:val="0"/>
          <w:sz w:val="20"/>
          <w:szCs w:val="20"/>
          <w:lang w:eastAsia="ko-KR"/>
        </w:rPr>
        <w:t>use.</w:t>
      </w:r>
      <w:r w:rsidR="0020489C">
        <w:rPr>
          <w:rFonts w:eastAsia="Malgun Gothic" w:cs="Times New Roman"/>
          <w:kern w:val="0"/>
          <w:sz w:val="20"/>
          <w:szCs w:val="20"/>
          <w:lang w:eastAsia="ko-KR"/>
        </w:rPr>
        <w:t xml:space="preserve"> These reply times do not have to be the same</w:t>
      </w:r>
      <w:r w:rsidR="005A3EFD">
        <w:rPr>
          <w:rFonts w:eastAsia="Malgun Gothic" w:cs="Times New Roman"/>
          <w:kern w:val="0"/>
          <w:sz w:val="20"/>
          <w:szCs w:val="20"/>
          <w:lang w:eastAsia="ko-KR"/>
        </w:rPr>
        <w:t>. W</w:t>
      </w:r>
      <w:r w:rsidR="0020489C">
        <w:rPr>
          <w:rFonts w:eastAsia="Malgun Gothic" w:cs="Times New Roman"/>
          <w:kern w:val="0"/>
          <w:sz w:val="20"/>
          <w:szCs w:val="20"/>
          <w:lang w:eastAsia="ko-KR"/>
        </w:rPr>
        <w:t>hen the</w:t>
      </w:r>
      <w:r w:rsidR="005A3EFD">
        <w:rPr>
          <w:rFonts w:eastAsia="Malgun Gothic" w:cs="Times New Roman"/>
          <w:kern w:val="0"/>
          <w:sz w:val="20"/>
          <w:szCs w:val="20"/>
          <w:lang w:eastAsia="ko-KR"/>
        </w:rPr>
        <w:t xml:space="preserve"> reply times </w:t>
      </w:r>
      <w:r w:rsidR="0020489C">
        <w:rPr>
          <w:rFonts w:eastAsia="Malgun Gothic" w:cs="Times New Roman"/>
          <w:kern w:val="0"/>
          <w:sz w:val="20"/>
          <w:szCs w:val="20"/>
          <w:lang w:eastAsia="ko-KR"/>
        </w:rPr>
        <w:t xml:space="preserve">are known it allows the receiver to be turned at the appropriate time </w:t>
      </w:r>
      <w:r w:rsidR="005A3EFD">
        <w:rPr>
          <w:rFonts w:eastAsia="Malgun Gothic" w:cs="Times New Roman"/>
          <w:kern w:val="0"/>
          <w:sz w:val="20"/>
          <w:szCs w:val="20"/>
          <w:lang w:eastAsia="ko-KR"/>
        </w:rPr>
        <w:t xml:space="preserve">that </w:t>
      </w:r>
      <w:r w:rsidR="0020489C">
        <w:rPr>
          <w:rFonts w:eastAsia="Malgun Gothic" w:cs="Times New Roman"/>
          <w:kern w:val="0"/>
          <w:sz w:val="20"/>
          <w:szCs w:val="20"/>
          <w:lang w:eastAsia="ko-KR"/>
        </w:rPr>
        <w:t xml:space="preserve">the response is expected, saving power </w:t>
      </w:r>
      <w:r w:rsidR="005A3EFD">
        <w:rPr>
          <w:rFonts w:eastAsia="Malgun Gothic" w:cs="Times New Roman"/>
          <w:kern w:val="0"/>
          <w:sz w:val="20"/>
          <w:szCs w:val="20"/>
          <w:lang w:eastAsia="ko-KR"/>
        </w:rPr>
        <w:t xml:space="preserve">compared to </w:t>
      </w:r>
      <w:r w:rsidR="0020489C">
        <w:rPr>
          <w:rFonts w:eastAsia="Malgun Gothic" w:cs="Times New Roman"/>
          <w:kern w:val="0"/>
          <w:sz w:val="20"/>
          <w:szCs w:val="20"/>
          <w:lang w:eastAsia="ko-KR"/>
        </w:rPr>
        <w:t>turning the receiver on immediately after the transmission.</w:t>
      </w:r>
      <w:r w:rsidR="008E63B5">
        <w:rPr>
          <w:rFonts w:eastAsia="Malgun Gothic" w:cs="Times New Roman"/>
          <w:kern w:val="0"/>
          <w:sz w:val="20"/>
          <w:szCs w:val="20"/>
          <w:lang w:eastAsia="ko-KR"/>
        </w:rPr>
        <w:t xml:space="preserve"> </w:t>
      </w:r>
      <w:r w:rsidR="00F2747B">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With reference to </w:t>
      </w:r>
      <w:r w:rsidR="008E63B5">
        <w:rPr>
          <w:rFonts w:eastAsia="Malgun Gothic" w:cs="Times New Roman"/>
          <w:kern w:val="0"/>
          <w:sz w:val="20"/>
          <w:szCs w:val="20"/>
          <w:lang w:eastAsia="ko-KR"/>
        </w:rPr>
        <w:t xml:space="preserve">the message sequence chart of </w:t>
      </w:r>
      <w:r w:rsidR="008E63B5">
        <w:rPr>
          <w:rFonts w:eastAsia="Malgun Gothic" w:cs="Times New Roman"/>
          <w:kern w:val="0"/>
          <w:sz w:val="20"/>
          <w:szCs w:val="20"/>
          <w:lang w:eastAsia="ko-KR"/>
        </w:rPr>
        <w:fldChar w:fldCharType="begin"/>
      </w:r>
      <w:r w:rsidR="008E63B5">
        <w:rPr>
          <w:rFonts w:eastAsia="Malgun Gothic" w:cs="Times New Roman"/>
          <w:kern w:val="0"/>
          <w:sz w:val="20"/>
          <w:szCs w:val="20"/>
          <w:lang w:eastAsia="ko-KR"/>
        </w:rPr>
        <w:instrText xml:space="preserve"> REF _Ref413687638 \h  \* MERGEFORMAT </w:instrText>
      </w:r>
      <w:r w:rsidR="008E63B5">
        <w:rPr>
          <w:rFonts w:eastAsia="Malgun Gothic" w:cs="Times New Roman"/>
          <w:kern w:val="0"/>
          <w:sz w:val="20"/>
          <w:szCs w:val="20"/>
          <w:lang w:eastAsia="ko-KR"/>
        </w:rPr>
      </w:r>
      <w:r w:rsidR="008E63B5">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Figure 14</w:t>
      </w:r>
      <w:r w:rsidR="008E63B5">
        <w:rPr>
          <w:rFonts w:eastAsia="Malgun Gothic" w:cs="Times New Roman"/>
          <w:kern w:val="0"/>
          <w:sz w:val="20"/>
          <w:szCs w:val="20"/>
          <w:lang w:eastAsia="ko-KR"/>
        </w:rPr>
        <w:fldChar w:fldCharType="end"/>
      </w:r>
      <w:r w:rsidR="008E63B5">
        <w:rPr>
          <w:rFonts w:eastAsia="Malgun Gothic" w:cs="Times New Roman"/>
          <w:kern w:val="0"/>
          <w:sz w:val="20"/>
          <w:szCs w:val="20"/>
          <w:lang w:eastAsia="ko-KR"/>
        </w:rPr>
        <w:t xml:space="preserve">, the DS-TWR is initiated by a ranging data frame carrying a </w:t>
      </w:r>
      <w:r w:rsidR="004D2692" w:rsidRPr="004D2692">
        <w:rPr>
          <w:rFonts w:eastAsia="Malgun Gothic" w:cs="Times New Roman"/>
          <w:kern w:val="0"/>
          <w:sz w:val="20"/>
          <w:szCs w:val="20"/>
          <w:lang w:eastAsia="ko-KR"/>
        </w:rPr>
        <w:t xml:space="preserve">Ranging Control Double-sided TWR IE (RCDT IE) </w:t>
      </w:r>
      <w:r w:rsidR="008E63B5">
        <w:rPr>
          <w:rFonts w:eastAsia="Malgun Gothic" w:cs="Times New Roman"/>
          <w:kern w:val="0"/>
          <w:sz w:val="20"/>
          <w:szCs w:val="20"/>
          <w:lang w:eastAsia="ko-KR"/>
        </w:rPr>
        <w:t xml:space="preserve">with control field set according to </w:t>
      </w:r>
      <w:r w:rsidR="008E63B5">
        <w:rPr>
          <w:rFonts w:eastAsia="Malgun Gothic" w:cs="Times New Roman"/>
          <w:kern w:val="0"/>
          <w:sz w:val="20"/>
          <w:szCs w:val="20"/>
          <w:lang w:eastAsia="ko-KR"/>
        </w:rPr>
        <w:fldChar w:fldCharType="begin"/>
      </w:r>
      <w:r w:rsidR="008E63B5">
        <w:rPr>
          <w:rFonts w:eastAsia="Malgun Gothic" w:cs="Times New Roman"/>
          <w:kern w:val="0"/>
          <w:sz w:val="20"/>
          <w:szCs w:val="20"/>
          <w:lang w:eastAsia="ko-KR"/>
        </w:rPr>
        <w:instrText xml:space="preserve"> REF _Ref413682836 \h  \* MERGEFORMAT </w:instrText>
      </w:r>
      <w:r w:rsidR="008E63B5">
        <w:rPr>
          <w:rFonts w:eastAsia="Malgun Gothic" w:cs="Times New Roman"/>
          <w:kern w:val="0"/>
          <w:sz w:val="20"/>
          <w:szCs w:val="20"/>
          <w:lang w:eastAsia="ko-KR"/>
        </w:rPr>
      </w:r>
      <w:r w:rsidR="008E63B5">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Table 2</w:t>
      </w:r>
      <w:r w:rsidR="008E63B5">
        <w:rPr>
          <w:rFonts w:eastAsia="Malgun Gothic" w:cs="Times New Roman"/>
          <w:kern w:val="0"/>
          <w:sz w:val="20"/>
          <w:szCs w:val="20"/>
          <w:lang w:eastAsia="ko-KR"/>
        </w:rPr>
        <w:fldChar w:fldCharType="end"/>
      </w:r>
      <w:r w:rsidR="008E63B5">
        <w:rPr>
          <w:rFonts w:eastAsia="Malgun Gothic" w:cs="Times New Roman"/>
          <w:kern w:val="0"/>
          <w:sz w:val="20"/>
          <w:szCs w:val="20"/>
          <w:lang w:eastAsia="ko-KR"/>
        </w:rPr>
        <w:t xml:space="preserve"> to indicate</w:t>
      </w:r>
      <w:r w:rsidR="00ED28A3">
        <w:rPr>
          <w:rFonts w:eastAsia="Malgun Gothic" w:cs="Times New Roman"/>
          <w:kern w:val="0"/>
          <w:sz w:val="20"/>
          <w:szCs w:val="20"/>
          <w:lang w:eastAsia="ko-KR"/>
        </w:rPr>
        <w:t>, in this instance,</w:t>
      </w:r>
      <w:r w:rsidR="008E63B5">
        <w:rPr>
          <w:rFonts w:eastAsia="Malgun Gothic" w:cs="Times New Roman"/>
          <w:kern w:val="0"/>
          <w:sz w:val="20"/>
          <w:szCs w:val="20"/>
          <w:lang w:eastAsia="ko-KR"/>
        </w:rPr>
        <w:t xml:space="preserve"> that the initiating end does not require a report of the ranging result.  The responding side completes the first </w:t>
      </w:r>
      <w:r w:rsidR="008E63B5" w:rsidRPr="00AF4E17">
        <w:rPr>
          <w:rFonts w:eastAsia="Malgun Gothic" w:cs="Times New Roman"/>
          <w:kern w:val="0"/>
          <w:sz w:val="20"/>
          <w:szCs w:val="20"/>
          <w:lang w:eastAsia="ko-KR"/>
        </w:rPr>
        <w:t>round trip measurement</w:t>
      </w:r>
      <w:r w:rsidR="008E63B5">
        <w:rPr>
          <w:rFonts w:eastAsia="Malgun Gothic" w:cs="Times New Roman"/>
          <w:kern w:val="0"/>
          <w:sz w:val="20"/>
          <w:szCs w:val="20"/>
          <w:lang w:eastAsia="ko-KR"/>
        </w:rPr>
        <w:t xml:space="preserve"> and initiates the second with ranging data frame carrying a </w:t>
      </w:r>
      <w:r w:rsidR="004D2692" w:rsidRPr="004D2692">
        <w:rPr>
          <w:rFonts w:eastAsia="Malgun Gothic" w:cs="Times New Roman"/>
          <w:kern w:val="0"/>
          <w:sz w:val="20"/>
          <w:szCs w:val="20"/>
          <w:lang w:eastAsia="ko-KR"/>
        </w:rPr>
        <w:t xml:space="preserve">Ranging Control Double-sided TWR IE (RCDT IE) </w:t>
      </w:r>
      <w:r w:rsidR="008E63B5">
        <w:rPr>
          <w:rFonts w:eastAsia="Malgun Gothic" w:cs="Times New Roman"/>
          <w:kern w:val="0"/>
          <w:sz w:val="20"/>
          <w:szCs w:val="20"/>
          <w:lang w:eastAsia="ko-KR"/>
        </w:rPr>
        <w:t xml:space="preserve">with control field set according to </w:t>
      </w:r>
      <w:r w:rsidR="008E63B5">
        <w:rPr>
          <w:rFonts w:eastAsia="Malgun Gothic" w:cs="Times New Roman"/>
          <w:kern w:val="0"/>
          <w:sz w:val="20"/>
          <w:szCs w:val="20"/>
          <w:lang w:eastAsia="ko-KR"/>
        </w:rPr>
        <w:fldChar w:fldCharType="begin"/>
      </w:r>
      <w:r w:rsidR="008E63B5">
        <w:rPr>
          <w:rFonts w:eastAsia="Malgun Gothic" w:cs="Times New Roman"/>
          <w:kern w:val="0"/>
          <w:sz w:val="20"/>
          <w:szCs w:val="20"/>
          <w:lang w:eastAsia="ko-KR"/>
        </w:rPr>
        <w:instrText xml:space="preserve"> REF _Ref413682836 \h  \* MERGEFORMAT </w:instrText>
      </w:r>
      <w:r w:rsidR="008E63B5">
        <w:rPr>
          <w:rFonts w:eastAsia="Malgun Gothic" w:cs="Times New Roman"/>
          <w:kern w:val="0"/>
          <w:sz w:val="20"/>
          <w:szCs w:val="20"/>
          <w:lang w:eastAsia="ko-KR"/>
        </w:rPr>
      </w:r>
      <w:r w:rsidR="008E63B5">
        <w:rPr>
          <w:rFonts w:eastAsia="Malgun Gothic" w:cs="Times New Roman"/>
          <w:kern w:val="0"/>
          <w:sz w:val="20"/>
          <w:szCs w:val="20"/>
          <w:lang w:eastAsia="ko-KR"/>
        </w:rPr>
        <w:fldChar w:fldCharType="separate"/>
      </w:r>
      <w:r w:rsidR="00CA4E7E" w:rsidRPr="00CA4E7E">
        <w:rPr>
          <w:rFonts w:eastAsia="Malgun Gothic" w:cs="Times New Roman"/>
          <w:kern w:val="0"/>
          <w:sz w:val="20"/>
          <w:szCs w:val="20"/>
          <w:lang w:eastAsia="ko-KR"/>
        </w:rPr>
        <w:t>Table 2</w:t>
      </w:r>
      <w:r w:rsidR="008E63B5">
        <w:rPr>
          <w:rFonts w:eastAsia="Malgun Gothic" w:cs="Times New Roman"/>
          <w:kern w:val="0"/>
          <w:sz w:val="20"/>
          <w:szCs w:val="20"/>
          <w:lang w:eastAsia="ko-KR"/>
        </w:rPr>
        <w:fldChar w:fldCharType="end"/>
      </w:r>
      <w:r w:rsidR="008E63B5">
        <w:rPr>
          <w:rFonts w:eastAsia="Malgun Gothic" w:cs="Times New Roman"/>
          <w:kern w:val="0"/>
          <w:sz w:val="20"/>
          <w:szCs w:val="20"/>
          <w:lang w:eastAsia="ko-KR"/>
        </w:rPr>
        <w:t xml:space="preserve"> to indicate this is the continuation of the exchange and requesting the result of the first round trip measurement and also carrying a</w:t>
      </w:r>
      <w:r w:rsidR="00662CE2">
        <w:rPr>
          <w:rFonts w:eastAsia="Malgun Gothic" w:cs="Times New Roman"/>
          <w:kern w:val="0"/>
          <w:sz w:val="20"/>
          <w:szCs w:val="20"/>
          <w:lang w:eastAsia="ko-KR"/>
        </w:rPr>
        <w:t xml:space="preserve"> </w:t>
      </w:r>
      <w:r w:rsidR="00662CE2" w:rsidRPr="0062367B">
        <w:rPr>
          <w:rFonts w:eastAsia="Malgun Gothic" w:cs="Times New Roman"/>
          <w:kern w:val="0"/>
          <w:sz w:val="20"/>
          <w:szCs w:val="20"/>
          <w:lang w:eastAsia="ko-KR"/>
        </w:rPr>
        <w:t>Ranging Request Reply Time</w:t>
      </w:r>
      <w:r w:rsidR="00662CE2">
        <w:rPr>
          <w:rFonts w:eastAsia="Malgun Gothic" w:cs="Times New Roman"/>
          <w:kern w:val="0"/>
          <w:sz w:val="20"/>
          <w:szCs w:val="20"/>
          <w:lang w:eastAsia="ko-KR"/>
        </w:rPr>
        <w:t xml:space="preserve"> IE to request the reply time for the second round trip measurement.  The original initiator completes the exchange by sending a final ranging data frame carrying the first round trip time measurement in an RRTM IE and the reply time of this second</w:t>
      </w:r>
      <w:r w:rsidR="00662CE2" w:rsidRPr="00D945A5">
        <w:rPr>
          <w:rFonts w:eastAsia="Malgun Gothic" w:cs="Times New Roman"/>
          <w:kern w:val="0"/>
          <w:sz w:val="20"/>
          <w:szCs w:val="20"/>
          <w:lang w:eastAsia="ko-KR"/>
        </w:rPr>
        <w:t xml:space="preserve"> </w:t>
      </w:r>
      <w:r w:rsidR="00662CE2">
        <w:rPr>
          <w:rFonts w:eastAsia="Malgun Gothic" w:cs="Times New Roman"/>
          <w:kern w:val="0"/>
          <w:sz w:val="20"/>
          <w:szCs w:val="20"/>
          <w:lang w:eastAsia="ko-KR"/>
        </w:rPr>
        <w:t>first round trip measurement in an RRTI IE.</w:t>
      </w:r>
    </w:p>
    <w:p w14:paraId="46983110" w14:textId="77777777" w:rsidR="00ED28A3" w:rsidRDefault="00ED28A3"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5B5BABD" w14:textId="2BB06DEA" w:rsidR="000545D5" w:rsidRDefault="00244ED0"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244ED0">
        <w:rPr>
          <w:noProof/>
          <w:lang w:val="en-IE" w:eastAsia="en-IE"/>
        </w:rPr>
        <w:lastRenderedPageBreak/>
        <w:drawing>
          <wp:inline distT="0" distB="0" distL="0" distR="0" wp14:anchorId="6C66F16F" wp14:editId="633E9054">
            <wp:extent cx="5731510" cy="3028031"/>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028031"/>
                    </a:xfrm>
                    <a:prstGeom prst="rect">
                      <a:avLst/>
                    </a:prstGeom>
                    <a:noFill/>
                    <a:ln>
                      <a:noFill/>
                    </a:ln>
                  </pic:spPr>
                </pic:pic>
              </a:graphicData>
            </a:graphic>
          </wp:inline>
        </w:drawing>
      </w:r>
    </w:p>
    <w:p w14:paraId="19D03625" w14:textId="09ECDBF6" w:rsidR="000545D5" w:rsidRPr="00CA75D8" w:rsidRDefault="000545D5" w:rsidP="000545D5">
      <w:pPr>
        <w:pStyle w:val="Caption"/>
        <w:jc w:val="center"/>
        <w:rPr>
          <w:rFonts w:ascii="Times New Roman" w:eastAsia="Malgun Gothic" w:hAnsi="Times New Roman" w:cs="Times New Roman"/>
          <w:b/>
          <w:i w:val="0"/>
          <w:iCs w:val="0"/>
          <w:kern w:val="0"/>
          <w:sz w:val="20"/>
          <w:szCs w:val="20"/>
          <w:lang w:eastAsia="ko-KR"/>
        </w:rPr>
      </w:pPr>
      <w:bookmarkStart w:id="46" w:name="_Ref41368763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14</w:t>
      </w:r>
      <w:r w:rsidRPr="00CA75D8">
        <w:rPr>
          <w:rFonts w:ascii="Times New Roman" w:eastAsia="Malgun Gothic" w:hAnsi="Times New Roman" w:cs="Times New Roman"/>
          <w:b/>
          <w:i w:val="0"/>
          <w:iCs w:val="0"/>
          <w:kern w:val="0"/>
          <w:sz w:val="20"/>
          <w:szCs w:val="20"/>
          <w:lang w:eastAsia="ko-KR"/>
        </w:rPr>
        <w:fldChar w:fldCharType="end"/>
      </w:r>
      <w:bookmarkEnd w:id="46"/>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Pr>
          <w:rFonts w:ascii="Times New Roman" w:eastAsia="Malgun Gothic" w:hAnsi="Times New Roman" w:cs="Times New Roman"/>
          <w:b/>
          <w:i w:val="0"/>
          <w:iCs w:val="0"/>
          <w:kern w:val="0"/>
          <w:sz w:val="20"/>
          <w:szCs w:val="20"/>
          <w:lang w:eastAsia="ko-KR"/>
        </w:rPr>
        <w:t>DS-</w:t>
      </w:r>
      <w:r w:rsidRPr="002D293F">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 xml:space="preserve">with </w:t>
      </w:r>
      <w:r w:rsidR="008E63B5">
        <w:rPr>
          <w:rFonts w:ascii="Times New Roman" w:eastAsia="Malgun Gothic" w:hAnsi="Times New Roman" w:cs="Times New Roman"/>
          <w:b/>
          <w:i w:val="0"/>
          <w:iCs w:val="0"/>
          <w:kern w:val="0"/>
          <w:sz w:val="20"/>
          <w:szCs w:val="20"/>
          <w:lang w:eastAsia="ko-KR"/>
        </w:rPr>
        <w:t>three messages</w:t>
      </w:r>
      <w:r w:rsidRPr="00CA75D8">
        <w:rPr>
          <w:rFonts w:ascii="Times New Roman" w:eastAsia="Malgun Gothic" w:hAnsi="Times New Roman" w:cs="Times New Roman"/>
          <w:b/>
          <w:i w:val="0"/>
          <w:iCs w:val="0"/>
          <w:kern w:val="0"/>
          <w:sz w:val="20"/>
          <w:szCs w:val="20"/>
          <w:lang w:eastAsia="ko-KR"/>
        </w:rPr>
        <w:t xml:space="preserve"> </w:t>
      </w:r>
    </w:p>
    <w:p w14:paraId="3B4D8D3E" w14:textId="77777777" w:rsidR="00F2747B" w:rsidRDefault="00F2747B"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D4608F0" w14:textId="1E7D8A4F" w:rsidR="00C929C8" w:rsidRDefault="00044AEE"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A</w:t>
      </w:r>
      <w:r w:rsidRPr="00D945A5">
        <w:rPr>
          <w:rFonts w:eastAsia="Malgun Gothic" w:cs="Times New Roman"/>
          <w:kern w:val="0"/>
          <w:sz w:val="20"/>
          <w:szCs w:val="20"/>
          <w:lang w:eastAsia="ko-KR"/>
        </w:rPr>
        <w:t xml:space="preserve">t the point labelled (R) the </w:t>
      </w:r>
      <w:r>
        <w:rPr>
          <w:rFonts w:eastAsia="Malgun Gothic" w:cs="Times New Roman"/>
          <w:kern w:val="0"/>
          <w:sz w:val="20"/>
          <w:szCs w:val="20"/>
          <w:lang w:eastAsia="ko-KR"/>
        </w:rPr>
        <w:t xml:space="preserve">responding end </w:t>
      </w:r>
      <w:r w:rsidRPr="00D945A5">
        <w:rPr>
          <w:rFonts w:eastAsia="Malgun Gothic" w:cs="Times New Roman"/>
          <w:kern w:val="0"/>
          <w:sz w:val="20"/>
          <w:szCs w:val="20"/>
          <w:lang w:eastAsia="ko-KR"/>
        </w:rPr>
        <w:t>has sufficient information to calculate the range between the two PD according to the formula given in</w:t>
      </w:r>
      <w:r>
        <w:rPr>
          <w:rFonts w:eastAsia="Malgun Gothic" w:cs="Times New Roman"/>
          <w:kern w:val="0"/>
          <w:sz w:val="20"/>
          <w:szCs w:val="20"/>
          <w:lang w:eastAsia="ko-KR"/>
        </w:rPr>
        <w:t xml:space="preserve">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_Ref412558365 \w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Pr>
          <w:rFonts w:eastAsia="Malgun Gothic" w:cs="Times New Roman"/>
          <w:kern w:val="0"/>
          <w:sz w:val="20"/>
          <w:szCs w:val="20"/>
          <w:lang w:eastAsia="ko-KR"/>
        </w:rPr>
        <w:t>2.3.3</w:t>
      </w:r>
      <w:r>
        <w:rPr>
          <w:rFonts w:eastAsia="Malgun Gothic" w:cs="Times New Roman"/>
          <w:kern w:val="0"/>
          <w:sz w:val="20"/>
          <w:szCs w:val="20"/>
          <w:lang w:eastAsia="ko-KR"/>
        </w:rPr>
        <w:fldChar w:fldCharType="end"/>
      </w:r>
      <w:r w:rsidRPr="00D945A5">
        <w:rPr>
          <w:rFonts w:eastAsia="Malgun Gothic" w:cs="Times New Roman"/>
          <w:kern w:val="0"/>
          <w:sz w:val="20"/>
          <w:szCs w:val="20"/>
          <w:lang w:eastAsia="ko-KR"/>
        </w:rPr>
        <w:t>.</w:t>
      </w:r>
      <w:r>
        <w:rPr>
          <w:rFonts w:eastAsia="Malgun Gothic" w:cs="Times New Roman"/>
          <w:kern w:val="0"/>
          <w:sz w:val="20"/>
          <w:szCs w:val="20"/>
          <w:lang w:eastAsia="ko-KR"/>
        </w:rPr>
        <w:t xml:space="preserve">   Where </w:t>
      </w:r>
      <w:r w:rsidR="00F2747B">
        <w:rPr>
          <w:rFonts w:eastAsia="Malgun Gothic" w:cs="Times New Roman"/>
          <w:kern w:val="0"/>
          <w:sz w:val="20"/>
          <w:szCs w:val="20"/>
          <w:lang w:eastAsia="ko-KR"/>
        </w:rPr>
        <w:t xml:space="preserve">the initiator </w:t>
      </w:r>
      <w:r w:rsidR="00DC685F">
        <w:rPr>
          <w:rFonts w:eastAsia="Malgun Gothic" w:cs="Times New Roman"/>
          <w:kern w:val="0"/>
          <w:sz w:val="20"/>
          <w:szCs w:val="20"/>
          <w:lang w:eastAsia="ko-KR"/>
        </w:rPr>
        <w:t xml:space="preserve">of </w:t>
      </w:r>
      <w:r>
        <w:rPr>
          <w:rFonts w:eastAsia="Malgun Gothic" w:cs="Times New Roman"/>
          <w:kern w:val="0"/>
          <w:sz w:val="20"/>
          <w:szCs w:val="20"/>
          <w:lang w:eastAsia="ko-KR"/>
        </w:rPr>
        <w:t>the</w:t>
      </w:r>
      <w:r w:rsidR="00DC685F">
        <w:rPr>
          <w:rFonts w:eastAsia="Malgun Gothic" w:cs="Times New Roman"/>
          <w:kern w:val="0"/>
          <w:sz w:val="20"/>
          <w:szCs w:val="20"/>
          <w:lang w:eastAsia="ko-KR"/>
        </w:rPr>
        <w:t xml:space="preserve"> ranging exchange </w:t>
      </w:r>
      <w:r w:rsidR="00F2747B">
        <w:rPr>
          <w:rFonts w:eastAsia="Malgun Gothic" w:cs="Times New Roman"/>
          <w:kern w:val="0"/>
          <w:sz w:val="20"/>
          <w:szCs w:val="20"/>
          <w:lang w:eastAsia="ko-KR"/>
        </w:rPr>
        <w:t>wants the result</w:t>
      </w:r>
      <w:r>
        <w:rPr>
          <w:rFonts w:eastAsia="Malgun Gothic" w:cs="Times New Roman"/>
          <w:kern w:val="0"/>
          <w:sz w:val="20"/>
          <w:szCs w:val="20"/>
          <w:lang w:eastAsia="ko-KR"/>
        </w:rPr>
        <w:t xml:space="preserve"> this shall be requested </w:t>
      </w:r>
      <w:r w:rsidR="00DC685F">
        <w:rPr>
          <w:rFonts w:eastAsia="Malgun Gothic" w:cs="Times New Roman"/>
          <w:kern w:val="0"/>
          <w:sz w:val="20"/>
          <w:szCs w:val="20"/>
          <w:lang w:eastAsia="ko-KR"/>
        </w:rPr>
        <w:t xml:space="preserve">in the control field of the initial frame’s </w:t>
      </w:r>
      <w:r w:rsidR="004D2692" w:rsidRPr="00EE7D75">
        <w:rPr>
          <w:rFonts w:eastAsia="Malgun Gothic" w:cs="Times New Roman"/>
          <w:kern w:val="0"/>
          <w:sz w:val="20"/>
          <w:szCs w:val="20"/>
          <w:lang w:eastAsia="ko-KR"/>
        </w:rPr>
        <w:t xml:space="preserve">RCDT </w:t>
      </w:r>
      <w:r w:rsidR="00DC685F">
        <w:rPr>
          <w:rFonts w:eastAsia="Malgun Gothic" w:cs="Times New Roman"/>
          <w:kern w:val="0"/>
          <w:sz w:val="20"/>
          <w:szCs w:val="20"/>
          <w:lang w:eastAsia="ko-KR"/>
        </w:rPr>
        <w:t xml:space="preserve">IE, and the responding end shall convey </w:t>
      </w:r>
      <w:r>
        <w:rPr>
          <w:rFonts w:eastAsia="Malgun Gothic" w:cs="Times New Roman"/>
          <w:kern w:val="0"/>
          <w:sz w:val="20"/>
          <w:szCs w:val="20"/>
          <w:lang w:eastAsia="ko-KR"/>
        </w:rPr>
        <w:t xml:space="preserve">the </w:t>
      </w:r>
      <w:r w:rsidR="00DC685F">
        <w:rPr>
          <w:rFonts w:eastAsia="Malgun Gothic" w:cs="Times New Roman"/>
          <w:kern w:val="0"/>
          <w:sz w:val="20"/>
          <w:szCs w:val="20"/>
          <w:lang w:eastAsia="ko-KR"/>
        </w:rPr>
        <w:t>Ranging Time-of-Flight IE</w:t>
      </w:r>
      <w:r>
        <w:rPr>
          <w:rFonts w:eastAsia="Malgun Gothic" w:cs="Times New Roman"/>
          <w:kern w:val="0"/>
          <w:sz w:val="20"/>
          <w:szCs w:val="20"/>
          <w:lang w:eastAsia="ko-KR"/>
        </w:rPr>
        <w:t xml:space="preserve"> in a subsequent message</w:t>
      </w:r>
      <w:r w:rsidR="00100CB5">
        <w:rPr>
          <w:rFonts w:eastAsia="Malgun Gothic" w:cs="Times New Roman"/>
          <w:kern w:val="0"/>
          <w:sz w:val="20"/>
          <w:szCs w:val="20"/>
          <w:lang w:eastAsia="ko-KR"/>
        </w:rPr>
        <w:t xml:space="preserve"> as is done at the end of the exchange shown in </w:t>
      </w:r>
      <w:r w:rsidR="00100CB5">
        <w:rPr>
          <w:rFonts w:eastAsia="Malgun Gothic" w:cs="Times New Roman"/>
          <w:kern w:val="0"/>
          <w:sz w:val="20"/>
          <w:szCs w:val="20"/>
          <w:lang w:eastAsia="ko-KR"/>
        </w:rPr>
        <w:fldChar w:fldCharType="begin"/>
      </w:r>
      <w:r w:rsidR="00100CB5">
        <w:rPr>
          <w:rFonts w:eastAsia="Malgun Gothic" w:cs="Times New Roman"/>
          <w:kern w:val="0"/>
          <w:sz w:val="20"/>
          <w:szCs w:val="20"/>
          <w:lang w:eastAsia="ko-KR"/>
        </w:rPr>
        <w:instrText xml:space="preserve"> REF _Ref413685474 \h  \* MERGEFORMAT </w:instrText>
      </w:r>
      <w:r w:rsidR="00100CB5">
        <w:rPr>
          <w:rFonts w:eastAsia="Malgun Gothic" w:cs="Times New Roman"/>
          <w:kern w:val="0"/>
          <w:sz w:val="20"/>
          <w:szCs w:val="20"/>
          <w:lang w:eastAsia="ko-KR"/>
        </w:rPr>
      </w:r>
      <w:r w:rsidR="00100CB5">
        <w:rPr>
          <w:rFonts w:eastAsia="Malgun Gothic" w:cs="Times New Roman"/>
          <w:kern w:val="0"/>
          <w:sz w:val="20"/>
          <w:szCs w:val="20"/>
          <w:lang w:eastAsia="ko-KR"/>
        </w:rPr>
        <w:fldChar w:fldCharType="separate"/>
      </w:r>
      <w:r w:rsidR="00100CB5" w:rsidRPr="00100CB5">
        <w:rPr>
          <w:rFonts w:eastAsia="Malgun Gothic" w:cs="Times New Roman"/>
          <w:kern w:val="0"/>
          <w:sz w:val="20"/>
          <w:szCs w:val="20"/>
          <w:lang w:eastAsia="ko-KR"/>
        </w:rPr>
        <w:t>Figure 13</w:t>
      </w:r>
      <w:r w:rsidR="00100CB5">
        <w:rPr>
          <w:rFonts w:eastAsia="Malgun Gothic" w:cs="Times New Roman"/>
          <w:kern w:val="0"/>
          <w:sz w:val="20"/>
          <w:szCs w:val="20"/>
          <w:lang w:eastAsia="ko-KR"/>
        </w:rPr>
        <w:fldChar w:fldCharType="end"/>
      </w:r>
      <w:r w:rsidR="00100CB5">
        <w:rPr>
          <w:rFonts w:eastAsia="Malgun Gothic" w:cs="Times New Roman"/>
          <w:kern w:val="0"/>
          <w:sz w:val="20"/>
          <w:szCs w:val="20"/>
          <w:lang w:eastAsia="ko-KR"/>
        </w:rPr>
        <w:t>.</w:t>
      </w:r>
    </w:p>
    <w:p w14:paraId="06C1D207" w14:textId="2C9854A6" w:rsidR="00512456" w:rsidRDefault="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kern w:val="0"/>
          <w:sz w:val="20"/>
          <w:szCs w:val="20"/>
          <w:lang w:eastAsia="ko-KR"/>
        </w:rPr>
      </w:pPr>
      <w:r>
        <w:rPr>
          <w:rFonts w:eastAsia="Malgun Gothic" w:cs="Times New Roman"/>
          <w:kern w:val="0"/>
          <w:sz w:val="20"/>
          <w:szCs w:val="20"/>
          <w:lang w:eastAsia="ko-KR"/>
        </w:rPr>
        <w:br w:type="page"/>
      </w:r>
    </w:p>
    <w:p w14:paraId="332824B3" w14:textId="4DD08FF2" w:rsidR="005C1882" w:rsidRDefault="005C1882" w:rsidP="00DF4F59">
      <w:pPr>
        <w:pStyle w:val="Heading1"/>
      </w:pPr>
      <w:r w:rsidRPr="005C1882">
        <w:lastRenderedPageBreak/>
        <w:t>MAC services</w:t>
      </w:r>
    </w:p>
    <w:p w14:paraId="5E09C34C" w14:textId="5EB5A768" w:rsidR="000A6106" w:rsidRDefault="00DA6537" w:rsidP="00DA6537">
      <w:pPr>
        <w:pStyle w:val="BodyText"/>
        <w:rPr>
          <w:i/>
          <w:color w:val="FF0000"/>
        </w:rPr>
      </w:pPr>
      <w:r>
        <w:rPr>
          <w:i/>
          <w:color w:val="FF0000"/>
        </w:rPr>
        <w:t xml:space="preserve">The items below are just place holders of note for the editor and authors of the MAC </w:t>
      </w:r>
      <w:r w:rsidR="00A7191B">
        <w:rPr>
          <w:i/>
          <w:color w:val="FF0000"/>
        </w:rPr>
        <w:t xml:space="preserve">clauses.  </w:t>
      </w:r>
      <w:r>
        <w:rPr>
          <w:i/>
          <w:color w:val="FF0000"/>
        </w:rPr>
        <w:t>The</w:t>
      </w:r>
      <w:r w:rsidR="00A7191B">
        <w:rPr>
          <w:i/>
          <w:color w:val="FF0000"/>
        </w:rPr>
        <w:t>y</w:t>
      </w:r>
      <w:r>
        <w:rPr>
          <w:i/>
          <w:color w:val="FF0000"/>
        </w:rPr>
        <w:t xml:space="preserve"> </w:t>
      </w:r>
      <w:r w:rsidR="000A6106">
        <w:rPr>
          <w:i/>
          <w:color w:val="FF0000"/>
        </w:rPr>
        <w:t xml:space="preserve">are </w:t>
      </w:r>
      <w:r>
        <w:rPr>
          <w:i/>
          <w:color w:val="FF0000"/>
        </w:rPr>
        <w:t>part of the API to</w:t>
      </w:r>
      <w:r w:rsidR="000A6106">
        <w:rPr>
          <w:i/>
          <w:color w:val="FF0000"/>
        </w:rPr>
        <w:t xml:space="preserve">/from the ranging procedures captured above and </w:t>
      </w:r>
      <w:r w:rsidR="00A7191B">
        <w:rPr>
          <w:i/>
          <w:color w:val="FF0000"/>
        </w:rPr>
        <w:t xml:space="preserve">so </w:t>
      </w:r>
      <w:r w:rsidR="000A6106">
        <w:rPr>
          <w:i/>
          <w:color w:val="FF0000"/>
        </w:rPr>
        <w:t>need to be part of the MAC service layer API definition.</w:t>
      </w:r>
      <w:r w:rsidR="00512456">
        <w:rPr>
          <w:i/>
          <w:color w:val="FF0000"/>
        </w:rPr>
        <w:t xml:space="preserve">   </w:t>
      </w:r>
      <w:r w:rsidR="00100CB5">
        <w:rPr>
          <w:i/>
          <w:color w:val="FF0000"/>
        </w:rPr>
        <w:t xml:space="preserve">This is not complete, as we need to </w:t>
      </w:r>
      <w:r w:rsidR="00512456">
        <w:rPr>
          <w:i/>
          <w:color w:val="FF0000"/>
        </w:rPr>
        <w:t xml:space="preserve">fully </w:t>
      </w:r>
      <w:r w:rsidR="000A6106">
        <w:rPr>
          <w:i/>
          <w:color w:val="FF0000"/>
        </w:rPr>
        <w:t>defin</w:t>
      </w:r>
      <w:r w:rsidR="00100CB5">
        <w:rPr>
          <w:i/>
          <w:color w:val="FF0000"/>
        </w:rPr>
        <w:t xml:space="preserve">e the </w:t>
      </w:r>
      <w:r w:rsidR="000A6106">
        <w:rPr>
          <w:i/>
          <w:color w:val="FF0000"/>
        </w:rPr>
        <w:t>passing IE from MAC to upper layers and vice-versa</w:t>
      </w:r>
      <w:r w:rsidR="00100CB5">
        <w:rPr>
          <w:i/>
          <w:color w:val="FF0000"/>
        </w:rPr>
        <w:t xml:space="preserve">, and we </w:t>
      </w:r>
      <w:proofErr w:type="gramStart"/>
      <w:r w:rsidR="00512456">
        <w:rPr>
          <w:i/>
          <w:color w:val="FF0000"/>
        </w:rPr>
        <w:t xml:space="preserve">may </w:t>
      </w:r>
      <w:r w:rsidR="00A717F7">
        <w:rPr>
          <w:i/>
          <w:color w:val="FF0000"/>
        </w:rPr>
        <w:t>will</w:t>
      </w:r>
      <w:proofErr w:type="gramEnd"/>
      <w:r w:rsidR="00A717F7">
        <w:rPr>
          <w:i/>
          <w:color w:val="FF0000"/>
        </w:rPr>
        <w:t xml:space="preserve"> </w:t>
      </w:r>
      <w:r w:rsidR="00100CB5">
        <w:rPr>
          <w:i/>
          <w:color w:val="FF0000"/>
        </w:rPr>
        <w:t>need other PIB values.</w:t>
      </w:r>
    </w:p>
    <w:p w14:paraId="3AF388FA" w14:textId="77777777" w:rsidR="00211DAA" w:rsidRPr="00512456" w:rsidRDefault="00211DAA" w:rsidP="00DA6537">
      <w:pPr>
        <w:pStyle w:val="BodyText"/>
        <w:rPr>
          <w:i/>
          <w:color w:val="FF0000"/>
        </w:rPr>
      </w:pPr>
    </w:p>
    <w:p w14:paraId="137886E9" w14:textId="5A5F8B34" w:rsidR="005C1882" w:rsidRDefault="005C1882" w:rsidP="000033EC">
      <w:pPr>
        <w:pStyle w:val="Heading2"/>
      </w:pPr>
      <w:r w:rsidRPr="005C1882">
        <w:t>MAC data service</w:t>
      </w:r>
    </w:p>
    <w:p w14:paraId="373FCEC5" w14:textId="293856A1" w:rsidR="00DF4F59" w:rsidRDefault="00DF4F59" w:rsidP="00DF4F59">
      <w:pPr>
        <w:pStyle w:val="Heading3"/>
      </w:pPr>
      <w:r w:rsidRPr="005C1882">
        <w:t>MCPS-DATA.</w:t>
      </w:r>
      <w:r>
        <w:t>request</w:t>
      </w:r>
    </w:p>
    <w:p w14:paraId="2BDABFDB" w14:textId="77777777" w:rsidR="00211DAA" w:rsidRDefault="00211DAA" w:rsidP="00211DAA">
      <w:pPr>
        <w:pStyle w:val="BodyText"/>
      </w:pPr>
    </w:p>
    <w:p w14:paraId="01FEF0A8" w14:textId="4A35C032" w:rsidR="00211DAA" w:rsidRPr="00211DAA" w:rsidRDefault="00211DAA" w:rsidP="00211DAA">
      <w:pPr>
        <w:pStyle w:val="BodyText"/>
      </w:pPr>
      <w:r>
        <w:rPr>
          <w:i/>
          <w:color w:val="FF0000"/>
        </w:rPr>
        <w:t xml:space="preserve">The following items are referred to in the text above and so need to be included in the parameters of the </w:t>
      </w:r>
      <w:r w:rsidRPr="00211DAA">
        <w:rPr>
          <w:i/>
          <w:color w:val="FF0000"/>
        </w:rPr>
        <w:t>MCPS-DATA.request</w:t>
      </w:r>
      <w:r>
        <w:rPr>
          <w:i/>
          <w:color w:val="FF0000"/>
        </w:rPr>
        <w:t xml:space="preserve"> primitive.  A larger set of parameters will be present in the complete table.  The editor should integrate these.</w:t>
      </w:r>
    </w:p>
    <w:p w14:paraId="70203B97" w14:textId="469ADFDC"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CA4E7E">
        <w:rPr>
          <w:rFonts w:eastAsia="Malgun Gothic"/>
          <w:noProof/>
        </w:rPr>
        <w:t>5</w:t>
      </w:r>
      <w:r w:rsidRPr="005E6B66">
        <w:rPr>
          <w:rFonts w:eastAsia="Malgun Gothic"/>
          <w:i/>
          <w:iCs/>
        </w:rPr>
        <w:fldChar w:fldCharType="end"/>
      </w:r>
      <w:r w:rsidRPr="005E6B66">
        <w:rPr>
          <w:rFonts w:eastAsia="Malgun Gothic"/>
        </w:rPr>
        <w:t xml:space="preserve"> –</w:t>
      </w:r>
      <w:r w:rsidRPr="00DF4F59">
        <w:rPr>
          <w:rFonts w:eastAsia="Malgun Gothic"/>
        </w:rPr>
        <w:t>MCPS-DATA.request parameters</w:t>
      </w:r>
    </w:p>
    <w:tbl>
      <w:tblPr>
        <w:tblStyle w:val="TableGrid"/>
        <w:tblW w:w="0" w:type="auto"/>
        <w:tblLayout w:type="fixed"/>
        <w:tblLook w:val="04A0" w:firstRow="1" w:lastRow="0" w:firstColumn="1" w:lastColumn="0" w:noHBand="0" w:noVBand="1"/>
      </w:tblPr>
      <w:tblGrid>
        <w:gridCol w:w="1809"/>
        <w:gridCol w:w="1276"/>
        <w:gridCol w:w="1276"/>
        <w:gridCol w:w="4881"/>
      </w:tblGrid>
      <w:tr w:rsidR="00DF4F59" w:rsidRPr="008F5AAA" w14:paraId="459DF8D2" w14:textId="77777777" w:rsidTr="00207959">
        <w:trPr>
          <w:cantSplit/>
        </w:trPr>
        <w:tc>
          <w:tcPr>
            <w:tcW w:w="1809" w:type="dxa"/>
          </w:tcPr>
          <w:p w14:paraId="1F9B0BB7"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1A1D28B3"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276" w:type="dxa"/>
          </w:tcPr>
          <w:p w14:paraId="6BAF1DDC"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881" w:type="dxa"/>
          </w:tcPr>
          <w:p w14:paraId="38198206"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DF4F59" w:rsidRPr="008F5AAA" w14:paraId="0239E922" w14:textId="77777777" w:rsidTr="00207959">
        <w:trPr>
          <w:cantSplit/>
        </w:trPr>
        <w:tc>
          <w:tcPr>
            <w:tcW w:w="1809" w:type="dxa"/>
          </w:tcPr>
          <w:p w14:paraId="1345D854" w14:textId="77777777" w:rsidR="00DF4F59" w:rsidRPr="00DF4F59" w:rsidRDefault="00DF4F59" w:rsidP="00DF4F59">
            <w:pPr>
              <w:pStyle w:val="BodyText"/>
            </w:pPr>
            <w:proofErr w:type="spellStart"/>
            <w:r w:rsidRPr="000164BF">
              <w:t>AckTX</w:t>
            </w:r>
            <w:proofErr w:type="spellEnd"/>
          </w:p>
          <w:p w14:paraId="585F658E" w14:textId="19CE1D46"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1276" w:type="dxa"/>
          </w:tcPr>
          <w:p w14:paraId="5EC7ED8C" w14:textId="6D93F6B0"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36F10274" w14:textId="6A2EE420"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FALSE, TRUE</w:t>
            </w:r>
          </w:p>
        </w:tc>
        <w:tc>
          <w:tcPr>
            <w:tcW w:w="4881" w:type="dxa"/>
          </w:tcPr>
          <w:p w14:paraId="28B8BE0B" w14:textId="77777777" w:rsidR="00DF4F59"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TRUE if acknowledged transmission is used,</w:t>
            </w:r>
            <w:r>
              <w:rPr>
                <w:rFonts w:eastAsia="Malgun Gothic" w:cs="Times New Roman"/>
                <w:kern w:val="0"/>
                <w:sz w:val="20"/>
                <w:szCs w:val="20"/>
                <w:lang w:eastAsia="ko-KR"/>
              </w:rPr>
              <w:t xml:space="preserve"> </w:t>
            </w:r>
          </w:p>
          <w:p w14:paraId="56F7F9E0" w14:textId="0A8EFD41"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FALSE otherwise</w:t>
            </w:r>
            <w:r w:rsidR="00587D7F">
              <w:rPr>
                <w:rFonts w:eastAsia="Malgun Gothic" w:cs="Times New Roman"/>
                <w:kern w:val="0"/>
                <w:sz w:val="20"/>
                <w:szCs w:val="20"/>
                <w:lang w:eastAsia="ko-KR"/>
              </w:rPr>
              <w:t>.</w:t>
            </w:r>
          </w:p>
        </w:tc>
      </w:tr>
      <w:tr w:rsidR="00587D7F" w:rsidRPr="008F5AAA" w14:paraId="13215BE1" w14:textId="77777777" w:rsidTr="00207959">
        <w:trPr>
          <w:cantSplit/>
        </w:trPr>
        <w:tc>
          <w:tcPr>
            <w:tcW w:w="1809" w:type="dxa"/>
          </w:tcPr>
          <w:p w14:paraId="6599E942" w14:textId="567A1F5E" w:rsidR="00587D7F" w:rsidRPr="000164BF" w:rsidRDefault="00587D7F" w:rsidP="00587D7F">
            <w:pPr>
              <w:pStyle w:val="BodyText"/>
            </w:pPr>
            <w:r w:rsidRPr="00587D7F">
              <w:t>Ranging</w:t>
            </w:r>
          </w:p>
        </w:tc>
        <w:tc>
          <w:tcPr>
            <w:tcW w:w="1276" w:type="dxa"/>
          </w:tcPr>
          <w:p w14:paraId="5C967852" w14:textId="3D137E13"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1392B87C" w14:textId="5B6248F1"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FALSE, TRUE</w:t>
            </w:r>
          </w:p>
        </w:tc>
        <w:tc>
          <w:tcPr>
            <w:tcW w:w="4881" w:type="dxa"/>
          </w:tcPr>
          <w:p w14:paraId="4BCD43DD" w14:textId="72224EEA"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 xml:space="preserve">TRUE if </w:t>
            </w:r>
            <w:r>
              <w:rPr>
                <w:rFonts w:eastAsia="Malgun Gothic" w:cs="Times New Roman"/>
                <w:kern w:val="0"/>
                <w:sz w:val="20"/>
                <w:szCs w:val="20"/>
                <w:lang w:eastAsia="ko-KR"/>
              </w:rPr>
              <w:t xml:space="preserve">ranging bit in PHR is to be set, </w:t>
            </w:r>
          </w:p>
          <w:p w14:paraId="7EBC2697" w14:textId="2A966D59" w:rsidR="00587D7F" w:rsidRPr="00DF4F59"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FALSE otherwise</w:t>
            </w:r>
            <w:r>
              <w:rPr>
                <w:rFonts w:eastAsia="Malgun Gothic" w:cs="Times New Roman"/>
                <w:kern w:val="0"/>
                <w:sz w:val="20"/>
                <w:szCs w:val="20"/>
                <w:lang w:eastAsia="ko-KR"/>
              </w:rPr>
              <w:t>.</w:t>
            </w:r>
          </w:p>
        </w:tc>
      </w:tr>
      <w:tr w:rsidR="00587D7F" w:rsidRPr="008F5AAA" w14:paraId="22314FDF" w14:textId="77777777" w:rsidTr="00207959">
        <w:trPr>
          <w:cantSplit/>
        </w:trPr>
        <w:tc>
          <w:tcPr>
            <w:tcW w:w="1809" w:type="dxa"/>
          </w:tcPr>
          <w:p w14:paraId="679E47C0" w14:textId="6D1773F3" w:rsidR="00587D7F" w:rsidRPr="00587D7F" w:rsidRDefault="00587D7F" w:rsidP="00587D7F">
            <w:pPr>
              <w:pStyle w:val="BodyText"/>
            </w:pPr>
            <w:proofErr w:type="spellStart"/>
            <w:r>
              <w:t>IeList</w:t>
            </w:r>
            <w:proofErr w:type="spellEnd"/>
          </w:p>
        </w:tc>
        <w:tc>
          <w:tcPr>
            <w:tcW w:w="1276" w:type="dxa"/>
          </w:tcPr>
          <w:p w14:paraId="3E337335" w14:textId="20E3D0FD"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Set if IEs as described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_Ref413158916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587D7F">
              <w:rPr>
                <w:rFonts w:eastAsia="Malgun Gothic" w:cs="Times New Roman"/>
                <w:kern w:val="0"/>
                <w:sz w:val="20"/>
                <w:szCs w:val="20"/>
                <w:lang w:eastAsia="ko-KR"/>
              </w:rPr>
              <w:t>Table 1</w:t>
            </w:r>
            <w:r>
              <w:rPr>
                <w:rFonts w:eastAsia="Malgun Gothic" w:cs="Times New Roman"/>
                <w:kern w:val="0"/>
                <w:sz w:val="20"/>
                <w:szCs w:val="20"/>
                <w:lang w:eastAsia="ko-KR"/>
              </w:rPr>
              <w:fldChar w:fldCharType="end"/>
            </w:r>
          </w:p>
        </w:tc>
        <w:tc>
          <w:tcPr>
            <w:tcW w:w="1276" w:type="dxa"/>
          </w:tcPr>
          <w:p w14:paraId="56D785A7" w14:textId="77777777"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881" w:type="dxa"/>
          </w:tcPr>
          <w:p w14:paraId="5BEAF0EE" w14:textId="11A01575" w:rsidR="004C2D0D" w:rsidRDefault="00587D7F" w:rsidP="004C2D0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587D7F">
              <w:rPr>
                <w:rFonts w:eastAsia="Malgun Gothic" w:cs="Times New Roman"/>
                <w:kern w:val="0"/>
                <w:sz w:val="20"/>
                <w:szCs w:val="20"/>
                <w:lang w:eastAsia="ko-KR"/>
              </w:rPr>
              <w:t>Determines</w:t>
            </w:r>
            <w:r w:rsidR="004C2D0D">
              <w:rPr>
                <w:rFonts w:eastAsia="Malgun Gothic" w:cs="Times New Roman"/>
                <w:kern w:val="0"/>
                <w:sz w:val="20"/>
                <w:szCs w:val="20"/>
                <w:lang w:eastAsia="ko-KR"/>
              </w:rPr>
              <w:t xml:space="preserve">/supplies the </w:t>
            </w:r>
            <w:r w:rsidRPr="00587D7F">
              <w:rPr>
                <w:rFonts w:eastAsia="Malgun Gothic" w:cs="Times New Roman"/>
                <w:kern w:val="0"/>
                <w:sz w:val="20"/>
                <w:szCs w:val="20"/>
                <w:lang w:eastAsia="ko-KR"/>
              </w:rPr>
              <w:t xml:space="preserve">IEs </w:t>
            </w:r>
            <w:r w:rsidR="004C2D0D">
              <w:rPr>
                <w:rFonts w:eastAsia="Malgun Gothic" w:cs="Times New Roman"/>
                <w:kern w:val="0"/>
                <w:sz w:val="20"/>
                <w:szCs w:val="20"/>
                <w:lang w:eastAsia="ko-KR"/>
              </w:rPr>
              <w:t xml:space="preserve">to be </w:t>
            </w:r>
            <w:r w:rsidRPr="00587D7F">
              <w:rPr>
                <w:rFonts w:eastAsia="Malgun Gothic" w:cs="Times New Roman"/>
                <w:kern w:val="0"/>
                <w:sz w:val="20"/>
                <w:szCs w:val="20"/>
                <w:lang w:eastAsia="ko-KR"/>
              </w:rPr>
              <w:t>sent</w:t>
            </w:r>
            <w:r w:rsidR="004C2D0D">
              <w:rPr>
                <w:rFonts w:eastAsia="Malgun Gothic" w:cs="Times New Roman"/>
                <w:kern w:val="0"/>
                <w:sz w:val="20"/>
                <w:szCs w:val="20"/>
                <w:lang w:eastAsia="ko-KR"/>
              </w:rPr>
              <w:t xml:space="preserve">, including: </w:t>
            </w:r>
          </w:p>
          <w:p w14:paraId="252F49DC" w14:textId="50D6F0B5" w:rsidR="00587D7F" w:rsidRPr="00DF4F59" w:rsidRDefault="004C2D0D" w:rsidP="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RRRT IE, RRTD IE</w:t>
            </w:r>
            <w:r w:rsidR="00147558">
              <w:rPr>
                <w:rFonts w:eastAsia="Malgun Gothic" w:cs="Times New Roman"/>
                <w:kern w:val="0"/>
                <w:sz w:val="20"/>
                <w:szCs w:val="20"/>
                <w:lang w:eastAsia="ko-KR"/>
              </w:rPr>
              <w:t xml:space="preserve">, </w:t>
            </w:r>
            <w:r>
              <w:rPr>
                <w:rFonts w:eastAsia="Malgun Gothic" w:cs="Times New Roman"/>
                <w:kern w:val="0"/>
                <w:sz w:val="20"/>
                <w:szCs w:val="20"/>
                <w:lang w:eastAsia="ko-KR"/>
              </w:rPr>
              <w:t>RPRT IE</w:t>
            </w:r>
            <w:r w:rsidR="00147558">
              <w:rPr>
                <w:rFonts w:eastAsia="Malgun Gothic" w:cs="Times New Roman"/>
                <w:kern w:val="0"/>
                <w:sz w:val="20"/>
                <w:szCs w:val="20"/>
                <w:lang w:eastAsia="ko-KR"/>
              </w:rPr>
              <w:t xml:space="preserve">, RRTM IE, </w:t>
            </w:r>
            <w:r w:rsidR="004D2692" w:rsidRPr="00EE7D75">
              <w:rPr>
                <w:rFonts w:eastAsia="Malgun Gothic" w:cs="Times New Roman"/>
                <w:kern w:val="0"/>
                <w:sz w:val="20"/>
                <w:szCs w:val="20"/>
                <w:lang w:eastAsia="ko-KR"/>
              </w:rPr>
              <w:t xml:space="preserve">RCDT </w:t>
            </w:r>
            <w:r w:rsidR="00147558">
              <w:rPr>
                <w:rFonts w:eastAsia="Malgun Gothic" w:cs="Times New Roman"/>
                <w:kern w:val="0"/>
                <w:sz w:val="20"/>
                <w:szCs w:val="20"/>
                <w:lang w:eastAsia="ko-KR"/>
              </w:rPr>
              <w:t>IE and RTOF IE</w:t>
            </w:r>
          </w:p>
        </w:tc>
      </w:tr>
      <w:tr w:rsidR="00703395" w:rsidRPr="008F5AAA" w14:paraId="3759EABD" w14:textId="77777777" w:rsidTr="00207959">
        <w:trPr>
          <w:cantSplit/>
        </w:trPr>
        <w:tc>
          <w:tcPr>
            <w:tcW w:w="1809" w:type="dxa"/>
          </w:tcPr>
          <w:p w14:paraId="4A7D1305" w14:textId="6038DAD0" w:rsidR="00703395" w:rsidRDefault="00703395" w:rsidP="00025B49">
            <w:pPr>
              <w:pStyle w:val="BodyText"/>
            </w:pPr>
            <w:proofErr w:type="spellStart"/>
            <w:r>
              <w:t>RequestR</w:t>
            </w:r>
            <w:r w:rsidR="00025B49">
              <w:t>r</w:t>
            </w:r>
            <w:r w:rsidR="00147558">
              <w:t>tiTx</w:t>
            </w:r>
            <w:proofErr w:type="spellEnd"/>
          </w:p>
        </w:tc>
        <w:tc>
          <w:tcPr>
            <w:tcW w:w="1276" w:type="dxa"/>
          </w:tcPr>
          <w:p w14:paraId="3B4F733E" w14:textId="0D7558B1" w:rsidR="00703395" w:rsidRDefault="00703395"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7204F5DA" w14:textId="77777777" w:rsidR="00703395" w:rsidRDefault="00703395"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881" w:type="dxa"/>
          </w:tcPr>
          <w:p w14:paraId="43588E5A" w14:textId="2FF9EA3F" w:rsidR="004C2D0D" w:rsidRPr="004C2D0D" w:rsidRDefault="004C2D0D"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This parameter requests that the PD inserts an R</w:t>
            </w:r>
            <w:r w:rsidR="00025B49">
              <w:rPr>
                <w:rFonts w:eastAsia="Malgun Gothic" w:cs="Times New Roman"/>
                <w:kern w:val="0"/>
                <w:sz w:val="20"/>
                <w:szCs w:val="20"/>
                <w:lang w:eastAsia="ko-KR"/>
              </w:rPr>
              <w:t>R</w:t>
            </w:r>
            <w:r>
              <w:rPr>
                <w:rFonts w:eastAsia="Malgun Gothic" w:cs="Times New Roman"/>
                <w:kern w:val="0"/>
                <w:sz w:val="20"/>
                <w:szCs w:val="20"/>
                <w:lang w:eastAsia="ko-KR"/>
              </w:rPr>
              <w:t xml:space="preserve">TI IE in the sent data frame.  If the </w:t>
            </w:r>
            <w:r w:rsidRPr="004C2D0D">
              <w:rPr>
                <w:rFonts w:eastAsia="Malgun Gothic" w:cs="Times New Roman"/>
                <w:kern w:val="0"/>
                <w:sz w:val="20"/>
                <w:szCs w:val="20"/>
                <w:lang w:eastAsia="ko-KR"/>
              </w:rPr>
              <w:t>MCPS-DATA.request</w:t>
            </w:r>
            <w:r>
              <w:rPr>
                <w:rFonts w:eastAsia="Malgun Gothic" w:cs="Times New Roman"/>
                <w:kern w:val="0"/>
                <w:sz w:val="20"/>
                <w:szCs w:val="20"/>
                <w:lang w:eastAsia="ko-KR"/>
              </w:rPr>
              <w:t xml:space="preserve"> is early enough the data frame </w:t>
            </w:r>
            <w:r w:rsidR="004D613E">
              <w:rPr>
                <w:rFonts w:eastAsia="Malgun Gothic" w:cs="Times New Roman"/>
                <w:kern w:val="0"/>
                <w:sz w:val="20"/>
                <w:szCs w:val="20"/>
                <w:lang w:eastAsia="ko-KR"/>
              </w:rPr>
              <w:t xml:space="preserve">shall be </w:t>
            </w:r>
            <w:r>
              <w:rPr>
                <w:rFonts w:eastAsia="Malgun Gothic" w:cs="Times New Roman"/>
                <w:kern w:val="0"/>
                <w:sz w:val="20"/>
                <w:szCs w:val="20"/>
                <w:lang w:eastAsia="ko-KR"/>
              </w:rPr>
              <w:t xml:space="preserve">sent at the configured </w:t>
            </w:r>
            <w:proofErr w:type="spellStart"/>
            <w:r w:rsidRPr="004C2D0D">
              <w:rPr>
                <w:rFonts w:eastAsia="Malgun Gothic" w:cs="Times New Roman"/>
                <w:i/>
                <w:kern w:val="0"/>
                <w:sz w:val="20"/>
                <w:szCs w:val="20"/>
                <w:lang w:eastAsia="ko-KR"/>
              </w:rPr>
              <w:t>macRngRrtiTime</w:t>
            </w:r>
            <w:proofErr w:type="spellEnd"/>
            <w:r w:rsidRPr="004C2D0D">
              <w:rPr>
                <w:rFonts w:eastAsia="Malgun Gothic" w:cs="Times New Roman"/>
                <w:kern w:val="0"/>
                <w:sz w:val="20"/>
                <w:szCs w:val="20"/>
                <w:lang w:eastAsia="ko-KR"/>
              </w:rPr>
              <w:t xml:space="preserve"> otherwise </w:t>
            </w:r>
            <w:r w:rsidR="004D613E">
              <w:rPr>
                <w:rFonts w:eastAsia="Malgun Gothic" w:cs="Times New Roman"/>
                <w:kern w:val="0"/>
                <w:sz w:val="20"/>
                <w:szCs w:val="20"/>
                <w:lang w:eastAsia="ko-KR"/>
              </w:rPr>
              <w:t xml:space="preserve">shall be </w:t>
            </w:r>
            <w:r>
              <w:rPr>
                <w:rFonts w:eastAsia="Malgun Gothic" w:cs="Times New Roman"/>
                <w:kern w:val="0"/>
                <w:sz w:val="20"/>
                <w:szCs w:val="20"/>
                <w:lang w:eastAsia="ko-KR"/>
              </w:rPr>
              <w:t>sent as soon as possible thereafter.</w:t>
            </w:r>
          </w:p>
        </w:tc>
      </w:tr>
    </w:tbl>
    <w:p w14:paraId="3B2AFEBF" w14:textId="77777777" w:rsidR="00512456" w:rsidRDefault="00512456" w:rsidP="00DF4F59">
      <w:pPr>
        <w:pStyle w:val="BodyText"/>
      </w:pPr>
    </w:p>
    <w:p w14:paraId="3A2705D6" w14:textId="56C1EBC6" w:rsidR="000E295C" w:rsidRDefault="005C1882" w:rsidP="000033EC">
      <w:pPr>
        <w:pStyle w:val="Heading3"/>
      </w:pPr>
      <w:r w:rsidRPr="005C1882">
        <w:t>MCPS-DATA.</w:t>
      </w:r>
      <w:r w:rsidR="008F5AAA">
        <w:t>confirm</w:t>
      </w:r>
    </w:p>
    <w:p w14:paraId="3BC1D6F5" w14:textId="77777777" w:rsidR="001337CC" w:rsidRDefault="001337CC" w:rsidP="001337CC">
      <w:pPr>
        <w:pStyle w:val="BodyText"/>
        <w:rPr>
          <w:i/>
          <w:color w:val="FF0000"/>
        </w:rPr>
      </w:pPr>
    </w:p>
    <w:p w14:paraId="2C434FB5" w14:textId="509D408A" w:rsidR="001337CC" w:rsidRPr="001337CC" w:rsidRDefault="001337CC" w:rsidP="001337CC">
      <w:pPr>
        <w:pStyle w:val="BodyText"/>
      </w:pPr>
      <w:r>
        <w:rPr>
          <w:i/>
          <w:color w:val="FF0000"/>
        </w:rPr>
        <w:t xml:space="preserve">The following items are referred to in the text above and so need to be included in the parameters of the </w:t>
      </w:r>
      <w:r w:rsidRPr="00211DAA">
        <w:rPr>
          <w:i/>
          <w:color w:val="FF0000"/>
        </w:rPr>
        <w:t>MCPS-DATA.</w:t>
      </w:r>
      <w:r>
        <w:rPr>
          <w:i/>
          <w:color w:val="FF0000"/>
        </w:rPr>
        <w:t>confirm primitive.  A larger set of parameters will be present in the complete table.  The editor should integrate these.</w:t>
      </w:r>
    </w:p>
    <w:p w14:paraId="04C00B7B" w14:textId="4AA10739"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CA4E7E">
        <w:rPr>
          <w:rFonts w:eastAsia="Malgun Gothic"/>
          <w:noProof/>
        </w:rPr>
        <w:t>6</w:t>
      </w:r>
      <w:r w:rsidRPr="005E6B66">
        <w:rPr>
          <w:rFonts w:eastAsia="Malgun Gothic"/>
          <w:i/>
          <w:iCs/>
        </w:rPr>
        <w:fldChar w:fldCharType="end"/>
      </w:r>
      <w:r w:rsidRPr="005E6B66">
        <w:rPr>
          <w:rFonts w:eastAsia="Malgun Gothic"/>
        </w:rPr>
        <w:t xml:space="preserve"> –</w:t>
      </w:r>
      <w:r w:rsidRPr="00DF4F59">
        <w:rPr>
          <w:rFonts w:eastAsia="Malgun Gothic"/>
        </w:rPr>
        <w:t>MCPS-DATA.</w:t>
      </w:r>
      <w:r>
        <w:rPr>
          <w:rFonts w:eastAsia="Malgun Gothic"/>
        </w:rPr>
        <w:t>confirm</w:t>
      </w:r>
      <w:r w:rsidRPr="00DF4F59">
        <w:rPr>
          <w:rFonts w:eastAsia="Malgun Gothic"/>
        </w:rPr>
        <w:t xml:space="preserve"> parameters</w:t>
      </w:r>
    </w:p>
    <w:tbl>
      <w:tblPr>
        <w:tblStyle w:val="TableGrid"/>
        <w:tblW w:w="0" w:type="auto"/>
        <w:tblLayout w:type="fixed"/>
        <w:tblLook w:val="04A0" w:firstRow="1" w:lastRow="0" w:firstColumn="1" w:lastColumn="0" w:noHBand="0" w:noVBand="1"/>
      </w:tblPr>
      <w:tblGrid>
        <w:gridCol w:w="1809"/>
        <w:gridCol w:w="1276"/>
        <w:gridCol w:w="1418"/>
        <w:gridCol w:w="4739"/>
      </w:tblGrid>
      <w:tr w:rsidR="005C1882" w:rsidRPr="008F5AAA" w14:paraId="78AB871A" w14:textId="77777777" w:rsidTr="00545D03">
        <w:trPr>
          <w:cantSplit/>
        </w:trPr>
        <w:tc>
          <w:tcPr>
            <w:tcW w:w="1809" w:type="dxa"/>
          </w:tcPr>
          <w:p w14:paraId="4271AA89" w14:textId="52AE4751"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1DA80F75" w14:textId="1083C92A"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418" w:type="dxa"/>
          </w:tcPr>
          <w:p w14:paraId="5365AC22" w14:textId="7ED258EA"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739" w:type="dxa"/>
          </w:tcPr>
          <w:p w14:paraId="7E8969C4" w14:textId="290F237E" w:rsidR="005C1882" w:rsidRPr="008F5AAA" w:rsidRDefault="005C1882" w:rsidP="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5C1882" w:rsidRPr="008F5AAA" w14:paraId="2860797E" w14:textId="77777777" w:rsidTr="00545D03">
        <w:trPr>
          <w:cantSplit/>
        </w:trPr>
        <w:tc>
          <w:tcPr>
            <w:tcW w:w="1809" w:type="dxa"/>
          </w:tcPr>
          <w:p w14:paraId="676AD6DF" w14:textId="43BA2580" w:rsidR="005C1882" w:rsidRP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8F5AAA">
              <w:rPr>
                <w:sz w:val="20"/>
                <w:szCs w:val="20"/>
              </w:rPr>
              <w:t>TxRangingCounter</w:t>
            </w:r>
            <w:proofErr w:type="spellEnd"/>
          </w:p>
        </w:tc>
        <w:tc>
          <w:tcPr>
            <w:tcW w:w="1276" w:type="dxa"/>
          </w:tcPr>
          <w:p w14:paraId="08C20E8B" w14:textId="14B65CD8" w:rsidR="005C1882" w:rsidRPr="008F5AAA" w:rsidRDefault="008F5AAA"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17B4A2B2" w14:textId="77777777"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07D242FC" w14:textId="47BC1B6B" w:rsidR="005C1882" w:rsidRPr="008F5AAA" w:rsidRDefault="008F5AAA" w:rsidP="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w:t>
            </w:r>
            <w:r w:rsidRPr="008F5AAA">
              <w:rPr>
                <w:rFonts w:eastAsia="Malgun Gothic" w:cs="Times New Roman"/>
                <w:kern w:val="0"/>
                <w:sz w:val="20"/>
                <w:szCs w:val="20"/>
                <w:lang w:eastAsia="ko-KR"/>
              </w:rPr>
              <w:t>timestamp of the transmitted data frame</w:t>
            </w:r>
          </w:p>
        </w:tc>
      </w:tr>
      <w:tr w:rsidR="005C1882" w:rsidRPr="008F5AAA" w14:paraId="5EDC87FC" w14:textId="77777777" w:rsidTr="00545D03">
        <w:trPr>
          <w:cantSplit/>
        </w:trPr>
        <w:tc>
          <w:tcPr>
            <w:tcW w:w="1809" w:type="dxa"/>
          </w:tcPr>
          <w:p w14:paraId="1821963E" w14:textId="6134D422" w:rsidR="005C1882" w:rsidRP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8F5AAA">
              <w:rPr>
                <w:rFonts w:eastAsia="Malgun Gothic" w:cs="Times New Roman"/>
                <w:kern w:val="0"/>
                <w:sz w:val="20"/>
                <w:szCs w:val="20"/>
                <w:lang w:eastAsia="ko-KR"/>
              </w:rPr>
              <w:t>RxRangingCounter</w:t>
            </w:r>
            <w:proofErr w:type="spellEnd"/>
          </w:p>
        </w:tc>
        <w:tc>
          <w:tcPr>
            <w:tcW w:w="1276" w:type="dxa"/>
          </w:tcPr>
          <w:p w14:paraId="5B8D763A" w14:textId="3553FA1F" w:rsidR="005C1882" w:rsidRPr="008F5AAA" w:rsidRDefault="008F5AAA"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5CFD87A1" w14:textId="77777777"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05490F4C" w14:textId="670FA404" w:rsidR="005C1882" w:rsidRPr="008F5AAA" w:rsidRDefault="008F5AAA" w:rsidP="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timestamp of the </w:t>
            </w:r>
            <w:r>
              <w:rPr>
                <w:rFonts w:eastAsia="Malgun Gothic" w:cs="Times New Roman"/>
                <w:kern w:val="0"/>
                <w:sz w:val="20"/>
                <w:szCs w:val="20"/>
                <w:lang w:eastAsia="ko-KR"/>
              </w:rPr>
              <w:t xml:space="preserve">received </w:t>
            </w:r>
            <w:r>
              <w:rPr>
                <w:rFonts w:eastAsia="Malgun Gothic" w:cs="Times New Roman"/>
                <w:kern w:val="0"/>
                <w:sz w:val="20"/>
                <w:szCs w:val="20"/>
                <w:lang w:val="en-IE" w:eastAsia="ko-KR"/>
              </w:rPr>
              <w:t>acknowledgement 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For a </w:t>
            </w:r>
            <w:r w:rsidRPr="008F5AAA">
              <w:rPr>
                <w:rFonts w:eastAsia="Malgun Gothic" w:cs="Times New Roman"/>
                <w:kern w:val="0"/>
                <w:sz w:val="20"/>
                <w:szCs w:val="20"/>
                <w:lang w:eastAsia="ko-KR"/>
              </w:rPr>
              <w:t>non-acknowledged transmission</w:t>
            </w:r>
            <w:r>
              <w:rPr>
                <w:rFonts w:eastAsia="Malgun Gothic" w:cs="Times New Roman"/>
                <w:kern w:val="0"/>
                <w:sz w:val="20"/>
                <w:szCs w:val="20"/>
                <w:lang w:eastAsia="ko-KR"/>
              </w:rPr>
              <w:t xml:space="preserve"> this parameter is invalid.</w:t>
            </w:r>
          </w:p>
        </w:tc>
      </w:tr>
      <w:tr w:rsidR="00147558" w:rsidRPr="008F5AAA" w14:paraId="27D66663" w14:textId="77777777" w:rsidTr="00545D03">
        <w:trPr>
          <w:cantSplit/>
        </w:trPr>
        <w:tc>
          <w:tcPr>
            <w:tcW w:w="1809" w:type="dxa"/>
          </w:tcPr>
          <w:p w14:paraId="79B7F4D1" w14:textId="7258F51C"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147558">
              <w:rPr>
                <w:rFonts w:eastAsia="Malgun Gothic" w:cs="Times New Roman"/>
                <w:kern w:val="0"/>
                <w:sz w:val="20"/>
                <w:szCs w:val="20"/>
                <w:lang w:eastAsia="ko-KR"/>
              </w:rPr>
              <w:t>IeList</w:t>
            </w:r>
            <w:proofErr w:type="spellEnd"/>
            <w:r>
              <w:rPr>
                <w:rFonts w:eastAsia="Malgun Gothic" w:cs="Times New Roman"/>
                <w:kern w:val="0"/>
                <w:sz w:val="20"/>
                <w:szCs w:val="20"/>
                <w:lang w:eastAsia="ko-KR"/>
              </w:rPr>
              <w:t xml:space="preserve"> </w:t>
            </w:r>
          </w:p>
        </w:tc>
        <w:tc>
          <w:tcPr>
            <w:tcW w:w="1276" w:type="dxa"/>
          </w:tcPr>
          <w:p w14:paraId="2137EE0A" w14:textId="4AADFC0E" w:rsidR="00147558" w:rsidRPr="00147558" w:rsidRDefault="00147558" w:rsidP="00A719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IEs </w:t>
            </w:r>
            <w:r w:rsidR="00A7191B">
              <w:rPr>
                <w:rFonts w:eastAsia="Malgun Gothic" w:cs="Times New Roman"/>
                <w:kern w:val="0"/>
                <w:sz w:val="20"/>
                <w:szCs w:val="20"/>
                <w:lang w:eastAsia="ko-KR"/>
              </w:rPr>
              <w:t xml:space="preserve">received in </w:t>
            </w:r>
            <w:r>
              <w:rPr>
                <w:rFonts w:eastAsia="Malgun Gothic" w:cs="Times New Roman"/>
                <w:kern w:val="0"/>
                <w:sz w:val="20"/>
                <w:szCs w:val="20"/>
                <w:lang w:eastAsia="ko-KR"/>
              </w:rPr>
              <w:t>the ACK</w:t>
            </w:r>
          </w:p>
        </w:tc>
        <w:tc>
          <w:tcPr>
            <w:tcW w:w="1418" w:type="dxa"/>
          </w:tcPr>
          <w:p w14:paraId="79B3AFB3" w14:textId="0C2AD5CA"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7D685D76" w14:textId="0FAB73D7"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reports the </w:t>
            </w:r>
            <w:r w:rsidRPr="00587D7F">
              <w:rPr>
                <w:rFonts w:eastAsia="Malgun Gothic" w:cs="Times New Roman"/>
                <w:kern w:val="0"/>
                <w:sz w:val="20"/>
                <w:szCs w:val="20"/>
                <w:lang w:eastAsia="ko-KR"/>
              </w:rPr>
              <w:t xml:space="preserve">IEs </w:t>
            </w:r>
            <w:r>
              <w:rPr>
                <w:rFonts w:eastAsia="Malgun Gothic" w:cs="Times New Roman"/>
                <w:kern w:val="0"/>
                <w:sz w:val="20"/>
                <w:szCs w:val="20"/>
                <w:lang w:eastAsia="ko-KR"/>
              </w:rPr>
              <w:t>received in the ACK including:  RRTI IE</w:t>
            </w:r>
          </w:p>
        </w:tc>
      </w:tr>
      <w:tr w:rsidR="00147558" w:rsidRPr="008F5AAA" w14:paraId="2CD2200F" w14:textId="77777777" w:rsidTr="00545D03">
        <w:trPr>
          <w:cantSplit/>
        </w:trPr>
        <w:tc>
          <w:tcPr>
            <w:tcW w:w="1809" w:type="dxa"/>
          </w:tcPr>
          <w:p w14:paraId="6A2556FE" w14:textId="50504D23" w:rsidR="00147558" w:rsidRPr="00147558" w:rsidRDefault="00147558"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Pr>
                <w:rFonts w:eastAsia="Malgun Gothic" w:cs="Times New Roman"/>
                <w:kern w:val="0"/>
                <w:sz w:val="20"/>
                <w:szCs w:val="20"/>
                <w:lang w:eastAsia="ko-KR"/>
              </w:rPr>
              <w:t>TxR</w:t>
            </w:r>
            <w:r w:rsidR="00025B49">
              <w:rPr>
                <w:rFonts w:eastAsia="Malgun Gothic" w:cs="Times New Roman"/>
                <w:kern w:val="0"/>
                <w:sz w:val="20"/>
                <w:szCs w:val="20"/>
                <w:lang w:eastAsia="ko-KR"/>
              </w:rPr>
              <w:t>r</w:t>
            </w:r>
            <w:r>
              <w:rPr>
                <w:rFonts w:eastAsia="Malgun Gothic" w:cs="Times New Roman"/>
                <w:kern w:val="0"/>
                <w:sz w:val="20"/>
                <w:szCs w:val="20"/>
                <w:lang w:eastAsia="ko-KR"/>
              </w:rPr>
              <w:t>tiValue</w:t>
            </w:r>
            <w:proofErr w:type="spellEnd"/>
          </w:p>
        </w:tc>
        <w:tc>
          <w:tcPr>
            <w:tcW w:w="1276" w:type="dxa"/>
          </w:tcPr>
          <w:p w14:paraId="35873560" w14:textId="50289002" w:rsid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1F177B52" w14:textId="77777777"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62E2AB4A" w14:textId="40B35F88" w:rsidR="00147558" w:rsidRDefault="00147558"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This reports the value sent in the R</w:t>
            </w:r>
            <w:r w:rsidR="00025B49">
              <w:rPr>
                <w:rFonts w:eastAsia="Malgun Gothic" w:cs="Times New Roman"/>
                <w:kern w:val="0"/>
                <w:sz w:val="20"/>
                <w:szCs w:val="20"/>
                <w:lang w:eastAsia="ko-KR"/>
              </w:rPr>
              <w:t>R</w:t>
            </w:r>
            <w:r>
              <w:rPr>
                <w:rFonts w:eastAsia="Malgun Gothic" w:cs="Times New Roman"/>
                <w:kern w:val="0"/>
                <w:sz w:val="20"/>
                <w:szCs w:val="20"/>
                <w:lang w:eastAsia="ko-KR"/>
              </w:rPr>
              <w:t>TI IE</w:t>
            </w:r>
            <w:r w:rsidR="00512456">
              <w:rPr>
                <w:rFonts w:eastAsia="Malgun Gothic" w:cs="Times New Roman"/>
                <w:kern w:val="0"/>
                <w:sz w:val="20"/>
                <w:szCs w:val="20"/>
                <w:lang w:eastAsia="ko-KR"/>
              </w:rPr>
              <w:t xml:space="preserve"> where this was requested by the </w:t>
            </w:r>
            <w:proofErr w:type="spellStart"/>
            <w:r w:rsidR="00512456" w:rsidRPr="00512456">
              <w:rPr>
                <w:rFonts w:eastAsia="Malgun Gothic" w:cs="Times New Roman"/>
                <w:kern w:val="0"/>
                <w:sz w:val="20"/>
                <w:szCs w:val="20"/>
                <w:lang w:eastAsia="ko-KR"/>
              </w:rPr>
              <w:t>RequestR</w:t>
            </w:r>
            <w:r w:rsidR="00025B49">
              <w:rPr>
                <w:rFonts w:eastAsia="Malgun Gothic" w:cs="Times New Roman"/>
                <w:kern w:val="0"/>
                <w:sz w:val="20"/>
                <w:szCs w:val="20"/>
                <w:lang w:eastAsia="ko-KR"/>
              </w:rPr>
              <w:t>r</w:t>
            </w:r>
            <w:r w:rsidR="00512456" w:rsidRPr="00512456">
              <w:rPr>
                <w:rFonts w:eastAsia="Malgun Gothic" w:cs="Times New Roman"/>
                <w:kern w:val="0"/>
                <w:sz w:val="20"/>
                <w:szCs w:val="20"/>
                <w:lang w:eastAsia="ko-KR"/>
              </w:rPr>
              <w:t>tiTx</w:t>
            </w:r>
            <w:proofErr w:type="spellEnd"/>
            <w:r w:rsidR="00512456">
              <w:rPr>
                <w:rFonts w:eastAsia="Malgun Gothic" w:cs="Times New Roman"/>
                <w:kern w:val="0"/>
                <w:sz w:val="20"/>
                <w:szCs w:val="20"/>
                <w:lang w:eastAsia="ko-KR"/>
              </w:rPr>
              <w:t xml:space="preserve"> parameter of the </w:t>
            </w:r>
            <w:r w:rsidR="00512456" w:rsidRPr="00512456">
              <w:rPr>
                <w:rFonts w:eastAsia="Malgun Gothic" w:cs="Times New Roman"/>
                <w:kern w:val="0"/>
                <w:sz w:val="20"/>
                <w:szCs w:val="20"/>
                <w:lang w:eastAsia="ko-KR"/>
              </w:rPr>
              <w:t>MCPS-DATA.request</w:t>
            </w:r>
            <w:r w:rsidR="00512456">
              <w:rPr>
                <w:rFonts w:eastAsia="Malgun Gothic" w:cs="Times New Roman"/>
                <w:kern w:val="0"/>
                <w:sz w:val="20"/>
                <w:szCs w:val="20"/>
                <w:lang w:eastAsia="ko-KR"/>
              </w:rPr>
              <w:t>.</w:t>
            </w:r>
          </w:p>
        </w:tc>
      </w:tr>
      <w:tr w:rsidR="00AD1A1B" w:rsidRPr="008F5AAA" w14:paraId="75E7BC07" w14:textId="77777777" w:rsidTr="00545D03">
        <w:trPr>
          <w:cantSplit/>
        </w:trPr>
        <w:tc>
          <w:tcPr>
            <w:tcW w:w="1809" w:type="dxa"/>
          </w:tcPr>
          <w:p w14:paraId="2367C729" w14:textId="626EC98B"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AD1A1B">
              <w:rPr>
                <w:rFonts w:eastAsia="Malgun Gothic" w:cs="Times New Roman"/>
                <w:kern w:val="0"/>
                <w:sz w:val="20"/>
                <w:szCs w:val="20"/>
                <w:lang w:eastAsia="ko-KR"/>
              </w:rPr>
              <w:lastRenderedPageBreak/>
              <w:t>AoaAzimuth</w:t>
            </w:r>
            <w:proofErr w:type="spellEnd"/>
          </w:p>
        </w:tc>
        <w:tc>
          <w:tcPr>
            <w:tcW w:w="1276" w:type="dxa"/>
          </w:tcPr>
          <w:p w14:paraId="5F503DD2" w14:textId="4F36C9AA"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24607789" w14:textId="03E35561" w:rsidR="00AD1A1B" w:rsidRPr="00147558"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23D678DF" w14:textId="5300657D"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signal in azimuth measured in</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radians</w:t>
            </w:r>
            <w:r>
              <w:rPr>
                <w:rFonts w:eastAsia="Malgun Gothic" w:cs="Times New Roman"/>
                <w:kern w:val="0"/>
                <w:sz w:val="20"/>
                <w:szCs w:val="20"/>
                <w:lang w:eastAsia="ko-KR"/>
              </w:rPr>
              <w:t>, relative to some PD specific axis defined by its antenna arrangement or orientation</w:t>
            </w:r>
            <w:r w:rsidRPr="007A6BF3">
              <w:rPr>
                <w:rFonts w:eastAsia="Malgun Gothic" w:cs="Times New Roman"/>
                <w:kern w:val="0"/>
                <w:sz w:val="20"/>
                <w:szCs w:val="20"/>
                <w:lang w:eastAsia="ko-KR"/>
              </w:rPr>
              <w:t>. This parameter is valid only when</w:t>
            </w:r>
            <w:r>
              <w:rPr>
                <w:rFonts w:eastAsia="Malgun Gothic" w:cs="Times New Roman"/>
                <w:kern w:val="0"/>
                <w:sz w:val="20"/>
                <w:szCs w:val="20"/>
                <w:lang w:eastAsia="ko-KR"/>
              </w:rPr>
              <w:t xml:space="preserve"> the </w:t>
            </w:r>
            <w:proofErr w:type="spellStart"/>
            <w:r w:rsidRPr="00AD1A1B">
              <w:rPr>
                <w:rFonts w:eastAsia="Malgun Gothic" w:cs="Times New Roman"/>
                <w:kern w:val="0"/>
                <w:sz w:val="20"/>
                <w:szCs w:val="20"/>
                <w:lang w:eastAsia="ko-KR"/>
              </w:rPr>
              <w:t>AoaPresent</w:t>
            </w:r>
            <w:proofErr w:type="spellEnd"/>
            <w:r w:rsidRPr="00AD1A1B">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parameter is either</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AZIMUTH or BOTH.</w:t>
            </w:r>
            <w:r>
              <w:rPr>
                <w:rFonts w:eastAsia="Malgun Gothic" w:cs="Times New Roman"/>
                <w:kern w:val="0"/>
                <w:sz w:val="20"/>
                <w:szCs w:val="20"/>
                <w:lang w:eastAsia="ko-KR"/>
              </w:rPr>
              <w:t xml:space="preserve">  </w:t>
            </w:r>
          </w:p>
        </w:tc>
      </w:tr>
      <w:tr w:rsidR="00AD1A1B" w:rsidRPr="008F5AAA" w14:paraId="2633E967" w14:textId="77777777" w:rsidTr="00545D03">
        <w:trPr>
          <w:cantSplit/>
        </w:trPr>
        <w:tc>
          <w:tcPr>
            <w:tcW w:w="1809" w:type="dxa"/>
          </w:tcPr>
          <w:p w14:paraId="0C03B88C" w14:textId="308DE3B2" w:rsidR="00AD1A1B" w:rsidRP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AD1A1B">
              <w:rPr>
                <w:rFonts w:eastAsia="Malgun Gothic" w:cs="Times New Roman"/>
                <w:kern w:val="0"/>
                <w:sz w:val="20"/>
                <w:szCs w:val="20"/>
                <w:lang w:eastAsia="ko-KR"/>
              </w:rPr>
              <w:t>AoaElevation</w:t>
            </w:r>
            <w:proofErr w:type="spellEnd"/>
          </w:p>
        </w:tc>
        <w:tc>
          <w:tcPr>
            <w:tcW w:w="1276" w:type="dxa"/>
          </w:tcPr>
          <w:p w14:paraId="05CB9D44" w14:textId="4E64DDE2"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6F5CFB56" w14:textId="0EA1061D"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5D2316F0" w14:textId="0D08E029"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in </w:t>
            </w:r>
            <w:r>
              <w:rPr>
                <w:rFonts w:eastAsia="Malgun Gothic" w:cs="Times New Roman"/>
                <w:kern w:val="0"/>
                <w:sz w:val="20"/>
                <w:szCs w:val="20"/>
                <w:lang w:eastAsia="ko-KR"/>
              </w:rPr>
              <w:t>elevation</w:t>
            </w:r>
            <w:r w:rsidRPr="007A6BF3">
              <w:rPr>
                <w:rFonts w:eastAsia="Malgun Gothic" w:cs="Times New Roman"/>
                <w:kern w:val="0"/>
                <w:sz w:val="20"/>
                <w:szCs w:val="20"/>
                <w:lang w:eastAsia="ko-KR"/>
              </w:rPr>
              <w:t xml:space="preserve"> measured in</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radians. This parameter is valid only when</w:t>
            </w:r>
            <w:r>
              <w:rPr>
                <w:rFonts w:eastAsia="Malgun Gothic" w:cs="Times New Roman"/>
                <w:kern w:val="0"/>
                <w:sz w:val="20"/>
                <w:szCs w:val="20"/>
                <w:lang w:eastAsia="ko-KR"/>
              </w:rPr>
              <w:t xml:space="preserve"> the </w:t>
            </w:r>
            <w:proofErr w:type="spellStart"/>
            <w:r w:rsidRPr="00AD1A1B">
              <w:rPr>
                <w:rFonts w:eastAsia="Malgun Gothic" w:cs="Times New Roman"/>
                <w:kern w:val="0"/>
                <w:sz w:val="20"/>
                <w:szCs w:val="20"/>
                <w:lang w:eastAsia="ko-KR"/>
              </w:rPr>
              <w:t>AoaPresent</w:t>
            </w:r>
            <w:proofErr w:type="spellEnd"/>
            <w:r w:rsidRPr="00AD1A1B">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parameter is either</w:t>
            </w:r>
            <w:r>
              <w:rPr>
                <w:rFonts w:eastAsia="Malgun Gothic" w:cs="Times New Roman"/>
                <w:kern w:val="0"/>
                <w:sz w:val="20"/>
                <w:szCs w:val="20"/>
                <w:lang w:eastAsia="ko-KR"/>
              </w:rPr>
              <w:t xml:space="preserve"> </w:t>
            </w:r>
            <w:r w:rsidRPr="00215C23">
              <w:rPr>
                <w:rFonts w:eastAsia="Malgun Gothic" w:cs="Times New Roman"/>
                <w:kern w:val="0"/>
                <w:sz w:val="20"/>
                <w:szCs w:val="20"/>
                <w:lang w:eastAsia="ko-KR"/>
              </w:rPr>
              <w:t xml:space="preserve">ELEVATION </w:t>
            </w:r>
            <w:r w:rsidRPr="007A6BF3">
              <w:rPr>
                <w:rFonts w:eastAsia="Malgun Gothic" w:cs="Times New Roman"/>
                <w:kern w:val="0"/>
                <w:sz w:val="20"/>
                <w:szCs w:val="20"/>
                <w:lang w:eastAsia="ko-KR"/>
              </w:rPr>
              <w:t>or BOTH.</w:t>
            </w:r>
            <w:r>
              <w:rPr>
                <w:rFonts w:eastAsia="Malgun Gothic" w:cs="Times New Roman"/>
                <w:kern w:val="0"/>
                <w:sz w:val="20"/>
                <w:szCs w:val="20"/>
                <w:lang w:eastAsia="ko-KR"/>
              </w:rPr>
              <w:t xml:space="preserve">  </w:t>
            </w:r>
          </w:p>
        </w:tc>
      </w:tr>
      <w:tr w:rsidR="00AD1A1B" w:rsidRPr="008F5AAA" w14:paraId="1E190E84" w14:textId="77777777" w:rsidTr="00545D03">
        <w:trPr>
          <w:cantSplit/>
        </w:trPr>
        <w:tc>
          <w:tcPr>
            <w:tcW w:w="1809" w:type="dxa"/>
          </w:tcPr>
          <w:p w14:paraId="201CBA71" w14:textId="424EA2D0" w:rsidR="00AD1A1B" w:rsidRP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AD1A1B">
              <w:rPr>
                <w:rFonts w:eastAsia="Malgun Gothic" w:cs="Times New Roman"/>
                <w:kern w:val="0"/>
                <w:sz w:val="20"/>
                <w:szCs w:val="20"/>
                <w:lang w:eastAsia="ko-KR"/>
              </w:rPr>
              <w:t>AoaPresent</w:t>
            </w:r>
            <w:proofErr w:type="spellEnd"/>
          </w:p>
        </w:tc>
        <w:tc>
          <w:tcPr>
            <w:tcW w:w="1276" w:type="dxa"/>
          </w:tcPr>
          <w:p w14:paraId="5DC8DCA1"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Enumeration</w:t>
            </w:r>
          </w:p>
          <w:p w14:paraId="09293C06" w14:textId="77777777"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p>
        </w:tc>
        <w:tc>
          <w:tcPr>
            <w:tcW w:w="1418" w:type="dxa"/>
          </w:tcPr>
          <w:p w14:paraId="7DC4E8DF"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NONE,</w:t>
            </w:r>
          </w:p>
          <w:p w14:paraId="0626B1CB"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BOTH,</w:t>
            </w:r>
          </w:p>
          <w:p w14:paraId="157F791D"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AZIMUTH,</w:t>
            </w:r>
          </w:p>
          <w:p w14:paraId="0DF063C9" w14:textId="56560222"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ELEVATION</w:t>
            </w:r>
          </w:p>
        </w:tc>
        <w:tc>
          <w:tcPr>
            <w:tcW w:w="4739" w:type="dxa"/>
          </w:tcPr>
          <w:p w14:paraId="5A30D2EF" w14:textId="3666D101"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 xml:space="preserve">Indicates validity of </w:t>
            </w:r>
            <w:proofErr w:type="spellStart"/>
            <w:r w:rsidRPr="00215C23">
              <w:rPr>
                <w:rFonts w:eastAsia="Malgun Gothic" w:cs="Times New Roman"/>
                <w:kern w:val="0"/>
                <w:sz w:val="20"/>
                <w:szCs w:val="20"/>
                <w:lang w:eastAsia="ko-KR"/>
              </w:rPr>
              <w:t>AoaAzimuth</w:t>
            </w:r>
            <w:proofErr w:type="spellEnd"/>
            <w:r>
              <w:rPr>
                <w:rFonts w:eastAsia="Malgun Gothic" w:cs="Times New Roman"/>
                <w:kern w:val="0"/>
                <w:sz w:val="20"/>
                <w:szCs w:val="20"/>
                <w:lang w:eastAsia="ko-KR"/>
              </w:rPr>
              <w:t xml:space="preserve"> </w:t>
            </w:r>
            <w:r w:rsidRPr="00D9666E">
              <w:rPr>
                <w:rFonts w:eastAsia="Malgun Gothic" w:cs="Times New Roman"/>
                <w:kern w:val="0"/>
                <w:sz w:val="20"/>
                <w:szCs w:val="20"/>
                <w:lang w:eastAsia="ko-KR"/>
              </w:rPr>
              <w:t xml:space="preserve">and </w:t>
            </w:r>
            <w:proofErr w:type="spellStart"/>
            <w:r w:rsidRPr="00215C23">
              <w:rPr>
                <w:rFonts w:eastAsia="Malgun Gothic" w:cs="Times New Roman"/>
                <w:kern w:val="0"/>
                <w:sz w:val="20"/>
                <w:szCs w:val="20"/>
                <w:lang w:eastAsia="ko-KR"/>
              </w:rPr>
              <w:t>AoaElevation</w:t>
            </w:r>
            <w:proofErr w:type="spellEnd"/>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parameter</w:t>
            </w:r>
            <w:r w:rsidRPr="00D9666E">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For a </w:t>
            </w:r>
            <w:r w:rsidRPr="008F5AAA">
              <w:rPr>
                <w:rFonts w:eastAsia="Malgun Gothic" w:cs="Times New Roman"/>
                <w:kern w:val="0"/>
                <w:sz w:val="20"/>
                <w:szCs w:val="20"/>
                <w:lang w:eastAsia="ko-KR"/>
              </w:rPr>
              <w:t>non-acknowledged transmission</w:t>
            </w:r>
            <w:r>
              <w:rPr>
                <w:rFonts w:eastAsia="Malgun Gothic" w:cs="Times New Roman"/>
                <w:kern w:val="0"/>
                <w:sz w:val="20"/>
                <w:szCs w:val="20"/>
                <w:lang w:eastAsia="ko-KR"/>
              </w:rPr>
              <w:t xml:space="preserve"> or w</w:t>
            </w:r>
            <w:r w:rsidRPr="00D9666E">
              <w:rPr>
                <w:rFonts w:eastAsia="Malgun Gothic" w:cs="Times New Roman"/>
                <w:kern w:val="0"/>
                <w:sz w:val="20"/>
                <w:szCs w:val="20"/>
                <w:lang w:eastAsia="ko-KR"/>
              </w:rPr>
              <w:t xml:space="preserve">here </w:t>
            </w:r>
            <w:r>
              <w:rPr>
                <w:rFonts w:eastAsia="Malgun Gothic" w:cs="Times New Roman"/>
                <w:kern w:val="0"/>
                <w:sz w:val="20"/>
                <w:szCs w:val="20"/>
                <w:lang w:eastAsia="ko-KR"/>
              </w:rPr>
              <w:t xml:space="preserve">AOA is not </w:t>
            </w:r>
            <w:r w:rsidRPr="00D9666E">
              <w:rPr>
                <w:rFonts w:eastAsia="Malgun Gothic" w:cs="Times New Roman"/>
                <w:kern w:val="0"/>
                <w:sz w:val="20"/>
                <w:szCs w:val="20"/>
                <w:lang w:eastAsia="ko-KR"/>
              </w:rPr>
              <w:t>support</w:t>
            </w:r>
            <w:r>
              <w:rPr>
                <w:rFonts w:eastAsia="Malgun Gothic" w:cs="Times New Roman"/>
                <w:kern w:val="0"/>
                <w:sz w:val="20"/>
                <w:szCs w:val="20"/>
                <w:lang w:eastAsia="ko-KR"/>
              </w:rPr>
              <w:t xml:space="preserve">ed </w:t>
            </w:r>
            <w:r w:rsidRPr="00D9666E">
              <w:rPr>
                <w:rFonts w:eastAsia="Malgun Gothic" w:cs="Times New Roman"/>
                <w:kern w:val="0"/>
                <w:sz w:val="20"/>
                <w:szCs w:val="20"/>
                <w:lang w:eastAsia="ko-KR"/>
              </w:rPr>
              <w:t xml:space="preserve">this parameter </w:t>
            </w:r>
            <w:r>
              <w:rPr>
                <w:rFonts w:eastAsia="Malgun Gothic" w:cs="Times New Roman"/>
                <w:kern w:val="0"/>
                <w:sz w:val="20"/>
                <w:szCs w:val="20"/>
                <w:lang w:eastAsia="ko-KR"/>
              </w:rPr>
              <w:t xml:space="preserve">value </w:t>
            </w:r>
            <w:r w:rsidRPr="00D9666E">
              <w:rPr>
                <w:rFonts w:eastAsia="Malgun Gothic" w:cs="Times New Roman"/>
                <w:kern w:val="0"/>
                <w:sz w:val="20"/>
                <w:szCs w:val="20"/>
                <w:lang w:eastAsia="ko-KR"/>
              </w:rPr>
              <w:t xml:space="preserve">shall be </w:t>
            </w:r>
            <w:r>
              <w:rPr>
                <w:rFonts w:eastAsia="Malgun Gothic" w:cs="Times New Roman"/>
                <w:kern w:val="0"/>
                <w:sz w:val="20"/>
                <w:szCs w:val="20"/>
                <w:lang w:eastAsia="ko-KR"/>
              </w:rPr>
              <w:t>N</w:t>
            </w:r>
            <w:r w:rsidRPr="00D9666E">
              <w:rPr>
                <w:rFonts w:eastAsia="Malgun Gothic" w:cs="Times New Roman"/>
                <w:kern w:val="0"/>
                <w:sz w:val="20"/>
                <w:szCs w:val="20"/>
                <w:lang w:eastAsia="ko-KR"/>
              </w:rPr>
              <w:t>ONE.</w:t>
            </w:r>
          </w:p>
        </w:tc>
      </w:tr>
      <w:tr w:rsidR="00F97CE9" w:rsidRPr="008F5AAA" w14:paraId="300ED206" w14:textId="77777777" w:rsidTr="00545D03">
        <w:trPr>
          <w:cantSplit/>
        </w:trPr>
        <w:tc>
          <w:tcPr>
            <w:tcW w:w="1809" w:type="dxa"/>
          </w:tcPr>
          <w:p w14:paraId="1A599EC3" w14:textId="0920C98D" w:rsidR="00F97CE9" w:rsidRPr="00AD1A1B" w:rsidRDefault="00F97CE9"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F97CE9">
              <w:rPr>
                <w:rFonts w:eastAsia="Malgun Gothic" w:cs="Times New Roman"/>
                <w:kern w:val="0"/>
                <w:sz w:val="20"/>
                <w:szCs w:val="20"/>
                <w:lang w:eastAsia="ko-KR"/>
              </w:rPr>
              <w:t>R</w:t>
            </w:r>
            <w:r w:rsidR="00545D03">
              <w:rPr>
                <w:rFonts w:eastAsia="Malgun Gothic" w:cs="Times New Roman"/>
                <w:kern w:val="0"/>
                <w:sz w:val="20"/>
                <w:szCs w:val="20"/>
                <w:lang w:eastAsia="ko-KR"/>
              </w:rPr>
              <w:t>ssi</w:t>
            </w:r>
            <w:proofErr w:type="spellEnd"/>
          </w:p>
        </w:tc>
        <w:tc>
          <w:tcPr>
            <w:tcW w:w="1276" w:type="dxa"/>
          </w:tcPr>
          <w:p w14:paraId="7B2C4D84" w14:textId="00566E0C" w:rsidR="00F97CE9" w:rsidRPr="00D9666E" w:rsidRDefault="00F97CE9"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Integer</w:t>
            </w:r>
          </w:p>
        </w:tc>
        <w:tc>
          <w:tcPr>
            <w:tcW w:w="1418" w:type="dxa"/>
          </w:tcPr>
          <w:p w14:paraId="6DA6C75F" w14:textId="6BE3E427" w:rsidR="00F97CE9" w:rsidRPr="00D9666E" w:rsidRDefault="00F97CE9"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0x00–0xff</w:t>
            </w:r>
          </w:p>
        </w:tc>
        <w:tc>
          <w:tcPr>
            <w:tcW w:w="4739" w:type="dxa"/>
          </w:tcPr>
          <w:p w14:paraId="323B829F" w14:textId="2D1725BA" w:rsidR="00F97CE9" w:rsidRPr="00D9666E" w:rsidRDefault="00545D03" w:rsidP="007C03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reports </w:t>
            </w:r>
            <w:r w:rsidRPr="008F5AAA">
              <w:rPr>
                <w:rFonts w:eastAsia="Malgun Gothic" w:cs="Times New Roman"/>
                <w:kern w:val="0"/>
                <w:sz w:val="20"/>
                <w:szCs w:val="20"/>
                <w:lang w:eastAsia="ko-KR"/>
              </w:rPr>
              <w:t>the</w:t>
            </w:r>
            <w:r>
              <w:rPr>
                <w:rFonts w:eastAsia="Malgun Gothic" w:cs="Times New Roman"/>
                <w:kern w:val="0"/>
                <w:sz w:val="20"/>
                <w:szCs w:val="20"/>
                <w:lang w:eastAsia="ko-KR"/>
              </w:rPr>
              <w:t xml:space="preserve"> received signal strength </w:t>
            </w:r>
            <w:r w:rsidR="007C03AA">
              <w:rPr>
                <w:rFonts w:eastAsia="Malgun Gothic" w:cs="Times New Roman"/>
                <w:kern w:val="0"/>
                <w:sz w:val="20"/>
                <w:szCs w:val="20"/>
                <w:lang w:eastAsia="ko-KR"/>
              </w:rPr>
              <w:t xml:space="preserve">for </w:t>
            </w:r>
            <w:r w:rsidRPr="008F5AAA">
              <w:rPr>
                <w:rFonts w:eastAsia="Malgun Gothic" w:cs="Times New Roman"/>
                <w:kern w:val="0"/>
                <w:sz w:val="20"/>
                <w:szCs w:val="20"/>
                <w:lang w:eastAsia="ko-KR"/>
              </w:rPr>
              <w:t xml:space="preserve">the </w:t>
            </w:r>
            <w:r>
              <w:rPr>
                <w:rFonts w:eastAsia="Malgun Gothic" w:cs="Times New Roman"/>
                <w:kern w:val="0"/>
                <w:sz w:val="20"/>
                <w:szCs w:val="20"/>
                <w:lang w:val="en-IE" w:eastAsia="ko-KR"/>
              </w:rPr>
              <w:t>ACK 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This is </w:t>
            </w:r>
            <w:r w:rsidR="00F97CE9" w:rsidRPr="00F97CE9">
              <w:rPr>
                <w:rFonts w:eastAsia="Malgun Gothic" w:cs="Times New Roman"/>
                <w:kern w:val="0"/>
                <w:sz w:val="20"/>
                <w:szCs w:val="20"/>
                <w:lang w:eastAsia="ko-KR"/>
              </w:rPr>
              <w:t>a</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 xml:space="preserve">measure of the RF power level at the </w:t>
            </w:r>
            <w:r>
              <w:rPr>
                <w:rFonts w:eastAsia="Malgun Gothic" w:cs="Times New Roman"/>
                <w:kern w:val="0"/>
                <w:sz w:val="20"/>
                <w:szCs w:val="20"/>
                <w:lang w:eastAsia="ko-KR"/>
              </w:rPr>
              <w:t xml:space="preserve">antenna </w:t>
            </w:r>
            <w:r w:rsidR="00F97CE9" w:rsidRPr="00F97CE9">
              <w:rPr>
                <w:rFonts w:eastAsia="Malgun Gothic" w:cs="Times New Roman"/>
                <w:kern w:val="0"/>
                <w:sz w:val="20"/>
                <w:szCs w:val="20"/>
                <w:lang w:eastAsia="ko-KR"/>
              </w:rPr>
              <w:t>based on the gain</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setting in the RX chain and the measured signal</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 xml:space="preserve">level in the channel. </w:t>
            </w:r>
            <w:r>
              <w:rPr>
                <w:rFonts w:eastAsia="Malgun Gothic" w:cs="Times New Roman"/>
                <w:kern w:val="0"/>
                <w:sz w:val="20"/>
                <w:szCs w:val="20"/>
                <w:lang w:eastAsia="ko-KR"/>
              </w:rPr>
              <w:t xml:space="preserve">For the UWB PHY the </w:t>
            </w:r>
            <w:r w:rsidR="00F97CE9" w:rsidRPr="00F97CE9">
              <w:rPr>
                <w:rFonts w:eastAsia="Malgun Gothic" w:cs="Times New Roman"/>
                <w:kern w:val="0"/>
                <w:sz w:val="20"/>
                <w:szCs w:val="20"/>
                <w:lang w:eastAsia="ko-KR"/>
              </w:rPr>
              <w:t>RSSI value is measured</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during the frame Preamble and locked when</w:t>
            </w:r>
            <w:r>
              <w:rPr>
                <w:rFonts w:eastAsia="Malgun Gothic" w:cs="Times New Roman"/>
                <w:kern w:val="0"/>
                <w:sz w:val="20"/>
                <w:szCs w:val="20"/>
                <w:lang w:eastAsia="ko-KR"/>
              </w:rPr>
              <w:t xml:space="preserve"> a </w:t>
            </w:r>
            <w:r w:rsidR="00F97CE9" w:rsidRPr="00F97CE9">
              <w:rPr>
                <w:rFonts w:eastAsia="Malgun Gothic" w:cs="Times New Roman"/>
                <w:kern w:val="0"/>
                <w:sz w:val="20"/>
                <w:szCs w:val="20"/>
                <w:lang w:eastAsia="ko-KR"/>
              </w:rPr>
              <w:t>valid SFD is detected</w:t>
            </w:r>
            <w:r>
              <w:rPr>
                <w:rFonts w:eastAsia="Malgun Gothic" w:cs="Times New Roman"/>
                <w:kern w:val="0"/>
                <w:sz w:val="20"/>
                <w:szCs w:val="20"/>
                <w:lang w:eastAsia="ko-KR"/>
              </w:rPr>
              <w:t xml:space="preserve">. A value of zero indicates that RSSI measurement is not supported or was not measured for this frame.  </w:t>
            </w:r>
          </w:p>
        </w:tc>
      </w:tr>
    </w:tbl>
    <w:p w14:paraId="264448B6" w14:textId="77777777" w:rsidR="00512456" w:rsidRDefault="00512456"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6605344" w14:textId="77777777" w:rsidR="001337CC" w:rsidRDefault="001337CC"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59B0C46" w14:textId="3F6FBFA1" w:rsidR="008F5AAA" w:rsidRDefault="008F5AAA" w:rsidP="000033EC">
      <w:pPr>
        <w:pStyle w:val="Heading3"/>
      </w:pPr>
      <w:r w:rsidRPr="005C1882">
        <w:t>MCPS-DATA.</w:t>
      </w:r>
      <w:r w:rsidR="00740614">
        <w:t>indication</w:t>
      </w:r>
    </w:p>
    <w:p w14:paraId="624601C8" w14:textId="77777777" w:rsidR="001337CC" w:rsidRDefault="001337CC" w:rsidP="001337CC">
      <w:pPr>
        <w:pStyle w:val="BodyText"/>
        <w:rPr>
          <w:i/>
          <w:color w:val="FF0000"/>
        </w:rPr>
      </w:pPr>
    </w:p>
    <w:p w14:paraId="08671E84" w14:textId="3C1477DE" w:rsidR="001337CC" w:rsidRDefault="001337CC" w:rsidP="001337CC">
      <w:pPr>
        <w:pStyle w:val="BodyText"/>
        <w:rPr>
          <w:i/>
          <w:color w:val="FF0000"/>
        </w:rPr>
      </w:pPr>
      <w:r>
        <w:rPr>
          <w:i/>
          <w:color w:val="FF0000"/>
        </w:rPr>
        <w:t xml:space="preserve">The following items are referred to in the text above and so need to be included in the parameters of the </w:t>
      </w:r>
      <w:r w:rsidRPr="00211DAA">
        <w:rPr>
          <w:i/>
          <w:color w:val="FF0000"/>
        </w:rPr>
        <w:t>MCPS-DATA.</w:t>
      </w:r>
      <w:r>
        <w:rPr>
          <w:i/>
          <w:color w:val="FF0000"/>
        </w:rPr>
        <w:t>indication primitive.  A larger set of parameters will be present in the complete table.  The editor should integrate these.</w:t>
      </w:r>
    </w:p>
    <w:p w14:paraId="6CCFDE52" w14:textId="77777777" w:rsidR="001337CC" w:rsidRPr="001337CC" w:rsidRDefault="001337CC" w:rsidP="001337CC">
      <w:pPr>
        <w:pStyle w:val="BodyText"/>
      </w:pPr>
    </w:p>
    <w:p w14:paraId="369E7C1A" w14:textId="5638BAF5"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CA4E7E">
        <w:rPr>
          <w:rFonts w:eastAsia="Malgun Gothic"/>
          <w:noProof/>
        </w:rPr>
        <w:t>7</w:t>
      </w:r>
      <w:r w:rsidRPr="005E6B66">
        <w:rPr>
          <w:rFonts w:eastAsia="Malgun Gothic"/>
          <w:i/>
          <w:iCs/>
        </w:rPr>
        <w:fldChar w:fldCharType="end"/>
      </w:r>
      <w:r w:rsidRPr="005E6B66">
        <w:rPr>
          <w:rFonts w:eastAsia="Malgun Gothic"/>
        </w:rPr>
        <w:t xml:space="preserve"> –</w:t>
      </w:r>
      <w:r w:rsidRPr="00DF4F59">
        <w:rPr>
          <w:rFonts w:eastAsia="Malgun Gothic"/>
        </w:rPr>
        <w:t>MCPS-DATA.</w:t>
      </w:r>
      <w:r>
        <w:rPr>
          <w:rFonts w:eastAsia="Malgun Gothic"/>
        </w:rPr>
        <w:t xml:space="preserve">indication </w:t>
      </w:r>
      <w:r w:rsidRPr="00DF4F59">
        <w:rPr>
          <w:rFonts w:eastAsia="Malgun Gothic"/>
        </w:rPr>
        <w:t>parameters</w:t>
      </w:r>
    </w:p>
    <w:tbl>
      <w:tblPr>
        <w:tblStyle w:val="TableGrid"/>
        <w:tblW w:w="0" w:type="auto"/>
        <w:tblLayout w:type="fixed"/>
        <w:tblLook w:val="04A0" w:firstRow="1" w:lastRow="0" w:firstColumn="1" w:lastColumn="0" w:noHBand="0" w:noVBand="1"/>
      </w:tblPr>
      <w:tblGrid>
        <w:gridCol w:w="1809"/>
        <w:gridCol w:w="1276"/>
        <w:gridCol w:w="1418"/>
        <w:gridCol w:w="4739"/>
      </w:tblGrid>
      <w:tr w:rsidR="008F5AAA" w:rsidRPr="008F5AAA" w14:paraId="5807873D" w14:textId="77777777" w:rsidTr="00AD1A1B">
        <w:trPr>
          <w:cantSplit/>
        </w:trPr>
        <w:tc>
          <w:tcPr>
            <w:tcW w:w="1809" w:type="dxa"/>
          </w:tcPr>
          <w:p w14:paraId="340F7104"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4F6F6F5C"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418" w:type="dxa"/>
          </w:tcPr>
          <w:p w14:paraId="010FEC26"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739" w:type="dxa"/>
          </w:tcPr>
          <w:p w14:paraId="5AE32B78"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8F5AAA" w:rsidRPr="008F5AAA" w14:paraId="1A9A94BE" w14:textId="77777777" w:rsidTr="00AD1A1B">
        <w:trPr>
          <w:cantSplit/>
        </w:trPr>
        <w:tc>
          <w:tcPr>
            <w:tcW w:w="1809" w:type="dxa"/>
          </w:tcPr>
          <w:p w14:paraId="33DC2300" w14:textId="1161FCB0"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Pr>
                <w:sz w:val="20"/>
                <w:szCs w:val="20"/>
              </w:rPr>
              <w:t>R</w:t>
            </w:r>
            <w:r w:rsidR="008F5AAA" w:rsidRPr="008F5AAA">
              <w:rPr>
                <w:sz w:val="20"/>
                <w:szCs w:val="20"/>
              </w:rPr>
              <w:t>xRangingCounter</w:t>
            </w:r>
            <w:proofErr w:type="spellEnd"/>
          </w:p>
        </w:tc>
        <w:tc>
          <w:tcPr>
            <w:tcW w:w="1276" w:type="dxa"/>
          </w:tcPr>
          <w:p w14:paraId="1F3789CC"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30AE25EF" w14:textId="2B56F8D4"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23F21EF6" w14:textId="48042132" w:rsidR="008F5AAA" w:rsidRPr="008F5AAA" w:rsidRDefault="008F5AAA"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w:t>
            </w:r>
            <w:r w:rsidRPr="008F5AAA">
              <w:rPr>
                <w:rFonts w:eastAsia="Malgun Gothic" w:cs="Times New Roman"/>
                <w:kern w:val="0"/>
                <w:sz w:val="20"/>
                <w:szCs w:val="20"/>
                <w:lang w:eastAsia="ko-KR"/>
              </w:rPr>
              <w:t xml:space="preserve">timestamp of the </w:t>
            </w:r>
            <w:r w:rsidR="00740614">
              <w:rPr>
                <w:rFonts w:eastAsia="Malgun Gothic" w:cs="Times New Roman"/>
                <w:kern w:val="0"/>
                <w:sz w:val="20"/>
                <w:szCs w:val="20"/>
                <w:lang w:eastAsia="ko-KR"/>
              </w:rPr>
              <w:t>received</w:t>
            </w:r>
            <w:r w:rsidRPr="008F5AAA">
              <w:rPr>
                <w:rFonts w:eastAsia="Malgun Gothic" w:cs="Times New Roman"/>
                <w:kern w:val="0"/>
                <w:sz w:val="20"/>
                <w:szCs w:val="20"/>
                <w:lang w:eastAsia="ko-KR"/>
              </w:rPr>
              <w:t xml:space="preserve"> data frame</w:t>
            </w:r>
          </w:p>
        </w:tc>
      </w:tr>
      <w:tr w:rsidR="008F5AAA" w:rsidRPr="008F5AAA" w14:paraId="63D4E2A4" w14:textId="77777777" w:rsidTr="00AD1A1B">
        <w:trPr>
          <w:cantSplit/>
        </w:trPr>
        <w:tc>
          <w:tcPr>
            <w:tcW w:w="1809" w:type="dxa"/>
          </w:tcPr>
          <w:p w14:paraId="3748FA8A" w14:textId="2B896B24"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Pr>
                <w:rFonts w:eastAsia="Malgun Gothic" w:cs="Times New Roman"/>
                <w:kern w:val="0"/>
                <w:sz w:val="20"/>
                <w:szCs w:val="20"/>
                <w:lang w:eastAsia="ko-KR"/>
              </w:rPr>
              <w:t>T</w:t>
            </w:r>
            <w:r w:rsidR="008F5AAA" w:rsidRPr="008F5AAA">
              <w:rPr>
                <w:rFonts w:eastAsia="Malgun Gothic" w:cs="Times New Roman"/>
                <w:kern w:val="0"/>
                <w:sz w:val="20"/>
                <w:szCs w:val="20"/>
                <w:lang w:eastAsia="ko-KR"/>
              </w:rPr>
              <w:t>xRangingCounter</w:t>
            </w:r>
            <w:proofErr w:type="spellEnd"/>
          </w:p>
        </w:tc>
        <w:tc>
          <w:tcPr>
            <w:tcW w:w="1276" w:type="dxa"/>
          </w:tcPr>
          <w:p w14:paraId="05C05ED9"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40034EB9"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59EFE945" w14:textId="7BB71F12"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If the received frame had the AR bit set, then </w:t>
            </w:r>
            <w:r w:rsidR="008F5AAA">
              <w:rPr>
                <w:rFonts w:eastAsia="Malgun Gothic" w:cs="Times New Roman"/>
                <w:kern w:val="0"/>
                <w:sz w:val="20"/>
                <w:szCs w:val="20"/>
                <w:lang w:eastAsia="ko-KR"/>
              </w:rPr>
              <w:t xml:space="preserve">this is </w:t>
            </w:r>
            <w:r w:rsidR="008F5AAA" w:rsidRPr="008F5AAA">
              <w:rPr>
                <w:rFonts w:eastAsia="Malgun Gothic" w:cs="Times New Roman"/>
                <w:kern w:val="0"/>
                <w:sz w:val="20"/>
                <w:szCs w:val="20"/>
                <w:lang w:eastAsia="ko-KR"/>
              </w:rPr>
              <w:t xml:space="preserve">the timestamp of the </w:t>
            </w:r>
            <w:r>
              <w:rPr>
                <w:rFonts w:eastAsia="Malgun Gothic" w:cs="Times New Roman"/>
                <w:kern w:val="0"/>
                <w:sz w:val="20"/>
                <w:szCs w:val="20"/>
                <w:lang w:eastAsia="ko-KR"/>
              </w:rPr>
              <w:t>transmitted</w:t>
            </w:r>
            <w:r w:rsidR="008F5AAA">
              <w:rPr>
                <w:rFonts w:eastAsia="Malgun Gothic" w:cs="Times New Roman"/>
                <w:kern w:val="0"/>
                <w:sz w:val="20"/>
                <w:szCs w:val="20"/>
                <w:lang w:eastAsia="ko-KR"/>
              </w:rPr>
              <w:t xml:space="preserve"> </w:t>
            </w:r>
            <w:r w:rsidR="008F5AAA">
              <w:rPr>
                <w:rFonts w:eastAsia="Malgun Gothic" w:cs="Times New Roman"/>
                <w:kern w:val="0"/>
                <w:sz w:val="20"/>
                <w:szCs w:val="20"/>
                <w:lang w:val="en-IE" w:eastAsia="ko-KR"/>
              </w:rPr>
              <w:t>acknowledgement frame</w:t>
            </w:r>
            <w:r>
              <w:rPr>
                <w:rFonts w:eastAsia="Malgun Gothic" w:cs="Times New Roman"/>
                <w:kern w:val="0"/>
                <w:sz w:val="20"/>
                <w:szCs w:val="20"/>
                <w:lang w:val="en-IE" w:eastAsia="ko-KR"/>
              </w:rPr>
              <w:t xml:space="preserve">, otherwise </w:t>
            </w:r>
            <w:r w:rsidR="008F5AAA">
              <w:rPr>
                <w:rFonts w:eastAsia="Malgun Gothic" w:cs="Times New Roman"/>
                <w:kern w:val="0"/>
                <w:sz w:val="20"/>
                <w:szCs w:val="20"/>
                <w:lang w:eastAsia="ko-KR"/>
              </w:rPr>
              <w:t>this parameter is invalid.</w:t>
            </w:r>
          </w:p>
        </w:tc>
      </w:tr>
      <w:tr w:rsidR="00147558" w:rsidRPr="008F5AAA" w14:paraId="4B4752F0" w14:textId="77777777" w:rsidTr="00AD1A1B">
        <w:trPr>
          <w:cantSplit/>
        </w:trPr>
        <w:tc>
          <w:tcPr>
            <w:tcW w:w="1809" w:type="dxa"/>
          </w:tcPr>
          <w:p w14:paraId="3E350376" w14:textId="77777777" w:rsidR="00147558" w:rsidRPr="00587D7F" w:rsidRDefault="00147558" w:rsidP="00E16D5D">
            <w:pPr>
              <w:pStyle w:val="BodyText"/>
            </w:pPr>
            <w:proofErr w:type="spellStart"/>
            <w:r>
              <w:t>IeList</w:t>
            </w:r>
            <w:proofErr w:type="spellEnd"/>
          </w:p>
        </w:tc>
        <w:tc>
          <w:tcPr>
            <w:tcW w:w="1276" w:type="dxa"/>
          </w:tcPr>
          <w:p w14:paraId="12D29D03" w14:textId="77777777"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Set if IEs as described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_Ref413158916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587D7F">
              <w:rPr>
                <w:rFonts w:eastAsia="Malgun Gothic" w:cs="Times New Roman"/>
                <w:kern w:val="0"/>
                <w:sz w:val="20"/>
                <w:szCs w:val="20"/>
                <w:lang w:eastAsia="ko-KR"/>
              </w:rPr>
              <w:t>Table 1</w:t>
            </w:r>
            <w:r>
              <w:rPr>
                <w:rFonts w:eastAsia="Malgun Gothic" w:cs="Times New Roman"/>
                <w:kern w:val="0"/>
                <w:sz w:val="20"/>
                <w:szCs w:val="20"/>
                <w:lang w:eastAsia="ko-KR"/>
              </w:rPr>
              <w:fldChar w:fldCharType="end"/>
            </w:r>
          </w:p>
        </w:tc>
        <w:tc>
          <w:tcPr>
            <w:tcW w:w="1418" w:type="dxa"/>
          </w:tcPr>
          <w:p w14:paraId="34DE3915" w14:textId="77777777"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4C40AEEC" w14:textId="296B8A7E"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Reports the </w:t>
            </w:r>
            <w:r w:rsidRPr="00587D7F">
              <w:rPr>
                <w:rFonts w:eastAsia="Malgun Gothic" w:cs="Times New Roman"/>
                <w:kern w:val="0"/>
                <w:sz w:val="20"/>
                <w:szCs w:val="20"/>
                <w:lang w:eastAsia="ko-KR"/>
              </w:rPr>
              <w:t xml:space="preserve">IEs </w:t>
            </w:r>
            <w:r>
              <w:rPr>
                <w:rFonts w:eastAsia="Malgun Gothic" w:cs="Times New Roman"/>
                <w:kern w:val="0"/>
                <w:sz w:val="20"/>
                <w:szCs w:val="20"/>
                <w:lang w:eastAsia="ko-KR"/>
              </w:rPr>
              <w:t xml:space="preserve">received including: </w:t>
            </w:r>
          </w:p>
          <w:p w14:paraId="170C3B30" w14:textId="2DBD25ED" w:rsidR="00147558" w:rsidRPr="00DF4F59"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RRRT IE, RRTD IE, RRTI IE, RPRT IE, RRTM IE, </w:t>
            </w:r>
            <w:r w:rsidR="004D2692" w:rsidRPr="00EE7D75">
              <w:rPr>
                <w:rFonts w:eastAsia="Malgun Gothic" w:cs="Times New Roman"/>
                <w:kern w:val="0"/>
                <w:sz w:val="20"/>
                <w:szCs w:val="20"/>
                <w:lang w:eastAsia="ko-KR"/>
              </w:rPr>
              <w:t xml:space="preserve">RCDT </w:t>
            </w:r>
            <w:r>
              <w:rPr>
                <w:rFonts w:eastAsia="Malgun Gothic" w:cs="Times New Roman"/>
                <w:kern w:val="0"/>
                <w:sz w:val="20"/>
                <w:szCs w:val="20"/>
                <w:lang w:eastAsia="ko-KR"/>
              </w:rPr>
              <w:t>IE and RTOF IE</w:t>
            </w:r>
          </w:p>
        </w:tc>
      </w:tr>
      <w:tr w:rsidR="007A6BF3" w:rsidRPr="008F5AAA" w14:paraId="246F5E1D" w14:textId="77777777" w:rsidTr="00AD1A1B">
        <w:trPr>
          <w:cantSplit/>
        </w:trPr>
        <w:tc>
          <w:tcPr>
            <w:tcW w:w="1809" w:type="dxa"/>
          </w:tcPr>
          <w:p w14:paraId="7BD9CBE7" w14:textId="46EB0C2C" w:rsidR="007A6BF3" w:rsidRDefault="007A6BF3" w:rsidP="007A6BF3">
            <w:pPr>
              <w:pStyle w:val="BodyText"/>
            </w:pPr>
            <w:proofErr w:type="spellStart"/>
            <w:r w:rsidRPr="007A6BF3">
              <w:t>A</w:t>
            </w:r>
            <w:r>
              <w:t>oa</w:t>
            </w:r>
            <w:r w:rsidRPr="007A6BF3">
              <w:t>Azimuth</w:t>
            </w:r>
            <w:proofErr w:type="spellEnd"/>
          </w:p>
        </w:tc>
        <w:tc>
          <w:tcPr>
            <w:tcW w:w="1276" w:type="dxa"/>
          </w:tcPr>
          <w:p w14:paraId="6D705926" w14:textId="423ED94A" w:rsidR="007A6BF3" w:rsidRDefault="007A6BF3"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0A18E6F1" w14:textId="6A61A742"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786060D2" w14:textId="5A5E0A94" w:rsidR="007A6BF3" w:rsidRDefault="00215C23"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AOA </w:t>
            </w:r>
            <w:r w:rsidR="007A6BF3" w:rsidRPr="007A6BF3">
              <w:rPr>
                <w:rFonts w:eastAsia="Malgun Gothic" w:cs="Times New Roman"/>
                <w:kern w:val="0"/>
                <w:sz w:val="20"/>
                <w:szCs w:val="20"/>
                <w:lang w:eastAsia="ko-KR"/>
              </w:rPr>
              <w:t>of</w:t>
            </w:r>
            <w:r w:rsidR="00AD1A1B">
              <w:rPr>
                <w:rFonts w:eastAsia="Malgun Gothic" w:cs="Times New Roman"/>
                <w:kern w:val="0"/>
                <w:sz w:val="20"/>
                <w:szCs w:val="20"/>
                <w:lang w:eastAsia="ko-KR"/>
              </w:rPr>
              <w:t xml:space="preserve"> the received </w:t>
            </w:r>
            <w:r w:rsidR="007A6BF3" w:rsidRPr="007A6BF3">
              <w:rPr>
                <w:rFonts w:eastAsia="Malgun Gothic" w:cs="Times New Roman"/>
                <w:kern w:val="0"/>
                <w:sz w:val="20"/>
                <w:szCs w:val="20"/>
                <w:lang w:eastAsia="ko-KR"/>
              </w:rPr>
              <w:t>signal in azimuth measured in</w:t>
            </w:r>
            <w:r w:rsidR="007A6BF3">
              <w:rPr>
                <w:rFonts w:eastAsia="Malgun Gothic" w:cs="Times New Roman"/>
                <w:kern w:val="0"/>
                <w:sz w:val="20"/>
                <w:szCs w:val="20"/>
                <w:lang w:eastAsia="ko-KR"/>
              </w:rPr>
              <w:t xml:space="preserve"> </w:t>
            </w:r>
            <w:r w:rsidR="007A6BF3" w:rsidRPr="007A6BF3">
              <w:rPr>
                <w:rFonts w:eastAsia="Malgun Gothic" w:cs="Times New Roman"/>
                <w:kern w:val="0"/>
                <w:sz w:val="20"/>
                <w:szCs w:val="20"/>
                <w:lang w:eastAsia="ko-KR"/>
              </w:rPr>
              <w:t>radians</w:t>
            </w:r>
            <w:r w:rsidR="007A6BF3">
              <w:rPr>
                <w:rFonts w:eastAsia="Malgun Gothic" w:cs="Times New Roman"/>
                <w:kern w:val="0"/>
                <w:sz w:val="20"/>
                <w:szCs w:val="20"/>
                <w:lang w:eastAsia="ko-KR"/>
              </w:rPr>
              <w:t xml:space="preserve">, relative to some </w:t>
            </w:r>
            <w:r>
              <w:rPr>
                <w:rFonts w:eastAsia="Malgun Gothic" w:cs="Times New Roman"/>
                <w:kern w:val="0"/>
                <w:sz w:val="20"/>
                <w:szCs w:val="20"/>
                <w:lang w:eastAsia="ko-KR"/>
              </w:rPr>
              <w:t xml:space="preserve">PD specific </w:t>
            </w:r>
            <w:r w:rsidR="007A6BF3">
              <w:rPr>
                <w:rFonts w:eastAsia="Malgun Gothic" w:cs="Times New Roman"/>
                <w:kern w:val="0"/>
                <w:sz w:val="20"/>
                <w:szCs w:val="20"/>
                <w:lang w:eastAsia="ko-KR"/>
              </w:rPr>
              <w:t xml:space="preserve">axis </w:t>
            </w:r>
            <w:r>
              <w:rPr>
                <w:rFonts w:eastAsia="Malgun Gothic" w:cs="Times New Roman"/>
                <w:kern w:val="0"/>
                <w:sz w:val="20"/>
                <w:szCs w:val="20"/>
                <w:lang w:eastAsia="ko-KR"/>
              </w:rPr>
              <w:t xml:space="preserve">defined by its </w:t>
            </w:r>
            <w:r w:rsidR="007A6BF3">
              <w:rPr>
                <w:rFonts w:eastAsia="Malgun Gothic" w:cs="Times New Roman"/>
                <w:kern w:val="0"/>
                <w:sz w:val="20"/>
                <w:szCs w:val="20"/>
                <w:lang w:eastAsia="ko-KR"/>
              </w:rPr>
              <w:t>antenna arrangement</w:t>
            </w:r>
            <w:r>
              <w:rPr>
                <w:rFonts w:eastAsia="Malgun Gothic" w:cs="Times New Roman"/>
                <w:kern w:val="0"/>
                <w:sz w:val="20"/>
                <w:szCs w:val="20"/>
                <w:lang w:eastAsia="ko-KR"/>
              </w:rPr>
              <w:t xml:space="preserve"> or orientation</w:t>
            </w:r>
            <w:r w:rsidR="007A6BF3" w:rsidRPr="007A6BF3">
              <w:rPr>
                <w:rFonts w:eastAsia="Malgun Gothic" w:cs="Times New Roman"/>
                <w:kern w:val="0"/>
                <w:sz w:val="20"/>
                <w:szCs w:val="20"/>
                <w:lang w:eastAsia="ko-KR"/>
              </w:rPr>
              <w:t>. This parameter is valid only when</w:t>
            </w:r>
            <w:r w:rsidR="007A6BF3">
              <w:rPr>
                <w:rFonts w:eastAsia="Malgun Gothic" w:cs="Times New Roman"/>
                <w:kern w:val="0"/>
                <w:sz w:val="20"/>
                <w:szCs w:val="20"/>
                <w:lang w:eastAsia="ko-KR"/>
              </w:rPr>
              <w:t xml:space="preserve"> </w:t>
            </w:r>
            <w:r w:rsidR="00AD1A1B">
              <w:rPr>
                <w:rFonts w:eastAsia="Malgun Gothic" w:cs="Times New Roman"/>
                <w:kern w:val="0"/>
                <w:sz w:val="20"/>
                <w:szCs w:val="20"/>
                <w:lang w:eastAsia="ko-KR"/>
              </w:rPr>
              <w:t xml:space="preserve">the </w:t>
            </w:r>
            <w:proofErr w:type="spellStart"/>
            <w:r w:rsidR="00AD1A1B" w:rsidRPr="00AD1A1B">
              <w:rPr>
                <w:rFonts w:eastAsia="Malgun Gothic" w:cs="Times New Roman"/>
                <w:kern w:val="0"/>
                <w:sz w:val="20"/>
                <w:szCs w:val="20"/>
                <w:lang w:eastAsia="ko-KR"/>
              </w:rPr>
              <w:t>AoaPresent</w:t>
            </w:r>
            <w:proofErr w:type="spellEnd"/>
            <w:r w:rsidR="00AD1A1B" w:rsidRPr="00AD1A1B">
              <w:rPr>
                <w:rFonts w:eastAsia="Malgun Gothic" w:cs="Times New Roman"/>
                <w:kern w:val="0"/>
                <w:sz w:val="20"/>
                <w:szCs w:val="20"/>
                <w:lang w:eastAsia="ko-KR"/>
              </w:rPr>
              <w:t xml:space="preserve"> </w:t>
            </w:r>
            <w:r w:rsidR="00AD1A1B" w:rsidRPr="007A6BF3">
              <w:rPr>
                <w:rFonts w:eastAsia="Malgun Gothic" w:cs="Times New Roman"/>
                <w:kern w:val="0"/>
                <w:sz w:val="20"/>
                <w:szCs w:val="20"/>
                <w:lang w:eastAsia="ko-KR"/>
              </w:rPr>
              <w:t xml:space="preserve">parameter </w:t>
            </w:r>
            <w:r w:rsidR="007A6BF3" w:rsidRPr="007A6BF3">
              <w:rPr>
                <w:rFonts w:eastAsia="Malgun Gothic" w:cs="Times New Roman"/>
                <w:kern w:val="0"/>
                <w:sz w:val="20"/>
                <w:szCs w:val="20"/>
                <w:lang w:eastAsia="ko-KR"/>
              </w:rPr>
              <w:t>is either</w:t>
            </w:r>
            <w:r w:rsidR="007A6BF3">
              <w:rPr>
                <w:rFonts w:eastAsia="Malgun Gothic" w:cs="Times New Roman"/>
                <w:kern w:val="0"/>
                <w:sz w:val="20"/>
                <w:szCs w:val="20"/>
                <w:lang w:eastAsia="ko-KR"/>
              </w:rPr>
              <w:t xml:space="preserve"> </w:t>
            </w:r>
            <w:r w:rsidR="007A6BF3" w:rsidRPr="007A6BF3">
              <w:rPr>
                <w:rFonts w:eastAsia="Malgun Gothic" w:cs="Times New Roman"/>
                <w:kern w:val="0"/>
                <w:sz w:val="20"/>
                <w:szCs w:val="20"/>
                <w:lang w:eastAsia="ko-KR"/>
              </w:rPr>
              <w:t>AZIMUTH or BOTH.</w:t>
            </w:r>
            <w:r w:rsidR="007A6BF3">
              <w:rPr>
                <w:rFonts w:eastAsia="Malgun Gothic" w:cs="Times New Roman"/>
                <w:kern w:val="0"/>
                <w:sz w:val="20"/>
                <w:szCs w:val="20"/>
                <w:lang w:eastAsia="ko-KR"/>
              </w:rPr>
              <w:t xml:space="preserve">  </w:t>
            </w:r>
          </w:p>
        </w:tc>
      </w:tr>
      <w:tr w:rsidR="007A6BF3" w:rsidRPr="008F5AAA" w14:paraId="2D81E9CC" w14:textId="77777777" w:rsidTr="00AD1A1B">
        <w:trPr>
          <w:cantSplit/>
        </w:trPr>
        <w:tc>
          <w:tcPr>
            <w:tcW w:w="1809" w:type="dxa"/>
          </w:tcPr>
          <w:p w14:paraId="3DB6FDBF" w14:textId="538C68DF" w:rsidR="007A6BF3" w:rsidRPr="007A6BF3" w:rsidRDefault="007A6BF3" w:rsidP="007A6BF3">
            <w:pPr>
              <w:pStyle w:val="BodyText"/>
            </w:pPr>
            <w:proofErr w:type="spellStart"/>
            <w:r w:rsidRPr="007A6BF3">
              <w:t>A</w:t>
            </w:r>
            <w:r>
              <w:t>oa</w:t>
            </w:r>
            <w:r w:rsidRPr="007A6BF3">
              <w:t>Elevation</w:t>
            </w:r>
            <w:proofErr w:type="spellEnd"/>
          </w:p>
        </w:tc>
        <w:tc>
          <w:tcPr>
            <w:tcW w:w="1276" w:type="dxa"/>
          </w:tcPr>
          <w:p w14:paraId="30315198" w14:textId="43F4A3EE"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6F13F973" w14:textId="1B41B71B"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6C55AAAF" w14:textId="58DC610D" w:rsidR="007A6BF3" w:rsidRPr="007A6BF3" w:rsidRDefault="00AD1A1B" w:rsidP="00215C2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w:t>
            </w:r>
            <w:r w:rsidR="00215C23" w:rsidRPr="007A6BF3">
              <w:rPr>
                <w:rFonts w:eastAsia="Malgun Gothic" w:cs="Times New Roman"/>
                <w:kern w:val="0"/>
                <w:sz w:val="20"/>
                <w:szCs w:val="20"/>
                <w:lang w:eastAsia="ko-KR"/>
              </w:rPr>
              <w:t xml:space="preserve">in </w:t>
            </w:r>
            <w:r w:rsidR="00215C23">
              <w:rPr>
                <w:rFonts w:eastAsia="Malgun Gothic" w:cs="Times New Roman"/>
                <w:kern w:val="0"/>
                <w:sz w:val="20"/>
                <w:szCs w:val="20"/>
                <w:lang w:eastAsia="ko-KR"/>
              </w:rPr>
              <w:t>elevation</w:t>
            </w:r>
            <w:r w:rsidR="00215C23" w:rsidRPr="007A6BF3">
              <w:rPr>
                <w:rFonts w:eastAsia="Malgun Gothic" w:cs="Times New Roman"/>
                <w:kern w:val="0"/>
                <w:sz w:val="20"/>
                <w:szCs w:val="20"/>
                <w:lang w:eastAsia="ko-KR"/>
              </w:rPr>
              <w:t xml:space="preserve"> measured in</w:t>
            </w:r>
            <w:r w:rsidR="00215C23">
              <w:rPr>
                <w:rFonts w:eastAsia="Malgun Gothic" w:cs="Times New Roman"/>
                <w:kern w:val="0"/>
                <w:sz w:val="20"/>
                <w:szCs w:val="20"/>
                <w:lang w:eastAsia="ko-KR"/>
              </w:rPr>
              <w:t xml:space="preserve"> </w:t>
            </w:r>
            <w:r w:rsidR="00215C23" w:rsidRPr="007A6BF3">
              <w:rPr>
                <w:rFonts w:eastAsia="Malgun Gothic" w:cs="Times New Roman"/>
                <w:kern w:val="0"/>
                <w:sz w:val="20"/>
                <w:szCs w:val="20"/>
                <w:lang w:eastAsia="ko-KR"/>
              </w:rPr>
              <w:t xml:space="preserve">radians. </w:t>
            </w:r>
            <w:r w:rsidR="007A6BF3" w:rsidRPr="007A6BF3">
              <w:rPr>
                <w:rFonts w:eastAsia="Malgun Gothic" w:cs="Times New Roman"/>
                <w:kern w:val="0"/>
                <w:sz w:val="20"/>
                <w:szCs w:val="20"/>
                <w:lang w:eastAsia="ko-KR"/>
              </w:rPr>
              <w:t>This parameter is valid only when</w:t>
            </w:r>
            <w:r w:rsidR="007A6BF3">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the </w:t>
            </w:r>
            <w:proofErr w:type="spellStart"/>
            <w:r w:rsidRPr="00AD1A1B">
              <w:rPr>
                <w:rFonts w:eastAsia="Malgun Gothic" w:cs="Times New Roman"/>
                <w:kern w:val="0"/>
                <w:sz w:val="20"/>
                <w:szCs w:val="20"/>
                <w:lang w:eastAsia="ko-KR"/>
              </w:rPr>
              <w:t>AoaPresent</w:t>
            </w:r>
            <w:proofErr w:type="spellEnd"/>
            <w:r w:rsidRPr="00AD1A1B">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 xml:space="preserve">parameter </w:t>
            </w:r>
            <w:r w:rsidR="007A6BF3" w:rsidRPr="007A6BF3">
              <w:rPr>
                <w:rFonts w:eastAsia="Malgun Gothic" w:cs="Times New Roman"/>
                <w:kern w:val="0"/>
                <w:sz w:val="20"/>
                <w:szCs w:val="20"/>
                <w:lang w:eastAsia="ko-KR"/>
              </w:rPr>
              <w:t>is either</w:t>
            </w:r>
            <w:r w:rsidR="007A6BF3">
              <w:rPr>
                <w:rFonts w:eastAsia="Malgun Gothic" w:cs="Times New Roman"/>
                <w:kern w:val="0"/>
                <w:sz w:val="20"/>
                <w:szCs w:val="20"/>
                <w:lang w:eastAsia="ko-KR"/>
              </w:rPr>
              <w:t xml:space="preserve"> </w:t>
            </w:r>
            <w:r w:rsidR="00215C23" w:rsidRPr="00215C23">
              <w:rPr>
                <w:rFonts w:eastAsia="Malgun Gothic" w:cs="Times New Roman"/>
                <w:kern w:val="0"/>
                <w:sz w:val="20"/>
                <w:szCs w:val="20"/>
                <w:lang w:eastAsia="ko-KR"/>
              </w:rPr>
              <w:t xml:space="preserve">ELEVATION </w:t>
            </w:r>
            <w:r w:rsidR="007A6BF3" w:rsidRPr="007A6BF3">
              <w:rPr>
                <w:rFonts w:eastAsia="Malgun Gothic" w:cs="Times New Roman"/>
                <w:kern w:val="0"/>
                <w:sz w:val="20"/>
                <w:szCs w:val="20"/>
                <w:lang w:eastAsia="ko-KR"/>
              </w:rPr>
              <w:t>or BOTH.</w:t>
            </w:r>
            <w:r w:rsidR="007A6BF3">
              <w:rPr>
                <w:rFonts w:eastAsia="Malgun Gothic" w:cs="Times New Roman"/>
                <w:kern w:val="0"/>
                <w:sz w:val="20"/>
                <w:szCs w:val="20"/>
                <w:lang w:eastAsia="ko-KR"/>
              </w:rPr>
              <w:t xml:space="preserve">  </w:t>
            </w:r>
          </w:p>
        </w:tc>
      </w:tr>
      <w:tr w:rsidR="00D9666E" w:rsidRPr="008F5AAA" w14:paraId="3887E6D1" w14:textId="77777777" w:rsidTr="00AD1A1B">
        <w:trPr>
          <w:cantSplit/>
        </w:trPr>
        <w:tc>
          <w:tcPr>
            <w:tcW w:w="1809" w:type="dxa"/>
          </w:tcPr>
          <w:p w14:paraId="20DD20B8" w14:textId="7303842A" w:rsidR="00D9666E" w:rsidRPr="007A6BF3" w:rsidRDefault="00215C23" w:rsidP="00AD1A1B">
            <w:pPr>
              <w:pStyle w:val="BodyText"/>
            </w:pPr>
            <w:proofErr w:type="spellStart"/>
            <w:r w:rsidRPr="00215C23">
              <w:lastRenderedPageBreak/>
              <w:t>A</w:t>
            </w:r>
            <w:r>
              <w:t>oa</w:t>
            </w:r>
            <w:r w:rsidR="00AD1A1B">
              <w:t>Present</w:t>
            </w:r>
            <w:proofErr w:type="spellEnd"/>
          </w:p>
        </w:tc>
        <w:tc>
          <w:tcPr>
            <w:tcW w:w="1276" w:type="dxa"/>
          </w:tcPr>
          <w:p w14:paraId="669C2CD7"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Enumeration</w:t>
            </w:r>
          </w:p>
          <w:p w14:paraId="5E3CFC59" w14:textId="77777777" w:rsidR="00D9666E" w:rsidRDefault="00D9666E"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p>
        </w:tc>
        <w:tc>
          <w:tcPr>
            <w:tcW w:w="1418" w:type="dxa"/>
          </w:tcPr>
          <w:p w14:paraId="78330666"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NONE,</w:t>
            </w:r>
          </w:p>
          <w:p w14:paraId="5889814C"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BOTH,</w:t>
            </w:r>
          </w:p>
          <w:p w14:paraId="2E321F65"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AZIMUTH,</w:t>
            </w:r>
          </w:p>
          <w:p w14:paraId="64A9C370" w14:textId="33DAEC39" w:rsidR="00D9666E" w:rsidRDefault="00215C2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ELEVATION</w:t>
            </w:r>
          </w:p>
        </w:tc>
        <w:tc>
          <w:tcPr>
            <w:tcW w:w="4739" w:type="dxa"/>
          </w:tcPr>
          <w:p w14:paraId="5FBB891C" w14:textId="5FE2E87D" w:rsidR="00D9666E" w:rsidRPr="007A6BF3" w:rsidRDefault="00D9666E" w:rsidP="00215C2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 xml:space="preserve">Indicates validity of </w:t>
            </w:r>
            <w:proofErr w:type="spellStart"/>
            <w:r w:rsidR="00215C23" w:rsidRPr="00215C23">
              <w:rPr>
                <w:rFonts w:eastAsia="Malgun Gothic" w:cs="Times New Roman"/>
                <w:kern w:val="0"/>
                <w:sz w:val="20"/>
                <w:szCs w:val="20"/>
                <w:lang w:eastAsia="ko-KR"/>
              </w:rPr>
              <w:t>AoaAzimuth</w:t>
            </w:r>
            <w:proofErr w:type="spellEnd"/>
            <w:r w:rsidR="00215C23">
              <w:rPr>
                <w:rFonts w:eastAsia="Malgun Gothic" w:cs="Times New Roman"/>
                <w:kern w:val="0"/>
                <w:sz w:val="20"/>
                <w:szCs w:val="20"/>
                <w:lang w:eastAsia="ko-KR"/>
              </w:rPr>
              <w:t xml:space="preserve"> </w:t>
            </w:r>
            <w:r w:rsidRPr="00D9666E">
              <w:rPr>
                <w:rFonts w:eastAsia="Malgun Gothic" w:cs="Times New Roman"/>
                <w:kern w:val="0"/>
                <w:sz w:val="20"/>
                <w:szCs w:val="20"/>
                <w:lang w:eastAsia="ko-KR"/>
              </w:rPr>
              <w:t xml:space="preserve">and </w:t>
            </w:r>
            <w:proofErr w:type="spellStart"/>
            <w:r w:rsidR="00215C23" w:rsidRPr="00215C23">
              <w:rPr>
                <w:rFonts w:eastAsia="Malgun Gothic" w:cs="Times New Roman"/>
                <w:kern w:val="0"/>
                <w:sz w:val="20"/>
                <w:szCs w:val="20"/>
                <w:lang w:eastAsia="ko-KR"/>
              </w:rPr>
              <w:t>AoaElevation</w:t>
            </w:r>
            <w:proofErr w:type="spellEnd"/>
            <w:r w:rsidR="00215C23">
              <w:rPr>
                <w:rFonts w:eastAsia="Malgun Gothic" w:cs="Times New Roman"/>
                <w:kern w:val="0"/>
                <w:sz w:val="20"/>
                <w:szCs w:val="20"/>
                <w:lang w:eastAsia="ko-KR"/>
              </w:rPr>
              <w:t xml:space="preserve"> </w:t>
            </w:r>
            <w:r w:rsidR="00AD1A1B" w:rsidRPr="007A6BF3">
              <w:rPr>
                <w:rFonts w:eastAsia="Malgun Gothic" w:cs="Times New Roman"/>
                <w:kern w:val="0"/>
                <w:sz w:val="20"/>
                <w:szCs w:val="20"/>
                <w:lang w:eastAsia="ko-KR"/>
              </w:rPr>
              <w:t>parameter</w:t>
            </w:r>
            <w:r w:rsidRPr="00D9666E">
              <w:rPr>
                <w:rFonts w:eastAsia="Malgun Gothic" w:cs="Times New Roman"/>
                <w:kern w:val="0"/>
                <w:sz w:val="20"/>
                <w:szCs w:val="20"/>
                <w:lang w:eastAsia="ko-KR"/>
              </w:rPr>
              <w:t xml:space="preserve">. Where </w:t>
            </w:r>
            <w:r w:rsidR="00215C23">
              <w:rPr>
                <w:rFonts w:eastAsia="Malgun Gothic" w:cs="Times New Roman"/>
                <w:kern w:val="0"/>
                <w:sz w:val="20"/>
                <w:szCs w:val="20"/>
                <w:lang w:eastAsia="ko-KR"/>
              </w:rPr>
              <w:t xml:space="preserve">AOA is not </w:t>
            </w:r>
            <w:r w:rsidRPr="00D9666E">
              <w:rPr>
                <w:rFonts w:eastAsia="Malgun Gothic" w:cs="Times New Roman"/>
                <w:kern w:val="0"/>
                <w:sz w:val="20"/>
                <w:szCs w:val="20"/>
                <w:lang w:eastAsia="ko-KR"/>
              </w:rPr>
              <w:t>support</w:t>
            </w:r>
            <w:r w:rsidR="00215C23">
              <w:rPr>
                <w:rFonts w:eastAsia="Malgun Gothic" w:cs="Times New Roman"/>
                <w:kern w:val="0"/>
                <w:sz w:val="20"/>
                <w:szCs w:val="20"/>
                <w:lang w:eastAsia="ko-KR"/>
              </w:rPr>
              <w:t xml:space="preserve">ed </w:t>
            </w:r>
            <w:r w:rsidRPr="00D9666E">
              <w:rPr>
                <w:rFonts w:eastAsia="Malgun Gothic" w:cs="Times New Roman"/>
                <w:kern w:val="0"/>
                <w:sz w:val="20"/>
                <w:szCs w:val="20"/>
                <w:lang w:eastAsia="ko-KR"/>
              </w:rPr>
              <w:t xml:space="preserve">this parameter </w:t>
            </w:r>
            <w:r w:rsidR="00215C23">
              <w:rPr>
                <w:rFonts w:eastAsia="Malgun Gothic" w:cs="Times New Roman"/>
                <w:kern w:val="0"/>
                <w:sz w:val="20"/>
                <w:szCs w:val="20"/>
                <w:lang w:eastAsia="ko-KR"/>
              </w:rPr>
              <w:t xml:space="preserve">value </w:t>
            </w:r>
            <w:r w:rsidRPr="00D9666E">
              <w:rPr>
                <w:rFonts w:eastAsia="Malgun Gothic" w:cs="Times New Roman"/>
                <w:kern w:val="0"/>
                <w:sz w:val="20"/>
                <w:szCs w:val="20"/>
                <w:lang w:eastAsia="ko-KR"/>
              </w:rPr>
              <w:t xml:space="preserve">shall be </w:t>
            </w:r>
            <w:r w:rsidR="00215C23">
              <w:rPr>
                <w:rFonts w:eastAsia="Malgun Gothic" w:cs="Times New Roman"/>
                <w:kern w:val="0"/>
                <w:sz w:val="20"/>
                <w:szCs w:val="20"/>
                <w:lang w:eastAsia="ko-KR"/>
              </w:rPr>
              <w:t>N</w:t>
            </w:r>
            <w:r w:rsidRPr="00D9666E">
              <w:rPr>
                <w:rFonts w:eastAsia="Malgun Gothic" w:cs="Times New Roman"/>
                <w:kern w:val="0"/>
                <w:sz w:val="20"/>
                <w:szCs w:val="20"/>
                <w:lang w:eastAsia="ko-KR"/>
              </w:rPr>
              <w:t>ONE.</w:t>
            </w:r>
          </w:p>
        </w:tc>
      </w:tr>
      <w:tr w:rsidR="00545D03" w:rsidRPr="008F5AAA" w14:paraId="40B51398" w14:textId="77777777" w:rsidTr="00AD1A1B">
        <w:trPr>
          <w:cantSplit/>
        </w:trPr>
        <w:tc>
          <w:tcPr>
            <w:tcW w:w="1809" w:type="dxa"/>
          </w:tcPr>
          <w:p w14:paraId="05EB8123" w14:textId="096045EF" w:rsidR="00545D03" w:rsidRPr="00215C23" w:rsidRDefault="00545D03" w:rsidP="00545D03">
            <w:pPr>
              <w:pStyle w:val="BodyText"/>
            </w:pPr>
            <w:proofErr w:type="spellStart"/>
            <w:r w:rsidRPr="00F97CE9">
              <w:t>R</w:t>
            </w:r>
            <w:r>
              <w:t>ssi</w:t>
            </w:r>
            <w:proofErr w:type="spellEnd"/>
          </w:p>
        </w:tc>
        <w:tc>
          <w:tcPr>
            <w:tcW w:w="1276" w:type="dxa"/>
          </w:tcPr>
          <w:p w14:paraId="36C5CAC5" w14:textId="3553990D" w:rsidR="00545D03" w:rsidRPr="00D9666E" w:rsidRDefault="00545D03"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Integer</w:t>
            </w:r>
          </w:p>
        </w:tc>
        <w:tc>
          <w:tcPr>
            <w:tcW w:w="1418" w:type="dxa"/>
          </w:tcPr>
          <w:p w14:paraId="5D00C41A" w14:textId="63235233" w:rsidR="00545D03" w:rsidRPr="00D9666E" w:rsidRDefault="00545D03"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0x00–0xff</w:t>
            </w:r>
          </w:p>
        </w:tc>
        <w:tc>
          <w:tcPr>
            <w:tcW w:w="4739" w:type="dxa"/>
          </w:tcPr>
          <w:p w14:paraId="016FFFCD" w14:textId="48767FDE" w:rsidR="00545D03" w:rsidRPr="00D9666E" w:rsidRDefault="00545D03" w:rsidP="007C03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received signal strength </w:t>
            </w:r>
            <w:r w:rsidR="007C03AA">
              <w:rPr>
                <w:rFonts w:eastAsia="Malgun Gothic" w:cs="Times New Roman"/>
                <w:kern w:val="0"/>
                <w:sz w:val="20"/>
                <w:szCs w:val="20"/>
                <w:lang w:eastAsia="ko-KR"/>
              </w:rPr>
              <w:t>for</w:t>
            </w:r>
            <w:r>
              <w:rPr>
                <w:rFonts w:eastAsia="Malgun Gothic" w:cs="Times New Roman"/>
                <w:kern w:val="0"/>
                <w:sz w:val="20"/>
                <w:szCs w:val="20"/>
                <w:lang w:eastAsia="ko-KR"/>
              </w:rPr>
              <w:t xml:space="preserve"> received </w:t>
            </w:r>
            <w:r>
              <w:rPr>
                <w:rFonts w:eastAsia="Malgun Gothic" w:cs="Times New Roman"/>
                <w:kern w:val="0"/>
                <w:sz w:val="20"/>
                <w:szCs w:val="20"/>
                <w:lang w:val="en-IE" w:eastAsia="ko-KR"/>
              </w:rPr>
              <w:t>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This is </w:t>
            </w:r>
            <w:r w:rsidRPr="00F97CE9">
              <w:rPr>
                <w:rFonts w:eastAsia="Malgun Gothic" w:cs="Times New Roman"/>
                <w:kern w:val="0"/>
                <w:sz w:val="20"/>
                <w:szCs w:val="20"/>
                <w:lang w:eastAsia="ko-KR"/>
              </w:rPr>
              <w:t>a</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measure of the RF power level at the </w:t>
            </w:r>
            <w:r>
              <w:rPr>
                <w:rFonts w:eastAsia="Malgun Gothic" w:cs="Times New Roman"/>
                <w:kern w:val="0"/>
                <w:sz w:val="20"/>
                <w:szCs w:val="20"/>
                <w:lang w:eastAsia="ko-KR"/>
              </w:rPr>
              <w:t xml:space="preserve">antenna </w:t>
            </w:r>
            <w:r w:rsidRPr="00F97CE9">
              <w:rPr>
                <w:rFonts w:eastAsia="Malgun Gothic" w:cs="Times New Roman"/>
                <w:kern w:val="0"/>
                <w:sz w:val="20"/>
                <w:szCs w:val="20"/>
                <w:lang w:eastAsia="ko-KR"/>
              </w:rPr>
              <w:t>based on the gain</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setting in the RX chain and the measured signal</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level in the channel. </w:t>
            </w:r>
            <w:r>
              <w:rPr>
                <w:rFonts w:eastAsia="Malgun Gothic" w:cs="Times New Roman"/>
                <w:kern w:val="0"/>
                <w:sz w:val="20"/>
                <w:szCs w:val="20"/>
                <w:lang w:eastAsia="ko-KR"/>
              </w:rPr>
              <w:t xml:space="preserve">For the UWB PHY the </w:t>
            </w:r>
            <w:r w:rsidRPr="00F97CE9">
              <w:rPr>
                <w:rFonts w:eastAsia="Malgun Gothic" w:cs="Times New Roman"/>
                <w:kern w:val="0"/>
                <w:sz w:val="20"/>
                <w:szCs w:val="20"/>
                <w:lang w:eastAsia="ko-KR"/>
              </w:rPr>
              <w:t>RSSI value is measured</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during the frame Preamble and locked when</w:t>
            </w:r>
            <w:r>
              <w:rPr>
                <w:rFonts w:eastAsia="Malgun Gothic" w:cs="Times New Roman"/>
                <w:kern w:val="0"/>
                <w:sz w:val="20"/>
                <w:szCs w:val="20"/>
                <w:lang w:eastAsia="ko-KR"/>
              </w:rPr>
              <w:t xml:space="preserve"> a </w:t>
            </w:r>
            <w:r w:rsidRPr="00F97CE9">
              <w:rPr>
                <w:rFonts w:eastAsia="Malgun Gothic" w:cs="Times New Roman"/>
                <w:kern w:val="0"/>
                <w:sz w:val="20"/>
                <w:szCs w:val="20"/>
                <w:lang w:eastAsia="ko-KR"/>
              </w:rPr>
              <w:t>valid SFD is detected</w:t>
            </w:r>
            <w:r>
              <w:rPr>
                <w:rFonts w:eastAsia="Malgun Gothic" w:cs="Times New Roman"/>
                <w:kern w:val="0"/>
                <w:sz w:val="20"/>
                <w:szCs w:val="20"/>
                <w:lang w:eastAsia="ko-KR"/>
              </w:rPr>
              <w:t xml:space="preserve">. A value of zero indicates that RSSI measurement is not supported or was not measured for this frame.  </w:t>
            </w:r>
          </w:p>
        </w:tc>
      </w:tr>
    </w:tbl>
    <w:p w14:paraId="4AD7CE20" w14:textId="77777777" w:rsid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91E7509" w14:textId="77777777" w:rsidR="00512456" w:rsidRDefault="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000A013" w14:textId="585A120D" w:rsidR="000A6106" w:rsidRDefault="000A6106" w:rsidP="000A6106">
      <w:pPr>
        <w:pStyle w:val="Heading2"/>
      </w:pPr>
      <w:r>
        <w:t>PIB</w:t>
      </w:r>
    </w:p>
    <w:p w14:paraId="6194C0DC" w14:textId="7A9012C8" w:rsidR="001337CC" w:rsidRPr="00211DAA" w:rsidRDefault="001337CC" w:rsidP="001337CC">
      <w:pPr>
        <w:pStyle w:val="BodyText"/>
      </w:pPr>
      <w:r>
        <w:rPr>
          <w:i/>
          <w:color w:val="FF0000"/>
        </w:rPr>
        <w:t>The following items are referred to in the text above and so need to be included in the PIB.  A larger set of parameters will be present in the complete table.  The editor should integrate these.</w:t>
      </w:r>
    </w:p>
    <w:p w14:paraId="6FC05113" w14:textId="702EEA13" w:rsidR="000A6106" w:rsidRDefault="000A6106" w:rsidP="000A6106">
      <w:pPr>
        <w:pStyle w:val="Caption"/>
        <w:keepNext/>
        <w:jc w:val="center"/>
        <w:rPr>
          <w:rFonts w:ascii="Times New Roman" w:eastAsia="Malgun Gothic" w:hAnsi="Times New Roman" w:cs="Times New Roman"/>
          <w:b/>
          <w:i w:val="0"/>
          <w:iCs w:val="0"/>
          <w:kern w:val="0"/>
          <w:sz w:val="20"/>
          <w:szCs w:val="20"/>
          <w:lang w:eastAsia="ko-KR"/>
        </w:rPr>
      </w:pPr>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CA4E7E">
        <w:rPr>
          <w:rFonts w:ascii="Times New Roman" w:eastAsia="Malgun Gothic" w:hAnsi="Times New Roman" w:cs="Times New Roman"/>
          <w:b/>
          <w:i w:val="0"/>
          <w:iCs w:val="0"/>
          <w:noProof/>
          <w:kern w:val="0"/>
          <w:sz w:val="20"/>
          <w:szCs w:val="20"/>
          <w:lang w:eastAsia="ko-KR"/>
        </w:rPr>
        <w:t>8</w:t>
      </w:r>
      <w:r w:rsidRPr="005E6B66">
        <w:rPr>
          <w:rFonts w:ascii="Times New Roman" w:eastAsia="Malgun Gothic" w:hAnsi="Times New Roman" w:cs="Times New Roman"/>
          <w:b/>
          <w:i w:val="0"/>
          <w:iCs w:val="0"/>
          <w:kern w:val="0"/>
          <w:sz w:val="20"/>
          <w:szCs w:val="20"/>
          <w:lang w:eastAsia="ko-KR"/>
        </w:rPr>
        <w:fldChar w:fldCharType="end"/>
      </w:r>
      <w:r w:rsidRPr="005E6B66">
        <w:rPr>
          <w:rFonts w:ascii="Times New Roman" w:eastAsia="Malgun Gothic" w:hAnsi="Times New Roman" w:cs="Times New Roman"/>
          <w:b/>
          <w:i w:val="0"/>
          <w:iCs w:val="0"/>
          <w:kern w:val="0"/>
          <w:sz w:val="20"/>
          <w:szCs w:val="20"/>
          <w:lang w:eastAsia="ko-KR"/>
        </w:rPr>
        <w:t xml:space="preserve"> – </w:t>
      </w:r>
      <w:r>
        <w:rPr>
          <w:rFonts w:ascii="Times New Roman" w:eastAsia="Malgun Gothic" w:hAnsi="Times New Roman" w:cs="Times New Roman"/>
          <w:b/>
          <w:i w:val="0"/>
          <w:iCs w:val="0"/>
          <w:kern w:val="0"/>
          <w:sz w:val="20"/>
          <w:szCs w:val="20"/>
          <w:lang w:eastAsia="ko-KR"/>
        </w:rPr>
        <w:t>PIB attributes</w:t>
      </w:r>
    </w:p>
    <w:tbl>
      <w:tblPr>
        <w:tblStyle w:val="TableGrid"/>
        <w:tblW w:w="9180" w:type="dxa"/>
        <w:tblLayout w:type="fixed"/>
        <w:tblLook w:val="04A0" w:firstRow="1" w:lastRow="0" w:firstColumn="1" w:lastColumn="0" w:noHBand="0" w:noVBand="1"/>
      </w:tblPr>
      <w:tblGrid>
        <w:gridCol w:w="1951"/>
        <w:gridCol w:w="992"/>
        <w:gridCol w:w="993"/>
        <w:gridCol w:w="4394"/>
        <w:gridCol w:w="850"/>
      </w:tblGrid>
      <w:tr w:rsidR="000A6106" w:rsidRPr="008F5AAA" w14:paraId="3736DA82" w14:textId="3EAB3DD8" w:rsidTr="00512456">
        <w:trPr>
          <w:cantSplit/>
        </w:trPr>
        <w:tc>
          <w:tcPr>
            <w:tcW w:w="1951" w:type="dxa"/>
          </w:tcPr>
          <w:p w14:paraId="2D5D3B47" w14:textId="66246B48"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Attribute</w:t>
            </w:r>
          </w:p>
        </w:tc>
        <w:tc>
          <w:tcPr>
            <w:tcW w:w="992" w:type="dxa"/>
          </w:tcPr>
          <w:p w14:paraId="6CB7DACC" w14:textId="77777777"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993" w:type="dxa"/>
          </w:tcPr>
          <w:p w14:paraId="6451B34D" w14:textId="63D6912A"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Range</w:t>
            </w:r>
          </w:p>
        </w:tc>
        <w:tc>
          <w:tcPr>
            <w:tcW w:w="4394" w:type="dxa"/>
          </w:tcPr>
          <w:p w14:paraId="2D588018" w14:textId="77777777"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c>
          <w:tcPr>
            <w:tcW w:w="850" w:type="dxa"/>
          </w:tcPr>
          <w:p w14:paraId="4A704C1A" w14:textId="7028F7D0"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Default</w:t>
            </w:r>
          </w:p>
        </w:tc>
      </w:tr>
      <w:tr w:rsidR="000A6106" w:rsidRPr="008F5AAA" w14:paraId="3953A26D" w14:textId="512469F8" w:rsidTr="00512456">
        <w:trPr>
          <w:cantSplit/>
        </w:trPr>
        <w:tc>
          <w:tcPr>
            <w:tcW w:w="1951" w:type="dxa"/>
          </w:tcPr>
          <w:p w14:paraId="4E697322" w14:textId="677AB624" w:rsidR="000A6106" w:rsidRPr="009B3AB6" w:rsidRDefault="000A6106" w:rsidP="004B672B">
            <w:pPr>
              <w:pStyle w:val="BodyText"/>
              <w:spacing w:before="60" w:after="60"/>
              <w:rPr>
                <w:i/>
                <w:sz w:val="18"/>
              </w:rPr>
            </w:pPr>
            <w:proofErr w:type="spellStart"/>
            <w:r w:rsidRPr="009B3AB6">
              <w:rPr>
                <w:i/>
                <w:sz w:val="18"/>
              </w:rPr>
              <w:t>phyT</w:t>
            </w:r>
            <w:r w:rsidR="004B672B">
              <w:rPr>
                <w:i/>
                <w:sz w:val="18"/>
              </w:rPr>
              <w:t>x</w:t>
            </w:r>
            <w:r w:rsidRPr="009B3AB6">
              <w:rPr>
                <w:i/>
                <w:sz w:val="18"/>
              </w:rPr>
              <w:t>R</w:t>
            </w:r>
            <w:r w:rsidR="004B672B">
              <w:rPr>
                <w:i/>
                <w:sz w:val="18"/>
              </w:rPr>
              <w:t>marker</w:t>
            </w:r>
            <w:r w:rsidRPr="009B3AB6">
              <w:rPr>
                <w:i/>
                <w:sz w:val="18"/>
              </w:rPr>
              <w:t>Offset</w:t>
            </w:r>
            <w:proofErr w:type="spellEnd"/>
          </w:p>
        </w:tc>
        <w:tc>
          <w:tcPr>
            <w:tcW w:w="992" w:type="dxa"/>
          </w:tcPr>
          <w:p w14:paraId="3E72CB40"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54EC1F4E"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0179D100" w14:textId="5B3C5386" w:rsidR="000A6106" w:rsidRPr="008F5AAA" w:rsidRDefault="000A6106" w:rsidP="009B3AB6">
            <w:pPr>
              <w:pStyle w:val="BodyText"/>
              <w:spacing w:before="60" w:after="60"/>
            </w:pPr>
            <w:r>
              <w:t>T</w:t>
            </w:r>
            <w:r w:rsidRPr="000A6106">
              <w:t>he propagation time from the</w:t>
            </w:r>
            <w:r w:rsidR="00D9123F">
              <w:t xml:space="preserve"> internal transmit timestamp</w:t>
            </w:r>
            <w:r w:rsidRPr="000A6106">
              <w:t xml:space="preserve"> to the transmit antenna.</w:t>
            </w:r>
            <w:r>
              <w:t xml:space="preserve"> The units of th</w:t>
            </w:r>
            <w:r w:rsidR="00D9123F">
              <w:t xml:space="preserve">is </w:t>
            </w:r>
            <w:r>
              <w:t>are defined in</w:t>
            </w:r>
            <w:r w:rsidR="009B30DE">
              <w:t xml:space="preserve"> </w:t>
            </w:r>
            <w:r w:rsidR="009B30DE" w:rsidRPr="009B30DE">
              <w:rPr>
                <w:rFonts w:ascii="Times-Roman" w:eastAsia="Times New Roman" w:hAnsi="Times-Roman" w:cs="Times-Roman"/>
                <w:color w:val="232021"/>
                <w:highlight w:val="yellow"/>
                <w:lang w:val="en-IE" w:eastAsia="en-US"/>
              </w:rPr>
              <w:t>10.4.1</w:t>
            </w:r>
            <w:r>
              <w:t xml:space="preserve">.  The PD adds this </w:t>
            </w:r>
            <w:r w:rsidR="009B3AB6">
              <w:t xml:space="preserve">offset </w:t>
            </w:r>
            <w:r>
              <w:t xml:space="preserve">to its internal </w:t>
            </w:r>
            <w:r w:rsidR="00D9123F">
              <w:t xml:space="preserve">transmit timestamp to get the reported </w:t>
            </w:r>
            <w:proofErr w:type="spellStart"/>
            <w:r w:rsidR="00D9123F">
              <w:t>T</w:t>
            </w:r>
            <w:r w:rsidR="00D9123F" w:rsidRPr="008F5AAA">
              <w:t>xRangingCounter</w:t>
            </w:r>
            <w:proofErr w:type="spellEnd"/>
            <w:r w:rsidR="00D9123F">
              <w:t xml:space="preserve"> value</w:t>
            </w:r>
            <w:r w:rsidR="009B3AB6">
              <w:t>.</w:t>
            </w:r>
          </w:p>
        </w:tc>
        <w:tc>
          <w:tcPr>
            <w:tcW w:w="850" w:type="dxa"/>
          </w:tcPr>
          <w:p w14:paraId="7D0237D7" w14:textId="77777777" w:rsidR="000A6106"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0A6106" w:rsidRPr="008F5AAA" w14:paraId="5EE188C0" w14:textId="77777777" w:rsidTr="00512456">
        <w:trPr>
          <w:cantSplit/>
        </w:trPr>
        <w:tc>
          <w:tcPr>
            <w:tcW w:w="1951" w:type="dxa"/>
          </w:tcPr>
          <w:p w14:paraId="3BF30C11" w14:textId="5F9613FE" w:rsidR="000A6106" w:rsidRPr="009B3AB6" w:rsidRDefault="004B672B" w:rsidP="004B672B">
            <w:pPr>
              <w:pStyle w:val="BodyText"/>
              <w:spacing w:before="60" w:after="60"/>
              <w:rPr>
                <w:i/>
                <w:sz w:val="18"/>
              </w:rPr>
            </w:pPr>
            <w:proofErr w:type="spellStart"/>
            <w:r w:rsidRPr="009B3AB6">
              <w:rPr>
                <w:i/>
                <w:sz w:val="18"/>
              </w:rPr>
              <w:t>phy</w:t>
            </w:r>
            <w:r>
              <w:rPr>
                <w:i/>
                <w:sz w:val="18"/>
              </w:rPr>
              <w:t>Rx</w:t>
            </w:r>
            <w:r w:rsidRPr="009B3AB6">
              <w:rPr>
                <w:i/>
                <w:sz w:val="18"/>
              </w:rPr>
              <w:t>R</w:t>
            </w:r>
            <w:r>
              <w:rPr>
                <w:i/>
                <w:sz w:val="18"/>
              </w:rPr>
              <w:t>marker</w:t>
            </w:r>
            <w:r w:rsidRPr="009B3AB6">
              <w:rPr>
                <w:i/>
                <w:sz w:val="18"/>
              </w:rPr>
              <w:t>Offset</w:t>
            </w:r>
            <w:proofErr w:type="spellEnd"/>
          </w:p>
        </w:tc>
        <w:tc>
          <w:tcPr>
            <w:tcW w:w="992" w:type="dxa"/>
          </w:tcPr>
          <w:p w14:paraId="7622BB7E" w14:textId="5543695F" w:rsidR="000A6106" w:rsidRDefault="00D9123F"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2D7FD061"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1B69D99B" w14:textId="23233A5A" w:rsidR="000A6106" w:rsidRDefault="000A6106" w:rsidP="009B30DE">
            <w:pPr>
              <w:pStyle w:val="BodyText"/>
              <w:spacing w:before="60" w:after="60"/>
            </w:pPr>
            <w:r>
              <w:t xml:space="preserve">The propagation time from the receive antenna to </w:t>
            </w:r>
            <w:r w:rsidR="00D9123F" w:rsidRPr="000A6106">
              <w:t>the</w:t>
            </w:r>
            <w:r w:rsidR="00D9123F">
              <w:t xml:space="preserve"> internal receiver timestamp</w:t>
            </w:r>
            <w:r>
              <w:t xml:space="preserve">. </w:t>
            </w:r>
            <w:r w:rsidR="00D9123F">
              <w:t>The units of this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D9123F">
              <w:t xml:space="preserve">.  The PD subtracts this </w:t>
            </w:r>
            <w:r w:rsidR="009B3AB6">
              <w:t>offset from</w:t>
            </w:r>
            <w:r w:rsidR="00D9123F">
              <w:t xml:space="preserve"> its internal receive timestamp to get the reported </w:t>
            </w:r>
            <w:proofErr w:type="spellStart"/>
            <w:r w:rsidR="00D9123F">
              <w:t>R</w:t>
            </w:r>
            <w:r w:rsidR="00D9123F" w:rsidRPr="008F5AAA">
              <w:t>xRangingCounter</w:t>
            </w:r>
            <w:proofErr w:type="spellEnd"/>
            <w:r w:rsidR="00D9123F">
              <w:t xml:space="preserve"> value</w:t>
            </w:r>
            <w:r w:rsidR="009B3AB6">
              <w:t>.</w:t>
            </w:r>
          </w:p>
        </w:tc>
        <w:tc>
          <w:tcPr>
            <w:tcW w:w="850" w:type="dxa"/>
          </w:tcPr>
          <w:p w14:paraId="46CDC3E8" w14:textId="77777777" w:rsidR="000A6106"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587D7F" w:rsidRPr="008F5AAA" w14:paraId="61DF9610" w14:textId="77777777" w:rsidTr="00512456">
        <w:trPr>
          <w:cantSplit/>
        </w:trPr>
        <w:tc>
          <w:tcPr>
            <w:tcW w:w="1951" w:type="dxa"/>
          </w:tcPr>
          <w:p w14:paraId="31B1C15F" w14:textId="72417563" w:rsidR="00587D7F" w:rsidRPr="004C2D0D" w:rsidRDefault="00587D7F" w:rsidP="00587D7F">
            <w:pPr>
              <w:pStyle w:val="BodyText"/>
              <w:spacing w:before="60" w:after="60"/>
              <w:rPr>
                <w:i/>
                <w:sz w:val="18"/>
              </w:rPr>
            </w:pPr>
            <w:proofErr w:type="spellStart"/>
            <w:r w:rsidRPr="004C2D0D">
              <w:rPr>
                <w:i/>
                <w:sz w:val="18"/>
              </w:rPr>
              <w:t>macRngAckRrtiSupport</w:t>
            </w:r>
            <w:proofErr w:type="spellEnd"/>
          </w:p>
        </w:tc>
        <w:tc>
          <w:tcPr>
            <w:tcW w:w="992" w:type="dxa"/>
          </w:tcPr>
          <w:p w14:paraId="0B54396C" w14:textId="0817F88D" w:rsidR="00587D7F" w:rsidRDefault="00587D7F"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993" w:type="dxa"/>
          </w:tcPr>
          <w:p w14:paraId="392BAAE4" w14:textId="2C41704B" w:rsidR="00587D7F" w:rsidRPr="008F5AAA" w:rsidRDefault="00703395"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READ ONLY</w:t>
            </w:r>
          </w:p>
        </w:tc>
        <w:tc>
          <w:tcPr>
            <w:tcW w:w="4394" w:type="dxa"/>
          </w:tcPr>
          <w:p w14:paraId="5B47D1AE" w14:textId="1F5D0A9A" w:rsidR="00587D7F" w:rsidRPr="00C5104A" w:rsidRDefault="00587D7F" w:rsidP="00703395">
            <w:pPr>
              <w:pStyle w:val="BodyText"/>
              <w:spacing w:before="60" w:after="60"/>
              <w:rPr>
                <w:lang w:val="en-IE"/>
              </w:rPr>
            </w:pPr>
            <w:r>
              <w:t xml:space="preserve">Read only </w:t>
            </w:r>
            <w:r w:rsidR="00C5104A">
              <w:t xml:space="preserve">value indicating whether the PD is able to generate an RRTI IE within </w:t>
            </w:r>
            <w:commentRangeStart w:id="47"/>
            <w:r w:rsidR="00C5104A">
              <w:t xml:space="preserve">the </w:t>
            </w:r>
            <w:r w:rsidR="00C5104A" w:rsidRPr="00C5104A">
              <w:rPr>
                <w:i/>
                <w:highlight w:val="yellow"/>
              </w:rPr>
              <w:t>standard ACK response time</w:t>
            </w:r>
            <w:r w:rsidR="00C5104A">
              <w:t xml:space="preserve"> </w:t>
            </w:r>
            <w:commentRangeEnd w:id="47"/>
            <w:r w:rsidR="00703395">
              <w:rPr>
                <w:rStyle w:val="CommentReference"/>
                <w:rFonts w:eastAsia="DejaVu Sans" w:cs="Arial"/>
                <w:kern w:val="1"/>
                <w:lang w:eastAsia="ar-SA"/>
              </w:rPr>
              <w:commentReference w:id="47"/>
            </w:r>
            <w:r w:rsidR="00703395">
              <w:t>and</w:t>
            </w:r>
            <w:r w:rsidR="00C5104A">
              <w:t xml:space="preserve"> insert it into a ranging ACK frame.</w:t>
            </w:r>
          </w:p>
        </w:tc>
        <w:tc>
          <w:tcPr>
            <w:tcW w:w="850" w:type="dxa"/>
          </w:tcPr>
          <w:p w14:paraId="6D43ECC8" w14:textId="77777777" w:rsidR="00587D7F" w:rsidRDefault="00587D7F"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C5104A" w:rsidRPr="008F5AAA" w14:paraId="3245E3FE" w14:textId="77777777" w:rsidTr="00512456">
        <w:trPr>
          <w:cantSplit/>
        </w:trPr>
        <w:tc>
          <w:tcPr>
            <w:tcW w:w="1951" w:type="dxa"/>
          </w:tcPr>
          <w:p w14:paraId="2DB5C719" w14:textId="0E1B9571" w:rsidR="00C5104A" w:rsidRPr="004C2D0D" w:rsidRDefault="00C5104A" w:rsidP="00C5104A">
            <w:pPr>
              <w:pStyle w:val="BodyText"/>
              <w:spacing w:before="60" w:after="60"/>
              <w:rPr>
                <w:i/>
                <w:sz w:val="18"/>
              </w:rPr>
            </w:pPr>
            <w:proofErr w:type="spellStart"/>
            <w:r w:rsidRPr="004C2D0D">
              <w:rPr>
                <w:i/>
                <w:sz w:val="18"/>
              </w:rPr>
              <w:t>macRngAckRrtiEnable</w:t>
            </w:r>
            <w:proofErr w:type="spellEnd"/>
          </w:p>
        </w:tc>
        <w:tc>
          <w:tcPr>
            <w:tcW w:w="992" w:type="dxa"/>
          </w:tcPr>
          <w:p w14:paraId="31A3D131" w14:textId="5B3E4B63" w:rsidR="00C5104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993" w:type="dxa"/>
          </w:tcPr>
          <w:p w14:paraId="749D06BC" w14:textId="77777777" w:rsidR="00C5104A" w:rsidRPr="008F5AA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47185481" w14:textId="116AB3FD" w:rsidR="00C5104A" w:rsidRDefault="00C5104A" w:rsidP="00703395">
            <w:pPr>
              <w:pStyle w:val="BodyText"/>
              <w:spacing w:before="60" w:after="60"/>
            </w:pPr>
            <w:r>
              <w:t xml:space="preserve">When set </w:t>
            </w:r>
            <w:r>
              <w:rPr>
                <w:lang w:val="en-IE"/>
              </w:rPr>
              <w:t xml:space="preserve">the PD MAC shall </w:t>
            </w:r>
            <w:r>
              <w:t xml:space="preserve">automatically generate and insert an RRTI IE in a ranging ACK frame, where the </w:t>
            </w:r>
            <w:r w:rsidR="00703395">
              <w:t>RFRAME</w:t>
            </w:r>
            <w:r>
              <w:t xml:space="preserve"> being acknowledged carried an RRRT IE and where </w:t>
            </w:r>
            <w:proofErr w:type="spellStart"/>
            <w:r>
              <w:rPr>
                <w:i/>
                <w:sz w:val="18"/>
              </w:rPr>
              <w:t>macRngAckRrtiSupport</w:t>
            </w:r>
            <w:proofErr w:type="spellEnd"/>
            <w:r>
              <w:t xml:space="preserve"> indicates that the PD is capable of doing this.</w:t>
            </w:r>
          </w:p>
        </w:tc>
        <w:tc>
          <w:tcPr>
            <w:tcW w:w="850" w:type="dxa"/>
          </w:tcPr>
          <w:p w14:paraId="0B6EBC99" w14:textId="77777777" w:rsidR="00C5104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703395" w:rsidRPr="008F5AAA" w14:paraId="4C1892DD" w14:textId="77777777" w:rsidTr="00512456">
        <w:trPr>
          <w:cantSplit/>
        </w:trPr>
        <w:tc>
          <w:tcPr>
            <w:tcW w:w="1951" w:type="dxa"/>
          </w:tcPr>
          <w:p w14:paraId="1F9301E2" w14:textId="1ECBD5BF" w:rsidR="00703395" w:rsidRPr="004C2D0D" w:rsidRDefault="00703395" w:rsidP="00703395">
            <w:pPr>
              <w:pStyle w:val="BodyText"/>
              <w:spacing w:before="60" w:after="60"/>
              <w:rPr>
                <w:i/>
              </w:rPr>
            </w:pPr>
            <w:proofErr w:type="spellStart"/>
            <w:r w:rsidRPr="004C2D0D">
              <w:rPr>
                <w:i/>
              </w:rPr>
              <w:t>macRngMinRrtiTime</w:t>
            </w:r>
            <w:proofErr w:type="spellEnd"/>
          </w:p>
        </w:tc>
        <w:tc>
          <w:tcPr>
            <w:tcW w:w="992" w:type="dxa"/>
          </w:tcPr>
          <w:p w14:paraId="65BBFE89" w14:textId="2100D5FE"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7820B9E3" w14:textId="26F165D3" w:rsidR="00703395" w:rsidRPr="008F5AAA"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READ ONLY</w:t>
            </w:r>
          </w:p>
        </w:tc>
        <w:tc>
          <w:tcPr>
            <w:tcW w:w="4394" w:type="dxa"/>
          </w:tcPr>
          <w:p w14:paraId="1A883DCA" w14:textId="7FC3A9FA" w:rsidR="00703395" w:rsidRDefault="00703395" w:rsidP="00025B49">
            <w:pPr>
              <w:pStyle w:val="BodyText"/>
              <w:spacing w:before="60" w:after="60"/>
            </w:pPr>
            <w:r>
              <w:t>Th</w:t>
            </w:r>
            <w:r w:rsidR="002E062C">
              <w:t xml:space="preserve">is is a read only value reporting the minimum </w:t>
            </w:r>
            <w:r w:rsidR="004D613E">
              <w:t xml:space="preserve">RX to TX </w:t>
            </w:r>
            <w:r w:rsidR="002E062C">
              <w:t xml:space="preserve">response time that the </w:t>
            </w:r>
            <w:r w:rsidR="004D613E">
              <w:t>PD</w:t>
            </w:r>
            <w:r w:rsidR="002E062C">
              <w:t xml:space="preserve"> supports for </w:t>
            </w:r>
            <w:r w:rsidR="004D613E">
              <w:rPr>
                <w:lang w:val="en-IE"/>
              </w:rPr>
              <w:t>inserting an R</w:t>
            </w:r>
            <w:r w:rsidR="00025B49">
              <w:rPr>
                <w:lang w:val="en-IE"/>
              </w:rPr>
              <w:t>R</w:t>
            </w:r>
            <w:r w:rsidR="004D613E">
              <w:rPr>
                <w:lang w:val="en-IE"/>
              </w:rPr>
              <w:t xml:space="preserve">TI IE into a MAC data frame. </w:t>
            </w:r>
            <w:r>
              <w:t>The units of this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9B30DE">
              <w:rPr>
                <w:rFonts w:ascii="Times-Roman" w:eastAsia="Times New Roman" w:hAnsi="Times-Roman" w:cs="Times-Roman"/>
                <w:color w:val="232021"/>
                <w:lang w:val="en-IE" w:eastAsia="en-US"/>
              </w:rPr>
              <w:t xml:space="preserve">.  </w:t>
            </w:r>
            <w:r>
              <w:t>A value of zero shall indicate that the PD cannot support RRTI insertion</w:t>
            </w:r>
            <w:r w:rsidR="004D613E">
              <w:t xml:space="preserve">, </w:t>
            </w:r>
            <w:r>
              <w:t xml:space="preserve">i.e. </w:t>
            </w:r>
            <w:r w:rsidR="004D613E">
              <w:t xml:space="preserve">so the upper layers know to employ an </w:t>
            </w:r>
            <w:r>
              <w:t xml:space="preserve">RRTD </w:t>
            </w:r>
            <w:r w:rsidR="004D613E">
              <w:t>IE in the ranging exchanges.</w:t>
            </w:r>
          </w:p>
        </w:tc>
        <w:tc>
          <w:tcPr>
            <w:tcW w:w="850" w:type="dxa"/>
          </w:tcPr>
          <w:p w14:paraId="77B73FD4"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703395" w:rsidRPr="008F5AAA" w14:paraId="45035045" w14:textId="77777777" w:rsidTr="00512456">
        <w:trPr>
          <w:cantSplit/>
        </w:trPr>
        <w:tc>
          <w:tcPr>
            <w:tcW w:w="1951" w:type="dxa"/>
          </w:tcPr>
          <w:p w14:paraId="193C2A43" w14:textId="034FE967" w:rsidR="00703395" w:rsidRPr="004C2D0D" w:rsidRDefault="00703395" w:rsidP="00703395">
            <w:pPr>
              <w:pStyle w:val="BodyText"/>
              <w:spacing w:before="60" w:after="60"/>
              <w:rPr>
                <w:i/>
              </w:rPr>
            </w:pPr>
            <w:proofErr w:type="spellStart"/>
            <w:r w:rsidRPr="004C2D0D">
              <w:rPr>
                <w:i/>
              </w:rPr>
              <w:lastRenderedPageBreak/>
              <w:t>macRngRrtiTime</w:t>
            </w:r>
            <w:proofErr w:type="spellEnd"/>
          </w:p>
        </w:tc>
        <w:tc>
          <w:tcPr>
            <w:tcW w:w="992" w:type="dxa"/>
          </w:tcPr>
          <w:p w14:paraId="342E0D01" w14:textId="7992717E"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65B5AFD6"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062781BB" w14:textId="301EED7C" w:rsidR="00FF5D8B" w:rsidRPr="005A3EFD" w:rsidRDefault="004D613E" w:rsidP="005A3EFD">
            <w:pPr>
              <w:pStyle w:val="BodyText"/>
              <w:spacing w:before="60" w:after="60"/>
            </w:pPr>
            <w:r>
              <w:t xml:space="preserve">This sets the desired RX-to-TX response time for the PD to use when </w:t>
            </w:r>
            <w:r>
              <w:rPr>
                <w:lang w:val="en-IE"/>
              </w:rPr>
              <w:t>inserting an R</w:t>
            </w:r>
            <w:r w:rsidR="00025B49">
              <w:rPr>
                <w:lang w:val="en-IE"/>
              </w:rPr>
              <w:t>R</w:t>
            </w:r>
            <w:r>
              <w:rPr>
                <w:lang w:val="en-IE"/>
              </w:rPr>
              <w:t xml:space="preserve">TI IE into a MAC data frame. </w:t>
            </w:r>
            <w:r>
              <w:t>The uni</w:t>
            </w:r>
            <w:r w:rsidR="009B30DE">
              <w:t xml:space="preserve">ts of this are defined in </w:t>
            </w:r>
            <w:r w:rsidR="009B30DE" w:rsidRPr="009B30DE">
              <w:rPr>
                <w:rFonts w:ascii="Times-Roman" w:eastAsia="Times New Roman" w:hAnsi="Times-Roman" w:cs="Times-Roman"/>
                <w:color w:val="232021"/>
                <w:highlight w:val="yellow"/>
                <w:lang w:val="en-IE" w:eastAsia="en-US"/>
              </w:rPr>
              <w:t>10.4.1</w:t>
            </w:r>
            <w:r>
              <w:t xml:space="preserve">.  </w:t>
            </w:r>
            <w:r w:rsidR="00330393">
              <w:t xml:space="preserve">The value set </w:t>
            </w:r>
            <w:r w:rsidR="00330393" w:rsidRPr="005A3EFD">
              <w:t xml:space="preserve">should take account of the </w:t>
            </w:r>
            <w:proofErr w:type="spellStart"/>
            <w:r w:rsidR="00330393" w:rsidRPr="005A3EFD">
              <w:rPr>
                <w:i/>
              </w:rPr>
              <w:t>macRngMinRrtiTime</w:t>
            </w:r>
            <w:proofErr w:type="spellEnd"/>
            <w:r w:rsidR="00330393" w:rsidRPr="005A3EFD">
              <w:t xml:space="preserve"> and any upper layer delays in initiating transmissi</w:t>
            </w:r>
            <w:r w:rsidR="001A7FCA" w:rsidRPr="005A3EFD">
              <w:t>on</w:t>
            </w:r>
            <w:r w:rsidR="005A3EFD" w:rsidRPr="005A3EFD">
              <w:t xml:space="preserve">, be </w:t>
            </w:r>
            <w:r w:rsidR="001A7FCA" w:rsidRPr="005A3EFD">
              <w:t>reflect</w:t>
            </w:r>
            <w:r w:rsidR="005A3EFD" w:rsidRPr="005A3EFD">
              <w:t>ed in</w:t>
            </w:r>
            <w:r w:rsidR="001A7FCA" w:rsidRPr="005A3EFD">
              <w:t xml:space="preserve"> the preferred response time indicated via RPRT IE exchanges.</w:t>
            </w:r>
          </w:p>
        </w:tc>
        <w:tc>
          <w:tcPr>
            <w:tcW w:w="850" w:type="dxa"/>
          </w:tcPr>
          <w:p w14:paraId="34A8A65F"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bl>
    <w:p w14:paraId="79653643" w14:textId="77777777" w:rsidR="00AF6109" w:rsidRDefault="00AF610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r>
        <w:rPr>
          <w:rFonts w:ascii="Arial,Bold" w:eastAsia="Times New Roman" w:hAnsi="Arial,Bold" w:cs="Arial,Bold"/>
          <w:b/>
          <w:bCs/>
          <w:kern w:val="0"/>
          <w:sz w:val="28"/>
          <w:szCs w:val="28"/>
          <w:lang w:val="en-IE" w:eastAsia="en-US"/>
        </w:rPr>
        <w:br w:type="page"/>
      </w:r>
    </w:p>
    <w:p w14:paraId="28AC56D1" w14:textId="76407FBC" w:rsidR="00AF6109" w:rsidRPr="00AF6109" w:rsidRDefault="00AF6109" w:rsidP="00866FB4">
      <w:pPr>
        <w:pStyle w:val="Heading1"/>
      </w:pPr>
      <w:bookmarkStart w:id="48" w:name="_Ref419312479"/>
      <w:r w:rsidRPr="00AF6109">
        <w:lastRenderedPageBreak/>
        <w:t xml:space="preserve">Annex </w:t>
      </w:r>
      <w:r w:rsidR="00866FB4">
        <w:t>A</w:t>
      </w:r>
      <w:bookmarkEnd w:id="48"/>
    </w:p>
    <w:p w14:paraId="3DD9050A" w14:textId="42724CAF" w:rsidR="00AF6109" w:rsidRDefault="00AF6109" w:rsidP="00AF6109">
      <w:pPr>
        <w:pStyle w:val="Caption"/>
        <w:keepNext/>
        <w:rPr>
          <w:rFonts w:ascii="Arial" w:eastAsia="Times New Roman" w:hAnsi="Arial"/>
          <w:kern w:val="0"/>
          <w:lang w:val="en-IE" w:eastAsia="en-US"/>
        </w:rPr>
      </w:pPr>
      <w:r>
        <w:rPr>
          <w:rFonts w:ascii="Arial" w:eastAsia="Times New Roman" w:hAnsi="Arial"/>
          <w:kern w:val="0"/>
          <w:lang w:val="en-IE" w:eastAsia="en-US"/>
        </w:rPr>
        <w:t>(</w:t>
      </w:r>
      <w:proofErr w:type="gramStart"/>
      <w:r>
        <w:rPr>
          <w:rFonts w:ascii="Arial" w:eastAsia="Times New Roman" w:hAnsi="Arial"/>
          <w:kern w:val="0"/>
          <w:lang w:val="en-IE" w:eastAsia="en-US"/>
        </w:rPr>
        <w:t>informative</w:t>
      </w:r>
      <w:proofErr w:type="gramEnd"/>
      <w:r>
        <w:rPr>
          <w:rFonts w:ascii="Arial" w:eastAsia="Times New Roman" w:hAnsi="Arial"/>
          <w:kern w:val="0"/>
          <w:lang w:val="en-IE" w:eastAsia="en-US"/>
        </w:rPr>
        <w:t>)</w:t>
      </w:r>
    </w:p>
    <w:p w14:paraId="3FC0A9E2" w14:textId="44359364" w:rsidR="00AF6109" w:rsidRDefault="001B6791" w:rsidP="00AF6109">
      <w:pPr>
        <w:pStyle w:val="Heading2"/>
      </w:pPr>
      <w:r>
        <w:t>The mathematics of t</w:t>
      </w:r>
      <w:r w:rsidR="00AF6109">
        <w:t xml:space="preserve">wo-way ranging  </w:t>
      </w:r>
    </w:p>
    <w:p w14:paraId="6BB0EC3B" w14:textId="77777777" w:rsidR="00613980" w:rsidRDefault="00613980" w:rsidP="00613980">
      <w:pPr>
        <w:pStyle w:val="Heading3"/>
      </w:pPr>
      <w:r>
        <w:t>Single-sided two-way ranging error due to clock offset</w:t>
      </w:r>
    </w:p>
    <w:p w14:paraId="7D637703" w14:textId="25E87F8F" w:rsidR="00613980" w:rsidRDefault="00F66226" w:rsidP="00613980">
      <w:pPr>
        <w:pStyle w:val="BodyText"/>
      </w:pPr>
      <w:r>
        <w:t xml:space="preserve">With reference to </w:t>
      </w:r>
      <w:r>
        <w:fldChar w:fldCharType="begin"/>
      </w:r>
      <w:r>
        <w:instrText xml:space="preserve"> REF _Ref413154240 \h  \* MERGEFORMAT </w:instrText>
      </w:r>
      <w:r>
        <w:fldChar w:fldCharType="separate"/>
      </w:r>
      <w:r w:rsidRPr="00CA4E7E">
        <w:t>Figure 7</w:t>
      </w:r>
      <w:r>
        <w:fldChar w:fldCharType="end"/>
      </w:r>
      <w:r>
        <w:t>, t</w:t>
      </w:r>
      <w:r w:rsidR="00613980">
        <w:t xml:space="preserve">he times </w:t>
      </w:r>
      <w:proofErr w:type="spellStart"/>
      <w:r w:rsidR="00613980" w:rsidRPr="0025095E">
        <w:rPr>
          <w:i/>
        </w:rPr>
        <w:t>T</w:t>
      </w:r>
      <w:r w:rsidR="00613980" w:rsidRPr="0025095E">
        <w:rPr>
          <w:i/>
          <w:vertAlign w:val="subscript"/>
        </w:rPr>
        <w:t>round</w:t>
      </w:r>
      <w:proofErr w:type="spellEnd"/>
      <w:r w:rsidR="00613980">
        <w:t xml:space="preserve"> and </w:t>
      </w:r>
      <w:proofErr w:type="spellStart"/>
      <w:r w:rsidR="00613980" w:rsidRPr="0025095E">
        <w:rPr>
          <w:i/>
        </w:rPr>
        <w:t>T</w:t>
      </w:r>
      <w:r w:rsidR="00613980" w:rsidRPr="0025095E">
        <w:rPr>
          <w:i/>
          <w:vertAlign w:val="subscript"/>
        </w:rPr>
        <w:t>reply</w:t>
      </w:r>
      <w:proofErr w:type="spellEnd"/>
      <w:r w:rsidR="00613980" w:rsidRPr="0025095E">
        <w:t xml:space="preserve"> </w:t>
      </w:r>
      <w:r w:rsidR="00613980">
        <w:t xml:space="preserve">are measured independently by device A and B using their respective the local clocks, which have some clock offset error </w:t>
      </w:r>
      <w:proofErr w:type="spellStart"/>
      <w:r w:rsidR="00613980" w:rsidRPr="00467B5F">
        <w:rPr>
          <w:i/>
        </w:rPr>
        <w:t>e</w:t>
      </w:r>
      <w:r w:rsidR="00613980" w:rsidRPr="00467B5F">
        <w:rPr>
          <w:i/>
          <w:vertAlign w:val="subscript"/>
        </w:rPr>
        <w:t>A</w:t>
      </w:r>
      <w:proofErr w:type="spellEnd"/>
      <w:r w:rsidR="00613980">
        <w:t xml:space="preserve"> and </w:t>
      </w:r>
      <w:proofErr w:type="spellStart"/>
      <w:r w:rsidR="00613980" w:rsidRPr="00467B5F">
        <w:rPr>
          <w:i/>
        </w:rPr>
        <w:t>e</w:t>
      </w:r>
      <w:r w:rsidR="00613980" w:rsidRPr="00467B5F">
        <w:rPr>
          <w:i/>
          <w:vertAlign w:val="subscript"/>
        </w:rPr>
        <w:t>B</w:t>
      </w:r>
      <w:proofErr w:type="spellEnd"/>
      <w:r w:rsidR="00613980">
        <w:t xml:space="preserve"> from their nominal frequency.  As a result </w:t>
      </w:r>
      <w:proofErr w:type="spellStart"/>
      <w:r w:rsidR="00613980" w:rsidRPr="0079549A">
        <w:rPr>
          <w:i/>
        </w:rPr>
        <w:t>T</w:t>
      </w:r>
      <w:r w:rsidR="00613980" w:rsidRPr="0079549A">
        <w:rPr>
          <w:i/>
          <w:vertAlign w:val="subscript"/>
        </w:rPr>
        <w:t>prop</w:t>
      </w:r>
      <w:proofErr w:type="spellEnd"/>
      <w:r w:rsidR="00613980">
        <w:t xml:space="preserve"> is then actually:</w:t>
      </w:r>
    </w:p>
    <w:p w14:paraId="6BD9975D" w14:textId="77777777" w:rsidR="00613980" w:rsidRDefault="00613980" w:rsidP="00613980">
      <w:pPr>
        <w:pStyle w:val="BodyText"/>
      </w:pPr>
    </w:p>
    <w:p w14:paraId="1590AC92" w14:textId="77777777" w:rsidR="00613980" w:rsidRDefault="006C6EDF" w:rsidP="00613980">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e>
          </m:d>
        </m:oMath>
      </m:oMathPara>
    </w:p>
    <w:p w14:paraId="6A391229" w14:textId="77777777" w:rsidR="00613980" w:rsidRDefault="00613980" w:rsidP="00613980">
      <w:pPr>
        <w:pStyle w:val="BodyText"/>
      </w:pPr>
    </w:p>
    <w:p w14:paraId="2A7AA6C8" w14:textId="63726491" w:rsidR="00613980" w:rsidRPr="00F66226" w:rsidRDefault="00613980" w:rsidP="00613980">
      <w:pPr>
        <w:pStyle w:val="BodyText"/>
      </w:pPr>
      <w:r w:rsidRPr="00F66226">
        <w:t xml:space="preserve">And, the error in the range estimate equation (given in </w:t>
      </w:r>
      <w:r w:rsidRPr="00F66226">
        <w:fldChar w:fldCharType="begin"/>
      </w:r>
      <w:r w:rsidRPr="00F66226">
        <w:instrText xml:space="preserve"> REF _Ref412558299 \w \h </w:instrText>
      </w:r>
      <w:r w:rsidR="00F66226" w:rsidRPr="00F66226">
        <w:instrText xml:space="preserve"> \* MERGEFORMAT </w:instrText>
      </w:r>
      <w:r w:rsidRPr="00F66226">
        <w:fldChar w:fldCharType="separate"/>
      </w:r>
      <w:r w:rsidRPr="00F66226">
        <w:t>2.3.2</w:t>
      </w:r>
      <w:r w:rsidRPr="00F66226">
        <w:fldChar w:fldCharType="end"/>
      </w:r>
      <w:r w:rsidRPr="00F66226">
        <w:t xml:space="preserve">) is: </w:t>
      </w:r>
    </w:p>
    <w:p w14:paraId="3E5D121C" w14:textId="77777777" w:rsidR="00613980" w:rsidRDefault="00613980" w:rsidP="00613980">
      <w:pPr>
        <w:pStyle w:val="BodyText"/>
      </w:pPr>
    </w:p>
    <w:p w14:paraId="138C92A4" w14:textId="77777777" w:rsidR="00613980" w:rsidRDefault="006C6EDF" w:rsidP="00613980">
      <w:pPr>
        <w:pStyle w:val="BodyText"/>
      </w:pPr>
      <m:oMathPara>
        <m:oMath>
          <m:sSub>
            <m:sSubPr>
              <m:ctrlPr>
                <w:rPr>
                  <w:rFonts w:ascii="Cambria Math" w:hAnsi="Cambria Math"/>
                  <w:i/>
                </w:rPr>
              </m:ctrlPr>
            </m:sSubPr>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m:t>
              </m:r>
            </m:e>
          </m:d>
        </m:oMath>
      </m:oMathPara>
    </w:p>
    <w:p w14:paraId="12E26896" w14:textId="77777777" w:rsidR="00613980" w:rsidRDefault="00613980" w:rsidP="00613980">
      <w:pPr>
        <w:pStyle w:val="BodyText"/>
      </w:pPr>
      <w:r>
        <w:t>Or:</w:t>
      </w:r>
    </w:p>
    <w:p w14:paraId="412D6889" w14:textId="77777777" w:rsidR="00613980" w:rsidRDefault="006C6EDF" w:rsidP="00613980">
      <w:pPr>
        <w:pStyle w:val="BodyText"/>
      </w:pPr>
      <m:oMathPara>
        <m:oMath>
          <m:sSub>
            <m:sSubPr>
              <m:ctrlPr>
                <w:rPr>
                  <w:rFonts w:ascii="Cambria Math" w:hAnsi="Cambria Math"/>
                  <w:i/>
                </w:rPr>
              </m:ctrlPr>
            </m:sSubPr>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m:t>
                  </m:r>
                </m:sub>
              </m:sSub>
            </m:e>
          </m:d>
        </m:oMath>
      </m:oMathPara>
    </w:p>
    <w:p w14:paraId="0610208C" w14:textId="77777777" w:rsidR="00613980" w:rsidRDefault="00613980" w:rsidP="00613980">
      <w:pPr>
        <w:pStyle w:val="BodyText"/>
      </w:pPr>
    </w:p>
    <w:p w14:paraId="33BD46FE" w14:textId="77777777" w:rsidR="00613980" w:rsidRDefault="00613980" w:rsidP="00613980">
      <w:pPr>
        <w:pStyle w:val="BodyText"/>
      </w:pPr>
      <w:r>
        <w:t xml:space="preserve">Or, since </w:t>
      </w:r>
      <w:proofErr w:type="spellStart"/>
      <w:r w:rsidRPr="0025095E">
        <w:rPr>
          <w:i/>
        </w:rPr>
        <w:t>T</w:t>
      </w:r>
      <w:r w:rsidRPr="0025095E">
        <w:rPr>
          <w:i/>
          <w:vertAlign w:val="subscript"/>
        </w:rPr>
        <w:t>reply</w:t>
      </w:r>
      <w:proofErr w:type="spellEnd"/>
      <w:r>
        <w:t xml:space="preserve"> is 500 to 5000 times bigger than </w:t>
      </w:r>
      <w:proofErr w:type="spellStart"/>
      <w:r w:rsidRPr="0079549A">
        <w:rPr>
          <w:i/>
        </w:rPr>
        <w:t>T</w:t>
      </w:r>
      <w:r w:rsidRPr="0079549A">
        <w:rPr>
          <w:i/>
          <w:vertAlign w:val="subscript"/>
        </w:rPr>
        <w:t>prop</w:t>
      </w:r>
      <w:proofErr w:type="spellEnd"/>
      <w:r>
        <w:t xml:space="preserve">, for the purpose of simplifying the error estimate we can take </w:t>
      </w:r>
      <w:proofErr w:type="spellStart"/>
      <w:r w:rsidRPr="0025095E">
        <w:rPr>
          <w:i/>
        </w:rPr>
        <w:t>T</w:t>
      </w:r>
      <w:r w:rsidRPr="0025095E">
        <w:rPr>
          <w:i/>
          <w:vertAlign w:val="subscript"/>
        </w:rPr>
        <w:t>reply</w:t>
      </w:r>
      <w:proofErr w:type="spellEnd"/>
      <w:r w:rsidRPr="0025095E">
        <w:t xml:space="preserve"> </w:t>
      </w:r>
      <w:r>
        <w:t xml:space="preserve">as (almost) the same as </w:t>
      </w:r>
      <w:proofErr w:type="spellStart"/>
      <w:r w:rsidRPr="0025095E">
        <w:rPr>
          <w:i/>
        </w:rPr>
        <w:t>T</w:t>
      </w:r>
      <w:r w:rsidRPr="0025095E">
        <w:rPr>
          <w:i/>
          <w:vertAlign w:val="subscript"/>
        </w:rPr>
        <w:t>round</w:t>
      </w:r>
      <w:proofErr w:type="spellEnd"/>
      <w:r>
        <w:t xml:space="preserve"> and can be use </w:t>
      </w:r>
      <w:proofErr w:type="spellStart"/>
      <w:r w:rsidRPr="0025095E">
        <w:rPr>
          <w:i/>
        </w:rPr>
        <w:t>T</w:t>
      </w:r>
      <w:r w:rsidRPr="0025095E">
        <w:rPr>
          <w:i/>
          <w:vertAlign w:val="subscript"/>
        </w:rPr>
        <w:t>reply</w:t>
      </w:r>
      <w:proofErr w:type="spellEnd"/>
      <w:r w:rsidRPr="0025095E">
        <w:t xml:space="preserve"> </w:t>
      </w:r>
      <w:r>
        <w:t xml:space="preserve">in place of </w:t>
      </w:r>
      <w:proofErr w:type="spellStart"/>
      <w:r w:rsidRPr="0025095E">
        <w:rPr>
          <w:i/>
        </w:rPr>
        <w:t>T</w:t>
      </w:r>
      <w:r w:rsidRPr="0025095E">
        <w:rPr>
          <w:i/>
          <w:vertAlign w:val="subscript"/>
        </w:rPr>
        <w:t>round</w:t>
      </w:r>
      <w:proofErr w:type="spellEnd"/>
      <w:r>
        <w:t xml:space="preserve"> to give an error estimate:</w:t>
      </w:r>
    </w:p>
    <w:p w14:paraId="7F595796" w14:textId="77777777" w:rsidR="00613980" w:rsidRDefault="00613980" w:rsidP="00613980">
      <w:pPr>
        <w:pStyle w:val="BodyText"/>
      </w:pPr>
    </w:p>
    <w:p w14:paraId="2182031D" w14:textId="77777777" w:rsidR="00613980" w:rsidRDefault="006C6EDF" w:rsidP="00613980">
      <w:pPr>
        <w:pStyle w:val="BodyText"/>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error=</m:t>
                  </m:r>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oMath>
      </m:oMathPara>
    </w:p>
    <w:p w14:paraId="13BE3F7D" w14:textId="77777777" w:rsidR="00613980" w:rsidRDefault="00613980" w:rsidP="00613980">
      <w:pPr>
        <w:pStyle w:val="BodyText"/>
      </w:pPr>
    </w:p>
    <w:p w14:paraId="04964A9F" w14:textId="77777777" w:rsidR="00613980" w:rsidRDefault="00613980" w:rsidP="00613980">
      <w:pPr>
        <w:pStyle w:val="BodyText"/>
      </w:pPr>
      <w:r>
        <w:t xml:space="preserve">Based on this equation, </w:t>
      </w:r>
      <w:r>
        <w:fldChar w:fldCharType="begin"/>
      </w:r>
      <w:r>
        <w:instrText xml:space="preserve"> REF _Ref413160309 \h  \* MERGEFORMAT </w:instrText>
      </w:r>
      <w:r>
        <w:fldChar w:fldCharType="separate"/>
      </w:r>
      <w:r w:rsidRPr="00CA4E7E">
        <w:t>Table 3</w:t>
      </w:r>
      <w:r>
        <w:fldChar w:fldCharType="end"/>
      </w:r>
      <w:r>
        <w:t xml:space="preserve"> presents the typical errors in SS-TWR </w:t>
      </w:r>
      <w:r w:rsidRPr="00562D41">
        <w:t>time-of-flight estimation</w:t>
      </w:r>
      <w:r>
        <w:t xml:space="preserve"> depending on the reply time, </w:t>
      </w:r>
      <w:proofErr w:type="spellStart"/>
      <w:r w:rsidRPr="0025095E">
        <w:rPr>
          <w:i/>
        </w:rPr>
        <w:t>T</w:t>
      </w:r>
      <w:r w:rsidRPr="0025095E">
        <w:rPr>
          <w:i/>
          <w:vertAlign w:val="subscript"/>
        </w:rPr>
        <w:t>reply</w:t>
      </w:r>
      <w:proofErr w:type="spellEnd"/>
      <w:r>
        <w:t>, and the total clock offset error.</w:t>
      </w:r>
    </w:p>
    <w:p w14:paraId="14B96FAF" w14:textId="77777777" w:rsidR="00613980" w:rsidRDefault="00613980" w:rsidP="00613980">
      <w:pPr>
        <w:pStyle w:val="BodyText"/>
      </w:pPr>
    </w:p>
    <w:p w14:paraId="28FE4FB6" w14:textId="77777777" w:rsidR="00613980" w:rsidRPr="005E6B66" w:rsidRDefault="00613980" w:rsidP="00613980">
      <w:pPr>
        <w:pStyle w:val="Caption"/>
        <w:keepNext/>
        <w:jc w:val="center"/>
        <w:rPr>
          <w:rFonts w:ascii="Times New Roman" w:eastAsia="Malgun Gothic" w:hAnsi="Times New Roman" w:cs="Times New Roman"/>
          <w:b/>
          <w:i w:val="0"/>
          <w:iCs w:val="0"/>
          <w:kern w:val="0"/>
          <w:sz w:val="20"/>
          <w:szCs w:val="20"/>
          <w:lang w:eastAsia="ko-KR"/>
        </w:rPr>
      </w:pPr>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Pr>
          <w:rFonts w:ascii="Times New Roman" w:eastAsia="Malgun Gothic" w:hAnsi="Times New Roman" w:cs="Times New Roman"/>
          <w:b/>
          <w:i w:val="0"/>
          <w:iCs w:val="0"/>
          <w:noProof/>
          <w:kern w:val="0"/>
          <w:sz w:val="20"/>
          <w:szCs w:val="20"/>
          <w:lang w:eastAsia="ko-KR"/>
        </w:rPr>
        <w:t>3</w:t>
      </w:r>
      <w:r w:rsidRPr="005E6B66">
        <w:rPr>
          <w:rFonts w:ascii="Times New Roman" w:eastAsia="Malgun Gothic" w:hAnsi="Times New Roman" w:cs="Times New Roman"/>
          <w:b/>
          <w:i w:val="0"/>
          <w:iCs w:val="0"/>
          <w:kern w:val="0"/>
          <w:sz w:val="20"/>
          <w:szCs w:val="20"/>
          <w:lang w:eastAsia="ko-KR"/>
        </w:rPr>
        <w:fldChar w:fldCharType="end"/>
      </w:r>
      <w:r w:rsidRPr="005E6B66">
        <w:rPr>
          <w:rFonts w:ascii="Times New Roman" w:eastAsia="Malgun Gothic" w:hAnsi="Times New Roman" w:cs="Times New Roman"/>
          <w:b/>
          <w:i w:val="0"/>
          <w:iCs w:val="0"/>
          <w:kern w:val="0"/>
          <w:sz w:val="20"/>
          <w:szCs w:val="20"/>
          <w:lang w:eastAsia="ko-KR"/>
        </w:rPr>
        <w:t xml:space="preserve"> – typical </w:t>
      </w:r>
      <w:r>
        <w:rPr>
          <w:rFonts w:ascii="Times New Roman" w:eastAsia="Malgun Gothic" w:hAnsi="Times New Roman" w:cs="Times New Roman"/>
          <w:b/>
          <w:i w:val="0"/>
          <w:iCs w:val="0"/>
          <w:kern w:val="0"/>
          <w:sz w:val="20"/>
          <w:szCs w:val="20"/>
          <w:lang w:eastAsia="ko-KR"/>
        </w:rPr>
        <w:t xml:space="preserve">clock induced </w:t>
      </w:r>
      <w:r w:rsidRPr="005E6B66">
        <w:rPr>
          <w:rFonts w:ascii="Times New Roman" w:eastAsia="Malgun Gothic" w:hAnsi="Times New Roman" w:cs="Times New Roman"/>
          <w:b/>
          <w:i w:val="0"/>
          <w:iCs w:val="0"/>
          <w:kern w:val="0"/>
          <w:sz w:val="20"/>
          <w:szCs w:val="20"/>
          <w:lang w:eastAsia="ko-KR"/>
        </w:rPr>
        <w:t xml:space="preserve">error in </w:t>
      </w:r>
      <w:r w:rsidRPr="00562D41">
        <w:rPr>
          <w:rFonts w:ascii="Times New Roman" w:eastAsia="Malgun Gothic" w:hAnsi="Times New Roman" w:cs="Times New Roman"/>
          <w:b/>
          <w:i w:val="0"/>
          <w:iCs w:val="0"/>
          <w:kern w:val="0"/>
          <w:sz w:val="20"/>
          <w:szCs w:val="20"/>
          <w:lang w:eastAsia="ko-KR"/>
        </w:rPr>
        <w:t xml:space="preserve">SS-TWR </w:t>
      </w:r>
      <w:r w:rsidRPr="005E6B66">
        <w:rPr>
          <w:rFonts w:ascii="Times New Roman" w:eastAsia="Malgun Gothic" w:hAnsi="Times New Roman" w:cs="Times New Roman"/>
          <w:b/>
          <w:i w:val="0"/>
          <w:iCs w:val="0"/>
          <w:kern w:val="0"/>
          <w:sz w:val="20"/>
          <w:szCs w:val="20"/>
          <w:lang w:eastAsia="ko-KR"/>
        </w:rPr>
        <w:t>time-of-flight estimation</w:t>
      </w:r>
    </w:p>
    <w:tbl>
      <w:tblPr>
        <w:tblStyle w:val="TableGrid"/>
        <w:tblW w:w="0" w:type="auto"/>
        <w:jc w:val="center"/>
        <w:tblLook w:val="04A0" w:firstRow="1" w:lastRow="0" w:firstColumn="1" w:lastColumn="0" w:noHBand="0" w:noVBand="1"/>
      </w:tblPr>
      <w:tblGrid>
        <w:gridCol w:w="1540"/>
        <w:gridCol w:w="836"/>
        <w:gridCol w:w="1134"/>
        <w:gridCol w:w="1134"/>
        <w:gridCol w:w="1134"/>
        <w:gridCol w:w="1418"/>
      </w:tblGrid>
      <w:tr w:rsidR="00613980" w14:paraId="7758A058" w14:textId="77777777" w:rsidTr="00925989">
        <w:trPr>
          <w:jc w:val="center"/>
        </w:trPr>
        <w:tc>
          <w:tcPr>
            <w:tcW w:w="1540" w:type="dxa"/>
            <w:tcBorders>
              <w:top w:val="single" w:sz="12" w:space="0" w:color="auto"/>
              <w:left w:val="single" w:sz="12" w:space="0" w:color="auto"/>
              <w:bottom w:val="single" w:sz="12" w:space="0" w:color="auto"/>
              <w:right w:val="single" w:sz="12" w:space="0" w:color="auto"/>
            </w:tcBorders>
          </w:tcPr>
          <w:p w14:paraId="3F44C95E" w14:textId="77777777" w:rsidR="00613980" w:rsidRDefault="00613980" w:rsidP="00925989">
            <w:pPr>
              <w:pStyle w:val="BodyText"/>
              <w:keepNext/>
              <w:spacing w:after="120"/>
              <w:jc w:val="right"/>
            </w:pPr>
            <w:r>
              <w:rPr>
                <w:noProof/>
                <w:lang w:val="en-IE" w:eastAsia="en-IE"/>
              </w:rPr>
              <mc:AlternateContent>
                <mc:Choice Requires="wps">
                  <w:drawing>
                    <wp:anchor distT="0" distB="0" distL="114300" distR="114300" simplePos="0" relativeHeight="251659264" behindDoc="0" locked="0" layoutInCell="1" allowOverlap="1" wp14:anchorId="47053A1C" wp14:editId="2E93134C">
                      <wp:simplePos x="0" y="0"/>
                      <wp:positionH relativeFrom="column">
                        <wp:posOffset>-65691</wp:posOffset>
                      </wp:positionH>
                      <wp:positionV relativeFrom="paragraph">
                        <wp:posOffset>-3175</wp:posOffset>
                      </wp:positionV>
                      <wp:extent cx="980600" cy="446856"/>
                      <wp:effectExtent l="0" t="0" r="29210" b="29845"/>
                      <wp:wrapNone/>
                      <wp:docPr id="94" name="Straight Connector 94"/>
                      <wp:cNvGraphicFramePr/>
                      <a:graphic xmlns:a="http://schemas.openxmlformats.org/drawingml/2006/main">
                        <a:graphicData uri="http://schemas.microsoft.com/office/word/2010/wordprocessingShape">
                          <wps:wsp>
                            <wps:cNvCnPr/>
                            <wps:spPr>
                              <a:xfrm flipH="1" flipV="1">
                                <a:off x="0" y="0"/>
                                <a:ext cx="980600" cy="446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5pt" to="72.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" strokecolor="black [3040]"/>
                  </w:pict>
                </mc:Fallback>
              </mc:AlternateContent>
            </w:r>
            <w:r>
              <w:t>clock error</w:t>
            </w:r>
          </w:p>
          <w:p w14:paraId="4CEDE33B" w14:textId="77777777" w:rsidR="00613980" w:rsidRDefault="00613980" w:rsidP="00925989">
            <w:pPr>
              <w:pStyle w:val="BodyText"/>
              <w:keepNext/>
              <w:spacing w:before="120" w:after="120"/>
              <w:jc w:val="left"/>
            </w:pPr>
            <w:proofErr w:type="spellStart"/>
            <w:r w:rsidRPr="0025095E">
              <w:rPr>
                <w:i/>
              </w:rPr>
              <w:t>T</w:t>
            </w:r>
            <w:r w:rsidRPr="0025095E">
              <w:rPr>
                <w:i/>
                <w:vertAlign w:val="subscript"/>
              </w:rPr>
              <w:t>reply</w:t>
            </w:r>
            <w:proofErr w:type="spellEnd"/>
          </w:p>
        </w:tc>
        <w:tc>
          <w:tcPr>
            <w:tcW w:w="836" w:type="dxa"/>
            <w:tcBorders>
              <w:top w:val="single" w:sz="12" w:space="0" w:color="auto"/>
              <w:left w:val="single" w:sz="12" w:space="0" w:color="auto"/>
              <w:bottom w:val="single" w:sz="12" w:space="0" w:color="auto"/>
            </w:tcBorders>
          </w:tcPr>
          <w:p w14:paraId="5D331E3B" w14:textId="77777777" w:rsidR="00613980" w:rsidRDefault="00613980" w:rsidP="00925989">
            <w:pPr>
              <w:pStyle w:val="BodyText"/>
              <w:keepNext/>
              <w:spacing w:before="120" w:after="120"/>
              <w:jc w:val="center"/>
            </w:pPr>
            <w:r w:rsidRPr="0018662D">
              <w:t>2 ppm</w:t>
            </w:r>
          </w:p>
        </w:tc>
        <w:tc>
          <w:tcPr>
            <w:tcW w:w="1134" w:type="dxa"/>
            <w:tcBorders>
              <w:top w:val="single" w:sz="12" w:space="0" w:color="auto"/>
              <w:bottom w:val="single" w:sz="12" w:space="0" w:color="auto"/>
            </w:tcBorders>
          </w:tcPr>
          <w:p w14:paraId="0D1BA86F" w14:textId="77777777" w:rsidR="00613980" w:rsidRDefault="00613980" w:rsidP="00925989">
            <w:pPr>
              <w:pStyle w:val="BodyText"/>
              <w:keepNext/>
              <w:spacing w:before="120" w:after="120"/>
              <w:jc w:val="center"/>
            </w:pPr>
            <w:r w:rsidRPr="0018662D">
              <w:t>5</w:t>
            </w:r>
            <w:r>
              <w:t xml:space="preserve"> </w:t>
            </w:r>
            <w:r w:rsidRPr="0018662D">
              <w:t>ppm</w:t>
            </w:r>
          </w:p>
        </w:tc>
        <w:tc>
          <w:tcPr>
            <w:tcW w:w="1134" w:type="dxa"/>
            <w:tcBorders>
              <w:top w:val="single" w:sz="12" w:space="0" w:color="auto"/>
              <w:bottom w:val="single" w:sz="12" w:space="0" w:color="auto"/>
            </w:tcBorders>
          </w:tcPr>
          <w:p w14:paraId="79196C7C" w14:textId="77777777" w:rsidR="00613980" w:rsidRDefault="00613980" w:rsidP="00925989">
            <w:pPr>
              <w:pStyle w:val="BodyText"/>
              <w:keepNext/>
              <w:spacing w:before="120" w:after="120"/>
              <w:jc w:val="center"/>
            </w:pPr>
            <w:r w:rsidRPr="0018662D">
              <w:t>10</w:t>
            </w:r>
            <w:r>
              <w:t xml:space="preserve"> </w:t>
            </w:r>
            <w:r w:rsidRPr="0018662D">
              <w:t>ppm</w:t>
            </w:r>
          </w:p>
        </w:tc>
        <w:tc>
          <w:tcPr>
            <w:tcW w:w="1134" w:type="dxa"/>
            <w:tcBorders>
              <w:top w:val="single" w:sz="12" w:space="0" w:color="auto"/>
              <w:bottom w:val="single" w:sz="12" w:space="0" w:color="auto"/>
            </w:tcBorders>
          </w:tcPr>
          <w:p w14:paraId="5F63B9CC" w14:textId="77777777" w:rsidR="00613980" w:rsidRDefault="00613980" w:rsidP="00925989">
            <w:pPr>
              <w:pStyle w:val="BodyText"/>
              <w:keepNext/>
              <w:spacing w:before="120" w:after="120"/>
              <w:jc w:val="center"/>
            </w:pPr>
            <w:r w:rsidRPr="0018662D">
              <w:t>20</w:t>
            </w:r>
            <w:r>
              <w:t xml:space="preserve"> </w:t>
            </w:r>
            <w:r w:rsidRPr="0018662D">
              <w:t>ppm</w:t>
            </w:r>
          </w:p>
        </w:tc>
        <w:tc>
          <w:tcPr>
            <w:tcW w:w="1418" w:type="dxa"/>
            <w:tcBorders>
              <w:top w:val="single" w:sz="12" w:space="0" w:color="auto"/>
              <w:bottom w:val="single" w:sz="12" w:space="0" w:color="auto"/>
              <w:right w:val="single" w:sz="12" w:space="0" w:color="auto"/>
            </w:tcBorders>
          </w:tcPr>
          <w:p w14:paraId="0FDB9E67" w14:textId="77777777" w:rsidR="00613980" w:rsidRDefault="00613980" w:rsidP="00925989">
            <w:pPr>
              <w:pStyle w:val="BodyText"/>
              <w:keepNext/>
              <w:spacing w:before="120" w:after="120"/>
              <w:jc w:val="center"/>
            </w:pPr>
            <w:r w:rsidRPr="0018662D">
              <w:t>40</w:t>
            </w:r>
            <w:r>
              <w:t xml:space="preserve"> </w:t>
            </w:r>
            <w:r w:rsidRPr="0018662D">
              <w:t>ppm</w:t>
            </w:r>
          </w:p>
        </w:tc>
      </w:tr>
      <w:tr w:rsidR="00613980" w14:paraId="12C92CEC" w14:textId="77777777" w:rsidTr="00925989">
        <w:trPr>
          <w:jc w:val="center"/>
        </w:trPr>
        <w:tc>
          <w:tcPr>
            <w:tcW w:w="1540" w:type="dxa"/>
            <w:tcBorders>
              <w:top w:val="single" w:sz="12" w:space="0" w:color="auto"/>
              <w:left w:val="single" w:sz="12" w:space="0" w:color="auto"/>
              <w:right w:val="single" w:sz="12" w:space="0" w:color="auto"/>
            </w:tcBorders>
            <w:vAlign w:val="bottom"/>
          </w:tcPr>
          <w:p w14:paraId="1E0C4263" w14:textId="77777777" w:rsidR="00613980" w:rsidRDefault="00613980" w:rsidP="00925989">
            <w:pPr>
              <w:pStyle w:val="BodyText"/>
              <w:keepNext/>
              <w:spacing w:before="120" w:after="120"/>
              <w:jc w:val="center"/>
            </w:pPr>
            <w:r w:rsidRPr="005E6B66">
              <w:t>100 µs</w:t>
            </w:r>
          </w:p>
        </w:tc>
        <w:tc>
          <w:tcPr>
            <w:tcW w:w="836" w:type="dxa"/>
            <w:tcBorders>
              <w:top w:val="single" w:sz="12" w:space="0" w:color="auto"/>
              <w:left w:val="single" w:sz="12" w:space="0" w:color="auto"/>
            </w:tcBorders>
          </w:tcPr>
          <w:p w14:paraId="575B9187" w14:textId="77777777" w:rsidR="00613980" w:rsidRDefault="00613980" w:rsidP="00925989">
            <w:pPr>
              <w:pStyle w:val="BodyText"/>
              <w:keepNext/>
              <w:spacing w:before="120" w:after="120"/>
              <w:jc w:val="center"/>
            </w:pPr>
            <w:r w:rsidRPr="003E6B58">
              <w:t>0.1</w:t>
            </w:r>
            <w:r>
              <w:t xml:space="preserve"> ns</w:t>
            </w:r>
          </w:p>
        </w:tc>
        <w:tc>
          <w:tcPr>
            <w:tcW w:w="1134" w:type="dxa"/>
            <w:tcBorders>
              <w:top w:val="single" w:sz="12" w:space="0" w:color="auto"/>
            </w:tcBorders>
          </w:tcPr>
          <w:p w14:paraId="6EEABF68" w14:textId="77777777" w:rsidR="00613980" w:rsidRDefault="00613980" w:rsidP="00925989">
            <w:pPr>
              <w:pStyle w:val="BodyText"/>
              <w:keepNext/>
              <w:spacing w:before="120" w:after="120"/>
              <w:jc w:val="center"/>
            </w:pPr>
            <w:r w:rsidRPr="003E6B58">
              <w:t>0.25</w:t>
            </w:r>
            <w:r>
              <w:t xml:space="preserve"> ns</w:t>
            </w:r>
          </w:p>
        </w:tc>
        <w:tc>
          <w:tcPr>
            <w:tcW w:w="1134" w:type="dxa"/>
            <w:tcBorders>
              <w:top w:val="single" w:sz="12" w:space="0" w:color="auto"/>
            </w:tcBorders>
          </w:tcPr>
          <w:p w14:paraId="3EBDF10B" w14:textId="77777777" w:rsidR="00613980" w:rsidRDefault="00613980" w:rsidP="00925989">
            <w:pPr>
              <w:pStyle w:val="BodyText"/>
              <w:keepNext/>
              <w:spacing w:before="120" w:after="120"/>
              <w:jc w:val="center"/>
            </w:pPr>
            <w:r w:rsidRPr="003E6B58">
              <w:t>0.5</w:t>
            </w:r>
            <w:r>
              <w:t xml:space="preserve"> ns</w:t>
            </w:r>
          </w:p>
        </w:tc>
        <w:tc>
          <w:tcPr>
            <w:tcW w:w="1134" w:type="dxa"/>
            <w:tcBorders>
              <w:top w:val="single" w:sz="12" w:space="0" w:color="auto"/>
            </w:tcBorders>
          </w:tcPr>
          <w:p w14:paraId="17D4FB01" w14:textId="77777777" w:rsidR="00613980" w:rsidRDefault="00613980" w:rsidP="00925989">
            <w:pPr>
              <w:pStyle w:val="BodyText"/>
              <w:keepNext/>
              <w:spacing w:before="120" w:after="120"/>
              <w:jc w:val="center"/>
            </w:pPr>
            <w:r w:rsidRPr="003E6B58">
              <w:t>1</w:t>
            </w:r>
            <w:r>
              <w:t xml:space="preserve"> ns</w:t>
            </w:r>
          </w:p>
        </w:tc>
        <w:tc>
          <w:tcPr>
            <w:tcW w:w="1418" w:type="dxa"/>
            <w:tcBorders>
              <w:top w:val="single" w:sz="12" w:space="0" w:color="auto"/>
              <w:right w:val="single" w:sz="12" w:space="0" w:color="auto"/>
            </w:tcBorders>
          </w:tcPr>
          <w:p w14:paraId="60AE1E31" w14:textId="77777777" w:rsidR="00613980" w:rsidRDefault="00613980" w:rsidP="00925989">
            <w:pPr>
              <w:pStyle w:val="BodyText"/>
              <w:keepNext/>
              <w:spacing w:before="120" w:after="120"/>
              <w:jc w:val="center"/>
            </w:pPr>
            <w:r w:rsidRPr="003E6B58">
              <w:t>2</w:t>
            </w:r>
            <w:r>
              <w:t xml:space="preserve"> ns</w:t>
            </w:r>
          </w:p>
        </w:tc>
      </w:tr>
      <w:tr w:rsidR="00613980" w14:paraId="4E1E9018" w14:textId="77777777" w:rsidTr="00925989">
        <w:trPr>
          <w:jc w:val="center"/>
        </w:trPr>
        <w:tc>
          <w:tcPr>
            <w:tcW w:w="1540" w:type="dxa"/>
            <w:tcBorders>
              <w:left w:val="single" w:sz="12" w:space="0" w:color="auto"/>
              <w:right w:val="single" w:sz="12" w:space="0" w:color="auto"/>
            </w:tcBorders>
            <w:vAlign w:val="bottom"/>
          </w:tcPr>
          <w:p w14:paraId="4ACD1B85" w14:textId="77777777" w:rsidR="00613980" w:rsidRDefault="00613980" w:rsidP="00925989">
            <w:pPr>
              <w:pStyle w:val="BodyText"/>
              <w:keepNext/>
              <w:spacing w:before="120" w:after="120"/>
              <w:jc w:val="center"/>
            </w:pPr>
            <w:r w:rsidRPr="005E6B66">
              <w:t>200 µs</w:t>
            </w:r>
          </w:p>
        </w:tc>
        <w:tc>
          <w:tcPr>
            <w:tcW w:w="836" w:type="dxa"/>
            <w:tcBorders>
              <w:left w:val="single" w:sz="12" w:space="0" w:color="auto"/>
            </w:tcBorders>
          </w:tcPr>
          <w:p w14:paraId="39A5A997" w14:textId="77777777" w:rsidR="00613980" w:rsidRDefault="00613980" w:rsidP="00925989">
            <w:pPr>
              <w:pStyle w:val="BodyText"/>
              <w:keepNext/>
              <w:spacing w:before="120" w:after="120"/>
              <w:jc w:val="center"/>
            </w:pPr>
            <w:r w:rsidRPr="003E6B58">
              <w:t>0.2</w:t>
            </w:r>
            <w:r>
              <w:t xml:space="preserve"> ns</w:t>
            </w:r>
          </w:p>
        </w:tc>
        <w:tc>
          <w:tcPr>
            <w:tcW w:w="1134" w:type="dxa"/>
          </w:tcPr>
          <w:p w14:paraId="2367CB64" w14:textId="77777777" w:rsidR="00613980" w:rsidRDefault="00613980" w:rsidP="00925989">
            <w:pPr>
              <w:pStyle w:val="BodyText"/>
              <w:keepNext/>
              <w:spacing w:before="120" w:after="120"/>
              <w:jc w:val="center"/>
            </w:pPr>
            <w:r w:rsidRPr="003E6B58">
              <w:t>0.5</w:t>
            </w:r>
            <w:r>
              <w:t xml:space="preserve"> ns</w:t>
            </w:r>
          </w:p>
        </w:tc>
        <w:tc>
          <w:tcPr>
            <w:tcW w:w="1134" w:type="dxa"/>
          </w:tcPr>
          <w:p w14:paraId="5FF28462" w14:textId="77777777" w:rsidR="00613980" w:rsidRDefault="00613980" w:rsidP="00925989">
            <w:pPr>
              <w:pStyle w:val="BodyText"/>
              <w:keepNext/>
              <w:spacing w:before="120" w:after="120"/>
              <w:jc w:val="center"/>
            </w:pPr>
            <w:r w:rsidRPr="003E6B58">
              <w:t>1</w:t>
            </w:r>
            <w:r>
              <w:t xml:space="preserve"> ns</w:t>
            </w:r>
          </w:p>
        </w:tc>
        <w:tc>
          <w:tcPr>
            <w:tcW w:w="1134" w:type="dxa"/>
          </w:tcPr>
          <w:p w14:paraId="75CD8142" w14:textId="77777777" w:rsidR="00613980" w:rsidRDefault="00613980" w:rsidP="00925989">
            <w:pPr>
              <w:pStyle w:val="BodyText"/>
              <w:keepNext/>
              <w:spacing w:before="120" w:after="120"/>
              <w:jc w:val="center"/>
            </w:pPr>
            <w:r w:rsidRPr="003E6B58">
              <w:t>2</w:t>
            </w:r>
            <w:r>
              <w:t xml:space="preserve"> ns</w:t>
            </w:r>
          </w:p>
        </w:tc>
        <w:tc>
          <w:tcPr>
            <w:tcW w:w="1418" w:type="dxa"/>
            <w:tcBorders>
              <w:right w:val="single" w:sz="12" w:space="0" w:color="auto"/>
            </w:tcBorders>
          </w:tcPr>
          <w:p w14:paraId="67E4C320" w14:textId="77777777" w:rsidR="00613980" w:rsidRDefault="00613980" w:rsidP="00925989">
            <w:pPr>
              <w:pStyle w:val="BodyText"/>
              <w:keepNext/>
              <w:spacing w:before="120" w:after="120"/>
              <w:jc w:val="center"/>
            </w:pPr>
            <w:r w:rsidRPr="003E6B58">
              <w:t>4</w:t>
            </w:r>
            <w:r>
              <w:t xml:space="preserve"> ns</w:t>
            </w:r>
          </w:p>
        </w:tc>
      </w:tr>
      <w:tr w:rsidR="00613980" w14:paraId="47641618" w14:textId="77777777" w:rsidTr="00925989">
        <w:trPr>
          <w:jc w:val="center"/>
        </w:trPr>
        <w:tc>
          <w:tcPr>
            <w:tcW w:w="1540" w:type="dxa"/>
            <w:tcBorders>
              <w:left w:val="single" w:sz="12" w:space="0" w:color="auto"/>
              <w:right w:val="single" w:sz="12" w:space="0" w:color="auto"/>
            </w:tcBorders>
            <w:vAlign w:val="bottom"/>
          </w:tcPr>
          <w:p w14:paraId="058AD106" w14:textId="77777777" w:rsidR="00613980" w:rsidRDefault="00613980" w:rsidP="00925989">
            <w:pPr>
              <w:pStyle w:val="BodyText"/>
              <w:keepNext/>
              <w:spacing w:before="120" w:after="120"/>
              <w:jc w:val="center"/>
            </w:pPr>
            <w:r w:rsidRPr="005E6B66">
              <w:t>500 µs</w:t>
            </w:r>
          </w:p>
        </w:tc>
        <w:tc>
          <w:tcPr>
            <w:tcW w:w="836" w:type="dxa"/>
            <w:tcBorders>
              <w:left w:val="single" w:sz="12" w:space="0" w:color="auto"/>
            </w:tcBorders>
          </w:tcPr>
          <w:p w14:paraId="398180A9" w14:textId="77777777" w:rsidR="00613980" w:rsidRDefault="00613980" w:rsidP="00925989">
            <w:pPr>
              <w:pStyle w:val="BodyText"/>
              <w:keepNext/>
              <w:spacing w:before="120" w:after="120"/>
              <w:jc w:val="center"/>
            </w:pPr>
            <w:r w:rsidRPr="003E6B58">
              <w:t>0.5</w:t>
            </w:r>
            <w:r>
              <w:t xml:space="preserve"> ns</w:t>
            </w:r>
          </w:p>
        </w:tc>
        <w:tc>
          <w:tcPr>
            <w:tcW w:w="1134" w:type="dxa"/>
          </w:tcPr>
          <w:p w14:paraId="3831B70D" w14:textId="77777777" w:rsidR="00613980" w:rsidRDefault="00613980" w:rsidP="00925989">
            <w:pPr>
              <w:pStyle w:val="BodyText"/>
              <w:keepNext/>
              <w:spacing w:before="120" w:after="120"/>
              <w:jc w:val="center"/>
            </w:pPr>
            <w:r w:rsidRPr="003E6B58">
              <w:t>1.25</w:t>
            </w:r>
            <w:r>
              <w:t xml:space="preserve"> ns</w:t>
            </w:r>
          </w:p>
        </w:tc>
        <w:tc>
          <w:tcPr>
            <w:tcW w:w="1134" w:type="dxa"/>
          </w:tcPr>
          <w:p w14:paraId="66483786" w14:textId="77777777" w:rsidR="00613980" w:rsidRDefault="00613980" w:rsidP="00925989">
            <w:pPr>
              <w:pStyle w:val="BodyText"/>
              <w:keepNext/>
              <w:spacing w:before="120" w:after="120"/>
              <w:jc w:val="center"/>
            </w:pPr>
            <w:r w:rsidRPr="003E6B58">
              <w:t>2.5</w:t>
            </w:r>
            <w:r>
              <w:t xml:space="preserve"> ns</w:t>
            </w:r>
          </w:p>
        </w:tc>
        <w:tc>
          <w:tcPr>
            <w:tcW w:w="1134" w:type="dxa"/>
          </w:tcPr>
          <w:p w14:paraId="7B870CA8" w14:textId="77777777" w:rsidR="00613980" w:rsidRDefault="00613980" w:rsidP="00925989">
            <w:pPr>
              <w:pStyle w:val="BodyText"/>
              <w:keepNext/>
              <w:spacing w:before="120" w:after="120"/>
              <w:jc w:val="center"/>
            </w:pPr>
            <w:r w:rsidRPr="003E6B58">
              <w:t>5</w:t>
            </w:r>
            <w:r>
              <w:t xml:space="preserve"> ns</w:t>
            </w:r>
          </w:p>
        </w:tc>
        <w:tc>
          <w:tcPr>
            <w:tcW w:w="1418" w:type="dxa"/>
            <w:tcBorders>
              <w:right w:val="single" w:sz="12" w:space="0" w:color="auto"/>
            </w:tcBorders>
          </w:tcPr>
          <w:p w14:paraId="06FD8857" w14:textId="77777777" w:rsidR="00613980" w:rsidRDefault="00613980" w:rsidP="00925989">
            <w:pPr>
              <w:pStyle w:val="BodyText"/>
              <w:keepNext/>
              <w:spacing w:before="120" w:after="120"/>
              <w:jc w:val="center"/>
            </w:pPr>
            <w:r w:rsidRPr="003E6B58">
              <w:t>10</w:t>
            </w:r>
            <w:r>
              <w:t xml:space="preserve"> ns</w:t>
            </w:r>
          </w:p>
        </w:tc>
      </w:tr>
      <w:tr w:rsidR="00613980" w14:paraId="4E200466" w14:textId="77777777" w:rsidTr="00925989">
        <w:trPr>
          <w:jc w:val="center"/>
        </w:trPr>
        <w:tc>
          <w:tcPr>
            <w:tcW w:w="1540" w:type="dxa"/>
            <w:tcBorders>
              <w:left w:val="single" w:sz="12" w:space="0" w:color="auto"/>
              <w:right w:val="single" w:sz="12" w:space="0" w:color="auto"/>
            </w:tcBorders>
            <w:vAlign w:val="bottom"/>
          </w:tcPr>
          <w:p w14:paraId="65B0822A" w14:textId="77777777" w:rsidR="00613980" w:rsidRDefault="00613980" w:rsidP="00925989">
            <w:pPr>
              <w:pStyle w:val="BodyText"/>
              <w:keepNext/>
              <w:spacing w:before="120" w:after="120"/>
              <w:jc w:val="center"/>
            </w:pPr>
            <w:r>
              <w:t>1 ms</w:t>
            </w:r>
          </w:p>
        </w:tc>
        <w:tc>
          <w:tcPr>
            <w:tcW w:w="836" w:type="dxa"/>
            <w:tcBorders>
              <w:left w:val="single" w:sz="12" w:space="0" w:color="auto"/>
            </w:tcBorders>
          </w:tcPr>
          <w:p w14:paraId="3F7E713B" w14:textId="77777777" w:rsidR="00613980" w:rsidRDefault="00613980" w:rsidP="00925989">
            <w:pPr>
              <w:pStyle w:val="BodyText"/>
              <w:keepNext/>
              <w:spacing w:before="120" w:after="120"/>
              <w:jc w:val="center"/>
            </w:pPr>
            <w:r w:rsidRPr="003E6B58">
              <w:t>1</w:t>
            </w:r>
            <w:r>
              <w:t xml:space="preserve"> ns</w:t>
            </w:r>
          </w:p>
        </w:tc>
        <w:tc>
          <w:tcPr>
            <w:tcW w:w="1134" w:type="dxa"/>
          </w:tcPr>
          <w:p w14:paraId="70CAB474" w14:textId="77777777" w:rsidR="00613980" w:rsidRDefault="00613980" w:rsidP="00925989">
            <w:pPr>
              <w:pStyle w:val="BodyText"/>
              <w:keepNext/>
              <w:spacing w:before="120" w:after="120"/>
              <w:jc w:val="center"/>
            </w:pPr>
            <w:r w:rsidRPr="003E6B58">
              <w:t>2.5</w:t>
            </w:r>
            <w:r>
              <w:t xml:space="preserve"> ns</w:t>
            </w:r>
          </w:p>
        </w:tc>
        <w:tc>
          <w:tcPr>
            <w:tcW w:w="1134" w:type="dxa"/>
          </w:tcPr>
          <w:p w14:paraId="2B79C60B" w14:textId="77777777" w:rsidR="00613980" w:rsidRDefault="00613980" w:rsidP="00925989">
            <w:pPr>
              <w:pStyle w:val="BodyText"/>
              <w:keepNext/>
              <w:spacing w:before="120" w:after="120"/>
              <w:jc w:val="center"/>
            </w:pPr>
            <w:r w:rsidRPr="003E6B58">
              <w:t>5</w:t>
            </w:r>
            <w:r>
              <w:t xml:space="preserve"> ns</w:t>
            </w:r>
          </w:p>
        </w:tc>
        <w:tc>
          <w:tcPr>
            <w:tcW w:w="1134" w:type="dxa"/>
          </w:tcPr>
          <w:p w14:paraId="79AF703B" w14:textId="77777777" w:rsidR="00613980" w:rsidRDefault="00613980" w:rsidP="00925989">
            <w:pPr>
              <w:pStyle w:val="BodyText"/>
              <w:keepNext/>
              <w:spacing w:before="120" w:after="120"/>
              <w:jc w:val="center"/>
            </w:pPr>
            <w:r w:rsidRPr="003E6B58">
              <w:t>10</w:t>
            </w:r>
            <w:r>
              <w:t xml:space="preserve"> ns</w:t>
            </w:r>
          </w:p>
        </w:tc>
        <w:tc>
          <w:tcPr>
            <w:tcW w:w="1418" w:type="dxa"/>
            <w:tcBorders>
              <w:right w:val="single" w:sz="12" w:space="0" w:color="auto"/>
            </w:tcBorders>
          </w:tcPr>
          <w:p w14:paraId="5A717846" w14:textId="77777777" w:rsidR="00613980" w:rsidRDefault="00613980" w:rsidP="00925989">
            <w:pPr>
              <w:pStyle w:val="BodyText"/>
              <w:keepNext/>
              <w:spacing w:before="120" w:after="120"/>
              <w:jc w:val="center"/>
            </w:pPr>
            <w:r w:rsidRPr="003E6B58">
              <w:t>20</w:t>
            </w:r>
            <w:r>
              <w:t xml:space="preserve"> ns</w:t>
            </w:r>
          </w:p>
        </w:tc>
      </w:tr>
      <w:tr w:rsidR="00613980" w14:paraId="7C299561" w14:textId="77777777" w:rsidTr="00925989">
        <w:trPr>
          <w:jc w:val="center"/>
        </w:trPr>
        <w:tc>
          <w:tcPr>
            <w:tcW w:w="1540" w:type="dxa"/>
            <w:tcBorders>
              <w:left w:val="single" w:sz="12" w:space="0" w:color="auto"/>
              <w:right w:val="single" w:sz="12" w:space="0" w:color="auto"/>
            </w:tcBorders>
            <w:vAlign w:val="bottom"/>
          </w:tcPr>
          <w:p w14:paraId="3D559745" w14:textId="77777777" w:rsidR="00613980" w:rsidRDefault="00613980" w:rsidP="00925989">
            <w:pPr>
              <w:pStyle w:val="BodyText"/>
              <w:keepNext/>
              <w:spacing w:before="120" w:after="120"/>
              <w:jc w:val="center"/>
            </w:pPr>
            <w:r>
              <w:t>2 ms</w:t>
            </w:r>
          </w:p>
        </w:tc>
        <w:tc>
          <w:tcPr>
            <w:tcW w:w="836" w:type="dxa"/>
            <w:tcBorders>
              <w:left w:val="single" w:sz="12" w:space="0" w:color="auto"/>
            </w:tcBorders>
          </w:tcPr>
          <w:p w14:paraId="17990038" w14:textId="77777777" w:rsidR="00613980" w:rsidRDefault="00613980" w:rsidP="00925989">
            <w:pPr>
              <w:pStyle w:val="BodyText"/>
              <w:keepNext/>
              <w:spacing w:before="120" w:after="120"/>
              <w:jc w:val="center"/>
            </w:pPr>
            <w:r w:rsidRPr="003E6B58">
              <w:t>2</w:t>
            </w:r>
            <w:r>
              <w:t xml:space="preserve"> ns</w:t>
            </w:r>
          </w:p>
        </w:tc>
        <w:tc>
          <w:tcPr>
            <w:tcW w:w="1134" w:type="dxa"/>
          </w:tcPr>
          <w:p w14:paraId="63AA2920" w14:textId="77777777" w:rsidR="00613980" w:rsidRDefault="00613980" w:rsidP="00925989">
            <w:pPr>
              <w:pStyle w:val="BodyText"/>
              <w:keepNext/>
              <w:spacing w:before="120" w:after="120"/>
              <w:jc w:val="center"/>
            </w:pPr>
            <w:r w:rsidRPr="003E6B58">
              <w:t>5</w:t>
            </w:r>
            <w:r>
              <w:t xml:space="preserve"> ns</w:t>
            </w:r>
          </w:p>
        </w:tc>
        <w:tc>
          <w:tcPr>
            <w:tcW w:w="1134" w:type="dxa"/>
          </w:tcPr>
          <w:p w14:paraId="11F8A717" w14:textId="77777777" w:rsidR="00613980" w:rsidRDefault="00613980" w:rsidP="00925989">
            <w:pPr>
              <w:pStyle w:val="BodyText"/>
              <w:keepNext/>
              <w:spacing w:before="120" w:after="120"/>
              <w:jc w:val="center"/>
            </w:pPr>
            <w:r w:rsidRPr="003E6B58">
              <w:t>10</w:t>
            </w:r>
            <w:r>
              <w:t xml:space="preserve"> ns</w:t>
            </w:r>
          </w:p>
        </w:tc>
        <w:tc>
          <w:tcPr>
            <w:tcW w:w="1134" w:type="dxa"/>
          </w:tcPr>
          <w:p w14:paraId="0B2ED781" w14:textId="77777777" w:rsidR="00613980" w:rsidRDefault="00613980" w:rsidP="00925989">
            <w:pPr>
              <w:pStyle w:val="BodyText"/>
              <w:keepNext/>
              <w:spacing w:before="120" w:after="120"/>
              <w:jc w:val="center"/>
            </w:pPr>
            <w:r w:rsidRPr="003E6B58">
              <w:t>20</w:t>
            </w:r>
            <w:r>
              <w:t xml:space="preserve"> ns</w:t>
            </w:r>
          </w:p>
        </w:tc>
        <w:tc>
          <w:tcPr>
            <w:tcW w:w="1418" w:type="dxa"/>
            <w:tcBorders>
              <w:right w:val="single" w:sz="12" w:space="0" w:color="auto"/>
            </w:tcBorders>
          </w:tcPr>
          <w:p w14:paraId="1F0E218B" w14:textId="77777777" w:rsidR="00613980" w:rsidRDefault="00613980" w:rsidP="00925989">
            <w:pPr>
              <w:pStyle w:val="BodyText"/>
              <w:keepNext/>
              <w:spacing w:before="120" w:after="120"/>
              <w:jc w:val="center"/>
            </w:pPr>
            <w:r w:rsidRPr="003E6B58">
              <w:t>40</w:t>
            </w:r>
            <w:r>
              <w:t xml:space="preserve"> ns</w:t>
            </w:r>
          </w:p>
        </w:tc>
      </w:tr>
      <w:tr w:rsidR="00613980" w14:paraId="35B01DE6" w14:textId="77777777" w:rsidTr="00925989">
        <w:trPr>
          <w:jc w:val="center"/>
        </w:trPr>
        <w:tc>
          <w:tcPr>
            <w:tcW w:w="1540" w:type="dxa"/>
            <w:tcBorders>
              <w:left w:val="single" w:sz="12" w:space="0" w:color="auto"/>
              <w:bottom w:val="single" w:sz="12" w:space="0" w:color="auto"/>
              <w:right w:val="single" w:sz="12" w:space="0" w:color="auto"/>
            </w:tcBorders>
            <w:vAlign w:val="bottom"/>
          </w:tcPr>
          <w:p w14:paraId="625499CE" w14:textId="77777777" w:rsidR="00613980" w:rsidRDefault="00613980" w:rsidP="00925989">
            <w:pPr>
              <w:pStyle w:val="BodyText"/>
              <w:keepNext/>
              <w:spacing w:before="120" w:after="120"/>
              <w:jc w:val="center"/>
            </w:pPr>
            <w:r w:rsidRPr="005E6B66">
              <w:t>5 ms</w:t>
            </w:r>
          </w:p>
        </w:tc>
        <w:tc>
          <w:tcPr>
            <w:tcW w:w="836" w:type="dxa"/>
            <w:tcBorders>
              <w:left w:val="single" w:sz="12" w:space="0" w:color="auto"/>
              <w:bottom w:val="single" w:sz="12" w:space="0" w:color="auto"/>
            </w:tcBorders>
          </w:tcPr>
          <w:p w14:paraId="629D5F82" w14:textId="77777777" w:rsidR="00613980" w:rsidRDefault="00613980" w:rsidP="00925989">
            <w:pPr>
              <w:pStyle w:val="BodyText"/>
              <w:keepNext/>
              <w:spacing w:before="120" w:after="120"/>
              <w:jc w:val="center"/>
            </w:pPr>
            <w:r w:rsidRPr="003E6B58">
              <w:t>5</w:t>
            </w:r>
            <w:r>
              <w:t xml:space="preserve"> ns</w:t>
            </w:r>
          </w:p>
        </w:tc>
        <w:tc>
          <w:tcPr>
            <w:tcW w:w="1134" w:type="dxa"/>
            <w:tcBorders>
              <w:bottom w:val="single" w:sz="12" w:space="0" w:color="auto"/>
            </w:tcBorders>
          </w:tcPr>
          <w:p w14:paraId="4A65D8BD" w14:textId="77777777" w:rsidR="00613980" w:rsidRDefault="00613980" w:rsidP="00925989">
            <w:pPr>
              <w:pStyle w:val="BodyText"/>
              <w:keepNext/>
              <w:spacing w:before="120" w:after="120"/>
              <w:jc w:val="center"/>
            </w:pPr>
            <w:r w:rsidRPr="003E6B58">
              <w:t>12.5</w:t>
            </w:r>
            <w:r>
              <w:t xml:space="preserve"> ns</w:t>
            </w:r>
          </w:p>
        </w:tc>
        <w:tc>
          <w:tcPr>
            <w:tcW w:w="1134" w:type="dxa"/>
            <w:tcBorders>
              <w:bottom w:val="single" w:sz="12" w:space="0" w:color="auto"/>
            </w:tcBorders>
          </w:tcPr>
          <w:p w14:paraId="4038B4AF" w14:textId="77777777" w:rsidR="00613980" w:rsidRDefault="00613980" w:rsidP="00925989">
            <w:pPr>
              <w:pStyle w:val="BodyText"/>
              <w:keepNext/>
              <w:spacing w:before="120" w:after="120"/>
              <w:jc w:val="center"/>
            </w:pPr>
            <w:r w:rsidRPr="003E6B58">
              <w:t>25</w:t>
            </w:r>
            <w:r>
              <w:t xml:space="preserve"> ns</w:t>
            </w:r>
          </w:p>
        </w:tc>
        <w:tc>
          <w:tcPr>
            <w:tcW w:w="1134" w:type="dxa"/>
            <w:tcBorders>
              <w:bottom w:val="single" w:sz="12" w:space="0" w:color="auto"/>
            </w:tcBorders>
          </w:tcPr>
          <w:p w14:paraId="5A78783C" w14:textId="77777777" w:rsidR="00613980" w:rsidRDefault="00613980" w:rsidP="00925989">
            <w:pPr>
              <w:pStyle w:val="BodyText"/>
              <w:keepNext/>
              <w:spacing w:before="120" w:after="120"/>
              <w:jc w:val="center"/>
            </w:pPr>
            <w:r w:rsidRPr="003E6B58">
              <w:t>50</w:t>
            </w:r>
            <w:r>
              <w:t xml:space="preserve"> ns</w:t>
            </w:r>
          </w:p>
        </w:tc>
        <w:tc>
          <w:tcPr>
            <w:tcW w:w="1418" w:type="dxa"/>
            <w:tcBorders>
              <w:bottom w:val="single" w:sz="12" w:space="0" w:color="auto"/>
              <w:right w:val="single" w:sz="12" w:space="0" w:color="auto"/>
            </w:tcBorders>
          </w:tcPr>
          <w:p w14:paraId="5AA98DC1" w14:textId="77777777" w:rsidR="00613980" w:rsidRDefault="00613980" w:rsidP="00925989">
            <w:pPr>
              <w:pStyle w:val="BodyText"/>
              <w:keepNext/>
              <w:spacing w:before="120" w:after="120"/>
              <w:jc w:val="center"/>
            </w:pPr>
            <w:r w:rsidRPr="003E6B58">
              <w:t>100</w:t>
            </w:r>
            <w:r>
              <w:t xml:space="preserve"> ns</w:t>
            </w:r>
          </w:p>
        </w:tc>
      </w:tr>
    </w:tbl>
    <w:p w14:paraId="4077D2E7" w14:textId="77777777" w:rsidR="00613980" w:rsidRDefault="00613980" w:rsidP="00613980">
      <w:pPr>
        <w:pStyle w:val="BodyText"/>
      </w:pPr>
    </w:p>
    <w:p w14:paraId="4FE2B34C" w14:textId="531D1090" w:rsidR="00613980" w:rsidRDefault="00613980" w:rsidP="00613980">
      <w:pPr>
        <w:pStyle w:val="BodyText"/>
      </w:pPr>
      <w:r>
        <w:fldChar w:fldCharType="begin"/>
      </w:r>
      <w:r>
        <w:instrText xml:space="preserve"> REF _Ref413160309 \h  \* MERGEFORMAT </w:instrText>
      </w:r>
      <w:r>
        <w:fldChar w:fldCharType="separate"/>
      </w:r>
      <w:r w:rsidRPr="00CA4E7E">
        <w:t>Table 3</w:t>
      </w:r>
      <w:r>
        <w:fldChar w:fldCharType="end"/>
      </w:r>
      <w:r>
        <w:t xml:space="preserve"> shows that quite accurate results are achievable when short messages are used (e.g. with shorter preamble lengths and higher data rates) to give small reply time and more accurate clock sources are employed in the PDs.</w:t>
      </w:r>
      <w:r w:rsidRPr="004351C0">
        <w:t xml:space="preserve"> </w:t>
      </w:r>
      <w:r w:rsidR="00F66226">
        <w:t xml:space="preserve">Note: the reply time </w:t>
      </w:r>
      <w:proofErr w:type="spellStart"/>
      <w:r w:rsidR="00F66226" w:rsidRPr="0025095E">
        <w:rPr>
          <w:i/>
        </w:rPr>
        <w:t>T</w:t>
      </w:r>
      <w:r w:rsidR="00F66226" w:rsidRPr="0025095E">
        <w:rPr>
          <w:i/>
          <w:vertAlign w:val="subscript"/>
        </w:rPr>
        <w:t>reply</w:t>
      </w:r>
      <w:proofErr w:type="spellEnd"/>
      <w:r w:rsidR="00F66226" w:rsidRPr="0025095E">
        <w:t xml:space="preserve"> </w:t>
      </w:r>
      <w:r w:rsidR="00F66226">
        <w:t xml:space="preserve">is not just the RX-to-TX turnaround time but also includes the message length.  </w:t>
      </w:r>
      <w:r>
        <w:t xml:space="preserve">  An error of 1 </w:t>
      </w:r>
      <w:proofErr w:type="gramStart"/>
      <w:r>
        <w:t>ns</w:t>
      </w:r>
      <w:proofErr w:type="gramEnd"/>
      <w:r>
        <w:t xml:space="preserve"> in time-of-flight is equivalent to a 30 cm error in distance.  </w:t>
      </w:r>
    </w:p>
    <w:p w14:paraId="102372A5" w14:textId="77777777" w:rsidR="00613980" w:rsidRPr="00613980" w:rsidRDefault="00613980" w:rsidP="00613980">
      <w:pPr>
        <w:pStyle w:val="BodyText"/>
      </w:pPr>
    </w:p>
    <w:p w14:paraId="5D420C88" w14:textId="13E154EB" w:rsidR="00AF6109" w:rsidRDefault="002F66E2" w:rsidP="00AF6109">
      <w:pPr>
        <w:pStyle w:val="Heading3"/>
      </w:pPr>
      <w:r>
        <w:lastRenderedPageBreak/>
        <w:t xml:space="preserve">Derivation of double-sided two-way ranging formula </w:t>
      </w:r>
    </w:p>
    <w:p w14:paraId="0C4D2A70" w14:textId="6C0F71A0" w:rsidR="002F66E2" w:rsidRPr="002F66E2" w:rsidRDefault="009C0BE8" w:rsidP="002F66E2">
      <w:pPr>
        <w:rPr>
          <w:sz w:val="20"/>
        </w:rPr>
      </w:pPr>
      <w:r>
        <w:rPr>
          <w:sz w:val="20"/>
        </w:rPr>
        <w:fldChar w:fldCharType="begin"/>
      </w:r>
      <w:r>
        <w:rPr>
          <w:sz w:val="20"/>
        </w:rPr>
        <w:instrText xml:space="preserve"> REF _Ref419301342 \h  \* MERGEFORMAT </w:instrText>
      </w:r>
      <w:r>
        <w:rPr>
          <w:sz w:val="20"/>
        </w:rPr>
      </w:r>
      <w:r>
        <w:rPr>
          <w:sz w:val="20"/>
        </w:rPr>
        <w:fldChar w:fldCharType="separate"/>
      </w:r>
      <w:r w:rsidRPr="009C0BE8">
        <w:rPr>
          <w:sz w:val="20"/>
        </w:rPr>
        <w:t>Figure 15</w:t>
      </w:r>
      <w:r>
        <w:rPr>
          <w:sz w:val="20"/>
        </w:rPr>
        <w:fldChar w:fldCharType="end"/>
      </w:r>
      <w:r>
        <w:rPr>
          <w:sz w:val="20"/>
        </w:rPr>
        <w:t xml:space="preserve"> shows the two round trips of double sider ranging and defines the terms used for the round trip times, R</w:t>
      </w:r>
      <w:r w:rsidRPr="009C0BE8">
        <w:rPr>
          <w:sz w:val="20"/>
          <w:vertAlign w:val="subscript"/>
        </w:rPr>
        <w:t>a</w:t>
      </w:r>
      <w:r>
        <w:rPr>
          <w:sz w:val="20"/>
        </w:rPr>
        <w:t xml:space="preserve"> and </w:t>
      </w:r>
      <w:proofErr w:type="spellStart"/>
      <w:r>
        <w:rPr>
          <w:sz w:val="20"/>
        </w:rPr>
        <w:t>R</w:t>
      </w:r>
      <w:r w:rsidRPr="009C0BE8">
        <w:rPr>
          <w:sz w:val="20"/>
          <w:vertAlign w:val="subscript"/>
        </w:rPr>
        <w:t>b</w:t>
      </w:r>
      <w:proofErr w:type="spellEnd"/>
      <w:r>
        <w:rPr>
          <w:sz w:val="20"/>
        </w:rPr>
        <w:t>, and the reply times, D</w:t>
      </w:r>
      <w:r w:rsidRPr="009C0BE8">
        <w:rPr>
          <w:sz w:val="20"/>
          <w:vertAlign w:val="subscript"/>
        </w:rPr>
        <w:t>a</w:t>
      </w:r>
      <w:r>
        <w:rPr>
          <w:sz w:val="20"/>
        </w:rPr>
        <w:t xml:space="preserve"> and D</w:t>
      </w:r>
      <w:r w:rsidRPr="009C0BE8">
        <w:rPr>
          <w:sz w:val="20"/>
          <w:vertAlign w:val="subscript"/>
        </w:rPr>
        <w:t>b</w:t>
      </w:r>
      <w:r>
        <w:rPr>
          <w:sz w:val="20"/>
        </w:rPr>
        <w:t xml:space="preserve">, for the pair of devices, A and B, participating in the two way ranging exchange to measure the </w:t>
      </w:r>
      <w:r w:rsidR="002F66E2" w:rsidRPr="002F66E2">
        <w:rPr>
          <w:sz w:val="20"/>
        </w:rPr>
        <w:t xml:space="preserve">time of flight, </w:t>
      </w:r>
      <w:proofErr w:type="spellStart"/>
      <w:r w:rsidR="002F66E2" w:rsidRPr="002F66E2">
        <w:rPr>
          <w:i/>
          <w:sz w:val="20"/>
        </w:rPr>
        <w:t>T</w:t>
      </w:r>
      <w:r w:rsidR="002F66E2" w:rsidRPr="002F66E2">
        <w:rPr>
          <w:i/>
          <w:sz w:val="20"/>
          <w:vertAlign w:val="subscript"/>
        </w:rPr>
        <w:t>f</w:t>
      </w:r>
      <w:proofErr w:type="spellEnd"/>
      <w:r w:rsidR="002F66E2" w:rsidRPr="002F66E2">
        <w:rPr>
          <w:sz w:val="20"/>
        </w:rPr>
        <w:t xml:space="preserve">. </w:t>
      </w:r>
      <w:r>
        <w:rPr>
          <w:sz w:val="20"/>
        </w:rPr>
        <w:t xml:space="preserve"> </w:t>
      </w:r>
    </w:p>
    <w:p w14:paraId="3A6D50C5" w14:textId="77777777" w:rsidR="009B79BE" w:rsidRDefault="009B79BE" w:rsidP="002F66E2">
      <w:pPr>
        <w:rPr>
          <w:sz w:val="20"/>
        </w:rPr>
      </w:pPr>
    </w:p>
    <w:p w14:paraId="3B9327D5" w14:textId="0264AEC9" w:rsidR="009B79BE" w:rsidRDefault="009C0BE8" w:rsidP="009B79B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9C0BE8">
        <w:rPr>
          <w:noProof/>
          <w:lang w:val="en-IE" w:eastAsia="en-IE"/>
        </w:rPr>
        <w:drawing>
          <wp:inline distT="0" distB="0" distL="0" distR="0" wp14:anchorId="7EC1823F" wp14:editId="505C5CE5">
            <wp:extent cx="4257675" cy="170434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1704340"/>
                    </a:xfrm>
                    <a:prstGeom prst="rect">
                      <a:avLst/>
                    </a:prstGeom>
                    <a:noFill/>
                    <a:ln>
                      <a:noFill/>
                    </a:ln>
                  </pic:spPr>
                </pic:pic>
              </a:graphicData>
            </a:graphic>
          </wp:inline>
        </w:drawing>
      </w:r>
      <w:r w:rsidR="009B79BE" w:rsidRPr="009B79BE">
        <w:rPr>
          <w:rFonts w:eastAsia="Malgun Gothic" w:cs="Times New Roman"/>
          <w:kern w:val="0"/>
          <w:sz w:val="20"/>
          <w:szCs w:val="20"/>
          <w:lang w:eastAsia="ko-KR"/>
        </w:rPr>
        <w:t xml:space="preserve"> </w:t>
      </w:r>
    </w:p>
    <w:p w14:paraId="176BFAEF" w14:textId="6FDC577D" w:rsidR="009B79BE" w:rsidRPr="00CA75D8" w:rsidRDefault="009B79BE" w:rsidP="009B79BE">
      <w:pPr>
        <w:pStyle w:val="Caption"/>
        <w:jc w:val="center"/>
        <w:rPr>
          <w:rFonts w:ascii="Times New Roman" w:eastAsia="Malgun Gothic" w:hAnsi="Times New Roman" w:cs="Times New Roman"/>
          <w:b/>
          <w:i w:val="0"/>
          <w:iCs w:val="0"/>
          <w:kern w:val="0"/>
          <w:sz w:val="20"/>
          <w:szCs w:val="20"/>
          <w:lang w:eastAsia="ko-KR"/>
        </w:rPr>
      </w:pPr>
      <w:bookmarkStart w:id="49" w:name="_Ref41930134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Pr>
          <w:rFonts w:ascii="Times New Roman" w:eastAsia="Malgun Gothic" w:hAnsi="Times New Roman" w:cs="Times New Roman"/>
          <w:b/>
          <w:i w:val="0"/>
          <w:iCs w:val="0"/>
          <w:noProof/>
          <w:kern w:val="0"/>
          <w:sz w:val="20"/>
          <w:szCs w:val="20"/>
          <w:lang w:eastAsia="ko-KR"/>
        </w:rPr>
        <w:t>15</w:t>
      </w:r>
      <w:r w:rsidRPr="00CA75D8">
        <w:rPr>
          <w:rFonts w:ascii="Times New Roman" w:eastAsia="Malgun Gothic" w:hAnsi="Times New Roman" w:cs="Times New Roman"/>
          <w:b/>
          <w:i w:val="0"/>
          <w:iCs w:val="0"/>
          <w:kern w:val="0"/>
          <w:sz w:val="20"/>
          <w:szCs w:val="20"/>
          <w:lang w:eastAsia="ko-KR"/>
        </w:rPr>
        <w:fldChar w:fldCharType="end"/>
      </w:r>
      <w:bookmarkEnd w:id="49"/>
      <w:r w:rsidRPr="00CA75D8">
        <w:rPr>
          <w:rFonts w:ascii="Times New Roman" w:eastAsia="Malgun Gothic" w:hAnsi="Times New Roman" w:cs="Times New Roman"/>
          <w:b/>
          <w:i w:val="0"/>
          <w:iCs w:val="0"/>
          <w:kern w:val="0"/>
          <w:sz w:val="20"/>
          <w:szCs w:val="20"/>
          <w:lang w:eastAsia="ko-KR"/>
        </w:rPr>
        <w:t xml:space="preserve"> – </w:t>
      </w:r>
      <w:r>
        <w:rPr>
          <w:rFonts w:ascii="Times New Roman" w:eastAsia="Malgun Gothic" w:hAnsi="Times New Roman" w:cs="Times New Roman"/>
          <w:b/>
          <w:i w:val="0"/>
          <w:iCs w:val="0"/>
          <w:kern w:val="0"/>
          <w:sz w:val="20"/>
          <w:szCs w:val="20"/>
          <w:lang w:eastAsia="ko-KR"/>
        </w:rPr>
        <w:t>terms used in deriving the double</w:t>
      </w:r>
      <w:r w:rsidRPr="00CA75D8">
        <w:rPr>
          <w:rFonts w:ascii="Times New Roman" w:eastAsia="Malgun Gothic" w:hAnsi="Times New Roman" w:cs="Times New Roman"/>
          <w:b/>
          <w:i w:val="0"/>
          <w:iCs w:val="0"/>
          <w:kern w:val="0"/>
          <w:sz w:val="20"/>
          <w:szCs w:val="20"/>
          <w:lang w:eastAsia="ko-KR"/>
        </w:rPr>
        <w:t>-sided two-way ranging</w:t>
      </w:r>
      <w:r>
        <w:rPr>
          <w:rFonts w:ascii="Times New Roman" w:eastAsia="Malgun Gothic" w:hAnsi="Times New Roman" w:cs="Times New Roman"/>
          <w:b/>
          <w:i w:val="0"/>
          <w:iCs w:val="0"/>
          <w:kern w:val="0"/>
          <w:sz w:val="20"/>
          <w:szCs w:val="20"/>
          <w:lang w:eastAsia="ko-KR"/>
        </w:rPr>
        <w:t xml:space="preserve"> formula</w:t>
      </w:r>
      <w:r w:rsidRPr="00CA75D8">
        <w:rPr>
          <w:rFonts w:ascii="Times New Roman" w:eastAsia="Malgun Gothic" w:hAnsi="Times New Roman" w:cs="Times New Roman"/>
          <w:b/>
          <w:i w:val="0"/>
          <w:iCs w:val="0"/>
          <w:kern w:val="0"/>
          <w:sz w:val="20"/>
          <w:szCs w:val="20"/>
          <w:lang w:eastAsia="ko-KR"/>
        </w:rPr>
        <w:t xml:space="preserve">  </w:t>
      </w:r>
    </w:p>
    <w:p w14:paraId="69502A9F" w14:textId="77777777" w:rsidR="002F66E2" w:rsidRPr="002F66E2" w:rsidRDefault="002F66E2" w:rsidP="002F66E2">
      <w:pPr>
        <w:rPr>
          <w:sz w:val="20"/>
        </w:rPr>
      </w:pPr>
    </w:p>
    <w:p w14:paraId="32E38EC1" w14:textId="7B9EA88B" w:rsidR="002F66E2" w:rsidRPr="002F66E2" w:rsidRDefault="009C0BE8" w:rsidP="002F66E2">
      <w:pPr>
        <w:rPr>
          <w:sz w:val="20"/>
        </w:rPr>
      </w:pPr>
      <w:r>
        <w:rPr>
          <w:sz w:val="20"/>
        </w:rPr>
        <w:t xml:space="preserve">In </w:t>
      </w:r>
      <w:r>
        <w:rPr>
          <w:sz w:val="20"/>
        </w:rPr>
        <w:fldChar w:fldCharType="begin"/>
      </w:r>
      <w:r>
        <w:rPr>
          <w:sz w:val="20"/>
        </w:rPr>
        <w:instrText xml:space="preserve"> REF _Ref419301342 \h  \* MERGEFORMAT </w:instrText>
      </w:r>
      <w:r>
        <w:rPr>
          <w:sz w:val="20"/>
        </w:rPr>
      </w:r>
      <w:r>
        <w:rPr>
          <w:sz w:val="20"/>
        </w:rPr>
        <w:fldChar w:fldCharType="separate"/>
      </w:r>
      <w:r w:rsidRPr="009C0BE8">
        <w:rPr>
          <w:sz w:val="20"/>
        </w:rPr>
        <w:t>Figure 15</w:t>
      </w:r>
      <w:r>
        <w:rPr>
          <w:sz w:val="20"/>
        </w:rPr>
        <w:fldChar w:fldCharType="end"/>
      </w:r>
      <w:r>
        <w:rPr>
          <w:sz w:val="20"/>
        </w:rPr>
        <w:t xml:space="preserve">, device </w:t>
      </w:r>
      <w:r w:rsidR="002F66E2" w:rsidRPr="002F66E2">
        <w:rPr>
          <w:sz w:val="20"/>
        </w:rPr>
        <w:t xml:space="preserve">A transmits a packet, P1, to </w:t>
      </w:r>
      <w:r w:rsidR="006D360A">
        <w:rPr>
          <w:sz w:val="20"/>
        </w:rPr>
        <w:t xml:space="preserve">device </w:t>
      </w:r>
      <w:r w:rsidR="002F66E2" w:rsidRPr="002F66E2">
        <w:rPr>
          <w:sz w:val="20"/>
        </w:rPr>
        <w:t>B</w:t>
      </w:r>
      <w:r w:rsidR="006D360A">
        <w:rPr>
          <w:sz w:val="20"/>
        </w:rPr>
        <w:t xml:space="preserve">. Device </w:t>
      </w:r>
      <w:r w:rsidR="002F66E2" w:rsidRPr="002F66E2">
        <w:rPr>
          <w:sz w:val="20"/>
        </w:rPr>
        <w:t>B receives this signal, and a short time later, D</w:t>
      </w:r>
      <w:r w:rsidR="002F66E2" w:rsidRPr="002F66E2">
        <w:rPr>
          <w:sz w:val="20"/>
          <w:vertAlign w:val="subscript"/>
        </w:rPr>
        <w:t>b</w:t>
      </w:r>
      <w:r w:rsidR="002F66E2" w:rsidRPr="002F66E2">
        <w:rPr>
          <w:sz w:val="20"/>
        </w:rPr>
        <w:t xml:space="preserve">, it transmits a packet, P2, back to A. </w:t>
      </w:r>
      <w:r w:rsidR="006D360A">
        <w:rPr>
          <w:sz w:val="20"/>
        </w:rPr>
        <w:t xml:space="preserve"> </w:t>
      </w:r>
      <w:r w:rsidR="002F66E2" w:rsidRPr="002F66E2">
        <w:rPr>
          <w:sz w:val="20"/>
        </w:rPr>
        <w:t xml:space="preserve">The packet, P2, arrives at </w:t>
      </w:r>
      <w:r w:rsidR="006D360A">
        <w:rPr>
          <w:sz w:val="20"/>
        </w:rPr>
        <w:t xml:space="preserve">device </w:t>
      </w:r>
      <w:r w:rsidR="002F66E2" w:rsidRPr="002F66E2">
        <w:rPr>
          <w:sz w:val="20"/>
        </w:rPr>
        <w:t xml:space="preserve">A </w:t>
      </w:r>
      <w:r w:rsidR="006D360A">
        <w:rPr>
          <w:sz w:val="20"/>
        </w:rPr>
        <w:t xml:space="preserve">at a </w:t>
      </w:r>
      <w:r w:rsidR="002F66E2" w:rsidRPr="002F66E2">
        <w:rPr>
          <w:sz w:val="20"/>
        </w:rPr>
        <w:t>time R</w:t>
      </w:r>
      <w:r w:rsidR="002F66E2" w:rsidRPr="002F66E2">
        <w:rPr>
          <w:sz w:val="20"/>
          <w:vertAlign w:val="subscript"/>
        </w:rPr>
        <w:t>a</w:t>
      </w:r>
      <w:r w:rsidR="002F66E2" w:rsidRPr="002F66E2">
        <w:rPr>
          <w:sz w:val="20"/>
        </w:rPr>
        <w:t xml:space="preserve"> after transmitting packet P1.</w:t>
      </w:r>
      <w:r w:rsidR="006D360A">
        <w:rPr>
          <w:sz w:val="20"/>
        </w:rPr>
        <w:t xml:space="preserve">  These then have the </w:t>
      </w:r>
      <w:r w:rsidR="002F66E2" w:rsidRPr="002F66E2">
        <w:rPr>
          <w:sz w:val="20"/>
        </w:rPr>
        <w:t>relationship:</w:t>
      </w:r>
    </w:p>
    <w:p w14:paraId="5EE849F8" w14:textId="77777777" w:rsidR="002F66E2" w:rsidRPr="002F66E2" w:rsidRDefault="002F66E2" w:rsidP="002F66E2">
      <w:pPr>
        <w:rPr>
          <w:sz w:val="20"/>
        </w:rPr>
      </w:pPr>
    </w:p>
    <w:p w14:paraId="106A905B" w14:textId="77777777" w:rsidR="002F66E2" w:rsidRPr="002F66E2" w:rsidRDefault="006C6EDF" w:rsidP="002F66E2">
      <w:pPr>
        <w:rPr>
          <w:i/>
          <w:sz w:val="20"/>
        </w:rPr>
      </w:pPr>
      <m:oMath>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(1)</w:t>
      </w:r>
    </w:p>
    <w:p w14:paraId="63309DB1" w14:textId="77777777" w:rsidR="002F66E2" w:rsidRPr="002F66E2" w:rsidRDefault="002F66E2" w:rsidP="002F66E2">
      <w:pPr>
        <w:rPr>
          <w:sz w:val="20"/>
        </w:rPr>
      </w:pPr>
    </w:p>
    <w:p w14:paraId="5B1E76B3" w14:textId="77777777" w:rsidR="002F66E2" w:rsidRPr="002F66E2" w:rsidRDefault="002F66E2" w:rsidP="002F66E2">
      <w:pPr>
        <w:rPr>
          <w:sz w:val="20"/>
        </w:rPr>
      </w:pPr>
      <w:r w:rsidRPr="002F66E2">
        <w:rPr>
          <w:sz w:val="20"/>
        </w:rPr>
        <w:t>So</w:t>
      </w:r>
    </w:p>
    <w:p w14:paraId="3ABCA458" w14:textId="77777777" w:rsidR="002F66E2" w:rsidRPr="002F66E2" w:rsidRDefault="002F66E2" w:rsidP="002F66E2">
      <w:pPr>
        <w:rPr>
          <w:sz w:val="20"/>
        </w:rPr>
      </w:pPr>
    </w:p>
    <w:p w14:paraId="71F98C59" w14:textId="10B4DD60" w:rsidR="002F66E2" w:rsidRPr="002F66E2" w:rsidRDefault="006C6EDF" w:rsidP="002F66E2">
      <w:pPr>
        <w:rPr>
          <w:rFonts w:eastAsiaTheme="minorEastAsia"/>
          <w:i/>
          <w:sz w:val="20"/>
        </w:rPr>
      </w:pP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r>
          <w:rPr>
            <w:rFonts w:ascii="Cambria Math" w:hAnsi="Cambria Math"/>
            <w:sz w:val="20"/>
          </w:rPr>
          <m:t>)</m:t>
        </m:r>
      </m:oMath>
      <w:r w:rsidR="002F66E2" w:rsidRPr="002F66E2">
        <w:rPr>
          <w:rFonts w:eastAsiaTheme="minorEastAsia"/>
          <w:i/>
          <w:sz w:val="20"/>
        </w:rPr>
        <w:tab/>
      </w:r>
      <w:r w:rsidR="006D360A">
        <w:rPr>
          <w:rFonts w:eastAsiaTheme="minorEastAsia"/>
          <w:i/>
          <w:sz w:val="20"/>
        </w:rPr>
        <w:t xml:space="preserve"> </w:t>
      </w:r>
      <w:r w:rsidR="006D360A">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(2)</w:t>
      </w:r>
    </w:p>
    <w:p w14:paraId="0D8A1E02" w14:textId="77777777" w:rsidR="002F66E2" w:rsidRPr="002F66E2" w:rsidRDefault="002F66E2" w:rsidP="002F66E2">
      <w:pPr>
        <w:rPr>
          <w:rFonts w:eastAsiaTheme="minorEastAsia"/>
          <w:i/>
          <w:sz w:val="20"/>
        </w:rPr>
      </w:pPr>
    </w:p>
    <w:p w14:paraId="0ADED29D" w14:textId="3328415C" w:rsidR="002F66E2" w:rsidRPr="002F66E2" w:rsidRDefault="002F66E2" w:rsidP="002F66E2">
      <w:pPr>
        <w:rPr>
          <w:rFonts w:eastAsiaTheme="minorEastAsia"/>
          <w:sz w:val="20"/>
        </w:rPr>
      </w:pPr>
      <w:r w:rsidRPr="002F66E2">
        <w:rPr>
          <w:rFonts w:eastAsiaTheme="minorEastAsia"/>
          <w:sz w:val="20"/>
        </w:rPr>
        <w:t>In practice, the times are measured by real clocks in A and B</w:t>
      </w:r>
      <w:r w:rsidR="006D360A">
        <w:rPr>
          <w:rFonts w:eastAsiaTheme="minorEastAsia"/>
          <w:sz w:val="20"/>
        </w:rPr>
        <w:t xml:space="preserve">, which </w:t>
      </w:r>
      <w:r w:rsidRPr="002F66E2">
        <w:rPr>
          <w:rFonts w:eastAsiaTheme="minorEastAsia"/>
          <w:sz w:val="20"/>
        </w:rPr>
        <w:t xml:space="preserve">will run </w:t>
      </w:r>
      <w:r w:rsidR="006D360A">
        <w:rPr>
          <w:rFonts w:eastAsiaTheme="minorEastAsia"/>
          <w:sz w:val="20"/>
        </w:rPr>
        <w:t xml:space="preserve">independently </w:t>
      </w:r>
      <w:r w:rsidRPr="002F66E2">
        <w:rPr>
          <w:rFonts w:eastAsiaTheme="minorEastAsia"/>
          <w:sz w:val="20"/>
        </w:rPr>
        <w:t xml:space="preserve">either faster or slower than an ideal clock, </w:t>
      </w:r>
      <w:proofErr w:type="spellStart"/>
      <w:r w:rsidRPr="002F66E2">
        <w:rPr>
          <w:rFonts w:eastAsiaTheme="minorEastAsia"/>
          <w:sz w:val="20"/>
        </w:rPr>
        <w:t>synchronised</w:t>
      </w:r>
      <w:proofErr w:type="spellEnd"/>
      <w:r w:rsidRPr="002F66E2">
        <w:rPr>
          <w:rFonts w:eastAsiaTheme="minorEastAsia"/>
          <w:sz w:val="20"/>
        </w:rPr>
        <w:t xml:space="preserve"> to </w:t>
      </w:r>
      <w:r w:rsidR="006D360A">
        <w:rPr>
          <w:rFonts w:eastAsiaTheme="minorEastAsia"/>
          <w:sz w:val="20"/>
        </w:rPr>
        <w:t xml:space="preserve">their local </w:t>
      </w:r>
      <w:r w:rsidRPr="002F66E2">
        <w:rPr>
          <w:rFonts w:eastAsiaTheme="minorEastAsia"/>
          <w:sz w:val="20"/>
        </w:rPr>
        <w:t>reference frequency generator</w:t>
      </w:r>
      <w:r w:rsidR="006D360A">
        <w:rPr>
          <w:rFonts w:eastAsiaTheme="minorEastAsia"/>
          <w:sz w:val="20"/>
        </w:rPr>
        <w:t xml:space="preserve"> which </w:t>
      </w:r>
      <w:r w:rsidRPr="002F66E2">
        <w:rPr>
          <w:rFonts w:eastAsiaTheme="minorEastAsia"/>
          <w:sz w:val="20"/>
        </w:rPr>
        <w:t xml:space="preserve">can be assumed to be a constant frequency over the duration of the </w:t>
      </w:r>
      <w:r w:rsidR="006D360A">
        <w:rPr>
          <w:rFonts w:eastAsiaTheme="minorEastAsia"/>
          <w:sz w:val="20"/>
        </w:rPr>
        <w:t xml:space="preserve">ranging </w:t>
      </w:r>
      <w:r w:rsidRPr="002F66E2">
        <w:rPr>
          <w:rFonts w:eastAsiaTheme="minorEastAsia"/>
          <w:sz w:val="20"/>
        </w:rPr>
        <w:t>exchange. Let us say that Clocks A and B run respectively at</w:t>
      </w:r>
      <w:r w:rsidRPr="002F66E2">
        <w:rPr>
          <w:rFonts w:eastAsiaTheme="minorEastAsia"/>
          <w:i/>
          <w:sz w:val="20"/>
        </w:rPr>
        <w:t xml:space="preserve"> </w:t>
      </w:r>
      <w:proofErr w:type="spellStart"/>
      <w:r w:rsidRPr="002F66E2">
        <w:rPr>
          <w:rFonts w:eastAsiaTheme="minorEastAsia"/>
          <w:i/>
          <w:sz w:val="20"/>
        </w:rPr>
        <w:t>k</w:t>
      </w:r>
      <w:r w:rsidRPr="002F66E2">
        <w:rPr>
          <w:rFonts w:eastAsiaTheme="minorEastAsia"/>
          <w:i/>
          <w:sz w:val="20"/>
          <w:vertAlign w:val="subscript"/>
        </w:rPr>
        <w:t>a</w:t>
      </w:r>
      <w:proofErr w:type="spellEnd"/>
      <w:r w:rsidRPr="002F66E2">
        <w:rPr>
          <w:rFonts w:eastAsiaTheme="minorEastAsia"/>
          <w:sz w:val="20"/>
        </w:rPr>
        <w:t xml:space="preserve"> and</w:t>
      </w:r>
      <w:r w:rsidRPr="002F66E2">
        <w:rPr>
          <w:rFonts w:eastAsiaTheme="minorEastAsia"/>
          <w:i/>
          <w:sz w:val="20"/>
        </w:rPr>
        <w:t xml:space="preserve"> k</w:t>
      </w:r>
      <w:r w:rsidRPr="002F66E2">
        <w:rPr>
          <w:rFonts w:eastAsiaTheme="minorEastAsia"/>
          <w:i/>
          <w:sz w:val="20"/>
          <w:vertAlign w:val="subscript"/>
        </w:rPr>
        <w:t>b</w:t>
      </w:r>
      <w:r w:rsidRPr="002F66E2">
        <w:rPr>
          <w:rFonts w:eastAsiaTheme="minorEastAsia"/>
          <w:sz w:val="20"/>
        </w:rPr>
        <w:t xml:space="preserve"> times the frequency of an ideal, true, clock. </w:t>
      </w:r>
      <w:r w:rsidR="006D360A">
        <w:rPr>
          <w:rFonts w:eastAsiaTheme="minorEastAsia"/>
          <w:sz w:val="20"/>
        </w:rPr>
        <w:t xml:space="preserve"> </w:t>
      </w:r>
      <w:r w:rsidRPr="002F66E2">
        <w:rPr>
          <w:rFonts w:eastAsiaTheme="minorEastAsia"/>
          <w:sz w:val="20"/>
        </w:rPr>
        <w:t xml:space="preserve">Any time measurements will be multiplied by these constants, </w:t>
      </w:r>
      <w:proofErr w:type="spellStart"/>
      <w:r w:rsidRPr="002F66E2">
        <w:rPr>
          <w:rFonts w:eastAsiaTheme="minorEastAsia"/>
          <w:i/>
          <w:sz w:val="20"/>
        </w:rPr>
        <w:t>k</w:t>
      </w:r>
      <w:r w:rsidRPr="002F66E2">
        <w:rPr>
          <w:rFonts w:eastAsiaTheme="minorEastAsia"/>
          <w:i/>
          <w:sz w:val="20"/>
          <w:vertAlign w:val="subscript"/>
        </w:rPr>
        <w:t>a</w:t>
      </w:r>
      <w:proofErr w:type="spellEnd"/>
      <w:r w:rsidRPr="002F66E2">
        <w:rPr>
          <w:rFonts w:eastAsiaTheme="minorEastAsia"/>
          <w:sz w:val="20"/>
        </w:rPr>
        <w:t xml:space="preserve"> or</w:t>
      </w:r>
      <w:r w:rsidRPr="002F66E2">
        <w:rPr>
          <w:rFonts w:eastAsiaTheme="minorEastAsia"/>
          <w:i/>
          <w:sz w:val="20"/>
        </w:rPr>
        <w:t xml:space="preserve"> k</w:t>
      </w:r>
      <w:r w:rsidRPr="002F66E2">
        <w:rPr>
          <w:rFonts w:eastAsiaTheme="minorEastAsia"/>
          <w:i/>
          <w:sz w:val="20"/>
          <w:vertAlign w:val="subscript"/>
        </w:rPr>
        <w:t>b</w:t>
      </w:r>
      <w:r w:rsidRPr="002F66E2">
        <w:rPr>
          <w:rFonts w:eastAsiaTheme="minorEastAsia"/>
          <w:sz w:val="20"/>
        </w:rPr>
        <w:t xml:space="preserve">. </w:t>
      </w:r>
      <w:r w:rsidR="006D360A">
        <w:rPr>
          <w:rFonts w:eastAsiaTheme="minorEastAsia"/>
          <w:sz w:val="20"/>
        </w:rPr>
        <w:t xml:space="preserve"> D</w:t>
      </w:r>
      <w:r w:rsidRPr="002F66E2">
        <w:rPr>
          <w:rFonts w:eastAsiaTheme="minorEastAsia"/>
          <w:sz w:val="20"/>
        </w:rPr>
        <w:t>enot</w:t>
      </w:r>
      <w:r w:rsidR="006D360A">
        <w:rPr>
          <w:rFonts w:eastAsiaTheme="minorEastAsia"/>
          <w:sz w:val="20"/>
        </w:rPr>
        <w:t xml:space="preserve">ing </w:t>
      </w:r>
      <w:r w:rsidRPr="002F66E2">
        <w:rPr>
          <w:rFonts w:eastAsiaTheme="minorEastAsia"/>
          <w:sz w:val="20"/>
        </w:rPr>
        <w:t xml:space="preserve">the actual time estimates </w:t>
      </w:r>
      <w:r w:rsidR="006D360A" w:rsidRPr="002F66E2">
        <w:rPr>
          <w:rFonts w:eastAsiaTheme="minorEastAsia"/>
          <w:sz w:val="20"/>
        </w:rPr>
        <w:t>for R</w:t>
      </w:r>
      <w:r w:rsidR="006D360A" w:rsidRPr="002F66E2">
        <w:rPr>
          <w:rFonts w:eastAsiaTheme="minorEastAsia"/>
          <w:sz w:val="20"/>
          <w:vertAlign w:val="subscript"/>
        </w:rPr>
        <w:t>a</w:t>
      </w:r>
      <w:r w:rsidR="006D360A">
        <w:rPr>
          <w:rFonts w:eastAsiaTheme="minorEastAsia"/>
          <w:sz w:val="20"/>
          <w:vertAlign w:val="subscript"/>
        </w:rPr>
        <w:t xml:space="preserve"> </w:t>
      </w:r>
      <w:r w:rsidR="006D360A">
        <w:rPr>
          <w:rFonts w:eastAsiaTheme="minorEastAsia"/>
          <w:sz w:val="20"/>
        </w:rPr>
        <w:t xml:space="preserve">and </w:t>
      </w:r>
      <w:r w:rsidR="006D360A" w:rsidRPr="002F66E2">
        <w:rPr>
          <w:rFonts w:eastAsiaTheme="minorEastAsia"/>
          <w:sz w:val="20"/>
        </w:rPr>
        <w:t>D</w:t>
      </w:r>
      <w:r w:rsidR="006D360A" w:rsidRPr="002F66E2">
        <w:rPr>
          <w:rFonts w:eastAsiaTheme="minorEastAsia"/>
          <w:sz w:val="20"/>
          <w:vertAlign w:val="subscript"/>
        </w:rPr>
        <w:t>a</w:t>
      </w:r>
      <w:r w:rsidR="006D360A" w:rsidRPr="002F66E2">
        <w:rPr>
          <w:rFonts w:eastAsiaTheme="minorEastAsia"/>
          <w:sz w:val="20"/>
        </w:rPr>
        <w:t xml:space="preserve"> </w:t>
      </w:r>
      <w:r w:rsidRPr="002F66E2">
        <w:rPr>
          <w:rFonts w:eastAsiaTheme="minorEastAsia"/>
          <w:sz w:val="20"/>
        </w:rPr>
        <w:t xml:space="preserve">as </w:t>
      </w:r>
      <m:oMath>
        <m:acc>
          <m:accPr>
            <m:ctrlPr>
              <w:rPr>
                <w:rFonts w:ascii="Cambria Math" w:hAnsi="Cambria Math"/>
                <w:i/>
                <w:sz w:val="20"/>
              </w:rPr>
            </m:ctrlPr>
          </m:accPr>
          <m:e>
            <m:r>
              <w:rPr>
                <w:rFonts w:ascii="Cambria Math" w:hAnsi="Cambria Math"/>
                <w:sz w:val="20"/>
              </w:rPr>
              <m:t>R</m:t>
            </m:r>
          </m:e>
        </m:acc>
      </m:oMath>
      <w:proofErr w:type="gramStart"/>
      <w:r w:rsidRPr="002F66E2">
        <w:rPr>
          <w:rFonts w:eastAsiaTheme="minorEastAsia"/>
          <w:sz w:val="20"/>
          <w:vertAlign w:val="subscript"/>
        </w:rPr>
        <w:t>a</w:t>
      </w:r>
      <w:r w:rsidR="006D360A">
        <w:rPr>
          <w:rFonts w:eastAsiaTheme="minorEastAsia"/>
          <w:sz w:val="20"/>
        </w:rPr>
        <w:t xml:space="preserve"> and</w:t>
      </w:r>
      <w:proofErr w:type="gramEnd"/>
      <w:r w:rsidR="006D360A">
        <w:rPr>
          <w:rFonts w:eastAsiaTheme="minorEastAsia"/>
          <w:sz w:val="20"/>
        </w:rPr>
        <w:t xml:space="preserve">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a</w:t>
      </w:r>
      <w:r w:rsidR="006D360A">
        <w:rPr>
          <w:rFonts w:eastAsiaTheme="minorEastAsia"/>
          <w:sz w:val="20"/>
        </w:rPr>
        <w:t xml:space="preserve"> respectively, </w:t>
      </w:r>
      <w:r w:rsidRPr="002F66E2">
        <w:rPr>
          <w:rFonts w:eastAsiaTheme="minorEastAsia"/>
          <w:sz w:val="20"/>
        </w:rPr>
        <w:t xml:space="preserve">and similarly </w:t>
      </w:r>
      <m:oMath>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b</w:t>
      </w:r>
      <w:r w:rsidRPr="002F66E2">
        <w:rPr>
          <w:rFonts w:eastAsiaTheme="minorEastAsia"/>
          <w:sz w:val="20"/>
        </w:rPr>
        <w:t xml:space="preserve"> 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w:t>
      </w:r>
      <w:r w:rsidR="007D4EDC">
        <w:rPr>
          <w:rFonts w:eastAsiaTheme="minorEastAsia"/>
          <w:sz w:val="20"/>
        </w:rPr>
        <w:t xml:space="preserve">as </w:t>
      </w:r>
      <w:r w:rsidRPr="002F66E2">
        <w:rPr>
          <w:rFonts w:eastAsiaTheme="minorEastAsia"/>
          <w:sz w:val="20"/>
        </w:rPr>
        <w:t xml:space="preserve">the estimates of </w:t>
      </w:r>
      <w:proofErr w:type="spellStart"/>
      <w:r w:rsidRPr="002F66E2">
        <w:rPr>
          <w:rFonts w:eastAsiaTheme="minorEastAsia"/>
          <w:sz w:val="20"/>
        </w:rPr>
        <w:t>R</w:t>
      </w:r>
      <w:r w:rsidRPr="002F66E2">
        <w:rPr>
          <w:rFonts w:eastAsiaTheme="minorEastAsia"/>
          <w:sz w:val="20"/>
          <w:vertAlign w:val="subscript"/>
        </w:rPr>
        <w:t>b</w:t>
      </w:r>
      <w:proofErr w:type="spellEnd"/>
      <w:r w:rsidRPr="002F66E2">
        <w:rPr>
          <w:rFonts w:eastAsiaTheme="minorEastAsia"/>
          <w:sz w:val="20"/>
        </w:rPr>
        <w:t xml:space="preserve"> and D</w:t>
      </w:r>
      <w:r w:rsidRPr="002F66E2">
        <w:rPr>
          <w:rFonts w:eastAsiaTheme="minorEastAsia"/>
          <w:sz w:val="20"/>
          <w:vertAlign w:val="subscript"/>
        </w:rPr>
        <w:t>b</w:t>
      </w:r>
      <w:r w:rsidRPr="002F66E2">
        <w:rPr>
          <w:rFonts w:eastAsiaTheme="minorEastAsia"/>
          <w:sz w:val="20"/>
        </w:rPr>
        <w:t>.</w:t>
      </w:r>
      <w:r w:rsidR="006D360A">
        <w:rPr>
          <w:rFonts w:eastAsiaTheme="minorEastAsia"/>
          <w:sz w:val="20"/>
        </w:rPr>
        <w:t xml:space="preserve"> </w:t>
      </w:r>
      <w:r w:rsidR="007D4EDC">
        <w:rPr>
          <w:rFonts w:eastAsiaTheme="minorEastAsia"/>
          <w:sz w:val="20"/>
        </w:rPr>
        <w:t>Then, s</w:t>
      </w:r>
      <w:r w:rsidRPr="002F66E2">
        <w:rPr>
          <w:rFonts w:eastAsiaTheme="minorEastAsia"/>
          <w:sz w:val="20"/>
        </w:rPr>
        <w:t>ince R</w:t>
      </w:r>
      <w:r w:rsidRPr="002F66E2">
        <w:rPr>
          <w:rFonts w:eastAsiaTheme="minorEastAsia"/>
          <w:sz w:val="20"/>
          <w:vertAlign w:val="subscript"/>
        </w:rPr>
        <w:t>a</w:t>
      </w:r>
      <w:r w:rsidRPr="002F66E2">
        <w:rPr>
          <w:rFonts w:eastAsiaTheme="minorEastAsia"/>
          <w:sz w:val="20"/>
        </w:rPr>
        <w:t xml:space="preserve"> is measured at A by A’s clock:</w:t>
      </w:r>
    </w:p>
    <w:p w14:paraId="21427CA5" w14:textId="77777777" w:rsidR="002F66E2" w:rsidRPr="002F66E2" w:rsidRDefault="002F66E2" w:rsidP="002F66E2">
      <w:pPr>
        <w:rPr>
          <w:rFonts w:eastAsiaTheme="minorEastAsia"/>
          <w:sz w:val="20"/>
        </w:rPr>
      </w:pPr>
    </w:p>
    <w:p w14:paraId="0EB494D8" w14:textId="77777777" w:rsidR="002F66E2" w:rsidRPr="002F66E2" w:rsidRDefault="006C6EDF" w:rsidP="002F66E2">
      <w:pPr>
        <w:rPr>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(3)</w:t>
      </w:r>
    </w:p>
    <w:p w14:paraId="40BEE036" w14:textId="77777777" w:rsidR="002F66E2" w:rsidRPr="002F66E2" w:rsidRDefault="002F66E2" w:rsidP="002F66E2">
      <w:pPr>
        <w:rPr>
          <w:rFonts w:eastAsiaTheme="minorEastAsia"/>
          <w:sz w:val="20"/>
        </w:rPr>
      </w:pPr>
    </w:p>
    <w:p w14:paraId="75AC44DE" w14:textId="47BDE0E6" w:rsidR="002F66E2" w:rsidRPr="002F66E2" w:rsidRDefault="007D4EDC" w:rsidP="002F66E2">
      <w:pPr>
        <w:rPr>
          <w:rFonts w:eastAsiaTheme="minorEastAsia"/>
          <w:sz w:val="20"/>
        </w:rPr>
      </w:pPr>
      <w:r>
        <w:rPr>
          <w:rFonts w:eastAsiaTheme="minorEastAsia"/>
          <w:sz w:val="20"/>
        </w:rPr>
        <w:t>And, s</w:t>
      </w:r>
      <w:r w:rsidR="002F66E2" w:rsidRPr="002F66E2">
        <w:rPr>
          <w:rFonts w:eastAsiaTheme="minorEastAsia"/>
          <w:sz w:val="20"/>
        </w:rPr>
        <w:t xml:space="preserve">imilarly </w:t>
      </w:r>
    </w:p>
    <w:p w14:paraId="6CDADCE6" w14:textId="77777777" w:rsidR="002F66E2" w:rsidRPr="002F66E2" w:rsidRDefault="006C6EDF" w:rsidP="002F66E2">
      <w:pPr>
        <w:rPr>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a</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(4)</w:t>
      </w:r>
    </w:p>
    <w:p w14:paraId="2359651C" w14:textId="77777777" w:rsidR="002F66E2" w:rsidRPr="002F66E2" w:rsidRDefault="006C6EDF" w:rsidP="002F66E2">
      <w:pPr>
        <w:rPr>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b</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(5)</w:t>
      </w:r>
    </w:p>
    <w:p w14:paraId="378898E5" w14:textId="77777777" w:rsidR="002F66E2" w:rsidRPr="002F66E2" w:rsidRDefault="006C6EDF" w:rsidP="002F66E2">
      <w:pPr>
        <w:rPr>
          <w:rFonts w:eastAsiaTheme="minorEastAsia"/>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(6)</w:t>
      </w:r>
    </w:p>
    <w:p w14:paraId="0E5E6C1A" w14:textId="77777777" w:rsidR="002F66E2" w:rsidRPr="002F66E2" w:rsidRDefault="002F66E2" w:rsidP="002F66E2">
      <w:pPr>
        <w:rPr>
          <w:rFonts w:eastAsiaTheme="minorEastAsia"/>
          <w:sz w:val="20"/>
        </w:rPr>
      </w:pPr>
    </w:p>
    <w:p w14:paraId="5765CBEE" w14:textId="7F8F0435" w:rsidR="002F66E2" w:rsidRPr="002F66E2" w:rsidRDefault="007D4EDC" w:rsidP="002F66E2">
      <w:pPr>
        <w:rPr>
          <w:rFonts w:eastAsiaTheme="minorEastAsia"/>
          <w:sz w:val="20"/>
        </w:rPr>
      </w:pPr>
      <w:r>
        <w:rPr>
          <w:rFonts w:eastAsiaTheme="minorEastAsia"/>
          <w:sz w:val="20"/>
        </w:rPr>
        <w:t xml:space="preserve">Using </w:t>
      </w:r>
      <m:oMath>
        <m:acc>
          <m:accPr>
            <m:ctrlPr>
              <w:rPr>
                <w:rFonts w:ascii="Cambria Math" w:hAnsi="Cambria Math"/>
                <w:i/>
                <w:sz w:val="20"/>
              </w:rPr>
            </m:ctrlPr>
          </m:accPr>
          <m:e>
            <m:r>
              <w:rPr>
                <w:rFonts w:ascii="Cambria Math" w:hAnsi="Cambria Math"/>
                <w:sz w:val="20"/>
              </w:rPr>
              <m:t>R</m:t>
            </m:r>
          </m:e>
        </m:acc>
      </m:oMath>
      <w:r w:rsidR="002F66E2" w:rsidRPr="002F66E2">
        <w:rPr>
          <w:rFonts w:eastAsiaTheme="minorEastAsia"/>
          <w:sz w:val="20"/>
          <w:vertAlign w:val="subscript"/>
        </w:rPr>
        <w:t>a</w:t>
      </w:r>
      <w:r w:rsidR="002F66E2" w:rsidRPr="002F66E2">
        <w:rPr>
          <w:rFonts w:eastAsiaTheme="minorEastAsia"/>
          <w:sz w:val="20"/>
        </w:rPr>
        <w:t xml:space="preserve">, </w:t>
      </w:r>
      <m:oMath>
        <m:acc>
          <m:accPr>
            <m:ctrlPr>
              <w:rPr>
                <w:rFonts w:ascii="Cambria Math" w:hAnsi="Cambria Math"/>
                <w:i/>
                <w:sz w:val="20"/>
              </w:rPr>
            </m:ctrlPr>
          </m:accPr>
          <m:e>
            <m:r>
              <w:rPr>
                <w:rFonts w:ascii="Cambria Math" w:hAnsi="Cambria Math"/>
                <w:sz w:val="20"/>
              </w:rPr>
              <m:t>D</m:t>
            </m:r>
          </m:e>
        </m:acc>
      </m:oMath>
      <w:r w:rsidR="002F66E2" w:rsidRPr="002F66E2">
        <w:rPr>
          <w:rFonts w:eastAsiaTheme="minorEastAsia"/>
          <w:sz w:val="20"/>
          <w:vertAlign w:val="subscript"/>
        </w:rPr>
        <w:t>a</w:t>
      </w:r>
      <w:r w:rsidR="002F66E2" w:rsidRPr="002F66E2">
        <w:rPr>
          <w:rFonts w:eastAsiaTheme="minorEastAsia"/>
          <w:sz w:val="20"/>
        </w:rPr>
        <w:t xml:space="preserve"> etc. as estimates for R</w:t>
      </w:r>
      <w:r w:rsidR="002F66E2" w:rsidRPr="002F66E2">
        <w:rPr>
          <w:rFonts w:eastAsiaTheme="minorEastAsia"/>
          <w:sz w:val="20"/>
          <w:vertAlign w:val="subscript"/>
        </w:rPr>
        <w:t>a</w:t>
      </w:r>
      <w:r w:rsidR="002F66E2" w:rsidRPr="002F66E2">
        <w:rPr>
          <w:rFonts w:eastAsiaTheme="minorEastAsia"/>
          <w:sz w:val="20"/>
        </w:rPr>
        <w:t>, D</w:t>
      </w:r>
      <w:r w:rsidR="002F66E2" w:rsidRPr="002F66E2">
        <w:rPr>
          <w:rFonts w:eastAsiaTheme="minorEastAsia"/>
          <w:sz w:val="20"/>
          <w:vertAlign w:val="subscript"/>
        </w:rPr>
        <w:t>a</w:t>
      </w:r>
      <w:r w:rsidR="002F66E2" w:rsidRPr="002F66E2">
        <w:rPr>
          <w:rFonts w:eastAsiaTheme="minorEastAsia"/>
          <w:sz w:val="20"/>
        </w:rPr>
        <w:t xml:space="preserve"> etc. w</w:t>
      </w:r>
      <w:r>
        <w:rPr>
          <w:rFonts w:eastAsiaTheme="minorEastAsia"/>
          <w:sz w:val="20"/>
        </w:rPr>
        <w:t xml:space="preserve">e introduce a measurement error, so for example </w:t>
      </w:r>
      <w:r w:rsidR="002F66E2" w:rsidRPr="002F66E2">
        <w:rPr>
          <w:rFonts w:eastAsiaTheme="minorEastAsia"/>
          <w:sz w:val="20"/>
        </w:rPr>
        <w:t xml:space="preserve">if </w:t>
      </w: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m:t>
            </m:r>
          </m:sub>
        </m:sSub>
      </m:oMath>
      <w:r w:rsidR="002F66E2" w:rsidRPr="002F66E2">
        <w:rPr>
          <w:rFonts w:eastAsiaTheme="minorEastAsia"/>
          <w:sz w:val="20"/>
        </w:rPr>
        <w:t xml:space="preserve"> is an estimate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Pr>
          <w:rFonts w:eastAsiaTheme="minorEastAsia"/>
          <w:sz w:val="20"/>
        </w:rPr>
        <w:t>we can say</w:t>
      </w:r>
      <w:r w:rsidR="00386D52">
        <w:rPr>
          <w:rFonts w:eastAsiaTheme="minorEastAsia"/>
          <w:sz w:val="20"/>
        </w:rPr>
        <w:t xml:space="preserve"> for a single round trip exchange</w:t>
      </w:r>
    </w:p>
    <w:p w14:paraId="774D42EC" w14:textId="77777777" w:rsidR="002F66E2" w:rsidRPr="002F66E2" w:rsidRDefault="002F66E2" w:rsidP="002F66E2">
      <w:pPr>
        <w:rPr>
          <w:rFonts w:eastAsiaTheme="minorEastAsia"/>
          <w:sz w:val="20"/>
        </w:rPr>
      </w:pPr>
    </w:p>
    <w:p w14:paraId="6A0D534A" w14:textId="77777777"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f1</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m:t>
            </m:r>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R</m:t>
            </m:r>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D</m:t>
            </m:r>
          </m:e>
          <m:sub>
            <m:r>
              <w:rPr>
                <w:rFonts w:ascii="Cambria Math" w:hAnsi="Cambria Math"/>
                <w:sz w:val="20"/>
              </w:rPr>
              <m:t>b</m:t>
            </m:r>
          </m:sub>
        </m:sSub>
        <m:r>
          <w:rPr>
            <w:rFonts w:ascii="Cambria Math" w:hAnsi="Cambria Math"/>
            <w:sz w:val="20"/>
          </w:rPr>
          <m:t>)</m:t>
        </m:r>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i/>
          <w:sz w:val="20"/>
        </w:rPr>
        <w:tab/>
      </w:r>
      <w:r w:rsidR="002F66E2" w:rsidRPr="002F66E2">
        <w:rPr>
          <w:rFonts w:eastAsiaTheme="minorEastAsia"/>
          <w:i/>
          <w:sz w:val="20"/>
        </w:rPr>
        <w:tab/>
        <w:t>(7)</w:t>
      </w:r>
    </w:p>
    <w:p w14:paraId="1C412BF4" w14:textId="77777777" w:rsidR="002F66E2" w:rsidRDefault="002F66E2" w:rsidP="002F66E2">
      <w:pPr>
        <w:rPr>
          <w:rFonts w:eastAsiaTheme="minorEastAsia"/>
          <w:sz w:val="20"/>
        </w:rPr>
      </w:pPr>
    </w:p>
    <w:p w14:paraId="1C880696" w14:textId="017F759E" w:rsidR="007D4EDC" w:rsidRDefault="007D4EDC" w:rsidP="002F66E2">
      <w:pPr>
        <w:rPr>
          <w:rFonts w:eastAsiaTheme="minorEastAsia"/>
          <w:sz w:val="20"/>
        </w:rPr>
      </w:pPr>
      <w:r>
        <w:rPr>
          <w:rFonts w:eastAsiaTheme="minorEastAsia"/>
          <w:sz w:val="20"/>
        </w:rPr>
        <w:t xml:space="preserve">And, the error in the estimation is </w:t>
      </w:r>
    </w:p>
    <w:p w14:paraId="29717AC4" w14:textId="77777777" w:rsidR="007D4EDC" w:rsidRPr="002F66E2" w:rsidRDefault="007D4EDC" w:rsidP="002F66E2">
      <w:pPr>
        <w:rPr>
          <w:rFonts w:eastAsiaTheme="minorEastAsia"/>
          <w:sz w:val="20"/>
        </w:rPr>
      </w:pPr>
    </w:p>
    <w:p w14:paraId="0B4002F7" w14:textId="1AB13D43"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f1</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-1)R</m:t>
            </m:r>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-1</m:t>
                </m:r>
              </m:e>
            </m:d>
            <m:r>
              <w:rPr>
                <w:rFonts w:ascii="Cambria Math" w:hAnsi="Cambria Math"/>
                <w:sz w:val="20"/>
              </w:rPr>
              <m:t>D</m:t>
            </m:r>
          </m:e>
          <m:sub>
            <m:r>
              <w:rPr>
                <w:rFonts w:ascii="Cambria Math" w:hAnsi="Cambria Math"/>
                <w:sz w:val="20"/>
              </w:rPr>
              <m:t>b</m:t>
            </m:r>
          </m:sub>
        </m:sSub>
        <m:r>
          <w:rPr>
            <w:rFonts w:ascii="Cambria Math" w:hAnsi="Cambria Math"/>
            <w:sz w:val="20"/>
          </w:rPr>
          <m:t>)</m:t>
        </m:r>
      </m:oMath>
      <w:r w:rsidR="002F66E2" w:rsidRPr="002F66E2">
        <w:rPr>
          <w:rFonts w:eastAsiaTheme="minorEastAsia"/>
          <w:sz w:val="20"/>
        </w:rPr>
        <w:tab/>
      </w:r>
      <w:r w:rsidR="007D4EDC">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i/>
          <w:sz w:val="20"/>
        </w:rPr>
        <w:t>(8)</w:t>
      </w:r>
    </w:p>
    <w:p w14:paraId="31BE709C" w14:textId="77777777" w:rsidR="002F66E2" w:rsidRPr="002F66E2" w:rsidRDefault="002F66E2" w:rsidP="002F66E2">
      <w:pPr>
        <w:rPr>
          <w:rFonts w:eastAsiaTheme="minorEastAsia"/>
          <w:sz w:val="20"/>
        </w:rPr>
      </w:pPr>
    </w:p>
    <w:p w14:paraId="52CC27EA" w14:textId="77777777" w:rsidR="00386D52" w:rsidRDefault="002F66E2" w:rsidP="00386D52">
      <w:pPr>
        <w:rPr>
          <w:rFonts w:eastAsiaTheme="minorEastAsia"/>
          <w:sz w:val="20"/>
        </w:rPr>
      </w:pPr>
      <w:r w:rsidRPr="002F66E2">
        <w:rPr>
          <w:rFonts w:eastAsiaTheme="minorEastAsia"/>
          <w:sz w:val="20"/>
        </w:rPr>
        <w:lastRenderedPageBreak/>
        <w:t>For the UWB physical layer</w:t>
      </w:r>
      <w:r w:rsidR="007D4EDC">
        <w:rPr>
          <w:rFonts w:eastAsiaTheme="minorEastAsia"/>
          <w:sz w:val="20"/>
        </w:rPr>
        <w:t xml:space="preserve"> the values of the expressions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-1)</m:t>
        </m:r>
      </m:oMath>
      <w:r w:rsidRPr="002F66E2">
        <w:rPr>
          <w:rFonts w:eastAsiaTheme="minorEastAsia"/>
          <w:sz w:val="20"/>
        </w:rPr>
        <w:t xml:space="preserve"> and </w:t>
      </w:r>
      <m:oMath>
        <m:r>
          <w:rPr>
            <w:rFonts w:ascii="Cambria Math" w:eastAsiaTheme="minorEastAsia"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-1)</m:t>
        </m:r>
      </m:oMath>
      <w:r w:rsidR="007D4EDC">
        <w:rPr>
          <w:rFonts w:eastAsiaTheme="minorEastAsia"/>
          <w:sz w:val="20"/>
        </w:rPr>
        <w:t xml:space="preserve"> may be</w:t>
      </w:r>
      <w:r w:rsidRPr="002F66E2">
        <w:rPr>
          <w:rFonts w:eastAsiaTheme="minorEastAsia"/>
          <w:sz w:val="20"/>
        </w:rPr>
        <w:t xml:space="preserve"> up to 20</w:t>
      </w:r>
      <w:r w:rsidR="007D4EDC">
        <w:rPr>
          <w:rFonts w:eastAsiaTheme="minorEastAsia"/>
          <w:sz w:val="20"/>
        </w:rPr>
        <w:t> </w:t>
      </w:r>
      <w:r w:rsidRPr="002F66E2">
        <w:rPr>
          <w:rFonts w:eastAsiaTheme="minorEastAsia"/>
          <w:sz w:val="20"/>
        </w:rPr>
        <w:t>ppm</w:t>
      </w:r>
      <w:r w:rsidR="007D4EDC">
        <w:rPr>
          <w:rFonts w:eastAsiaTheme="minorEastAsia"/>
          <w:sz w:val="20"/>
        </w:rPr>
        <w:t>,</w:t>
      </w:r>
      <w:r w:rsidRPr="002F66E2">
        <w:rPr>
          <w:rFonts w:eastAsiaTheme="minorEastAsia"/>
          <w:sz w:val="20"/>
        </w:rPr>
        <w:t xml:space="preserve"> i.e. 20x10</w:t>
      </w:r>
      <w:r w:rsidRPr="002F66E2">
        <w:rPr>
          <w:rFonts w:eastAsiaTheme="minorEastAsia"/>
          <w:sz w:val="20"/>
          <w:vertAlign w:val="superscript"/>
        </w:rPr>
        <w:t>-6</w:t>
      </w:r>
      <w:r w:rsidR="007D4EDC">
        <w:rPr>
          <w:rFonts w:eastAsiaTheme="minorEastAsia"/>
          <w:sz w:val="20"/>
          <w:vertAlign w:val="superscript"/>
        </w:rPr>
        <w:t>,</w:t>
      </w:r>
      <w:r w:rsidRPr="002F66E2">
        <w:rPr>
          <w:rFonts w:eastAsiaTheme="minorEastAsia"/>
          <w:sz w:val="20"/>
        </w:rPr>
        <w:t xml:space="preserve"> and </w:t>
      </w:r>
      <w:r w:rsidR="007D4EDC">
        <w:rPr>
          <w:rFonts w:eastAsiaTheme="minorEastAsia"/>
          <w:sz w:val="20"/>
        </w:rPr>
        <w:t xml:space="preserve">for accurate ranging it </w:t>
      </w:r>
      <w:r w:rsidRPr="002F66E2">
        <w:rPr>
          <w:rFonts w:eastAsiaTheme="minorEastAsia"/>
          <w:sz w:val="20"/>
        </w:rPr>
        <w:t>is important to keep the error below 100ps (1x10</w:t>
      </w:r>
      <w:r w:rsidRPr="002F66E2">
        <w:rPr>
          <w:rFonts w:eastAsiaTheme="minorEastAsia"/>
          <w:sz w:val="20"/>
          <w:vertAlign w:val="superscript"/>
        </w:rPr>
        <w:t>-10</w:t>
      </w:r>
      <w:r w:rsidRPr="002F66E2">
        <w:rPr>
          <w:rFonts w:eastAsiaTheme="minorEastAsia"/>
          <w:sz w:val="20"/>
        </w:rPr>
        <w:t xml:space="preserve">) which means the delays e.g.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must be kept below about 5</w:t>
      </w:r>
      <w:r w:rsidR="00386D52">
        <w:rPr>
          <w:rFonts w:eastAsiaTheme="minorEastAsia"/>
          <w:sz w:val="20"/>
        </w:rPr>
        <w:t> </w:t>
      </w:r>
      <w:r w:rsidRPr="002F66E2">
        <w:rPr>
          <w:rFonts w:eastAsiaTheme="minorEastAsia"/>
          <w:sz w:val="20"/>
        </w:rPr>
        <w:t>µs</w:t>
      </w:r>
      <w:r w:rsidR="00386D52">
        <w:rPr>
          <w:rFonts w:eastAsiaTheme="minorEastAsia"/>
          <w:sz w:val="20"/>
        </w:rPr>
        <w:t xml:space="preserve"> which is not possible where even short UWB frames are </w:t>
      </w:r>
      <w:r w:rsidRPr="002F66E2">
        <w:rPr>
          <w:rFonts w:eastAsiaTheme="minorEastAsia"/>
          <w:sz w:val="20"/>
        </w:rPr>
        <w:t>typically &gt;</w:t>
      </w:r>
      <w:r w:rsidR="00386D52">
        <w:rPr>
          <w:rFonts w:eastAsiaTheme="minorEastAsia"/>
          <w:sz w:val="20"/>
        </w:rPr>
        <w:t> </w:t>
      </w:r>
      <w:r w:rsidRPr="002F66E2">
        <w:rPr>
          <w:rFonts w:eastAsiaTheme="minorEastAsia"/>
          <w:sz w:val="20"/>
        </w:rPr>
        <w:t>100</w:t>
      </w:r>
      <w:r w:rsidR="00386D52">
        <w:rPr>
          <w:rFonts w:eastAsiaTheme="minorEastAsia"/>
          <w:sz w:val="20"/>
        </w:rPr>
        <w:t> </w:t>
      </w:r>
      <w:r w:rsidRPr="002F66E2">
        <w:rPr>
          <w:rFonts w:eastAsiaTheme="minorEastAsia"/>
          <w:sz w:val="20"/>
        </w:rPr>
        <w:t>µ</w:t>
      </w:r>
      <w:proofErr w:type="spellStart"/>
      <w:r w:rsidRPr="002F66E2">
        <w:rPr>
          <w:rFonts w:eastAsiaTheme="minorEastAsia"/>
          <w:sz w:val="20"/>
        </w:rPr>
        <w:t>s</w:t>
      </w:r>
      <w:proofErr w:type="spellEnd"/>
      <w:r w:rsidRPr="002F66E2">
        <w:rPr>
          <w:rFonts w:eastAsiaTheme="minorEastAsia"/>
          <w:sz w:val="20"/>
        </w:rPr>
        <w:t xml:space="preserve"> </w:t>
      </w:r>
      <w:r w:rsidR="00386D52">
        <w:rPr>
          <w:rFonts w:eastAsiaTheme="minorEastAsia"/>
          <w:sz w:val="20"/>
        </w:rPr>
        <w:t>long.  The solution is to use two round trip delays.</w:t>
      </w:r>
    </w:p>
    <w:p w14:paraId="236B3736" w14:textId="27050888" w:rsidR="002F66E2" w:rsidRPr="002F66E2" w:rsidRDefault="002F66E2" w:rsidP="002F66E2">
      <w:pPr>
        <w:rPr>
          <w:rFonts w:eastAsiaTheme="minorEastAsia"/>
          <w:sz w:val="20"/>
        </w:rPr>
      </w:pPr>
    </w:p>
    <w:p w14:paraId="6331E45D" w14:textId="77777777" w:rsidR="002F66E2" w:rsidRPr="002F66E2" w:rsidRDefault="002F66E2" w:rsidP="002F66E2">
      <w:pPr>
        <w:rPr>
          <w:rFonts w:eastAsiaTheme="minorEastAsia"/>
          <w:sz w:val="20"/>
        </w:rPr>
      </w:pPr>
      <w:r w:rsidRPr="002F66E2">
        <w:rPr>
          <w:rFonts w:eastAsiaTheme="minorEastAsia"/>
          <w:sz w:val="20"/>
        </w:rPr>
        <w:t>We know from (4) that</w:t>
      </w:r>
    </w:p>
    <w:p w14:paraId="0C12A425" w14:textId="77777777" w:rsidR="002F66E2" w:rsidRPr="002F66E2" w:rsidRDefault="002F66E2" w:rsidP="002F66E2">
      <w:pPr>
        <w:rPr>
          <w:rFonts w:eastAsiaTheme="minorEastAsia"/>
          <w:sz w:val="20"/>
        </w:rPr>
      </w:pPr>
    </w:p>
    <w:p w14:paraId="422FE98C" w14:textId="03A36766" w:rsidR="002F66E2" w:rsidRPr="002F66E2" w:rsidRDefault="006C6EDF" w:rsidP="002F66E2">
      <w:pPr>
        <w:rPr>
          <w:rFonts w:eastAsiaTheme="minorEastAsia"/>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a</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oMath>
      <w:r w:rsidR="002F66E2" w:rsidRPr="002F66E2">
        <w:rPr>
          <w:rFonts w:eastAsiaTheme="minorEastAsia"/>
          <w:sz w:val="20"/>
        </w:rPr>
        <w:t xml:space="preserve"> </w:t>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(10)</w:t>
      </w:r>
    </w:p>
    <w:p w14:paraId="431F6BFD" w14:textId="77777777" w:rsidR="002F66E2" w:rsidRPr="002F66E2" w:rsidRDefault="002F66E2" w:rsidP="002F66E2">
      <w:pPr>
        <w:rPr>
          <w:rFonts w:eastAsiaTheme="minorEastAsia"/>
          <w:sz w:val="20"/>
        </w:rPr>
      </w:pPr>
    </w:p>
    <w:p w14:paraId="277E915E" w14:textId="77777777" w:rsidR="002F66E2" w:rsidRPr="002F66E2" w:rsidRDefault="002F66E2" w:rsidP="002F66E2">
      <w:pPr>
        <w:rPr>
          <w:rFonts w:eastAsiaTheme="minorEastAsia"/>
          <w:sz w:val="20"/>
        </w:rPr>
      </w:pPr>
      <w:r w:rsidRPr="002F66E2">
        <w:rPr>
          <w:rFonts w:eastAsiaTheme="minorEastAsia"/>
          <w:sz w:val="20"/>
        </w:rPr>
        <w:t>And similarly</w:t>
      </w:r>
    </w:p>
    <w:p w14:paraId="3D9B8F6D" w14:textId="2EC278D7" w:rsidR="002F66E2" w:rsidRPr="002F66E2" w:rsidRDefault="006C6EDF" w:rsidP="002F66E2">
      <w:pPr>
        <w:rPr>
          <w:rFonts w:eastAsiaTheme="minorEastAsia"/>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oMath>
      <w:r w:rsidR="002F66E2" w:rsidRPr="002F66E2">
        <w:rPr>
          <w:rFonts w:eastAsiaTheme="minorEastAsia"/>
          <w:sz w:val="20"/>
        </w:rPr>
        <w:t xml:space="preserve"> </w:t>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4125B">
        <w:rPr>
          <w:rFonts w:eastAsiaTheme="minorEastAsia"/>
          <w:sz w:val="20"/>
        </w:rPr>
        <w:tab/>
      </w:r>
      <w:r w:rsidR="002F66E2" w:rsidRPr="002F66E2">
        <w:rPr>
          <w:rFonts w:eastAsiaTheme="minorEastAsia"/>
          <w:sz w:val="20"/>
        </w:rPr>
        <w:t>(11)</w:t>
      </w:r>
    </w:p>
    <w:p w14:paraId="13DA1EFE" w14:textId="77777777" w:rsidR="002F66E2" w:rsidRPr="002F66E2" w:rsidRDefault="002F66E2" w:rsidP="002F66E2">
      <w:pPr>
        <w:rPr>
          <w:rFonts w:eastAsiaTheme="minorEastAsia"/>
          <w:sz w:val="20"/>
        </w:rPr>
      </w:pPr>
    </w:p>
    <w:p w14:paraId="31E3BA4F" w14:textId="4536993B" w:rsidR="002F66E2" w:rsidRDefault="002F66E2" w:rsidP="002F66E2">
      <w:pPr>
        <w:rPr>
          <w:rFonts w:eastAsiaTheme="minorEastAsia"/>
          <w:sz w:val="20"/>
        </w:rPr>
      </w:pPr>
      <w:r w:rsidRPr="002F66E2">
        <w:rPr>
          <w:rFonts w:eastAsiaTheme="minorEastAsia"/>
          <w:sz w:val="20"/>
        </w:rPr>
        <w:t>Then from (10) and (1)</w:t>
      </w:r>
      <w:r w:rsidR="0024125B">
        <w:rPr>
          <w:rFonts w:eastAsiaTheme="minorEastAsia"/>
          <w:sz w:val="20"/>
        </w:rPr>
        <w:t xml:space="preserve"> we can say</w:t>
      </w:r>
    </w:p>
    <w:p w14:paraId="668631EF" w14:textId="77777777" w:rsidR="0024125B" w:rsidRPr="002F66E2" w:rsidRDefault="0024125B" w:rsidP="002F66E2">
      <w:pPr>
        <w:rPr>
          <w:rFonts w:eastAsiaTheme="minorEastAsia"/>
          <w:sz w:val="20"/>
        </w:rPr>
      </w:pPr>
    </w:p>
    <w:p w14:paraId="086F3FD8" w14:textId="75A2A033" w:rsidR="002F66E2" w:rsidRPr="002F66E2" w:rsidRDefault="006C6EDF" w:rsidP="002F66E2">
      <w:pPr>
        <w:rPr>
          <w:rFonts w:eastAsiaTheme="minorEastAsia"/>
          <w:sz w:val="20"/>
        </w:rPr>
      </w:pPr>
      <m:oMath>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t>(12)</w:t>
      </w:r>
    </w:p>
    <w:p w14:paraId="2EF0FE76" w14:textId="77777777" w:rsidR="002F66E2" w:rsidRPr="002F66E2" w:rsidRDefault="002F66E2" w:rsidP="002F66E2">
      <w:pPr>
        <w:rPr>
          <w:rFonts w:eastAsiaTheme="minorEastAsia"/>
          <w:sz w:val="20"/>
        </w:rPr>
      </w:pPr>
    </w:p>
    <w:p w14:paraId="6E5EC929" w14:textId="232AAB7A" w:rsidR="002F66E2" w:rsidRPr="002F66E2" w:rsidRDefault="0024125B" w:rsidP="002F66E2">
      <w:pPr>
        <w:rPr>
          <w:rFonts w:eastAsiaTheme="minorEastAsia"/>
          <w:sz w:val="20"/>
        </w:rPr>
      </w:pPr>
      <w:r>
        <w:rPr>
          <w:rFonts w:eastAsiaTheme="minorEastAsia"/>
          <w:sz w:val="20"/>
        </w:rPr>
        <w:t xml:space="preserve">And </w:t>
      </w:r>
      <w:r w:rsidR="002F66E2" w:rsidRPr="002F66E2">
        <w:rPr>
          <w:rFonts w:eastAsiaTheme="minorEastAsia"/>
          <w:sz w:val="20"/>
        </w:rPr>
        <w:t>from (12) and (3)</w:t>
      </w:r>
    </w:p>
    <w:p w14:paraId="455810FF" w14:textId="77777777" w:rsidR="002F66E2" w:rsidRPr="002F66E2" w:rsidRDefault="002F66E2" w:rsidP="002F66E2">
      <w:pPr>
        <w:rPr>
          <w:rFonts w:eastAsiaTheme="minorEastAsia"/>
          <w:sz w:val="20"/>
        </w:rPr>
      </w:pPr>
    </w:p>
    <w:p w14:paraId="5E90DE14" w14:textId="7AE8CB65"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t>(13a)</w:t>
      </w:r>
    </w:p>
    <w:p w14:paraId="76A47E21" w14:textId="77777777" w:rsidR="002F66E2" w:rsidRPr="002F66E2" w:rsidRDefault="002F66E2" w:rsidP="002F66E2">
      <w:pPr>
        <w:rPr>
          <w:rFonts w:eastAsiaTheme="minorEastAsia"/>
          <w:sz w:val="20"/>
        </w:rPr>
      </w:pPr>
    </w:p>
    <w:p w14:paraId="1F87A22A" w14:textId="205C8051" w:rsidR="002F66E2" w:rsidRDefault="0024125B" w:rsidP="002F66E2">
      <w:pPr>
        <w:rPr>
          <w:rFonts w:eastAsiaTheme="minorEastAsia"/>
          <w:sz w:val="20"/>
        </w:rPr>
      </w:pPr>
      <w:r>
        <w:rPr>
          <w:rFonts w:eastAsiaTheme="minorEastAsia"/>
          <w:sz w:val="20"/>
        </w:rPr>
        <w:t>And s</w:t>
      </w:r>
      <w:r w:rsidR="002F66E2" w:rsidRPr="002F66E2">
        <w:rPr>
          <w:rFonts w:eastAsiaTheme="minorEastAsia"/>
          <w:sz w:val="20"/>
        </w:rPr>
        <w:t>imilarly</w:t>
      </w:r>
    </w:p>
    <w:p w14:paraId="17B36B0F" w14:textId="77777777" w:rsidR="0024125B" w:rsidRPr="002F66E2" w:rsidRDefault="0024125B" w:rsidP="002F66E2">
      <w:pPr>
        <w:rPr>
          <w:rFonts w:eastAsiaTheme="minorEastAsia"/>
          <w:sz w:val="20"/>
        </w:rPr>
      </w:pPr>
    </w:p>
    <w:p w14:paraId="3164E792" w14:textId="4FCFE018"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r>
      <w:r w:rsidR="002F66E2" w:rsidRPr="002F66E2">
        <w:rPr>
          <w:rFonts w:eastAsiaTheme="minorEastAsia"/>
          <w:sz w:val="20"/>
        </w:rPr>
        <w:tab/>
        <w:t>(13b)</w:t>
      </w:r>
    </w:p>
    <w:p w14:paraId="07149C5E" w14:textId="77777777" w:rsidR="002F66E2" w:rsidRPr="002F66E2" w:rsidRDefault="002F66E2" w:rsidP="002F66E2">
      <w:pPr>
        <w:rPr>
          <w:rFonts w:eastAsiaTheme="minorEastAsia"/>
          <w:sz w:val="20"/>
        </w:rPr>
      </w:pPr>
    </w:p>
    <w:p w14:paraId="3CBF6AD6" w14:textId="75704BAB" w:rsidR="002F66E2" w:rsidRDefault="002F66E2" w:rsidP="002F66E2">
      <w:pPr>
        <w:rPr>
          <w:rFonts w:eastAsiaTheme="minorEastAsia"/>
          <w:sz w:val="20"/>
        </w:rPr>
      </w:pPr>
      <w:r w:rsidRPr="002F66E2">
        <w:rPr>
          <w:rFonts w:eastAsiaTheme="minorEastAsia"/>
          <w:sz w:val="20"/>
        </w:rPr>
        <w:t>In</w:t>
      </w:r>
      <w:r w:rsidR="0024125B">
        <w:rPr>
          <w:rFonts w:eastAsiaTheme="minorEastAsia"/>
          <w:sz w:val="20"/>
        </w:rPr>
        <w:t xml:space="preserve"> </w:t>
      </w:r>
      <w:r w:rsidRPr="002F66E2">
        <w:rPr>
          <w:rFonts w:eastAsiaTheme="minorEastAsia"/>
          <w:sz w:val="20"/>
        </w:rPr>
        <w:t xml:space="preserve">(12) and (13) we have quantities that we can measure, </w:t>
      </w:r>
      <m:oMath>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a</w:t>
      </w:r>
      <w:proofErr w:type="gramStart"/>
      <w:r w:rsidRPr="002F66E2">
        <w:rPr>
          <w:rFonts w:eastAsiaTheme="minorEastAsia"/>
          <w:sz w:val="20"/>
        </w:rPr>
        <w:t>,</w:t>
      </w:r>
      <w:proofErr w:type="gramEnd"/>
      <m:oMath>
        <m:r>
          <w:rPr>
            <w:rFonts w:ascii="Cambria Math" w:hAnsi="Cambria Math"/>
            <w:sz w:val="20"/>
          </w:rPr>
          <m:t xml:space="preserve"> </m:t>
        </m:r>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b,</w:t>
      </w:r>
      <m:oMath>
        <m:r>
          <w:rPr>
            <w:rFonts w:ascii="Cambria Math" w:hAnsi="Cambria Math"/>
            <w:sz w:val="20"/>
          </w:rPr>
          <m:t xml:space="preserve"> </m:t>
        </m:r>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a</w:t>
      </w:r>
      <w:r w:rsidRPr="002F66E2">
        <w:rPr>
          <w:rFonts w:eastAsiaTheme="minorEastAsia"/>
          <w:sz w:val="20"/>
        </w:rPr>
        <w:t xml:space="preserve"> 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But we have no way of measuring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oMath>
      <w:r w:rsidRPr="002F66E2">
        <w:rPr>
          <w:rFonts w:eastAsiaTheme="minorEastAsia"/>
          <w:sz w:val="20"/>
        </w:rPr>
        <w:t xml:space="preserve"> </w:t>
      </w:r>
      <w:proofErr w:type="gramStart"/>
      <w:r w:rsidRPr="002F66E2">
        <w:rPr>
          <w:rFonts w:eastAsiaTheme="minorEastAsia"/>
          <w:sz w:val="20"/>
        </w:rPr>
        <w:t xml:space="preserve">or </w:t>
      </w:r>
      <w:proofErr w:type="gramEnd"/>
      <m:oMath>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oMath>
      <w:r w:rsidRPr="002F66E2">
        <w:rPr>
          <w:rFonts w:eastAsiaTheme="minorEastAsia"/>
          <w:sz w:val="20"/>
        </w:rPr>
        <w:t xml:space="preserve">. And the errors in these quantities swamp the value of </w:t>
      </w:r>
      <w:proofErr w:type="spellStart"/>
      <w:r w:rsidRPr="002F66E2">
        <w:rPr>
          <w:rFonts w:eastAsiaTheme="minorEastAsia"/>
          <w:i/>
          <w:sz w:val="20"/>
        </w:rPr>
        <w:t>T</w:t>
      </w:r>
      <w:r w:rsidRPr="002F66E2">
        <w:rPr>
          <w:rFonts w:eastAsiaTheme="minorEastAsia"/>
          <w:i/>
          <w:sz w:val="20"/>
          <w:vertAlign w:val="subscript"/>
        </w:rPr>
        <w:t>f</w:t>
      </w:r>
      <w:proofErr w:type="spellEnd"/>
      <w:r w:rsidRPr="002F66E2">
        <w:rPr>
          <w:rFonts w:eastAsiaTheme="minorEastAsia"/>
          <w:i/>
          <w:sz w:val="20"/>
        </w:rPr>
        <w:t>.</w:t>
      </w:r>
      <w:r w:rsidRPr="002F66E2">
        <w:rPr>
          <w:rFonts w:eastAsiaTheme="minorEastAsia"/>
          <w:sz w:val="20"/>
        </w:rPr>
        <w:t xml:space="preserve"> </w:t>
      </w:r>
      <w:r w:rsidR="0024125B">
        <w:rPr>
          <w:rFonts w:eastAsiaTheme="minorEastAsia"/>
          <w:sz w:val="20"/>
        </w:rPr>
        <w:t xml:space="preserve"> </w:t>
      </w:r>
      <w:r w:rsidRPr="002F66E2">
        <w:rPr>
          <w:rFonts w:eastAsiaTheme="minorEastAsia"/>
          <w:sz w:val="20"/>
        </w:rPr>
        <w:t xml:space="preserve">There is however one thing we can do. If we multiply </w:t>
      </w:r>
      <m:oMath>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a</w:t>
      </w:r>
      <w:r w:rsidRPr="002F66E2">
        <w:rPr>
          <w:rFonts w:eastAsiaTheme="minorEastAsia"/>
          <w:sz w:val="20"/>
        </w:rPr>
        <w:t xml:space="preserve"> by</w:t>
      </w:r>
      <m:oMath>
        <m:r>
          <w:rPr>
            <w:rFonts w:ascii="Cambria Math" w:hAnsi="Cambria Math"/>
            <w:sz w:val="20"/>
          </w:rPr>
          <m:t xml:space="preserve"> </m:t>
        </m:r>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b</w:t>
      </w:r>
      <w:r w:rsidRPr="002F66E2">
        <w:rPr>
          <w:rFonts w:eastAsiaTheme="minorEastAsia"/>
          <w:sz w:val="20"/>
        </w:rPr>
        <w:t xml:space="preserve">, the bulk of the value of the product will be the product of </w:t>
      </w:r>
      <m:oMath>
        <m:acc>
          <m:accPr>
            <m:ctrlPr>
              <w:rPr>
                <w:rFonts w:ascii="Cambria Math" w:hAnsi="Cambria Math"/>
                <w:i/>
                <w:sz w:val="20"/>
              </w:rPr>
            </m:ctrlPr>
          </m:accPr>
          <m:e>
            <m:r>
              <w:rPr>
                <w:rFonts w:ascii="Cambria Math" w:hAnsi="Cambria Math"/>
                <w:sz w:val="20"/>
              </w:rPr>
              <m:t>D</m:t>
            </m:r>
          </m:e>
        </m:acc>
      </m:oMath>
      <w:proofErr w:type="gramStart"/>
      <w:r w:rsidRPr="002F66E2">
        <w:rPr>
          <w:rFonts w:eastAsiaTheme="minorEastAsia"/>
          <w:sz w:val="20"/>
          <w:vertAlign w:val="subscript"/>
        </w:rPr>
        <w:t>a</w:t>
      </w:r>
      <w:r w:rsidRPr="002F66E2">
        <w:rPr>
          <w:rFonts w:eastAsiaTheme="minorEastAsia"/>
          <w:sz w:val="20"/>
        </w:rPr>
        <w:t xml:space="preserve"> </w:t>
      </w:r>
      <w:proofErr w:type="spellStart"/>
      <w:r w:rsidRPr="002F66E2">
        <w:rPr>
          <w:rFonts w:eastAsiaTheme="minorEastAsia"/>
          <w:sz w:val="20"/>
        </w:rPr>
        <w:t>and</w:t>
      </w:r>
      <w:proofErr w:type="spellEnd"/>
      <w:proofErr w:type="gramEnd"/>
      <w:r w:rsidRPr="002F66E2">
        <w:rPr>
          <w:rFonts w:eastAsiaTheme="minorEastAsia"/>
          <w:sz w:val="20"/>
        </w:rPr>
        <w:t xml:space="preserve">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For this term in the product, </w:t>
      </w:r>
      <w:proofErr w:type="gramStart"/>
      <w:r w:rsidRPr="002F66E2">
        <w:rPr>
          <w:rFonts w:eastAsiaTheme="minorEastAsia"/>
          <w:sz w:val="20"/>
        </w:rPr>
        <w:t xml:space="preserve">the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oMath>
      <w:r w:rsidRPr="002F66E2">
        <w:rPr>
          <w:rFonts w:eastAsiaTheme="minorEastAsia"/>
          <w:sz w:val="20"/>
        </w:rPr>
        <w:t xml:space="preserve"> and</w:t>
      </w:r>
      <w:proofErr w:type="gramEnd"/>
      <w:r w:rsidRPr="002F66E2">
        <w:rPr>
          <w:rFonts w:eastAsiaTheme="minorEastAsia"/>
          <w:sz w:val="20"/>
        </w:rPr>
        <w:t xml:space="preserve">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oMath>
      <w:r w:rsidRPr="002F66E2">
        <w:rPr>
          <w:rFonts w:eastAsiaTheme="minorEastAsia"/>
          <w:sz w:val="20"/>
        </w:rPr>
        <w:t xml:space="preserve"> constants cancel each other out. </w:t>
      </w:r>
    </w:p>
    <w:p w14:paraId="7013CB51" w14:textId="77777777" w:rsidR="0024125B" w:rsidRDefault="0024125B" w:rsidP="002F66E2">
      <w:pPr>
        <w:rPr>
          <w:rFonts w:eastAsiaTheme="minorEastAsia"/>
          <w:sz w:val="20"/>
        </w:rPr>
      </w:pPr>
    </w:p>
    <w:p w14:paraId="3CC3773E" w14:textId="2B0E1231" w:rsidR="002F66E2" w:rsidRPr="002F66E2" w:rsidRDefault="0024125B" w:rsidP="002F66E2">
      <w:pPr>
        <w:rPr>
          <w:rFonts w:eastAsiaTheme="minorEastAsia"/>
          <w:sz w:val="20"/>
        </w:rPr>
      </w:pPr>
      <w:r>
        <w:rPr>
          <w:rFonts w:eastAsiaTheme="minorEastAsia"/>
          <w:sz w:val="20"/>
        </w:rPr>
        <w:t>Then, f</w:t>
      </w:r>
      <w:r w:rsidR="002F66E2" w:rsidRPr="002F66E2">
        <w:rPr>
          <w:rFonts w:eastAsiaTheme="minorEastAsia"/>
          <w:sz w:val="20"/>
        </w:rPr>
        <w:t>rom (12) &amp; (13)</w:t>
      </w:r>
    </w:p>
    <w:p w14:paraId="31C26A87" w14:textId="74D4E30A"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oMath>
      <w:r w:rsidR="002F66E2" w:rsidRPr="002F66E2">
        <w:rPr>
          <w:rFonts w:eastAsiaTheme="minorEastAsia"/>
          <w:sz w:val="20"/>
        </w:rPr>
        <w:tab/>
      </w:r>
      <w:r w:rsidR="0024125B">
        <w:rPr>
          <w:rFonts w:eastAsiaTheme="minorEastAsia"/>
          <w:sz w:val="20"/>
        </w:rPr>
        <w:tab/>
      </w:r>
      <w:r w:rsidR="002F66E2" w:rsidRPr="002F66E2">
        <w:rPr>
          <w:rFonts w:eastAsiaTheme="minorEastAsia"/>
          <w:sz w:val="20"/>
        </w:rPr>
        <w:t>(14)</w:t>
      </w:r>
    </w:p>
    <w:p w14:paraId="0A7D9131" w14:textId="2616ED2C"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oMath>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(15)</w:t>
      </w:r>
    </w:p>
    <w:p w14:paraId="0E37B79B" w14:textId="58957219"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oMath>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(16)</w:t>
      </w:r>
    </w:p>
    <w:p w14:paraId="0A8B6EA2" w14:textId="77777777" w:rsidR="002F66E2" w:rsidRPr="002F66E2" w:rsidRDefault="002F66E2" w:rsidP="002F66E2">
      <w:pPr>
        <w:rPr>
          <w:rFonts w:eastAsiaTheme="minorEastAsia"/>
          <w:sz w:val="20"/>
        </w:rPr>
      </w:pPr>
    </w:p>
    <w:p w14:paraId="221FEE9B" w14:textId="1073501D" w:rsidR="002F66E2" w:rsidRDefault="0024125B" w:rsidP="002F66E2">
      <w:pPr>
        <w:rPr>
          <w:rFonts w:eastAsiaTheme="minorEastAsia"/>
          <w:sz w:val="20"/>
        </w:rPr>
      </w:pPr>
      <w:r>
        <w:rPr>
          <w:rFonts w:eastAsiaTheme="minorEastAsia"/>
          <w:sz w:val="20"/>
        </w:rPr>
        <w:t xml:space="preserve">And, </w:t>
      </w:r>
      <w:r w:rsidR="002F66E2" w:rsidRPr="002F66E2">
        <w:rPr>
          <w:rFonts w:eastAsiaTheme="minorEastAsia"/>
          <w:sz w:val="20"/>
        </w:rPr>
        <w:t>from (16) and (13)</w:t>
      </w:r>
    </w:p>
    <w:p w14:paraId="32D53124" w14:textId="77777777" w:rsidR="0024125B" w:rsidRPr="002F66E2" w:rsidRDefault="0024125B" w:rsidP="002F66E2">
      <w:pPr>
        <w:rPr>
          <w:rFonts w:eastAsiaTheme="minorEastAsia"/>
          <w:sz w:val="20"/>
        </w:rPr>
      </w:pPr>
    </w:p>
    <w:p w14:paraId="3E117B2A" w14:textId="77777777" w:rsidR="002F66E2" w:rsidRPr="002F66E2" w:rsidRDefault="006C6EDF"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r>
          <w:rPr>
            <w:rFonts w:ascii="Cambria Math" w:hAnsi="Cambria Math"/>
            <w:sz w:val="20"/>
          </w:rPr>
          <m:t>=</m:t>
        </m:r>
        <m:f>
          <m:fPr>
            <m:ctrlPr>
              <w:rPr>
                <w:rFonts w:ascii="Cambria Math" w:hAnsi="Cambria Math"/>
                <w:i/>
                <w:sz w:val="20"/>
              </w:rPr>
            </m:ctrlPr>
          </m:fPr>
          <m:num>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num>
          <m:den>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t>(17)</w:t>
      </w:r>
    </w:p>
    <w:p w14:paraId="3FAEBF58" w14:textId="77777777" w:rsidR="002F66E2" w:rsidRPr="002F66E2" w:rsidRDefault="002F66E2" w:rsidP="002F66E2">
      <w:pPr>
        <w:rPr>
          <w:rFonts w:eastAsiaTheme="minorEastAsia"/>
          <w:sz w:val="20"/>
        </w:rPr>
      </w:pPr>
    </w:p>
    <w:p w14:paraId="2DEF5894" w14:textId="37CB0C4B" w:rsidR="002F66E2" w:rsidRPr="002F66E2" w:rsidRDefault="002F66E2" w:rsidP="002F66E2">
      <w:pPr>
        <w:rPr>
          <w:rFonts w:eastAsiaTheme="minorEastAsia"/>
          <w:i/>
          <w:sz w:val="20"/>
          <w:vertAlign w:val="subscript"/>
        </w:rPr>
      </w:pPr>
      <w:r w:rsidRPr="002F66E2">
        <w:rPr>
          <w:rFonts w:eastAsiaTheme="minorEastAsia"/>
          <w:sz w:val="20"/>
        </w:rPr>
        <w:t xml:space="preserve">On left hand side, taking out </w:t>
      </w:r>
      <w:r w:rsidRPr="002F66E2">
        <w:rPr>
          <w:rFonts w:eastAsiaTheme="minorEastAsia"/>
          <w:i/>
          <w:sz w:val="20"/>
        </w:rPr>
        <w:t>2T</w:t>
      </w:r>
      <w:r w:rsidRPr="0024125B">
        <w:rPr>
          <w:rFonts w:eastAsiaTheme="minorEastAsia"/>
          <w:i/>
          <w:sz w:val="20"/>
          <w:vertAlign w:val="subscript"/>
        </w:rPr>
        <w:t>f</w:t>
      </w:r>
      <w:r w:rsidRPr="002F66E2">
        <w:rPr>
          <w:rFonts w:eastAsiaTheme="minorEastAsia"/>
          <w:i/>
          <w:sz w:val="20"/>
        </w:rPr>
        <w:t xml:space="preserve"> </w:t>
      </w:r>
      <w:r w:rsidRPr="002F66E2">
        <w:rPr>
          <w:rFonts w:eastAsiaTheme="minorEastAsia"/>
          <w:sz w:val="20"/>
        </w:rPr>
        <w:t xml:space="preserve">and multiplying above and below by </w:t>
      </w:r>
      <w:r w:rsidRPr="002F66E2">
        <w:rPr>
          <w:rFonts w:eastAsiaTheme="minorEastAsia"/>
          <w:i/>
          <w:sz w:val="20"/>
        </w:rPr>
        <w:t>k</w:t>
      </w:r>
      <w:r w:rsidRPr="002F66E2">
        <w:rPr>
          <w:rFonts w:eastAsiaTheme="minorEastAsia"/>
          <w:i/>
          <w:sz w:val="20"/>
          <w:vertAlign w:val="subscript"/>
        </w:rPr>
        <w:t>b</w:t>
      </w:r>
    </w:p>
    <w:p w14:paraId="5225F5CA" w14:textId="77777777" w:rsidR="002F66E2" w:rsidRPr="002F66E2" w:rsidRDefault="002F66E2" w:rsidP="002F66E2">
      <w:pPr>
        <w:rPr>
          <w:rFonts w:eastAsiaTheme="minorEastAsia"/>
          <w:sz w:val="20"/>
        </w:rPr>
      </w:pPr>
    </w:p>
    <w:p w14:paraId="15531FED" w14:textId="77777777" w:rsidR="002F66E2" w:rsidRPr="002F66E2" w:rsidRDefault="006C6EDF"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f>
          <m:fPr>
            <m:ctrlPr>
              <w:rPr>
                <w:rFonts w:ascii="Cambria Math" w:hAnsi="Cambria Math"/>
                <w:i/>
                <w:sz w:val="20"/>
              </w:rPr>
            </m:ctrlPr>
          </m:fPr>
          <m:num>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num>
          <m:den>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t>(18)</w:t>
      </w:r>
    </w:p>
    <w:p w14:paraId="30FC7CE6" w14:textId="77777777" w:rsidR="002F66E2" w:rsidRPr="002F66E2" w:rsidRDefault="002F66E2" w:rsidP="002F66E2">
      <w:pPr>
        <w:rPr>
          <w:rFonts w:eastAsiaTheme="minorEastAsia"/>
          <w:sz w:val="20"/>
        </w:rPr>
      </w:pPr>
    </w:p>
    <w:p w14:paraId="61504710" w14:textId="77777777" w:rsidR="002F66E2" w:rsidRDefault="002F66E2" w:rsidP="002F66E2">
      <w:pPr>
        <w:rPr>
          <w:rFonts w:eastAsiaTheme="minorEastAsia"/>
          <w:sz w:val="20"/>
        </w:rPr>
      </w:pPr>
      <w:r w:rsidRPr="002F66E2">
        <w:rPr>
          <w:rFonts w:eastAsiaTheme="minorEastAsia"/>
          <w:sz w:val="20"/>
        </w:rPr>
        <w:t>So finally</w:t>
      </w:r>
    </w:p>
    <w:p w14:paraId="5664D39F" w14:textId="77777777" w:rsidR="0024125B" w:rsidRPr="002F66E2" w:rsidRDefault="0024125B" w:rsidP="002F66E2">
      <w:pPr>
        <w:rPr>
          <w:rFonts w:eastAsiaTheme="minorEastAsia"/>
          <w:sz w:val="20"/>
        </w:rPr>
      </w:pPr>
    </w:p>
    <w:p w14:paraId="5FC323E7" w14:textId="7846FD00" w:rsidR="002F66E2" w:rsidRPr="002F66E2" w:rsidRDefault="006C6EDF"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t>(19a)</w:t>
      </w:r>
    </w:p>
    <w:p w14:paraId="5C452EC1" w14:textId="77777777" w:rsidR="002F66E2" w:rsidRPr="002F66E2" w:rsidRDefault="002F66E2" w:rsidP="002F66E2">
      <w:pPr>
        <w:rPr>
          <w:rFonts w:eastAsiaTheme="minorEastAsia"/>
          <w:sz w:val="20"/>
        </w:rPr>
      </w:pPr>
    </w:p>
    <w:p w14:paraId="651F9A25" w14:textId="1DD2CA10" w:rsidR="002F66E2" w:rsidRDefault="0024125B" w:rsidP="002F66E2">
      <w:pPr>
        <w:rPr>
          <w:rFonts w:eastAsiaTheme="minorEastAsia"/>
          <w:sz w:val="20"/>
        </w:rPr>
      </w:pPr>
      <w:r>
        <w:rPr>
          <w:rFonts w:eastAsiaTheme="minorEastAsia"/>
          <w:sz w:val="20"/>
        </w:rPr>
        <w:t>And s</w:t>
      </w:r>
      <w:r w:rsidR="002F66E2" w:rsidRPr="002F66E2">
        <w:rPr>
          <w:rFonts w:eastAsiaTheme="minorEastAsia"/>
          <w:sz w:val="20"/>
        </w:rPr>
        <w:t>imilarly</w:t>
      </w:r>
    </w:p>
    <w:p w14:paraId="3A9E991C" w14:textId="77777777" w:rsidR="0024125B" w:rsidRPr="002F66E2" w:rsidRDefault="0024125B" w:rsidP="002F66E2">
      <w:pPr>
        <w:rPr>
          <w:rFonts w:eastAsiaTheme="minorEastAsia"/>
          <w:sz w:val="20"/>
        </w:rPr>
      </w:pPr>
    </w:p>
    <w:p w14:paraId="08697D33" w14:textId="77777777" w:rsidR="002F66E2" w:rsidRPr="002F66E2" w:rsidRDefault="006C6EDF"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t>(19b)</w:t>
      </w:r>
    </w:p>
    <w:p w14:paraId="51F4B563" w14:textId="77777777" w:rsidR="002F66E2" w:rsidRPr="002F66E2" w:rsidRDefault="002F66E2" w:rsidP="002F66E2">
      <w:pPr>
        <w:rPr>
          <w:rFonts w:eastAsiaTheme="minorEastAsia"/>
          <w:sz w:val="20"/>
        </w:rPr>
      </w:pPr>
    </w:p>
    <w:p w14:paraId="219AB69C" w14:textId="3F126FE5" w:rsidR="002F66E2" w:rsidRPr="002F66E2" w:rsidRDefault="003B647F" w:rsidP="002F66E2">
      <w:pPr>
        <w:rPr>
          <w:rFonts w:eastAsiaTheme="minorEastAsia"/>
          <w:sz w:val="20"/>
        </w:rPr>
      </w:pPr>
      <w:r>
        <w:rPr>
          <w:rFonts w:eastAsiaTheme="minorEastAsia"/>
          <w:sz w:val="20"/>
        </w:rPr>
        <w:t xml:space="preserve">We now </w:t>
      </w:r>
      <w:r w:rsidR="002F66E2" w:rsidRPr="002F66E2">
        <w:rPr>
          <w:rFonts w:eastAsiaTheme="minorEastAsia"/>
          <w:sz w:val="20"/>
        </w:rPr>
        <w:t xml:space="preserve">have two possible estimates for </w:t>
      </w:r>
      <w:proofErr w:type="spellStart"/>
      <w:r w:rsidR="002F66E2" w:rsidRPr="002F66E2">
        <w:rPr>
          <w:rFonts w:eastAsiaTheme="minorEastAsia"/>
          <w:i/>
          <w:sz w:val="20"/>
        </w:rPr>
        <w:t>T</w:t>
      </w:r>
      <w:r w:rsidR="002F66E2" w:rsidRPr="002F66E2">
        <w:rPr>
          <w:rFonts w:eastAsiaTheme="minorEastAsia"/>
          <w:i/>
          <w:sz w:val="20"/>
          <w:vertAlign w:val="subscript"/>
        </w:rPr>
        <w:t>f</w:t>
      </w:r>
      <w:proofErr w:type="spellEnd"/>
      <w:r w:rsidR="0024125B">
        <w:rPr>
          <w:rFonts w:eastAsiaTheme="minorEastAsia"/>
          <w:sz w:val="20"/>
        </w:rPr>
        <w:t>, and s</w:t>
      </w:r>
      <w:r w:rsidR="002F66E2" w:rsidRPr="002F66E2">
        <w:rPr>
          <w:rFonts w:eastAsiaTheme="minorEastAsia"/>
          <w:sz w:val="20"/>
        </w:rPr>
        <w:t xml:space="preserve">ince </w:t>
      </w:r>
      <w:proofErr w:type="spellStart"/>
      <w:r w:rsidR="002F66E2" w:rsidRPr="002F66E2">
        <w:rPr>
          <w:rFonts w:eastAsiaTheme="minorEastAsia"/>
          <w:i/>
          <w:sz w:val="20"/>
        </w:rPr>
        <w:t>k</w:t>
      </w:r>
      <w:r w:rsidR="002F66E2" w:rsidRPr="002F66E2">
        <w:rPr>
          <w:rFonts w:eastAsiaTheme="minorEastAsia"/>
          <w:i/>
          <w:sz w:val="20"/>
          <w:vertAlign w:val="subscript"/>
        </w:rPr>
        <w:t>a</w:t>
      </w:r>
      <w:proofErr w:type="spellEnd"/>
      <w:r w:rsidR="002F66E2" w:rsidRPr="002F66E2">
        <w:rPr>
          <w:rFonts w:eastAsiaTheme="minorEastAsia"/>
          <w:sz w:val="20"/>
        </w:rPr>
        <w:t xml:space="preserve"> and </w:t>
      </w:r>
      <w:r w:rsidR="002F66E2" w:rsidRPr="002F66E2">
        <w:rPr>
          <w:rFonts w:eastAsiaTheme="minorEastAsia"/>
          <w:i/>
          <w:sz w:val="20"/>
        </w:rPr>
        <w:t>k</w:t>
      </w:r>
      <w:r w:rsidR="002F66E2" w:rsidRPr="002F66E2">
        <w:rPr>
          <w:rFonts w:eastAsiaTheme="minorEastAsia"/>
          <w:i/>
          <w:sz w:val="20"/>
          <w:vertAlign w:val="subscript"/>
        </w:rPr>
        <w:t>b</w:t>
      </w:r>
      <w:r w:rsidR="002F66E2" w:rsidRPr="002F66E2">
        <w:rPr>
          <w:rFonts w:eastAsiaTheme="minorEastAsia"/>
          <w:sz w:val="20"/>
        </w:rPr>
        <w:t xml:space="preserve"> are very close to </w:t>
      </w:r>
      <w:r w:rsidR="0024125B">
        <w:rPr>
          <w:rFonts w:eastAsiaTheme="minorEastAsia"/>
          <w:sz w:val="20"/>
        </w:rPr>
        <w:t>unity</w:t>
      </w:r>
      <w:r w:rsidR="002F66E2" w:rsidRPr="002F66E2">
        <w:rPr>
          <w:rFonts w:eastAsiaTheme="minorEastAsia"/>
          <w:sz w:val="20"/>
        </w:rPr>
        <w:t xml:space="preserve">, i.e. 0.99998 &lt; </w:t>
      </w:r>
      <w:proofErr w:type="spellStart"/>
      <w:r w:rsidR="002F66E2" w:rsidRPr="002F66E2">
        <w:rPr>
          <w:rFonts w:eastAsiaTheme="minorEastAsia"/>
          <w:i/>
          <w:sz w:val="20"/>
        </w:rPr>
        <w:t>k</w:t>
      </w:r>
      <w:r w:rsidR="002F66E2" w:rsidRPr="002F66E2">
        <w:rPr>
          <w:rFonts w:eastAsiaTheme="minorEastAsia"/>
          <w:i/>
          <w:sz w:val="20"/>
          <w:vertAlign w:val="subscript"/>
        </w:rPr>
        <w:t>a</w:t>
      </w:r>
      <w:proofErr w:type="spellEnd"/>
      <w:r w:rsidR="002F66E2" w:rsidRPr="002F66E2">
        <w:rPr>
          <w:rFonts w:eastAsiaTheme="minorEastAsia"/>
          <w:sz w:val="20"/>
        </w:rPr>
        <w:t>,</w:t>
      </w:r>
      <w:r w:rsidR="002F66E2" w:rsidRPr="002F66E2">
        <w:rPr>
          <w:rFonts w:eastAsiaTheme="minorEastAsia"/>
          <w:i/>
          <w:sz w:val="20"/>
        </w:rPr>
        <w:t xml:space="preserve"> k</w:t>
      </w:r>
      <w:r w:rsidR="002F66E2" w:rsidRPr="002F66E2">
        <w:rPr>
          <w:rFonts w:eastAsiaTheme="minorEastAsia"/>
          <w:i/>
          <w:sz w:val="20"/>
          <w:vertAlign w:val="subscript"/>
        </w:rPr>
        <w:t>b</w:t>
      </w:r>
      <w:r w:rsidR="002F66E2" w:rsidRPr="002F66E2">
        <w:rPr>
          <w:rFonts w:eastAsiaTheme="minorEastAsia"/>
          <w:sz w:val="20"/>
        </w:rPr>
        <w:t xml:space="preserve"> &lt; 1.00002</w:t>
      </w:r>
      <w:proofErr w:type="gramStart"/>
      <w:r>
        <w:rPr>
          <w:rFonts w:eastAsiaTheme="minorEastAsia"/>
          <w:sz w:val="20"/>
        </w:rPr>
        <w:t>,</w:t>
      </w:r>
      <w:r w:rsidR="002F66E2" w:rsidRPr="002F66E2">
        <w:rPr>
          <w:rFonts w:eastAsiaTheme="minorEastAsia"/>
          <w:sz w:val="20"/>
        </w:rPr>
        <w:t xml:space="preserve">  we</w:t>
      </w:r>
      <w:proofErr w:type="gramEnd"/>
      <w:r w:rsidR="002F66E2" w:rsidRPr="002F66E2">
        <w:rPr>
          <w:rFonts w:eastAsiaTheme="minorEastAsia"/>
          <w:sz w:val="20"/>
        </w:rPr>
        <w:t xml:space="preserve"> can estimate </w:t>
      </w:r>
      <w:proofErr w:type="spellStart"/>
      <w:r w:rsidR="002F66E2" w:rsidRPr="002F66E2">
        <w:rPr>
          <w:rFonts w:eastAsiaTheme="minorEastAsia"/>
          <w:i/>
          <w:sz w:val="20"/>
        </w:rPr>
        <w:t>T</w:t>
      </w:r>
      <w:r w:rsidR="002F66E2" w:rsidRPr="002F66E2">
        <w:rPr>
          <w:rFonts w:eastAsiaTheme="minorEastAsia"/>
          <w:i/>
          <w:sz w:val="20"/>
          <w:vertAlign w:val="subscript"/>
        </w:rPr>
        <w:t>f</w:t>
      </w:r>
      <w:proofErr w:type="spellEnd"/>
      <w:r w:rsidR="002F66E2" w:rsidRPr="002F66E2">
        <w:rPr>
          <w:rFonts w:eastAsiaTheme="minorEastAsia"/>
          <w:i/>
          <w:sz w:val="20"/>
          <w:vertAlign w:val="subscript"/>
        </w:rPr>
        <w:t xml:space="preserve"> </w:t>
      </w:r>
      <w:r w:rsidR="002F66E2" w:rsidRPr="002F66E2">
        <w:rPr>
          <w:rFonts w:eastAsiaTheme="minorEastAsia"/>
          <w:sz w:val="20"/>
        </w:rPr>
        <w:t xml:space="preserve"> as follows</w:t>
      </w:r>
    </w:p>
    <w:p w14:paraId="475C3931" w14:textId="77777777" w:rsidR="002F66E2" w:rsidRPr="002F66E2" w:rsidRDefault="002F66E2" w:rsidP="002F66E2">
      <w:pPr>
        <w:rPr>
          <w:rFonts w:eastAsiaTheme="minorEastAsia"/>
          <w:sz w:val="20"/>
        </w:rPr>
      </w:pPr>
    </w:p>
    <w:p w14:paraId="380AE152" w14:textId="77777777" w:rsidR="002F66E2" w:rsidRPr="002F66E2" w:rsidRDefault="002F66E2" w:rsidP="002F66E2">
      <w:pPr>
        <w:rPr>
          <w:rFonts w:eastAsiaTheme="minorEastAsia"/>
          <w:sz w:val="20"/>
        </w:rPr>
      </w:pPr>
    </w:p>
    <w:p w14:paraId="1472DC6F" w14:textId="43AA18E6"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fa</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den>
        </m:f>
      </m:oMath>
      <w:r w:rsidR="002F66E2" w:rsidRPr="002F66E2">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F66E2" w:rsidRPr="002F66E2">
        <w:rPr>
          <w:rFonts w:eastAsiaTheme="minorEastAsia"/>
          <w:sz w:val="20"/>
        </w:rPr>
        <w:t>(20)</w:t>
      </w:r>
    </w:p>
    <w:p w14:paraId="157F5968" w14:textId="77777777" w:rsidR="002F66E2" w:rsidRPr="002F66E2" w:rsidRDefault="002F66E2" w:rsidP="002F66E2">
      <w:pPr>
        <w:rPr>
          <w:rFonts w:eastAsiaTheme="minorEastAsia"/>
          <w:sz w:val="20"/>
        </w:rPr>
      </w:pPr>
    </w:p>
    <w:p w14:paraId="51959E68" w14:textId="69FF1EBB"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fb</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oMath>
      <w:r w:rsidR="002F66E2" w:rsidRPr="002F66E2">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F66E2" w:rsidRPr="002F66E2">
        <w:rPr>
          <w:rFonts w:eastAsiaTheme="minorEastAsia"/>
          <w:sz w:val="20"/>
        </w:rPr>
        <w:t>(21)</w:t>
      </w:r>
    </w:p>
    <w:p w14:paraId="73EADB63" w14:textId="77777777" w:rsidR="002F66E2" w:rsidRPr="003B647F" w:rsidRDefault="002F66E2" w:rsidP="002F66E2">
      <w:pPr>
        <w:rPr>
          <w:rFonts w:eastAsiaTheme="minorEastAsia"/>
          <w:sz w:val="20"/>
        </w:rPr>
      </w:pPr>
    </w:p>
    <w:p w14:paraId="13EF5C7A" w14:textId="59991948" w:rsidR="002F66E2" w:rsidRPr="003B647F" w:rsidRDefault="002F66E2" w:rsidP="002F66E2">
      <w:pPr>
        <w:rPr>
          <w:rFonts w:eastAsiaTheme="minorEastAsia"/>
          <w:sz w:val="20"/>
        </w:rPr>
      </w:pPr>
      <w:r w:rsidRPr="003B647F">
        <w:rPr>
          <w:rFonts w:eastAsiaTheme="minorEastAsia"/>
          <w:sz w:val="20"/>
        </w:rPr>
        <w:t>These estimates are very close to the actual</w:t>
      </w:r>
      <w:r w:rsidRPr="003B647F">
        <w:rPr>
          <w:rFonts w:eastAsiaTheme="minorEastAsia"/>
          <w:i/>
          <w:sz w:val="20"/>
        </w:rPr>
        <w:t xml:space="preserve"> </w:t>
      </w:r>
      <w:proofErr w:type="spellStart"/>
      <w:r w:rsidRPr="003B647F">
        <w:rPr>
          <w:rFonts w:eastAsiaTheme="minorEastAsia"/>
          <w:i/>
          <w:sz w:val="20"/>
        </w:rPr>
        <w:t>T</w:t>
      </w:r>
      <w:r w:rsidRPr="003B647F">
        <w:rPr>
          <w:rFonts w:eastAsiaTheme="minorEastAsia"/>
          <w:i/>
          <w:sz w:val="20"/>
          <w:vertAlign w:val="subscript"/>
        </w:rPr>
        <w:t>f</w:t>
      </w:r>
      <w:proofErr w:type="spellEnd"/>
      <w:r w:rsidRPr="003B647F">
        <w:rPr>
          <w:rFonts w:eastAsiaTheme="minorEastAsia"/>
          <w:sz w:val="20"/>
        </w:rPr>
        <w:t xml:space="preserve"> because </w:t>
      </w:r>
      <w:proofErr w:type="spellStart"/>
      <w:r w:rsidRPr="003B647F">
        <w:rPr>
          <w:rFonts w:eastAsiaTheme="minorEastAsia"/>
          <w:i/>
          <w:sz w:val="20"/>
        </w:rPr>
        <w:t>k</w:t>
      </w:r>
      <w:r w:rsidRPr="003B647F">
        <w:rPr>
          <w:rFonts w:eastAsiaTheme="minorEastAsia"/>
          <w:i/>
          <w:sz w:val="20"/>
          <w:vertAlign w:val="subscript"/>
        </w:rPr>
        <w:t>a</w:t>
      </w:r>
      <w:proofErr w:type="spellEnd"/>
      <w:r w:rsidRPr="003B647F">
        <w:rPr>
          <w:rFonts w:eastAsiaTheme="minorEastAsia"/>
          <w:sz w:val="20"/>
        </w:rPr>
        <w:t xml:space="preserve"> and </w:t>
      </w:r>
      <w:r w:rsidRPr="003B647F">
        <w:rPr>
          <w:rFonts w:eastAsiaTheme="minorEastAsia"/>
          <w:i/>
          <w:sz w:val="20"/>
        </w:rPr>
        <w:t>k</w:t>
      </w:r>
      <w:r w:rsidRPr="003B647F">
        <w:rPr>
          <w:rFonts w:eastAsiaTheme="minorEastAsia"/>
          <w:i/>
          <w:sz w:val="20"/>
          <w:vertAlign w:val="subscript"/>
        </w:rPr>
        <w:t>b</w:t>
      </w:r>
      <w:r w:rsidRPr="003B647F">
        <w:rPr>
          <w:rFonts w:eastAsiaTheme="minorEastAsia"/>
          <w:sz w:val="20"/>
        </w:rPr>
        <w:t xml:space="preserve"> are very close to one and, crucially, their accuracy is independent of the </w:t>
      </w:r>
      <w:r w:rsidR="006407EA" w:rsidRPr="003B647F">
        <w:rPr>
          <w:rFonts w:eastAsiaTheme="minorEastAsia"/>
          <w:sz w:val="20"/>
        </w:rPr>
        <w:t xml:space="preserve">response </w:t>
      </w:r>
      <w:r w:rsidRPr="003B647F">
        <w:rPr>
          <w:rFonts w:eastAsiaTheme="minorEastAsia"/>
          <w:sz w:val="20"/>
        </w:rPr>
        <w:t>delays employed at A and at B.</w:t>
      </w:r>
    </w:p>
    <w:p w14:paraId="60BB835E" w14:textId="77777777" w:rsidR="002F66E2" w:rsidRPr="002F66E2" w:rsidRDefault="002F66E2" w:rsidP="002F66E2">
      <w:pPr>
        <w:rPr>
          <w:rFonts w:eastAsiaTheme="minorEastAsia"/>
          <w:sz w:val="20"/>
        </w:rPr>
      </w:pPr>
    </w:p>
    <w:p w14:paraId="004276AB" w14:textId="77777777" w:rsidR="006407EA" w:rsidRDefault="002F66E2" w:rsidP="002F66E2">
      <w:pPr>
        <w:rPr>
          <w:rFonts w:eastAsiaTheme="minorEastAsia"/>
          <w:sz w:val="20"/>
        </w:rPr>
      </w:pPr>
      <w:r w:rsidRPr="002F66E2">
        <w:rPr>
          <w:rFonts w:eastAsiaTheme="minorEastAsia"/>
          <w:sz w:val="20"/>
        </w:rPr>
        <w:t xml:space="preserve">Whether a system should use formula (20) or formula (21) would depend on whether it expects which clock it expects to be more accurate. For example, if the system </w:t>
      </w:r>
      <w:r w:rsidR="0024125B">
        <w:rPr>
          <w:rFonts w:eastAsiaTheme="minorEastAsia"/>
          <w:sz w:val="20"/>
        </w:rPr>
        <w:t xml:space="preserve">knows B has a </w:t>
      </w:r>
      <w:r w:rsidRPr="002F66E2">
        <w:rPr>
          <w:rFonts w:eastAsiaTheme="minorEastAsia"/>
          <w:sz w:val="20"/>
        </w:rPr>
        <w:t>high</w:t>
      </w:r>
      <w:r w:rsidR="0024125B">
        <w:rPr>
          <w:rFonts w:eastAsiaTheme="minorEastAsia"/>
          <w:sz w:val="20"/>
        </w:rPr>
        <w:t>er</w:t>
      </w:r>
      <w:r w:rsidRPr="002F66E2">
        <w:rPr>
          <w:rFonts w:eastAsiaTheme="minorEastAsia"/>
          <w:sz w:val="20"/>
        </w:rPr>
        <w:t xml:space="preserve"> accuracy clocks then it should use formula 21. </w:t>
      </w:r>
      <w:r w:rsidR="0024125B">
        <w:rPr>
          <w:rFonts w:eastAsiaTheme="minorEastAsia"/>
          <w:sz w:val="20"/>
        </w:rPr>
        <w:t xml:space="preserve"> </w:t>
      </w:r>
      <w:r w:rsidRPr="002F66E2">
        <w:rPr>
          <w:rFonts w:eastAsiaTheme="minorEastAsia"/>
          <w:sz w:val="20"/>
        </w:rPr>
        <w:t xml:space="preserve">If it expects neither to be more accurate than the other and it </w:t>
      </w:r>
      <w:r w:rsidR="00BC39CB">
        <w:rPr>
          <w:rFonts w:eastAsiaTheme="minorEastAsia"/>
          <w:sz w:val="20"/>
        </w:rPr>
        <w:t xml:space="preserve">is </w:t>
      </w:r>
      <w:r w:rsidRPr="002F66E2">
        <w:rPr>
          <w:rFonts w:eastAsiaTheme="minorEastAsia"/>
          <w:sz w:val="20"/>
        </w:rPr>
        <w:t>mo</w:t>
      </w:r>
      <w:r w:rsidR="00BC39CB">
        <w:rPr>
          <w:rFonts w:eastAsiaTheme="minorEastAsia"/>
          <w:sz w:val="20"/>
        </w:rPr>
        <w:t>re</w:t>
      </w:r>
      <w:r w:rsidRPr="002F66E2">
        <w:rPr>
          <w:rFonts w:eastAsiaTheme="minorEastAsia"/>
          <w:sz w:val="20"/>
        </w:rPr>
        <w:t xml:space="preserve"> accurate to use the average result from (20) and (21) since this will always be as good as, or better than, the worst of the two (21) and (20). </w:t>
      </w:r>
    </w:p>
    <w:p w14:paraId="79F8F1DF" w14:textId="77777777" w:rsidR="006407EA" w:rsidRDefault="006407EA" w:rsidP="002F66E2">
      <w:pPr>
        <w:rPr>
          <w:rFonts w:eastAsiaTheme="minorEastAsia"/>
          <w:sz w:val="20"/>
        </w:rPr>
      </w:pPr>
    </w:p>
    <w:p w14:paraId="14AB9F31" w14:textId="5E63E310" w:rsidR="002F66E2" w:rsidRPr="002F66E2" w:rsidRDefault="00BC39CB" w:rsidP="002F66E2">
      <w:pPr>
        <w:rPr>
          <w:rFonts w:eastAsiaTheme="minorEastAsia"/>
          <w:sz w:val="20"/>
        </w:rPr>
      </w:pPr>
      <w:r>
        <w:rPr>
          <w:rFonts w:eastAsiaTheme="minorEastAsia"/>
          <w:sz w:val="20"/>
        </w:rPr>
        <w:t>T</w:t>
      </w:r>
      <w:r w:rsidR="002F66E2" w:rsidRPr="002F66E2">
        <w:rPr>
          <w:rFonts w:eastAsiaTheme="minorEastAsia"/>
          <w:sz w:val="20"/>
        </w:rPr>
        <w:t>his average can be approximated by the following formula</w:t>
      </w:r>
      <w:r w:rsidR="006407EA">
        <w:rPr>
          <w:rFonts w:eastAsiaTheme="minorEastAsia"/>
          <w:sz w:val="20"/>
        </w:rPr>
        <w:t xml:space="preserve"> that combines (20) and (21)</w:t>
      </w:r>
      <w:r w:rsidR="002F66E2" w:rsidRPr="002F66E2">
        <w:rPr>
          <w:rFonts w:eastAsiaTheme="minorEastAsia"/>
          <w:sz w:val="20"/>
        </w:rPr>
        <w:t>:</w:t>
      </w:r>
    </w:p>
    <w:p w14:paraId="1706DFD0" w14:textId="77777777" w:rsidR="002F66E2" w:rsidRPr="002F66E2" w:rsidRDefault="002F66E2" w:rsidP="002F66E2">
      <w:pPr>
        <w:rPr>
          <w:rFonts w:eastAsiaTheme="minorEastAsia"/>
          <w:sz w:val="20"/>
        </w:rPr>
      </w:pPr>
    </w:p>
    <w:p w14:paraId="7DC4ED33" w14:textId="54CCF33F" w:rsidR="002F66E2" w:rsidRPr="002F66E2" w:rsidRDefault="006C6EDF"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fab</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den>
        </m:f>
      </m:oMath>
      <w:r w:rsidR="002F66E2" w:rsidRPr="002F66E2">
        <w:rPr>
          <w:rFonts w:eastAsiaTheme="minorEastAsia"/>
          <w:sz w:val="20"/>
        </w:rPr>
        <w:tab/>
      </w:r>
      <w:r w:rsidR="00BC39CB">
        <w:rPr>
          <w:rFonts w:eastAsiaTheme="minorEastAsia"/>
          <w:sz w:val="20"/>
        </w:rPr>
        <w:tab/>
      </w:r>
      <w:r w:rsidR="00BC39CB">
        <w:rPr>
          <w:rFonts w:eastAsiaTheme="minorEastAsia"/>
          <w:sz w:val="20"/>
        </w:rPr>
        <w:tab/>
      </w:r>
      <w:r w:rsidR="00BC39CB">
        <w:rPr>
          <w:rFonts w:eastAsiaTheme="minorEastAsia"/>
          <w:sz w:val="20"/>
        </w:rPr>
        <w:tab/>
      </w:r>
      <w:r w:rsidR="00BC39CB">
        <w:rPr>
          <w:rFonts w:eastAsiaTheme="minorEastAsia"/>
          <w:sz w:val="20"/>
        </w:rPr>
        <w:tab/>
      </w:r>
      <w:r w:rsidR="00BC39CB">
        <w:rPr>
          <w:rFonts w:eastAsiaTheme="minorEastAsia"/>
          <w:sz w:val="20"/>
        </w:rPr>
        <w:tab/>
      </w:r>
      <w:r w:rsidR="002F66E2" w:rsidRPr="002F66E2">
        <w:rPr>
          <w:rFonts w:eastAsiaTheme="minorEastAsia"/>
          <w:sz w:val="20"/>
        </w:rPr>
        <w:t>(22)</w:t>
      </w:r>
    </w:p>
    <w:p w14:paraId="06CCB80A" w14:textId="77777777" w:rsidR="002F66E2" w:rsidRPr="002F66E2" w:rsidRDefault="002F66E2" w:rsidP="002F66E2">
      <w:pPr>
        <w:rPr>
          <w:rFonts w:eastAsiaTheme="minorEastAsia"/>
          <w:sz w:val="20"/>
        </w:rPr>
      </w:pPr>
    </w:p>
    <w:p w14:paraId="529C0197" w14:textId="643293A1" w:rsidR="00603520" w:rsidRDefault="00603520" w:rsidP="00603520">
      <w:pPr>
        <w:rPr>
          <w:rFonts w:eastAsiaTheme="minorEastAsia"/>
          <w:sz w:val="20"/>
        </w:rPr>
      </w:pPr>
      <w:r>
        <w:rPr>
          <w:rFonts w:eastAsiaTheme="minorEastAsia"/>
          <w:sz w:val="20"/>
        </w:rPr>
        <w:t xml:space="preserve">For double-sided two-way ranging it is generally </w:t>
      </w:r>
      <w:r w:rsidRPr="002F66E2">
        <w:rPr>
          <w:rFonts w:eastAsiaTheme="minorEastAsia"/>
          <w:sz w:val="20"/>
        </w:rPr>
        <w:t xml:space="preserve">suggested that the delay times </w:t>
      </w:r>
      <m:oMath>
        <m:acc>
          <m:accPr>
            <m:ctrlPr>
              <w:rPr>
                <w:rFonts w:ascii="Cambria Math" w:hAnsi="Cambria Math"/>
                <w:i/>
                <w:sz w:val="20"/>
              </w:rPr>
            </m:ctrlPr>
          </m:accPr>
          <m:e>
            <m:r>
              <w:rPr>
                <w:rFonts w:ascii="Cambria Math" w:hAnsi="Cambria Math"/>
                <w:sz w:val="20"/>
              </w:rPr>
              <m:t>D</m:t>
            </m:r>
          </m:e>
        </m:acc>
      </m:oMath>
      <w:r>
        <w:rPr>
          <w:rFonts w:eastAsiaTheme="minorEastAsia"/>
          <w:sz w:val="20"/>
          <w:vertAlign w:val="subscript"/>
        </w:rPr>
        <w:t>a</w:t>
      </w:r>
      <w:r>
        <w:rPr>
          <w:rFonts w:eastAsiaTheme="minorEastAsia"/>
          <w:sz w:val="20"/>
        </w:rPr>
        <w:t xml:space="preserve"> </w:t>
      </w:r>
      <w:r w:rsidRPr="002F66E2">
        <w:rPr>
          <w:rFonts w:eastAsiaTheme="minorEastAsia"/>
          <w:sz w:val="20"/>
        </w:rPr>
        <w:t xml:space="preserve">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Pr>
          <w:rFonts w:eastAsiaTheme="minorEastAsia"/>
          <w:sz w:val="20"/>
        </w:rPr>
        <w:t xml:space="preserve"> have to be </w:t>
      </w:r>
      <w:r w:rsidRPr="002F66E2">
        <w:rPr>
          <w:rFonts w:eastAsiaTheme="minorEastAsia"/>
          <w:sz w:val="20"/>
        </w:rPr>
        <w:t>nearly equal</w:t>
      </w:r>
      <w:r w:rsidR="002B1042">
        <w:rPr>
          <w:rFonts w:eastAsiaTheme="minorEastAsia"/>
          <w:sz w:val="20"/>
        </w:rPr>
        <w:t xml:space="preserve"> for </w:t>
      </w:r>
      <w:r w:rsidRPr="002F66E2">
        <w:rPr>
          <w:rFonts w:eastAsiaTheme="minorEastAsia"/>
          <w:sz w:val="20"/>
        </w:rPr>
        <w:t xml:space="preserve">the overall error </w:t>
      </w:r>
      <w:r w:rsidR="002B1042">
        <w:rPr>
          <w:rFonts w:eastAsiaTheme="minorEastAsia"/>
          <w:sz w:val="20"/>
        </w:rPr>
        <w:t xml:space="preserve">to </w:t>
      </w:r>
      <w:r w:rsidRPr="002F66E2">
        <w:rPr>
          <w:rFonts w:eastAsiaTheme="minorEastAsia"/>
          <w:sz w:val="20"/>
        </w:rPr>
        <w:t xml:space="preserve">be </w:t>
      </w:r>
      <w:r>
        <w:rPr>
          <w:rFonts w:eastAsiaTheme="minorEastAsia"/>
          <w:sz w:val="20"/>
        </w:rPr>
        <w:t>acceptably small, but this is not a restriction when employing equations (20), (21) and (22), that burden is removed</w:t>
      </w:r>
      <w:r w:rsidR="00192A93">
        <w:rPr>
          <w:rFonts w:eastAsiaTheme="minorEastAsia"/>
          <w:sz w:val="20"/>
        </w:rPr>
        <w:t xml:space="preserve">, so it is </w:t>
      </w:r>
      <w:r w:rsidR="00192A93" w:rsidRPr="00192A93">
        <w:rPr>
          <w:rFonts w:eastAsiaTheme="minorEastAsia"/>
          <w:sz w:val="20"/>
        </w:rPr>
        <w:t>NOT require</w:t>
      </w:r>
      <w:r w:rsidR="00192A93">
        <w:rPr>
          <w:rFonts w:eastAsiaTheme="minorEastAsia"/>
          <w:sz w:val="20"/>
        </w:rPr>
        <w:t>d</w:t>
      </w:r>
      <w:r w:rsidR="00192A93" w:rsidRPr="00192A93">
        <w:rPr>
          <w:rFonts w:eastAsiaTheme="minorEastAsia"/>
          <w:sz w:val="20"/>
        </w:rPr>
        <w:t xml:space="preserve"> the use of the same response time at each end</w:t>
      </w:r>
      <w:r>
        <w:rPr>
          <w:rFonts w:eastAsiaTheme="minorEastAsia"/>
          <w:sz w:val="20"/>
        </w:rPr>
        <w:t xml:space="preserve">.  </w:t>
      </w:r>
      <w:r w:rsidR="002B1042">
        <w:rPr>
          <w:rFonts w:eastAsiaTheme="minorEastAsia"/>
          <w:sz w:val="20"/>
        </w:rPr>
        <w:t xml:space="preserve">This gives much more implementation flexibility within the individual nodes participating in a ranging exchange and </w:t>
      </w:r>
      <w:r>
        <w:rPr>
          <w:rFonts w:eastAsiaTheme="minorEastAsia"/>
          <w:sz w:val="20"/>
        </w:rPr>
        <w:t xml:space="preserve">also </w:t>
      </w:r>
      <w:r w:rsidR="002B1042">
        <w:rPr>
          <w:rFonts w:eastAsiaTheme="minorEastAsia"/>
          <w:sz w:val="20"/>
        </w:rPr>
        <w:t xml:space="preserve">facilitates </w:t>
      </w:r>
      <w:r>
        <w:rPr>
          <w:rFonts w:eastAsiaTheme="minorEastAsia"/>
          <w:sz w:val="20"/>
        </w:rPr>
        <w:t xml:space="preserve">more efficient implementations </w:t>
      </w:r>
      <w:r w:rsidR="002B1042">
        <w:rPr>
          <w:rFonts w:eastAsiaTheme="minorEastAsia"/>
          <w:sz w:val="20"/>
        </w:rPr>
        <w:t>when a group of N nodes want to find the ½</w:t>
      </w:r>
      <w:r w:rsidR="002B1042">
        <w:rPr>
          <w:rFonts w:eastAsiaTheme="minorEastAsia" w:cs="Times New Roman"/>
          <w:sz w:val="20"/>
        </w:rPr>
        <w:t>·</w:t>
      </w:r>
      <w:r w:rsidR="002B1042">
        <w:rPr>
          <w:rFonts w:eastAsiaTheme="minorEastAsia"/>
          <w:sz w:val="20"/>
        </w:rPr>
        <w:t>N</w:t>
      </w:r>
      <w:proofErr w:type="gramStart"/>
      <w:r w:rsidR="002B1042">
        <w:rPr>
          <w:rFonts w:eastAsiaTheme="minorEastAsia" w:cs="Times New Roman"/>
          <w:sz w:val="20"/>
        </w:rPr>
        <w:t>·</w:t>
      </w:r>
      <w:r w:rsidR="002B1042">
        <w:rPr>
          <w:rFonts w:eastAsiaTheme="minorEastAsia"/>
          <w:sz w:val="20"/>
        </w:rPr>
        <w:t>(</w:t>
      </w:r>
      <w:proofErr w:type="gramEnd"/>
      <w:r w:rsidR="002B1042">
        <w:rPr>
          <w:rFonts w:eastAsiaTheme="minorEastAsia"/>
          <w:sz w:val="20"/>
        </w:rPr>
        <w:t xml:space="preserve">N-1) distances between each other.  Here, instead of separated ranging exchanges, </w:t>
      </w:r>
      <w:r>
        <w:rPr>
          <w:rFonts w:eastAsiaTheme="minorEastAsia"/>
          <w:sz w:val="20"/>
        </w:rPr>
        <w:t xml:space="preserve">messages can be combined, </w:t>
      </w:r>
      <w:r w:rsidR="00192A93">
        <w:rPr>
          <w:rFonts w:eastAsiaTheme="minorEastAsia"/>
          <w:sz w:val="20"/>
        </w:rPr>
        <w:t>(</w:t>
      </w:r>
      <w:r>
        <w:rPr>
          <w:rFonts w:eastAsiaTheme="minorEastAsia"/>
          <w:sz w:val="20"/>
        </w:rPr>
        <w:t>e.g. a response from node B to Node A could also act as a ranging initiation message other nodes</w:t>
      </w:r>
      <w:r w:rsidR="00192A93">
        <w:rPr>
          <w:rFonts w:eastAsiaTheme="minorEastAsia"/>
          <w:sz w:val="20"/>
        </w:rPr>
        <w:t>)</w:t>
      </w:r>
      <w:r w:rsidR="002B1042">
        <w:rPr>
          <w:rFonts w:eastAsiaTheme="minorEastAsia"/>
          <w:sz w:val="20"/>
        </w:rPr>
        <w:t xml:space="preserve">, to </w:t>
      </w:r>
      <w:r w:rsidR="00192A93">
        <w:rPr>
          <w:rFonts w:eastAsiaTheme="minorEastAsia"/>
          <w:sz w:val="20"/>
        </w:rPr>
        <w:t xml:space="preserve">do the distance measurements with a </w:t>
      </w:r>
      <w:r w:rsidR="002B1042">
        <w:rPr>
          <w:rFonts w:eastAsiaTheme="minorEastAsia"/>
          <w:sz w:val="20"/>
        </w:rPr>
        <w:t xml:space="preserve">much reduced </w:t>
      </w:r>
      <w:r w:rsidR="00192A93">
        <w:rPr>
          <w:rFonts w:eastAsiaTheme="minorEastAsia"/>
          <w:sz w:val="20"/>
        </w:rPr>
        <w:t>over the air traffic, perhaps as few as 2</w:t>
      </w:r>
      <w:r w:rsidR="00192A93">
        <w:rPr>
          <w:rFonts w:eastAsiaTheme="minorEastAsia" w:cs="Times New Roman"/>
          <w:sz w:val="20"/>
        </w:rPr>
        <w:t>·</w:t>
      </w:r>
      <w:r w:rsidR="00192A93">
        <w:rPr>
          <w:rFonts w:eastAsiaTheme="minorEastAsia"/>
          <w:sz w:val="20"/>
        </w:rPr>
        <w:t xml:space="preserve">N messages. </w:t>
      </w:r>
    </w:p>
    <w:p w14:paraId="7D3C310F" w14:textId="77777777" w:rsidR="00603520" w:rsidRDefault="00603520" w:rsidP="00FF5D8B">
      <w:pPr>
        <w:pStyle w:val="BodyText"/>
      </w:pPr>
    </w:p>
    <w:p w14:paraId="7EBB9A38" w14:textId="5E04525F" w:rsidR="0059557B" w:rsidRDefault="0059557B" w:rsidP="0059557B">
      <w:pPr>
        <w:pStyle w:val="Heading3"/>
      </w:pPr>
      <w:r>
        <w:t xml:space="preserve">Asymmetric </w:t>
      </w:r>
      <w:r w:rsidR="001B6791">
        <w:t>d</w:t>
      </w:r>
      <w:r>
        <w:t>ouble-sided two-way ranging error due to clock offset</w:t>
      </w:r>
    </w:p>
    <w:p w14:paraId="3A212D85" w14:textId="77777777" w:rsidR="0059557B" w:rsidRDefault="0059557B" w:rsidP="002F66E2">
      <w:pPr>
        <w:pStyle w:val="BodyText"/>
      </w:pPr>
    </w:p>
    <w:p w14:paraId="616A7217" w14:textId="5E955DFF" w:rsidR="0059557B" w:rsidRDefault="0059557B" w:rsidP="0059557B">
      <w:pPr>
        <w:pStyle w:val="BodyText"/>
        <w:rPr>
          <w:lang w:val="en-IE"/>
        </w:rPr>
      </w:pPr>
      <w:r>
        <w:t>Formula</w:t>
      </w:r>
      <w:r w:rsidRPr="0059557B">
        <w:rPr>
          <w:lang w:val="en-IE"/>
        </w:rPr>
        <w:t xml:space="preserve">s (19a) and (19b) give the </w:t>
      </w:r>
      <w:r>
        <w:rPr>
          <w:lang w:val="en-IE"/>
        </w:rPr>
        <w:t xml:space="preserve">time of flight results (TOF) </w:t>
      </w:r>
      <w:r w:rsidRPr="0059557B">
        <w:rPr>
          <w:lang w:val="en-IE"/>
        </w:rPr>
        <w:t xml:space="preserve">results including the </w:t>
      </w:r>
      <w:r>
        <w:rPr>
          <w:lang w:val="en-IE"/>
        </w:rPr>
        <w:t xml:space="preserve">clock offset </w:t>
      </w:r>
      <w:r w:rsidRPr="0059557B">
        <w:rPr>
          <w:lang w:val="en-IE"/>
        </w:rPr>
        <w:t>error</w:t>
      </w:r>
      <w:r>
        <w:rPr>
          <w:lang w:val="en-IE"/>
        </w:rPr>
        <w:t>s. For the average formula</w:t>
      </w:r>
      <w:r w:rsidR="00C1788F">
        <w:rPr>
          <w:lang w:val="en-IE"/>
        </w:rPr>
        <w:t xml:space="preserve"> then we can similarly say </w:t>
      </w:r>
    </w:p>
    <w:p w14:paraId="2CD5F950" w14:textId="4BA7BC0A" w:rsidR="0059557B" w:rsidRDefault="0059557B" w:rsidP="0059557B">
      <w:pPr>
        <w:pStyle w:val="BodyText"/>
        <w:rPr>
          <w:lang w:val="en-IE"/>
        </w:rPr>
      </w:pPr>
      <w:r>
        <w:rPr>
          <w:lang w:val="en-IE"/>
        </w:rPr>
        <w:t xml:space="preserve"> </w:t>
      </w:r>
    </w:p>
    <w:p w14:paraId="10C7C79B" w14:textId="039592F2" w:rsidR="0059557B" w:rsidRDefault="006C6EDF" w:rsidP="0059557B">
      <w:pPr>
        <w:pStyle w:val="BodyText"/>
        <w:rPr>
          <w:lang w:val="en-IE"/>
        </w:rP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fab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num>
                <m:den>
                  <m:r>
                    <w:rPr>
                      <w:rFonts w:ascii="Cambria Math" w:hAnsi="Cambria Math"/>
                    </w:rPr>
                    <m:t>2</m:t>
                  </m:r>
                </m:den>
              </m:f>
            </m:e>
          </m:d>
        </m:oMath>
      </m:oMathPara>
    </w:p>
    <w:p w14:paraId="63E4F3D1" w14:textId="77777777" w:rsidR="0059557B" w:rsidRPr="0059557B" w:rsidRDefault="0059557B" w:rsidP="0059557B">
      <w:pPr>
        <w:pStyle w:val="BodyText"/>
        <w:rPr>
          <w:lang w:val="en-IE"/>
        </w:rPr>
      </w:pPr>
    </w:p>
    <w:p w14:paraId="0BAC8CB2" w14:textId="455B1402" w:rsidR="00C1788F" w:rsidRDefault="0059557B" w:rsidP="00C1788F">
      <w:pPr>
        <w:pStyle w:val="BodyText"/>
        <w:rPr>
          <w:lang w:val="en-IE"/>
        </w:rPr>
      </w:pPr>
      <w:r w:rsidRPr="0059557B">
        <w:rPr>
          <w:lang w:val="en-IE"/>
        </w:rPr>
        <w:t xml:space="preserve">Thus, the error </w:t>
      </w:r>
      <w:r w:rsidR="00C1788F">
        <w:rPr>
          <w:lang w:val="en-IE"/>
        </w:rPr>
        <w:t xml:space="preserve">in the </w:t>
      </w:r>
      <w:r w:rsidRPr="0059557B">
        <w:rPr>
          <w:lang w:val="en-IE"/>
        </w:rPr>
        <w:t xml:space="preserve">estimated </w:t>
      </w:r>
      <m:oMath>
        <m:sSub>
          <m:sSubPr>
            <m:ctrlPr>
              <w:rPr>
                <w:rFonts w:ascii="Cambria Math" w:hAnsi="Cambria Math"/>
                <w:i/>
                <w:lang w:val="en-IE"/>
              </w:rPr>
            </m:ctrlPr>
          </m:sSubPr>
          <m:e>
            <m:acc>
              <m:accPr>
                <m:ctrlPr>
                  <w:rPr>
                    <w:rFonts w:ascii="Cambria Math" w:hAnsi="Cambria Math"/>
                    <w:i/>
                    <w:lang w:val="en-IE"/>
                  </w:rPr>
                </m:ctrlPr>
              </m:accPr>
              <m:e>
                <m:r>
                  <w:rPr>
                    <w:rFonts w:ascii="Cambria Math" w:hAnsi="Cambria Math"/>
                    <w:lang w:val="en-IE"/>
                  </w:rPr>
                  <m:t>T</m:t>
                </m:r>
              </m:e>
            </m:acc>
          </m:e>
          <m:sub>
            <m:r>
              <w:rPr>
                <w:rFonts w:ascii="Cambria Math" w:hAnsi="Cambria Math"/>
                <w:lang w:val="en-IE"/>
              </w:rPr>
              <m:t>fab</m:t>
            </m:r>
          </m:sub>
        </m:sSub>
      </m:oMath>
      <w:r w:rsidRPr="0059557B">
        <w:rPr>
          <w:lang w:val="en-IE"/>
        </w:rPr>
        <w:t xml:space="preserve"> </w:t>
      </w:r>
      <w:r w:rsidR="00C1788F">
        <w:rPr>
          <w:lang w:val="en-IE"/>
        </w:rPr>
        <w:t xml:space="preserve">is: </w:t>
      </w:r>
    </w:p>
    <w:p w14:paraId="5FA79FFA" w14:textId="77777777" w:rsidR="00C1788F" w:rsidRDefault="00C1788F" w:rsidP="00C1788F">
      <w:pPr>
        <w:pStyle w:val="BodyText"/>
        <w:rPr>
          <w:lang w:val="en-IE"/>
        </w:rPr>
      </w:pPr>
    </w:p>
    <w:p w14:paraId="3CB12A97" w14:textId="2A538FF9" w:rsidR="00C1788F" w:rsidRDefault="006C6EDF" w:rsidP="00C1788F">
      <w:pPr>
        <w:pStyle w:val="BodyText"/>
        <w:rPr>
          <w:lang w:val="en-IE"/>
        </w:rPr>
      </w:pPr>
      <m:oMathPara>
        <m:oMath>
          <m:sSub>
            <m:sSubPr>
              <m:ctrlPr>
                <w:rPr>
                  <w:rFonts w:ascii="Cambria Math" w:hAnsi="Cambria Math"/>
                  <w:i/>
                </w:rPr>
              </m:ctrlPr>
            </m:sSubPr>
            <m:e>
              <m:r>
                <w:rPr>
                  <w:rFonts w:ascii="Cambria Math" w:hAnsi="Cambria Math"/>
                </w:rPr>
                <m:t>Error=</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acc>
                <m:accPr>
                  <m:ctrlPr>
                    <w:rPr>
                      <w:rFonts w:ascii="Cambria Math" w:hAnsi="Cambria Math"/>
                      <w:i/>
                    </w:rPr>
                  </m:ctrlPr>
                </m:accPr>
                <m:e>
                  <m:r>
                    <w:rPr>
                      <w:rFonts w:ascii="Cambria Math" w:hAnsi="Cambria Math"/>
                    </w:rPr>
                    <m:t>T</m:t>
                  </m:r>
                </m:e>
              </m:acc>
            </m:e>
            <m:sub>
              <m:r>
                <w:rPr>
                  <w:rFonts w:ascii="Cambria Math" w:hAnsi="Cambria Math"/>
                </w:rPr>
                <m:t>fab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num>
                <m:den>
                  <m:r>
                    <w:rPr>
                      <w:rFonts w:ascii="Cambria Math" w:hAnsi="Cambria Math"/>
                    </w:rPr>
                    <m:t>2</m:t>
                  </m:r>
                </m:den>
              </m:f>
            </m:e>
          </m:d>
        </m:oMath>
      </m:oMathPara>
    </w:p>
    <w:p w14:paraId="73BBA47D" w14:textId="77777777" w:rsidR="00C1788F" w:rsidRPr="0059557B" w:rsidRDefault="00C1788F" w:rsidP="00C1788F">
      <w:pPr>
        <w:pStyle w:val="BodyText"/>
        <w:rPr>
          <w:lang w:val="en-IE"/>
        </w:rPr>
      </w:pPr>
    </w:p>
    <w:p w14:paraId="4C49BD35" w14:textId="6FA91FB6" w:rsidR="00C1788F" w:rsidRDefault="00C1788F" w:rsidP="0059557B">
      <w:pPr>
        <w:pStyle w:val="BodyText"/>
        <w:rPr>
          <w:lang w:val="en-IE"/>
        </w:rPr>
      </w:pPr>
      <w:r>
        <w:rPr>
          <w:lang w:val="en-IE"/>
        </w:rPr>
        <w:t>Or</w:t>
      </w:r>
    </w:p>
    <w:p w14:paraId="2FA30F28" w14:textId="77777777" w:rsidR="00C1788F" w:rsidRDefault="00C1788F" w:rsidP="00C1788F">
      <w:pPr>
        <w:pStyle w:val="BodyText"/>
        <w:rPr>
          <w:lang w:val="en-IE"/>
        </w:rPr>
      </w:pPr>
    </w:p>
    <w:p w14:paraId="1D894B13" w14:textId="47924CB0" w:rsidR="00C1788F" w:rsidRDefault="004D387F" w:rsidP="00C1788F">
      <w:pPr>
        <w:pStyle w:val="BodyText"/>
        <w:rPr>
          <w:lang w:val="en-IE"/>
        </w:rPr>
      </w:pPr>
      <m:oMathPara>
        <m:oMath>
          <m:r>
            <w:rPr>
              <w:rFonts w:ascii="Cambria Math" w:hAnsi="Cambria Math"/>
            </w:rPr>
            <m:t>Error=</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num>
                <m:den>
                  <m:r>
                    <w:rPr>
                      <w:rFonts w:ascii="Cambria Math" w:hAnsi="Cambria Math"/>
                    </w:rPr>
                    <m:t>2</m:t>
                  </m:r>
                </m:den>
              </m:f>
            </m:e>
          </m:d>
        </m:oMath>
      </m:oMathPara>
    </w:p>
    <w:p w14:paraId="5294E62F" w14:textId="77777777" w:rsidR="004D387F" w:rsidRDefault="004D387F" w:rsidP="0059557B">
      <w:pPr>
        <w:pStyle w:val="BodyText"/>
        <w:rPr>
          <w:lang w:val="en-IE"/>
        </w:rPr>
      </w:pPr>
    </w:p>
    <w:p w14:paraId="1E9FDBFE" w14:textId="2DD335B2" w:rsidR="0059557B" w:rsidRDefault="004D387F" w:rsidP="004D387F">
      <w:pPr>
        <w:pStyle w:val="BodyText"/>
        <w:rPr>
          <w:lang w:val="en-IE"/>
        </w:rPr>
      </w:pPr>
      <w:r>
        <w:rPr>
          <w:lang w:val="en-IE"/>
        </w:rPr>
        <w:lastRenderedPageBreak/>
        <w:t xml:space="preserve">To size this error, if devices A and B have </w:t>
      </w:r>
      <w:r w:rsidR="0059557B" w:rsidRPr="0059557B">
        <w:rPr>
          <w:lang w:val="en-IE"/>
        </w:rPr>
        <w:t>clocks, where each are 20 ppm away from the nominal clock in directions make their combined error additive and equal to 40 ppm, the</w:t>
      </w:r>
      <w:r>
        <w:rPr>
          <w:lang w:val="en-IE"/>
        </w:rPr>
        <w:t>n</w:t>
      </w:r>
      <w:r w:rsidR="0059557B" w:rsidRPr="0059557B">
        <w:rPr>
          <w:lang w:val="en-IE"/>
        </w:rPr>
        <w:t xml:space="preserve"> </w:t>
      </w:r>
      <w:proofErr w:type="spellStart"/>
      <w:r w:rsidRPr="002F66E2">
        <w:rPr>
          <w:rFonts w:eastAsiaTheme="minorEastAsia"/>
          <w:i/>
        </w:rPr>
        <w:t>k</w:t>
      </w:r>
      <w:r w:rsidRPr="002F66E2">
        <w:rPr>
          <w:rFonts w:eastAsiaTheme="minorEastAsia"/>
          <w:i/>
          <w:vertAlign w:val="subscript"/>
        </w:rPr>
        <w:t>a</w:t>
      </w:r>
      <w:proofErr w:type="spellEnd"/>
      <w:r w:rsidRPr="002F66E2">
        <w:rPr>
          <w:rFonts w:eastAsiaTheme="minorEastAsia"/>
        </w:rPr>
        <w:t xml:space="preserve"> and </w:t>
      </w:r>
      <w:r w:rsidRPr="002F66E2">
        <w:rPr>
          <w:rFonts w:eastAsiaTheme="minorEastAsia"/>
          <w:i/>
        </w:rPr>
        <w:t>k</w:t>
      </w:r>
      <w:r w:rsidRPr="002F66E2">
        <w:rPr>
          <w:rFonts w:eastAsiaTheme="minorEastAsia"/>
          <w:i/>
          <w:vertAlign w:val="subscript"/>
        </w:rPr>
        <w:t>b</w:t>
      </w:r>
      <w:r w:rsidRPr="002F66E2">
        <w:rPr>
          <w:rFonts w:eastAsiaTheme="minorEastAsia"/>
        </w:rPr>
        <w:t xml:space="preserve"> </w:t>
      </w:r>
      <w:r>
        <w:rPr>
          <w:rFonts w:eastAsiaTheme="minorEastAsia"/>
        </w:rPr>
        <w:t xml:space="preserve">might both be </w:t>
      </w:r>
      <w:r w:rsidRPr="002F66E2">
        <w:rPr>
          <w:rFonts w:eastAsiaTheme="minorEastAsia"/>
        </w:rPr>
        <w:t xml:space="preserve">0.99998 </w:t>
      </w:r>
      <w:r>
        <w:rPr>
          <w:rFonts w:eastAsiaTheme="minorEastAsia"/>
        </w:rPr>
        <w:t xml:space="preserve">or  </w:t>
      </w:r>
      <w:r w:rsidRPr="002F66E2">
        <w:rPr>
          <w:rFonts w:eastAsiaTheme="minorEastAsia"/>
        </w:rPr>
        <w:t>1.00002</w:t>
      </w:r>
      <w:r>
        <w:rPr>
          <w:rFonts w:eastAsiaTheme="minorEastAsia"/>
        </w:rPr>
        <w:t>.</w:t>
      </w:r>
      <w:r>
        <w:rPr>
          <w:lang w:val="en-IE"/>
        </w:rPr>
        <w:t xml:space="preserve"> </w:t>
      </w:r>
    </w:p>
    <w:p w14:paraId="1ABFC269" w14:textId="77777777" w:rsidR="004D387F" w:rsidRPr="0059557B" w:rsidRDefault="004D387F" w:rsidP="004D387F">
      <w:pPr>
        <w:pStyle w:val="BodyText"/>
        <w:rPr>
          <w:lang w:val="en-IE"/>
        </w:rPr>
      </w:pPr>
    </w:p>
    <w:p w14:paraId="03566899" w14:textId="77777777" w:rsidR="00192A93" w:rsidRDefault="004D387F" w:rsidP="00FF5D8B">
      <w:pPr>
        <w:pStyle w:val="BodyText"/>
        <w:rPr>
          <w:lang w:val="en-IE"/>
        </w:rPr>
      </w:pPr>
      <w:r>
        <w:rPr>
          <w:lang w:val="en-IE"/>
        </w:rPr>
        <w:t xml:space="preserve">Even with a fairly larger </w:t>
      </w:r>
      <w:r w:rsidR="0059557B" w:rsidRPr="0059557B">
        <w:rPr>
          <w:lang w:val="en-IE"/>
        </w:rPr>
        <w:t xml:space="preserve">UWB operating range of </w:t>
      </w:r>
      <w:r>
        <w:rPr>
          <w:lang w:val="en-IE"/>
        </w:rPr>
        <w:t xml:space="preserve">say </w:t>
      </w:r>
      <w:r w:rsidR="0059557B" w:rsidRPr="0059557B">
        <w:rPr>
          <w:lang w:val="en-IE"/>
        </w:rPr>
        <w:t>100 m</w:t>
      </w:r>
      <w:r>
        <w:rPr>
          <w:lang w:val="en-IE"/>
        </w:rPr>
        <w:t xml:space="preserve">, the </w:t>
      </w:r>
      <w:r w:rsidR="0059557B" w:rsidRPr="0059557B">
        <w:rPr>
          <w:lang w:val="en-IE"/>
        </w:rPr>
        <w:t xml:space="preserve">TOF is </w:t>
      </w:r>
      <w:r>
        <w:rPr>
          <w:lang w:val="en-IE"/>
        </w:rPr>
        <w:t xml:space="preserve">just </w:t>
      </w:r>
      <w:r w:rsidR="0059557B" w:rsidRPr="0059557B">
        <w:rPr>
          <w:lang w:val="en-IE"/>
        </w:rPr>
        <w:t xml:space="preserve">333 ns, </w:t>
      </w:r>
      <w:r>
        <w:rPr>
          <w:lang w:val="en-IE"/>
        </w:rPr>
        <w:t xml:space="preserve">so the </w:t>
      </w:r>
      <w:r w:rsidR="0059557B" w:rsidRPr="0059557B">
        <w:rPr>
          <w:lang w:val="en-IE"/>
        </w:rPr>
        <w:t>error is</w:t>
      </w:r>
      <w:r>
        <w:rPr>
          <w:lang w:val="en-IE"/>
        </w:rPr>
        <w:t>:</w:t>
      </w:r>
      <w:r w:rsidR="00FF5D8B">
        <w:rPr>
          <w:lang w:val="en-IE"/>
        </w:rPr>
        <w:t xml:space="preserve">  </w:t>
      </w:r>
      <w:r w:rsidR="00FF5D8B" w:rsidRPr="0059557B">
        <w:rPr>
          <w:lang w:val="en-IE"/>
        </w:rPr>
        <w:t>20</w:t>
      </w:r>
      <w:r w:rsidR="00FF5D8B">
        <w:rPr>
          <w:lang w:val="en-IE"/>
        </w:rPr>
        <w:t>×</w:t>
      </w:r>
      <w:r w:rsidR="00FF5D8B" w:rsidRPr="0059557B">
        <w:rPr>
          <w:lang w:val="en-IE"/>
        </w:rPr>
        <w:t>10</w:t>
      </w:r>
      <w:r w:rsidR="00FF5D8B" w:rsidRPr="0059557B">
        <w:rPr>
          <w:vertAlign w:val="superscript"/>
          <w:lang w:val="en-IE"/>
        </w:rPr>
        <w:t>-6</w:t>
      </w:r>
      <w:r w:rsidR="00FF5D8B" w:rsidRPr="0059557B">
        <w:rPr>
          <w:lang w:val="en-IE"/>
        </w:rPr>
        <w:t xml:space="preserve"> </w:t>
      </w:r>
      <w:r w:rsidR="00FF5D8B">
        <w:rPr>
          <w:lang w:val="en-IE"/>
        </w:rPr>
        <w:t xml:space="preserve">× </w:t>
      </w:r>
      <w:r w:rsidR="0059557B" w:rsidRPr="0059557B">
        <w:rPr>
          <w:lang w:val="en-IE"/>
        </w:rPr>
        <w:t>333</w:t>
      </w:r>
      <w:r w:rsidR="00FF5D8B">
        <w:rPr>
          <w:lang w:val="en-IE"/>
        </w:rPr>
        <w:t>×</w:t>
      </w:r>
      <w:r w:rsidR="0059557B" w:rsidRPr="0059557B">
        <w:rPr>
          <w:lang w:val="en-IE"/>
        </w:rPr>
        <w:t>10</w:t>
      </w:r>
      <w:r w:rsidR="0059557B" w:rsidRPr="0059557B">
        <w:rPr>
          <w:vertAlign w:val="superscript"/>
          <w:lang w:val="en-IE"/>
        </w:rPr>
        <w:t>-9</w:t>
      </w:r>
      <w:r w:rsidR="0059557B" w:rsidRPr="0059557B">
        <w:rPr>
          <w:lang w:val="en-IE"/>
        </w:rPr>
        <w:t xml:space="preserve"> </w:t>
      </w:r>
      <w:r>
        <w:rPr>
          <w:lang w:val="en-IE"/>
        </w:rPr>
        <w:t>seconds,</w:t>
      </w:r>
      <w:r w:rsidR="0059557B" w:rsidRPr="0059557B">
        <w:rPr>
          <w:lang w:val="en-IE"/>
        </w:rPr>
        <w:t xml:space="preserve"> which 6.7</w:t>
      </w:r>
      <w:r w:rsidR="00FF5D8B">
        <w:rPr>
          <w:lang w:val="en-IE"/>
        </w:rPr>
        <w:t>×</w:t>
      </w:r>
      <w:r w:rsidR="0059557B" w:rsidRPr="0059557B">
        <w:rPr>
          <w:lang w:val="en-IE"/>
        </w:rPr>
        <w:t>10</w:t>
      </w:r>
      <w:r w:rsidR="0059557B" w:rsidRPr="0059557B">
        <w:rPr>
          <w:vertAlign w:val="superscript"/>
          <w:lang w:val="en-IE"/>
        </w:rPr>
        <w:t>-12</w:t>
      </w:r>
      <w:r w:rsidR="0059557B" w:rsidRPr="0059557B">
        <w:rPr>
          <w:lang w:val="en-IE"/>
        </w:rPr>
        <w:t xml:space="preserve"> or 6.7 picoseconds</w:t>
      </w:r>
      <w:r>
        <w:rPr>
          <w:lang w:val="en-IE"/>
        </w:rPr>
        <w:t>.</w:t>
      </w:r>
      <w:r w:rsidR="00FF5D8B">
        <w:rPr>
          <w:lang w:val="en-IE"/>
        </w:rPr>
        <w:t xml:space="preserve">  </w:t>
      </w:r>
    </w:p>
    <w:p w14:paraId="44DC1B39" w14:textId="77777777" w:rsidR="00192A93" w:rsidRDefault="00192A93" w:rsidP="00FF5D8B">
      <w:pPr>
        <w:pStyle w:val="BodyText"/>
        <w:rPr>
          <w:lang w:val="en-IE"/>
        </w:rPr>
      </w:pPr>
    </w:p>
    <w:p w14:paraId="288AD780" w14:textId="24F778A5" w:rsidR="00FF5D8B" w:rsidRDefault="00FF5D8B" w:rsidP="00FF5D8B">
      <w:pPr>
        <w:pStyle w:val="BodyText"/>
      </w:pPr>
      <w:r>
        <w:t xml:space="preserve">Again note that these error levels do NOT require the use of the same response time at each end. </w:t>
      </w:r>
    </w:p>
    <w:p w14:paraId="6F9E289D" w14:textId="77777777" w:rsidR="004D387F" w:rsidRDefault="004D387F" w:rsidP="0059557B">
      <w:pPr>
        <w:pStyle w:val="BodyText"/>
        <w:rPr>
          <w:lang w:val="en-IE"/>
        </w:rPr>
      </w:pPr>
    </w:p>
    <w:p w14:paraId="21D56C03" w14:textId="66FB26DC" w:rsidR="004D387F" w:rsidRDefault="004D387F" w:rsidP="004D387F">
      <w:pPr>
        <w:pStyle w:val="BodyText"/>
      </w:pPr>
      <w:r w:rsidRPr="006C011C">
        <w:t>At these error levels the precision of determining the arrival time of the RMARKER</w:t>
      </w:r>
      <w:r w:rsidRPr="00DE4E54">
        <w:t xml:space="preserve"> </w:t>
      </w:r>
      <w:r>
        <w:t xml:space="preserve">is </w:t>
      </w:r>
      <w:r w:rsidR="00192A93">
        <w:t xml:space="preserve">actually the </w:t>
      </w:r>
      <w:r>
        <w:t xml:space="preserve">more </w:t>
      </w:r>
      <w:r w:rsidRPr="006C011C">
        <w:t>significant</w:t>
      </w:r>
      <w:r w:rsidR="00192A93">
        <w:t xml:space="preserve"> source of error</w:t>
      </w:r>
      <w:r w:rsidRPr="006C011C">
        <w:t>.</w:t>
      </w:r>
      <w:r>
        <w:t xml:space="preserve"> </w:t>
      </w:r>
      <w:r w:rsidR="00192A93">
        <w:t xml:space="preserve"> </w:t>
      </w:r>
      <w:r>
        <w:t>This depends on implementation but for the UWB PHY it might typically be expected to fall in a range from 1 </w:t>
      </w:r>
      <w:proofErr w:type="gramStart"/>
      <w:r>
        <w:t>ns</w:t>
      </w:r>
      <w:proofErr w:type="gramEnd"/>
      <w:r>
        <w:t xml:space="preserve"> down to 100 ps. </w:t>
      </w:r>
    </w:p>
    <w:p w14:paraId="24D1210E" w14:textId="77777777" w:rsidR="004D387F" w:rsidRDefault="004D387F" w:rsidP="004D387F">
      <w:pPr>
        <w:pStyle w:val="BodyText"/>
      </w:pPr>
    </w:p>
    <w:p w14:paraId="25F06E18" w14:textId="77777777" w:rsidR="004D387F" w:rsidRDefault="004D387F" w:rsidP="004D387F">
      <w:pPr>
        <w:pStyle w:val="BodyText"/>
      </w:pPr>
    </w:p>
    <w:p w14:paraId="21890D71" w14:textId="77777777" w:rsidR="004D387F" w:rsidRDefault="004D387F" w:rsidP="0059557B">
      <w:pPr>
        <w:pStyle w:val="BodyText"/>
        <w:rPr>
          <w:lang w:val="en-IE"/>
        </w:rPr>
      </w:pPr>
    </w:p>
    <w:p w14:paraId="40A89C03" w14:textId="77777777" w:rsidR="004D387F" w:rsidRPr="0059557B" w:rsidRDefault="004D387F" w:rsidP="0059557B">
      <w:pPr>
        <w:pStyle w:val="BodyText"/>
        <w:rPr>
          <w:lang w:val="en-IE"/>
        </w:rPr>
      </w:pPr>
    </w:p>
    <w:p w14:paraId="7C98AC14" w14:textId="77777777" w:rsidR="0059557B" w:rsidRPr="0059557B" w:rsidRDefault="0059557B" w:rsidP="0059557B">
      <w:pPr>
        <w:pStyle w:val="BodyText"/>
        <w:rPr>
          <w:lang w:val="en-IE"/>
        </w:rPr>
      </w:pPr>
      <w:r w:rsidRPr="0059557B">
        <w:rPr>
          <w:lang w:val="en-IE"/>
        </w:rPr>
        <w:t xml:space="preserve"> </w:t>
      </w:r>
    </w:p>
    <w:p w14:paraId="025AB952" w14:textId="77777777" w:rsidR="0059557B" w:rsidRPr="002F66E2" w:rsidRDefault="0059557B" w:rsidP="002F66E2">
      <w:pPr>
        <w:pStyle w:val="BodyText"/>
      </w:pPr>
    </w:p>
    <w:sectPr w:rsidR="0059557B" w:rsidRPr="002F66E2">
      <w:headerReference w:type="default" r:id="rId19"/>
      <w:footerReference w:type="default" r:id="rId20"/>
      <w:type w:val="continuous"/>
      <w:pgSz w:w="11906" w:h="16838"/>
      <w:pgMar w:top="1701" w:right="1440" w:bottom="2259" w:left="1440" w:header="851" w:footer="144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Billy Verso" w:date="2015-01-13T21:27:00Z" w:initials="BV">
    <w:p w14:paraId="34407683" w14:textId="6B1E4EF3" w:rsidR="00336822" w:rsidRDefault="00336822">
      <w:pPr>
        <w:pStyle w:val="CommentText"/>
      </w:pPr>
      <w:r>
        <w:rPr>
          <w:rStyle w:val="CommentReference"/>
        </w:rPr>
        <w:annotationRef/>
      </w:r>
      <w:r>
        <w:t>Note to Editor, I include this reference to time units in a number of places in the document, and I highlight the rest without comment, so please look out for these and replace all with proper cross reference to the sub-clause titled "Time Units" that comes at the end of the clause relating to the UWB PHY -- If the UWB PHY is clause 10 then I think it will be clause 10.4.1</w:t>
      </w:r>
    </w:p>
  </w:comment>
  <w:comment w:id="8" w:author="Billy Verso" w:date="2015-01-13T21:27:00Z" w:initials="BV">
    <w:p w14:paraId="280F5024" w14:textId="6867CD90" w:rsidR="00336822" w:rsidRDefault="00336822" w:rsidP="00D22486">
      <w:pPr>
        <w:pStyle w:val="CommentText"/>
      </w:pPr>
      <w:r>
        <w:rPr>
          <w:rStyle w:val="CommentReference"/>
        </w:rPr>
        <w:annotationRef/>
      </w:r>
      <w:r>
        <w:t xml:space="preserve">Note to Editor: Please insert cross reference to the sub-clause </w:t>
      </w:r>
      <w:r w:rsidRPr="001A0831">
        <w:t>titled "</w:t>
      </w:r>
      <w:r>
        <w:t>Antenna delays</w:t>
      </w:r>
      <w:r w:rsidRPr="001A0831">
        <w:t>" that comes at the end of the clause relating to the UWB PHY</w:t>
      </w:r>
      <w:r>
        <w:t xml:space="preserve"> -- If the UWB PHY is clause 10 then I think it will be clause 10.4.2</w:t>
      </w:r>
    </w:p>
    <w:p w14:paraId="6E8232AB" w14:textId="77777777" w:rsidR="00336822" w:rsidRDefault="00336822">
      <w:pPr>
        <w:pStyle w:val="CommentText"/>
      </w:pPr>
    </w:p>
  </w:comment>
  <w:comment w:id="10" w:author="Billy Verso" w:date="2015-03-10T10:33:00Z" w:initials="BV">
    <w:p w14:paraId="46BC35F7" w14:textId="72476E61" w:rsidR="00336822" w:rsidRDefault="00336822">
      <w:pPr>
        <w:pStyle w:val="CommentText"/>
      </w:pPr>
      <w:r>
        <w:rPr>
          <w:rStyle w:val="CommentReference"/>
        </w:rPr>
        <w:annotationRef/>
      </w:r>
      <w:r>
        <w:t>The values here should be defined by agreement within TG8 and to be consistent with other IE being defined in the standard.</w:t>
      </w:r>
    </w:p>
  </w:comment>
  <w:comment w:id="47" w:author="Billy Verso" w:date="2015-03-11T15:27:00Z" w:initials="BV">
    <w:p w14:paraId="4587B877" w14:textId="43B9D4F9" w:rsidR="00336822" w:rsidRDefault="00336822">
      <w:pPr>
        <w:pStyle w:val="CommentText"/>
      </w:pPr>
      <w:r>
        <w:rPr>
          <w:rStyle w:val="CommentReference"/>
        </w:rPr>
        <w:annotationRef/>
      </w:r>
      <w:r>
        <w:t>When there is a defined name for this then the highlighted phrase can be replaced by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07683" w15:done="0"/>
  <w15:commentEx w15:paraId="6E8232AB" w15:done="0"/>
  <w15:commentEx w15:paraId="46BC35F7" w15:done="0"/>
  <w15:commentEx w15:paraId="4587B8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75ED0" w14:textId="77777777" w:rsidR="006C6EDF" w:rsidRDefault="006C6EDF">
      <w:r>
        <w:separator/>
      </w:r>
    </w:p>
  </w:endnote>
  <w:endnote w:type="continuationSeparator" w:id="0">
    <w:p w14:paraId="5F96CF89" w14:textId="77777777" w:rsidR="006C6EDF" w:rsidRDefault="006C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C806" w14:textId="0904414B" w:rsidR="00336822" w:rsidRDefault="00336822"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1B6791">
      <w:rPr>
        <w:noProof/>
        <w:sz w:val="22"/>
        <w:szCs w:val="22"/>
      </w:rPr>
      <w:t>8</w:t>
    </w:r>
    <w:r>
      <w:rPr>
        <w:sz w:val="22"/>
        <w:szCs w:val="22"/>
      </w:rPr>
      <w:fldChar w:fldCharType="end"/>
    </w:r>
    <w:r>
      <w:rPr>
        <w:sz w:val="22"/>
        <w:szCs w:val="22"/>
        <w:lang w:val="es-MX"/>
      </w:rPr>
      <w:t xml:space="preserve">                    </w:t>
    </w:r>
    <w:r>
      <w:rPr>
        <w:sz w:val="22"/>
        <w:szCs w:val="22"/>
        <w:lang w:val="es-MX"/>
      </w:rPr>
      <w:tab/>
      <w:t xml:space="preserve">      </w:t>
    </w:r>
    <w:r w:rsidRPr="00F67510">
      <w:rPr>
        <w:sz w:val="22"/>
      </w:rPr>
      <w:t>Verso</w:t>
    </w:r>
    <w:r>
      <w:rPr>
        <w:sz w:val="22"/>
      </w:rPr>
      <w:t xml:space="preserve"> </w:t>
    </w:r>
    <w:r w:rsidRPr="00F67510">
      <w:rPr>
        <w:sz w:val="22"/>
      </w:rPr>
      <w:t>(DecaWave)</w:t>
    </w:r>
    <w:r>
      <w:rPr>
        <w:sz w:val="22"/>
      </w:rPr>
      <w:t xml:space="preserve">, </w:t>
    </w:r>
    <w:r>
      <w:rPr>
        <w:lang w:val="es-MX"/>
      </w:rPr>
      <w:tab/>
      <w:t xml:space="preserve">                    </w:t>
    </w:r>
    <w:r>
      <w:rPr>
        <w:lang w:val="es-MX"/>
      </w:rPr>
      <w:tab/>
    </w:r>
    <w:proofErr w:type="spellStart"/>
    <w:r>
      <w:rPr>
        <w:sz w:val="22"/>
        <w:szCs w:val="22"/>
        <w:lang w:val="es-MX"/>
      </w:rPr>
      <w:t>Dotlic</w:t>
    </w:r>
    <w:proofErr w:type="spellEnd"/>
    <w:r>
      <w:rPr>
        <w:sz w:val="22"/>
        <w:szCs w:val="22"/>
        <w:lang w:val="es-MX"/>
      </w:rPr>
      <w:t xml:space="preserve">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4C9B0" w14:textId="77777777" w:rsidR="006C6EDF" w:rsidRDefault="006C6EDF">
      <w:r>
        <w:separator/>
      </w:r>
    </w:p>
  </w:footnote>
  <w:footnote w:type="continuationSeparator" w:id="0">
    <w:p w14:paraId="1D1BDC25" w14:textId="77777777" w:rsidR="006C6EDF" w:rsidRDefault="006C6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442A" w14:textId="21330BC4" w:rsidR="00336822" w:rsidRDefault="00336822">
    <w:pPr>
      <w:pStyle w:val="Header"/>
    </w:pPr>
    <w:r>
      <w:rPr>
        <w:rFonts w:eastAsia="Malgun Gothic"/>
        <w:b/>
        <w:u w:val="single"/>
      </w:rPr>
      <w:t>M</w:t>
    </w:r>
    <w:r w:rsidR="001B6791">
      <w:rPr>
        <w:rFonts w:eastAsia="Malgun Gothic"/>
        <w:b/>
        <w:u w:val="single"/>
      </w:rPr>
      <w:t>ay</w:t>
    </w:r>
    <w:r w:rsidR="00A4470B">
      <w:rPr>
        <w:rFonts w:eastAsia="Malgun Gothic"/>
        <w:b/>
        <w:u w:val="single"/>
      </w:rPr>
      <w:t xml:space="preserve"> 2015</w:t>
    </w:r>
    <w:r w:rsidR="00A4470B">
      <w:rPr>
        <w:rFonts w:eastAsia="Malgun Gothic"/>
        <w:b/>
        <w:u w:val="single"/>
      </w:rPr>
      <w:tab/>
    </w:r>
    <w:r w:rsidR="00A4470B">
      <w:rPr>
        <w:rFonts w:eastAsia="Malgun Gothic"/>
        <w:b/>
        <w:u w:val="single"/>
      </w:rPr>
      <w:tab/>
      <w:t xml:space="preserve">               </w:t>
    </w:r>
    <w:r>
      <w:rPr>
        <w:rFonts w:eastAsia="Malgun Gothic"/>
        <w:b/>
        <w:u w:val="single"/>
      </w:rPr>
      <w:t>IEEE P802.15-15-</w:t>
    </w:r>
    <w:r w:rsidR="00A4470B">
      <w:rPr>
        <w:rFonts w:eastAsia="Malgun Gothic"/>
        <w:b/>
        <w:u w:val="single"/>
      </w:rPr>
      <w:t>0429-</w:t>
    </w:r>
    <w:r>
      <w:rPr>
        <w:rFonts w:eastAsia="Malgun Gothic"/>
        <w:b/>
        <w:u w:val="single"/>
      </w:rPr>
      <w:t>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4"/>
  </w:num>
  <w:num w:numId="8">
    <w:abstractNumId w:val="8"/>
  </w:num>
  <w:num w:numId="9">
    <w:abstractNumId w:val="2"/>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F8A"/>
    <w:rsid w:val="0001053D"/>
    <w:rsid w:val="000164BF"/>
    <w:rsid w:val="00020149"/>
    <w:rsid w:val="000206E9"/>
    <w:rsid w:val="00022928"/>
    <w:rsid w:val="00023505"/>
    <w:rsid w:val="00025477"/>
    <w:rsid w:val="00025B49"/>
    <w:rsid w:val="00030D03"/>
    <w:rsid w:val="00031572"/>
    <w:rsid w:val="0003292A"/>
    <w:rsid w:val="00044AEE"/>
    <w:rsid w:val="00045CAC"/>
    <w:rsid w:val="00050E1E"/>
    <w:rsid w:val="000545D5"/>
    <w:rsid w:val="00054D2F"/>
    <w:rsid w:val="00076F40"/>
    <w:rsid w:val="000839EE"/>
    <w:rsid w:val="0009490A"/>
    <w:rsid w:val="000A3B15"/>
    <w:rsid w:val="000A3D9A"/>
    <w:rsid w:val="000A6106"/>
    <w:rsid w:val="000A6D59"/>
    <w:rsid w:val="000A79F4"/>
    <w:rsid w:val="000A7CF3"/>
    <w:rsid w:val="000C20B6"/>
    <w:rsid w:val="000C444C"/>
    <w:rsid w:val="000D62E0"/>
    <w:rsid w:val="000E295C"/>
    <w:rsid w:val="000E3405"/>
    <w:rsid w:val="000E3B9B"/>
    <w:rsid w:val="00100CB5"/>
    <w:rsid w:val="00101A11"/>
    <w:rsid w:val="00117A04"/>
    <w:rsid w:val="00123C4B"/>
    <w:rsid w:val="00131735"/>
    <w:rsid w:val="001337CC"/>
    <w:rsid w:val="001430BA"/>
    <w:rsid w:val="00147558"/>
    <w:rsid w:val="0015059F"/>
    <w:rsid w:val="00164DF6"/>
    <w:rsid w:val="0016551B"/>
    <w:rsid w:val="00174290"/>
    <w:rsid w:val="001802B7"/>
    <w:rsid w:val="00181BB1"/>
    <w:rsid w:val="00192A93"/>
    <w:rsid w:val="001968C4"/>
    <w:rsid w:val="001A0831"/>
    <w:rsid w:val="001A71D0"/>
    <w:rsid w:val="001A7FCA"/>
    <w:rsid w:val="001B6791"/>
    <w:rsid w:val="001C45F2"/>
    <w:rsid w:val="001C4AE3"/>
    <w:rsid w:val="001D671A"/>
    <w:rsid w:val="001E3578"/>
    <w:rsid w:val="001E4824"/>
    <w:rsid w:val="00200E04"/>
    <w:rsid w:val="00202D6D"/>
    <w:rsid w:val="0020489C"/>
    <w:rsid w:val="002055F1"/>
    <w:rsid w:val="002059E1"/>
    <w:rsid w:val="00207959"/>
    <w:rsid w:val="00211DAA"/>
    <w:rsid w:val="0021247B"/>
    <w:rsid w:val="00215C23"/>
    <w:rsid w:val="002176FD"/>
    <w:rsid w:val="00223A67"/>
    <w:rsid w:val="0022696D"/>
    <w:rsid w:val="00232FF8"/>
    <w:rsid w:val="0024125B"/>
    <w:rsid w:val="00244D09"/>
    <w:rsid w:val="00244ED0"/>
    <w:rsid w:val="0025095E"/>
    <w:rsid w:val="00251C2B"/>
    <w:rsid w:val="0025517C"/>
    <w:rsid w:val="00263B19"/>
    <w:rsid w:val="00271784"/>
    <w:rsid w:val="002718CB"/>
    <w:rsid w:val="00275CD6"/>
    <w:rsid w:val="00284942"/>
    <w:rsid w:val="00285CD1"/>
    <w:rsid w:val="002907E1"/>
    <w:rsid w:val="00292F9D"/>
    <w:rsid w:val="0029494B"/>
    <w:rsid w:val="0029689B"/>
    <w:rsid w:val="002A1BE6"/>
    <w:rsid w:val="002A353F"/>
    <w:rsid w:val="002A5D7C"/>
    <w:rsid w:val="002B1042"/>
    <w:rsid w:val="002B40E2"/>
    <w:rsid w:val="002C3121"/>
    <w:rsid w:val="002D293F"/>
    <w:rsid w:val="002D317B"/>
    <w:rsid w:val="002D6937"/>
    <w:rsid w:val="002E062C"/>
    <w:rsid w:val="002E248D"/>
    <w:rsid w:val="002E7EFD"/>
    <w:rsid w:val="002F22A9"/>
    <w:rsid w:val="002F5B20"/>
    <w:rsid w:val="002F66E2"/>
    <w:rsid w:val="00315EAF"/>
    <w:rsid w:val="00320256"/>
    <w:rsid w:val="00321FA4"/>
    <w:rsid w:val="003235C7"/>
    <w:rsid w:val="00325BE9"/>
    <w:rsid w:val="00330393"/>
    <w:rsid w:val="00336822"/>
    <w:rsid w:val="00337960"/>
    <w:rsid w:val="0034064D"/>
    <w:rsid w:val="00351AA8"/>
    <w:rsid w:val="00357E7F"/>
    <w:rsid w:val="003618BA"/>
    <w:rsid w:val="0036275A"/>
    <w:rsid w:val="00363106"/>
    <w:rsid w:val="003856EB"/>
    <w:rsid w:val="00386C76"/>
    <w:rsid w:val="00386D52"/>
    <w:rsid w:val="00387116"/>
    <w:rsid w:val="00397E6E"/>
    <w:rsid w:val="003A0545"/>
    <w:rsid w:val="003A1C17"/>
    <w:rsid w:val="003A2F2E"/>
    <w:rsid w:val="003B2D9D"/>
    <w:rsid w:val="003B647F"/>
    <w:rsid w:val="003C6420"/>
    <w:rsid w:val="003D005F"/>
    <w:rsid w:val="003D2E55"/>
    <w:rsid w:val="003D7088"/>
    <w:rsid w:val="003D78D4"/>
    <w:rsid w:val="003E05DC"/>
    <w:rsid w:val="003F0670"/>
    <w:rsid w:val="003F5917"/>
    <w:rsid w:val="00400EDF"/>
    <w:rsid w:val="00422EB0"/>
    <w:rsid w:val="00423CD3"/>
    <w:rsid w:val="00426D7F"/>
    <w:rsid w:val="004351C0"/>
    <w:rsid w:val="00435B21"/>
    <w:rsid w:val="00436527"/>
    <w:rsid w:val="00442E0B"/>
    <w:rsid w:val="0044615D"/>
    <w:rsid w:val="00461841"/>
    <w:rsid w:val="00466C81"/>
    <w:rsid w:val="00467B5F"/>
    <w:rsid w:val="00486D88"/>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E4A03"/>
    <w:rsid w:val="004F344B"/>
    <w:rsid w:val="00512456"/>
    <w:rsid w:val="00523A08"/>
    <w:rsid w:val="00531859"/>
    <w:rsid w:val="005415E7"/>
    <w:rsid w:val="00543763"/>
    <w:rsid w:val="00545D03"/>
    <w:rsid w:val="0055222F"/>
    <w:rsid w:val="00553089"/>
    <w:rsid w:val="005533B6"/>
    <w:rsid w:val="00562D41"/>
    <w:rsid w:val="005663E2"/>
    <w:rsid w:val="00574449"/>
    <w:rsid w:val="0057671B"/>
    <w:rsid w:val="00584B47"/>
    <w:rsid w:val="00587D7F"/>
    <w:rsid w:val="0059557B"/>
    <w:rsid w:val="005A162B"/>
    <w:rsid w:val="005A3EFD"/>
    <w:rsid w:val="005A4B25"/>
    <w:rsid w:val="005A5286"/>
    <w:rsid w:val="005B0EC8"/>
    <w:rsid w:val="005B4A8C"/>
    <w:rsid w:val="005B5056"/>
    <w:rsid w:val="005C1882"/>
    <w:rsid w:val="005C1B48"/>
    <w:rsid w:val="005C7E33"/>
    <w:rsid w:val="005D08F1"/>
    <w:rsid w:val="005D2370"/>
    <w:rsid w:val="005E6B66"/>
    <w:rsid w:val="005F35F5"/>
    <w:rsid w:val="00603520"/>
    <w:rsid w:val="00603CD1"/>
    <w:rsid w:val="00612099"/>
    <w:rsid w:val="00613980"/>
    <w:rsid w:val="00617D88"/>
    <w:rsid w:val="0062367B"/>
    <w:rsid w:val="0062635E"/>
    <w:rsid w:val="0062760D"/>
    <w:rsid w:val="0063363B"/>
    <w:rsid w:val="006363A1"/>
    <w:rsid w:val="006407EA"/>
    <w:rsid w:val="0064494D"/>
    <w:rsid w:val="00645232"/>
    <w:rsid w:val="006509ED"/>
    <w:rsid w:val="0065285F"/>
    <w:rsid w:val="00652D21"/>
    <w:rsid w:val="00654F89"/>
    <w:rsid w:val="00662CE2"/>
    <w:rsid w:val="006632C5"/>
    <w:rsid w:val="00663769"/>
    <w:rsid w:val="0068335F"/>
    <w:rsid w:val="00686903"/>
    <w:rsid w:val="00696A69"/>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F0D83"/>
    <w:rsid w:val="00703395"/>
    <w:rsid w:val="00703766"/>
    <w:rsid w:val="0070463B"/>
    <w:rsid w:val="00707069"/>
    <w:rsid w:val="0071781C"/>
    <w:rsid w:val="00726746"/>
    <w:rsid w:val="00727643"/>
    <w:rsid w:val="00730BBE"/>
    <w:rsid w:val="00730EE9"/>
    <w:rsid w:val="00733A2E"/>
    <w:rsid w:val="00737264"/>
    <w:rsid w:val="00740614"/>
    <w:rsid w:val="007419BE"/>
    <w:rsid w:val="00747446"/>
    <w:rsid w:val="00755463"/>
    <w:rsid w:val="0075704C"/>
    <w:rsid w:val="00757F7B"/>
    <w:rsid w:val="00760185"/>
    <w:rsid w:val="00771FB6"/>
    <w:rsid w:val="007721B8"/>
    <w:rsid w:val="007728E6"/>
    <w:rsid w:val="007730BE"/>
    <w:rsid w:val="00773FC8"/>
    <w:rsid w:val="0077764E"/>
    <w:rsid w:val="00787500"/>
    <w:rsid w:val="00794384"/>
    <w:rsid w:val="0079549A"/>
    <w:rsid w:val="00795DB5"/>
    <w:rsid w:val="00796925"/>
    <w:rsid w:val="007A041C"/>
    <w:rsid w:val="007A28FA"/>
    <w:rsid w:val="007A6BF3"/>
    <w:rsid w:val="007B211A"/>
    <w:rsid w:val="007B5B4C"/>
    <w:rsid w:val="007C03AA"/>
    <w:rsid w:val="007C30A6"/>
    <w:rsid w:val="007C43F7"/>
    <w:rsid w:val="007D31A7"/>
    <w:rsid w:val="007D495C"/>
    <w:rsid w:val="007D4EDC"/>
    <w:rsid w:val="007E2001"/>
    <w:rsid w:val="007F2C69"/>
    <w:rsid w:val="0080089C"/>
    <w:rsid w:val="0081028E"/>
    <w:rsid w:val="0081186B"/>
    <w:rsid w:val="00814F9B"/>
    <w:rsid w:val="00822529"/>
    <w:rsid w:val="00827135"/>
    <w:rsid w:val="00830A69"/>
    <w:rsid w:val="0084308D"/>
    <w:rsid w:val="00852EF2"/>
    <w:rsid w:val="00860112"/>
    <w:rsid w:val="00866FB4"/>
    <w:rsid w:val="0087661F"/>
    <w:rsid w:val="008800A9"/>
    <w:rsid w:val="00882E36"/>
    <w:rsid w:val="00883C4F"/>
    <w:rsid w:val="008857D6"/>
    <w:rsid w:val="00897D1F"/>
    <w:rsid w:val="008A09D9"/>
    <w:rsid w:val="008A3780"/>
    <w:rsid w:val="008B00F2"/>
    <w:rsid w:val="008B2E9B"/>
    <w:rsid w:val="008B7CED"/>
    <w:rsid w:val="008E5D6F"/>
    <w:rsid w:val="008E63B5"/>
    <w:rsid w:val="008F5AAA"/>
    <w:rsid w:val="008F691B"/>
    <w:rsid w:val="009035B4"/>
    <w:rsid w:val="00904834"/>
    <w:rsid w:val="00911B22"/>
    <w:rsid w:val="00913701"/>
    <w:rsid w:val="009215CD"/>
    <w:rsid w:val="00924F6B"/>
    <w:rsid w:val="00925989"/>
    <w:rsid w:val="00925FF1"/>
    <w:rsid w:val="0093433E"/>
    <w:rsid w:val="00950886"/>
    <w:rsid w:val="009519D3"/>
    <w:rsid w:val="00954A03"/>
    <w:rsid w:val="0095725C"/>
    <w:rsid w:val="009668F9"/>
    <w:rsid w:val="0097033F"/>
    <w:rsid w:val="00972BF4"/>
    <w:rsid w:val="00975B40"/>
    <w:rsid w:val="0098707D"/>
    <w:rsid w:val="009A3882"/>
    <w:rsid w:val="009A491F"/>
    <w:rsid w:val="009B30DE"/>
    <w:rsid w:val="009B3AB6"/>
    <w:rsid w:val="009B79BE"/>
    <w:rsid w:val="009C0BE8"/>
    <w:rsid w:val="009C450A"/>
    <w:rsid w:val="009E0120"/>
    <w:rsid w:val="009E725D"/>
    <w:rsid w:val="009F1850"/>
    <w:rsid w:val="009F52D2"/>
    <w:rsid w:val="00A048F6"/>
    <w:rsid w:val="00A104DA"/>
    <w:rsid w:val="00A11F3D"/>
    <w:rsid w:val="00A123EA"/>
    <w:rsid w:val="00A213BA"/>
    <w:rsid w:val="00A21D98"/>
    <w:rsid w:val="00A228EF"/>
    <w:rsid w:val="00A2739C"/>
    <w:rsid w:val="00A351F4"/>
    <w:rsid w:val="00A42D38"/>
    <w:rsid w:val="00A4470B"/>
    <w:rsid w:val="00A605B1"/>
    <w:rsid w:val="00A60CDE"/>
    <w:rsid w:val="00A717F7"/>
    <w:rsid w:val="00A7191B"/>
    <w:rsid w:val="00A73C85"/>
    <w:rsid w:val="00A757F1"/>
    <w:rsid w:val="00A862F4"/>
    <w:rsid w:val="00A90CB7"/>
    <w:rsid w:val="00AA37CC"/>
    <w:rsid w:val="00AA4AA9"/>
    <w:rsid w:val="00AB1378"/>
    <w:rsid w:val="00AB7450"/>
    <w:rsid w:val="00AB7852"/>
    <w:rsid w:val="00AB7897"/>
    <w:rsid w:val="00AC2B80"/>
    <w:rsid w:val="00AC63C1"/>
    <w:rsid w:val="00AD1A1B"/>
    <w:rsid w:val="00AD253B"/>
    <w:rsid w:val="00AD2D3B"/>
    <w:rsid w:val="00AD4898"/>
    <w:rsid w:val="00AD6DFB"/>
    <w:rsid w:val="00AF0F41"/>
    <w:rsid w:val="00AF4E17"/>
    <w:rsid w:val="00AF6109"/>
    <w:rsid w:val="00AF7AB4"/>
    <w:rsid w:val="00B00F8F"/>
    <w:rsid w:val="00B100FD"/>
    <w:rsid w:val="00B22263"/>
    <w:rsid w:val="00B23DAA"/>
    <w:rsid w:val="00B30CF8"/>
    <w:rsid w:val="00B42444"/>
    <w:rsid w:val="00B5602B"/>
    <w:rsid w:val="00B6515A"/>
    <w:rsid w:val="00B65F3C"/>
    <w:rsid w:val="00B67751"/>
    <w:rsid w:val="00B71505"/>
    <w:rsid w:val="00B717CE"/>
    <w:rsid w:val="00B92D7C"/>
    <w:rsid w:val="00B954BE"/>
    <w:rsid w:val="00BA42F2"/>
    <w:rsid w:val="00BB1A48"/>
    <w:rsid w:val="00BB1B23"/>
    <w:rsid w:val="00BB2358"/>
    <w:rsid w:val="00BB5B6E"/>
    <w:rsid w:val="00BB6016"/>
    <w:rsid w:val="00BB6E77"/>
    <w:rsid w:val="00BC39CB"/>
    <w:rsid w:val="00BC7861"/>
    <w:rsid w:val="00BF45BE"/>
    <w:rsid w:val="00BF654F"/>
    <w:rsid w:val="00BF7821"/>
    <w:rsid w:val="00BF7FC5"/>
    <w:rsid w:val="00C132FE"/>
    <w:rsid w:val="00C1788F"/>
    <w:rsid w:val="00C3025B"/>
    <w:rsid w:val="00C3210A"/>
    <w:rsid w:val="00C32CA3"/>
    <w:rsid w:val="00C41A49"/>
    <w:rsid w:val="00C45249"/>
    <w:rsid w:val="00C46859"/>
    <w:rsid w:val="00C47446"/>
    <w:rsid w:val="00C5104A"/>
    <w:rsid w:val="00C51741"/>
    <w:rsid w:val="00C577BC"/>
    <w:rsid w:val="00C65219"/>
    <w:rsid w:val="00C665D0"/>
    <w:rsid w:val="00C828FA"/>
    <w:rsid w:val="00C929C8"/>
    <w:rsid w:val="00CA4E7E"/>
    <w:rsid w:val="00CA75D8"/>
    <w:rsid w:val="00CC37E1"/>
    <w:rsid w:val="00CC5365"/>
    <w:rsid w:val="00CE0BEF"/>
    <w:rsid w:val="00CE417E"/>
    <w:rsid w:val="00CE6482"/>
    <w:rsid w:val="00CE66B4"/>
    <w:rsid w:val="00D153D3"/>
    <w:rsid w:val="00D21154"/>
    <w:rsid w:val="00D22486"/>
    <w:rsid w:val="00D330EC"/>
    <w:rsid w:val="00D360EA"/>
    <w:rsid w:val="00D37570"/>
    <w:rsid w:val="00D42189"/>
    <w:rsid w:val="00D533DF"/>
    <w:rsid w:val="00D77094"/>
    <w:rsid w:val="00D9123F"/>
    <w:rsid w:val="00D945A5"/>
    <w:rsid w:val="00D9666E"/>
    <w:rsid w:val="00DA2E3B"/>
    <w:rsid w:val="00DA6537"/>
    <w:rsid w:val="00DC07D5"/>
    <w:rsid w:val="00DC101A"/>
    <w:rsid w:val="00DC3DC7"/>
    <w:rsid w:val="00DC5DD5"/>
    <w:rsid w:val="00DC685F"/>
    <w:rsid w:val="00DC7E07"/>
    <w:rsid w:val="00DD3A7A"/>
    <w:rsid w:val="00DD41A8"/>
    <w:rsid w:val="00DD76D2"/>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30842"/>
    <w:rsid w:val="00E3227C"/>
    <w:rsid w:val="00E36464"/>
    <w:rsid w:val="00E40877"/>
    <w:rsid w:val="00E415B1"/>
    <w:rsid w:val="00E5012D"/>
    <w:rsid w:val="00E52ED4"/>
    <w:rsid w:val="00E52FD5"/>
    <w:rsid w:val="00E56B1F"/>
    <w:rsid w:val="00E62861"/>
    <w:rsid w:val="00E75A00"/>
    <w:rsid w:val="00E80C37"/>
    <w:rsid w:val="00E83642"/>
    <w:rsid w:val="00E87B10"/>
    <w:rsid w:val="00E912C0"/>
    <w:rsid w:val="00E93E78"/>
    <w:rsid w:val="00E95691"/>
    <w:rsid w:val="00E96A3E"/>
    <w:rsid w:val="00EA194D"/>
    <w:rsid w:val="00EA1D8C"/>
    <w:rsid w:val="00EA3C6E"/>
    <w:rsid w:val="00EA4C79"/>
    <w:rsid w:val="00EA6175"/>
    <w:rsid w:val="00EB3690"/>
    <w:rsid w:val="00EB711D"/>
    <w:rsid w:val="00EC68D6"/>
    <w:rsid w:val="00EC7991"/>
    <w:rsid w:val="00ED28A3"/>
    <w:rsid w:val="00ED3D4A"/>
    <w:rsid w:val="00ED7B9E"/>
    <w:rsid w:val="00EE0D05"/>
    <w:rsid w:val="00EE21C9"/>
    <w:rsid w:val="00EE3D96"/>
    <w:rsid w:val="00EE7D75"/>
    <w:rsid w:val="00EF7FC7"/>
    <w:rsid w:val="00F0336E"/>
    <w:rsid w:val="00F03C22"/>
    <w:rsid w:val="00F03F1A"/>
    <w:rsid w:val="00F04DA7"/>
    <w:rsid w:val="00F10978"/>
    <w:rsid w:val="00F10E62"/>
    <w:rsid w:val="00F11671"/>
    <w:rsid w:val="00F2747B"/>
    <w:rsid w:val="00F3317E"/>
    <w:rsid w:val="00F37F8D"/>
    <w:rsid w:val="00F441B5"/>
    <w:rsid w:val="00F45E85"/>
    <w:rsid w:val="00F51F22"/>
    <w:rsid w:val="00F57715"/>
    <w:rsid w:val="00F57F1A"/>
    <w:rsid w:val="00F611C1"/>
    <w:rsid w:val="00F66226"/>
    <w:rsid w:val="00F67510"/>
    <w:rsid w:val="00F72068"/>
    <w:rsid w:val="00F74360"/>
    <w:rsid w:val="00F834D9"/>
    <w:rsid w:val="00F83B4A"/>
    <w:rsid w:val="00F97CE9"/>
    <w:rsid w:val="00FA7838"/>
    <w:rsid w:val="00FB6304"/>
    <w:rsid w:val="00FC02BC"/>
    <w:rsid w:val="00FD0BA1"/>
    <w:rsid w:val="00FD231D"/>
    <w:rsid w:val="00FD7818"/>
    <w:rsid w:val="00FE1D9A"/>
    <w:rsid w:val="00FE4FD5"/>
    <w:rsid w:val="00FE70C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microsoft.com/office/2011/relationships/commentsExtended" Target="commentsExtended.xml"/><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3D547CB-3F29-4816-BE5E-27941C3A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7173</Words>
  <Characters>40888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47966</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Billy Verso</cp:lastModifiedBy>
  <cp:revision>7</cp:revision>
  <cp:lastPrinted>2015-02-06T15:06:00Z</cp:lastPrinted>
  <dcterms:created xsi:type="dcterms:W3CDTF">2015-05-14T15:34:00Z</dcterms:created>
  <dcterms:modified xsi:type="dcterms:W3CDTF">2015-05-14T17:50:00Z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