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bookmarkStart w:id="0" w:name="_GoBack"/>
      <w:bookmarkEnd w:id="0"/>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A3197A">
            <w:pPr>
              <w:pStyle w:val="covertext"/>
            </w:pPr>
            <w:fldSimple w:instr=" TITLE  \* MERGEFORMAT ">
              <w:r w:rsidR="00BB5E32" w:rsidRPr="00BB5E32">
                <w:rPr>
                  <w:b/>
                  <w:sz w:val="28"/>
                </w:rPr>
                <w:t>TG3d Evaluation Criteria</w:t>
              </w:r>
            </w:fldSimple>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F30B72" w:rsidP="000E1FA8">
            <w:pPr>
              <w:pStyle w:val="covertext"/>
            </w:pPr>
            <w:r>
              <w:t>[</w:t>
            </w:r>
            <w:r w:rsidR="000E1FA8">
              <w:t>13</w:t>
            </w:r>
            <w:r>
              <w:t xml:space="preserve"> May, </w:t>
            </w:r>
            <w:r w:rsidR="000E1FA8">
              <w:t>2015</w:t>
            </w:r>
            <w:r>
              <w:t>]</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F30B72" w:rsidP="00892648">
            <w:pPr>
              <w:pStyle w:val="covertext"/>
              <w:spacing w:before="0" w:after="0"/>
              <w:rPr>
                <w:lang w:val="de-DE"/>
              </w:rPr>
            </w:pPr>
            <w:r w:rsidRPr="00892648">
              <w:rPr>
                <w:lang w:val="de-DE"/>
              </w:rPr>
              <w:t>[</w:t>
            </w:r>
            <w:fldSimple w:instr=" AUTHOR  \* MERGEFORMAT ">
              <w:r w:rsidR="00BB5E32">
                <w:rPr>
                  <w:noProof/>
                  <w:lang w:val="de-DE"/>
                </w:rPr>
                <w:t>Sebastian Rey</w:t>
              </w:r>
            </w:fldSimple>
            <w:r w:rsidRPr="00892648">
              <w:rPr>
                <w:lang w:val="de-DE"/>
              </w:rPr>
              <w:t>]</w:t>
            </w:r>
            <w:r w:rsidRPr="00892648">
              <w:rPr>
                <w:lang w:val="de-DE"/>
              </w:rPr>
              <w:br/>
              <w:t>[</w:t>
            </w:r>
            <w:fldSimple w:instr=" DOCPROPERTY &quot;Company&quot;  \* MERGEFORMAT ">
              <w:r w:rsidR="00BB5E32">
                <w:rPr>
                  <w:lang w:val="de-DE"/>
                </w:rPr>
                <w:t>Technische Universität Braunschweig</w:t>
              </w:r>
            </w:fldSimple>
            <w:r w:rsidRPr="00892648">
              <w:rPr>
                <w:lang w:val="de-DE"/>
              </w:rPr>
              <w:t>]</w:t>
            </w:r>
            <w:r w:rsidRPr="00892648">
              <w:rPr>
                <w:lang w:val="de-DE"/>
              </w:rPr>
              <w:br/>
              <w:t>[</w:t>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r w:rsidR="00F30B72" w:rsidRPr="00892648">
              <w:rPr>
                <w:lang w:val="de-DE"/>
              </w:rPr>
              <w:t>]</w:t>
            </w:r>
          </w:p>
        </w:tc>
        <w:tc>
          <w:tcPr>
            <w:tcW w:w="4140" w:type="dxa"/>
            <w:tcBorders>
              <w:top w:val="single" w:sz="4" w:space="0" w:color="auto"/>
              <w:bottom w:val="single" w:sz="4" w:space="0" w:color="auto"/>
            </w:tcBorders>
          </w:tcPr>
          <w:p w:rsidR="00F30B72" w:rsidRDefault="00F30B72" w:rsidP="00892648">
            <w:pPr>
              <w:pStyle w:val="covertext"/>
              <w:tabs>
                <w:tab w:val="left" w:pos="1152"/>
              </w:tabs>
              <w:spacing w:before="0" w:after="0"/>
              <w:rPr>
                <w:sz w:val="18"/>
              </w:rPr>
            </w:pPr>
            <w:r>
              <w:t>Voice:</w:t>
            </w:r>
            <w:r>
              <w:tab/>
              <w:t xml:space="preserve">[ </w:t>
            </w:r>
            <w:r w:rsidR="00892648">
              <w:t>+49 531 391 2439</w:t>
            </w:r>
            <w:r>
              <w:t xml:space="preserve">  ]</w:t>
            </w:r>
            <w:r>
              <w:br/>
              <w:t>Fax:</w:t>
            </w:r>
            <w:r>
              <w:tab/>
              <w:t xml:space="preserve">[  </w:t>
            </w:r>
            <w:r w:rsidR="00892648">
              <w:t xml:space="preserve">+49 531 391 5192 </w:t>
            </w:r>
            <w:r>
              <w:t xml:space="preserve"> ]</w:t>
            </w:r>
            <w:r>
              <w:br/>
              <w:t>E-mail:</w:t>
            </w:r>
            <w:r>
              <w:tab/>
              <w:t xml:space="preserve">[  </w:t>
            </w:r>
            <w:r w:rsidR="00892648">
              <w:t>rey@ifn.ing.tu-bs.de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pPr>
              <w:pStyle w:val="covertext"/>
            </w:pPr>
            <w:r>
              <w:t>[</w:t>
            </w:r>
            <w:r w:rsidR="00EE68BB" w:rsidRPr="00EE68BB">
              <w:t>IEEE P802.15-15-0412r0</w:t>
            </w: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F30B72">
            <w:pPr>
              <w:pStyle w:val="covertext"/>
            </w:pPr>
            <w:r>
              <w:t>[</w:t>
            </w:r>
            <w:r w:rsidR="00892648">
              <w:t>This document is the TG3d evaluation criteria document.</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F30B72" w:rsidP="002C7283">
            <w:pPr>
              <w:pStyle w:val="covertext"/>
            </w:pPr>
            <w:r>
              <w:t>[</w:t>
            </w:r>
            <w:r w:rsidR="00892648">
              <w:t xml:space="preserve">This is a working document which will provide guidance how </w:t>
            </w:r>
            <w:r w:rsidR="002C7283">
              <w:t>proposals</w:t>
            </w:r>
            <w:r w:rsidR="00892648">
              <w:t xml:space="preserve"> have to be assessed to be considered in the selection process for a Draft Standard for TG P802.1</w:t>
            </w:r>
            <w:r w:rsidR="002C7283">
              <w:t>5.3d</w:t>
            </w:r>
            <w:r>
              <w:t>.]</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F5C74" w:rsidRDefault="00FF5C74" w:rsidP="00F30B72">
      <w:pPr>
        <w:pStyle w:val="berschrift1"/>
        <w:jc w:val="center"/>
        <w:rPr>
          <w:b w:val="0"/>
        </w:rPr>
      </w:pPr>
      <w:r>
        <w:rPr>
          <w:b w:val="0"/>
        </w:rPr>
        <w:br w:type="page"/>
      </w:r>
      <w:bookmarkStart w:id="1" w:name="_Toc424870324"/>
      <w:r>
        <w:rPr>
          <w:b w:val="0"/>
        </w:rPr>
        <w:lastRenderedPageBreak/>
        <w:t>Revision History</w:t>
      </w:r>
      <w:bookmarkEnd w:id="1"/>
    </w:p>
    <w:p w:rsidR="00FF5C74" w:rsidRDefault="00FF5C74" w:rsidP="00F30B72">
      <w:pPr>
        <w:pStyle w:val="berschrift1"/>
        <w:jc w:val="center"/>
        <w:rPr>
          <w:b w:val="0"/>
        </w:rPr>
      </w:pPr>
    </w:p>
    <w:p w:rsidR="007207CD" w:rsidRDefault="00FF5C74" w:rsidP="00FF5C74">
      <w:pPr>
        <w:rPr>
          <w:noProof/>
        </w:rPr>
      </w:pPr>
      <w:r>
        <w:t>Rev. 0:</w:t>
      </w:r>
      <w:r>
        <w:tab/>
      </w:r>
      <w:r>
        <w:tab/>
        <w:t>Initial Proposal</w:t>
      </w:r>
      <w:r w:rsidR="0042732E">
        <w:t xml:space="preserve"> based on</w:t>
      </w:r>
      <w:r>
        <w:t xml:space="preserve"> IEEE P802.15-05-0493-27-003c</w:t>
      </w:r>
      <w:r w:rsidR="00F30B72">
        <w:br w:type="page"/>
      </w:r>
      <w:bookmarkStart w:id="2" w:name="_Toc156879493"/>
      <w:r w:rsidR="00F30B72" w:rsidRPr="00F30B72">
        <w:lastRenderedPageBreak/>
        <w:t>Table of Contents</w:t>
      </w:r>
      <w:r w:rsidR="00A3197A" w:rsidRPr="00A3197A">
        <w:fldChar w:fldCharType="begin"/>
      </w:r>
      <w:r w:rsidR="00F30B72" w:rsidRPr="001258CE">
        <w:instrText xml:space="preserve"> TOC \o "1-3" \h \z \u </w:instrText>
      </w:r>
      <w:r w:rsidR="00A3197A" w:rsidRPr="00A3197A">
        <w:fldChar w:fldCharType="separate"/>
      </w:r>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r w:rsidRPr="007E6BE8">
        <w:rPr>
          <w:rStyle w:val="Hyperlink"/>
          <w:noProof/>
        </w:rPr>
        <w:fldChar w:fldCharType="begin"/>
      </w:r>
      <w:r w:rsidRPr="007E6BE8">
        <w:rPr>
          <w:rStyle w:val="Hyperlink"/>
          <w:noProof/>
        </w:rPr>
        <w:instrText xml:space="preserve"> </w:instrText>
      </w:r>
      <w:r>
        <w:rPr>
          <w:noProof/>
        </w:rPr>
        <w:instrText>HYPERLINK \l "_Toc424870324"</w:instrText>
      </w:r>
      <w:r w:rsidRPr="007E6BE8">
        <w:rPr>
          <w:rStyle w:val="Hyperlink"/>
          <w:noProof/>
        </w:rPr>
        <w:instrText xml:space="preserve"> </w:instrText>
      </w:r>
      <w:r w:rsidRPr="007E6BE8">
        <w:rPr>
          <w:rStyle w:val="Hyperlink"/>
          <w:noProof/>
        </w:rPr>
      </w:r>
      <w:r w:rsidRPr="007E6BE8">
        <w:rPr>
          <w:rStyle w:val="Hyperlink"/>
          <w:noProof/>
        </w:rPr>
        <w:fldChar w:fldCharType="separate"/>
      </w:r>
      <w:r w:rsidRPr="007E6BE8">
        <w:rPr>
          <w:rStyle w:val="Hyperlink"/>
          <w:noProof/>
        </w:rPr>
        <w:t>Revision History</w:t>
      </w:r>
      <w:r>
        <w:rPr>
          <w:noProof/>
          <w:webHidden/>
        </w:rPr>
        <w:tab/>
      </w:r>
      <w:r>
        <w:rPr>
          <w:noProof/>
          <w:webHidden/>
        </w:rPr>
        <w:fldChar w:fldCharType="begin"/>
      </w:r>
      <w:r>
        <w:rPr>
          <w:noProof/>
          <w:webHidden/>
        </w:rPr>
        <w:instrText xml:space="preserve"> PAGEREF _Toc424870324 \h </w:instrText>
      </w:r>
      <w:r>
        <w:rPr>
          <w:noProof/>
          <w:webHidden/>
        </w:rPr>
      </w:r>
      <w:r>
        <w:rPr>
          <w:noProof/>
          <w:webHidden/>
        </w:rPr>
        <w:fldChar w:fldCharType="separate"/>
      </w:r>
      <w:r>
        <w:rPr>
          <w:noProof/>
          <w:webHidden/>
        </w:rPr>
        <w:t>2</w:t>
      </w:r>
      <w:r>
        <w:rPr>
          <w:noProof/>
          <w:webHidden/>
        </w:rPr>
        <w:fldChar w:fldCharType="end"/>
      </w:r>
      <w:r w:rsidRPr="007E6BE8">
        <w:rPr>
          <w:rStyle w:val="Hyperlink"/>
          <w:noProof/>
        </w:rPr>
        <w:fldChar w:fldCharType="end"/>
      </w:r>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hyperlink w:anchor="_Toc424870325" w:history="1">
        <w:r w:rsidRPr="007E6BE8">
          <w:rPr>
            <w:rStyle w:val="Hyperlink"/>
            <w:noProof/>
          </w:rPr>
          <w:t>1. Introduction</w:t>
        </w:r>
        <w:r>
          <w:rPr>
            <w:noProof/>
            <w:webHidden/>
          </w:rPr>
          <w:tab/>
        </w:r>
        <w:r>
          <w:rPr>
            <w:noProof/>
            <w:webHidden/>
          </w:rPr>
          <w:fldChar w:fldCharType="begin"/>
        </w:r>
        <w:r>
          <w:rPr>
            <w:noProof/>
            <w:webHidden/>
          </w:rPr>
          <w:instrText xml:space="preserve"> PAGEREF _Toc424870325 \h </w:instrText>
        </w:r>
        <w:r>
          <w:rPr>
            <w:noProof/>
            <w:webHidden/>
          </w:rPr>
        </w:r>
        <w:r>
          <w:rPr>
            <w:noProof/>
            <w:webHidden/>
          </w:rPr>
          <w:fldChar w:fldCharType="separate"/>
        </w:r>
        <w:r>
          <w:rPr>
            <w:noProof/>
            <w:webHidden/>
          </w:rPr>
          <w:t>4</w:t>
        </w:r>
        <w:r>
          <w:rPr>
            <w:noProof/>
            <w:webHidden/>
          </w:rPr>
          <w:fldChar w:fldCharType="end"/>
        </w:r>
      </w:hyperlink>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hyperlink w:anchor="_Toc424870326" w:history="1">
        <w:r w:rsidRPr="007E6BE8">
          <w:rPr>
            <w:rStyle w:val="Hyperlink"/>
            <w:noProof/>
          </w:rPr>
          <w:t>2. References</w:t>
        </w:r>
        <w:r>
          <w:rPr>
            <w:noProof/>
            <w:webHidden/>
          </w:rPr>
          <w:tab/>
        </w:r>
        <w:r>
          <w:rPr>
            <w:noProof/>
            <w:webHidden/>
          </w:rPr>
          <w:fldChar w:fldCharType="begin"/>
        </w:r>
        <w:r>
          <w:rPr>
            <w:noProof/>
            <w:webHidden/>
          </w:rPr>
          <w:instrText xml:space="preserve"> PAGEREF _Toc424870326 \h </w:instrText>
        </w:r>
        <w:r>
          <w:rPr>
            <w:noProof/>
            <w:webHidden/>
          </w:rPr>
        </w:r>
        <w:r>
          <w:rPr>
            <w:noProof/>
            <w:webHidden/>
          </w:rPr>
          <w:fldChar w:fldCharType="separate"/>
        </w:r>
        <w:r>
          <w:rPr>
            <w:noProof/>
            <w:webHidden/>
          </w:rPr>
          <w:t>4</w:t>
        </w:r>
        <w:r>
          <w:rPr>
            <w:noProof/>
            <w:webHidden/>
          </w:rPr>
          <w:fldChar w:fldCharType="end"/>
        </w:r>
      </w:hyperlink>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hyperlink w:anchor="_Toc424870327" w:history="1">
        <w:r w:rsidRPr="007E6BE8">
          <w:rPr>
            <w:rStyle w:val="Hyperlink"/>
            <w:noProof/>
          </w:rPr>
          <w:t>3. General Solution Criteria</w:t>
        </w:r>
        <w:r>
          <w:rPr>
            <w:noProof/>
            <w:webHidden/>
          </w:rPr>
          <w:tab/>
        </w:r>
        <w:r>
          <w:rPr>
            <w:noProof/>
            <w:webHidden/>
          </w:rPr>
          <w:fldChar w:fldCharType="begin"/>
        </w:r>
        <w:r>
          <w:rPr>
            <w:noProof/>
            <w:webHidden/>
          </w:rPr>
          <w:instrText xml:space="preserve"> PAGEREF _Toc424870327 \h </w:instrText>
        </w:r>
        <w:r>
          <w:rPr>
            <w:noProof/>
            <w:webHidden/>
          </w:rPr>
        </w:r>
        <w:r>
          <w:rPr>
            <w:noProof/>
            <w:webHidden/>
          </w:rPr>
          <w:fldChar w:fldCharType="separate"/>
        </w:r>
        <w:r>
          <w:rPr>
            <w:noProof/>
            <w:webHidden/>
          </w:rPr>
          <w:t>4</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28" w:history="1">
        <w:r w:rsidRPr="007E6BE8">
          <w:rPr>
            <w:rStyle w:val="Hyperlink"/>
            <w:noProof/>
          </w:rPr>
          <w:t>3.1. Technical Feasibility</w:t>
        </w:r>
        <w:r>
          <w:rPr>
            <w:noProof/>
            <w:webHidden/>
          </w:rPr>
          <w:tab/>
        </w:r>
        <w:r>
          <w:rPr>
            <w:noProof/>
            <w:webHidden/>
          </w:rPr>
          <w:fldChar w:fldCharType="begin"/>
        </w:r>
        <w:r>
          <w:rPr>
            <w:noProof/>
            <w:webHidden/>
          </w:rPr>
          <w:instrText xml:space="preserve"> PAGEREF _Toc424870328 \h </w:instrText>
        </w:r>
        <w:r>
          <w:rPr>
            <w:noProof/>
            <w:webHidden/>
          </w:rPr>
        </w:r>
        <w:r>
          <w:rPr>
            <w:noProof/>
            <w:webHidden/>
          </w:rPr>
          <w:fldChar w:fldCharType="separate"/>
        </w:r>
        <w:r>
          <w:rPr>
            <w:noProof/>
            <w:webHidden/>
          </w:rPr>
          <w:t>4</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29" w:history="1">
        <w:r w:rsidRPr="007E6BE8">
          <w:rPr>
            <w:rStyle w:val="Hyperlink"/>
            <w:noProof/>
          </w:rPr>
          <w:t>3.1.1. Manufacturability</w:t>
        </w:r>
        <w:r>
          <w:rPr>
            <w:noProof/>
            <w:webHidden/>
          </w:rPr>
          <w:tab/>
        </w:r>
        <w:r>
          <w:rPr>
            <w:noProof/>
            <w:webHidden/>
          </w:rPr>
          <w:fldChar w:fldCharType="begin"/>
        </w:r>
        <w:r>
          <w:rPr>
            <w:noProof/>
            <w:webHidden/>
          </w:rPr>
          <w:instrText xml:space="preserve"> PAGEREF _Toc424870329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30" w:history="1">
        <w:r w:rsidRPr="007E6BE8">
          <w:rPr>
            <w:rStyle w:val="Hyperlink"/>
            <w:noProof/>
          </w:rPr>
          <w:t>3.1.2. Time to Market</w:t>
        </w:r>
        <w:r>
          <w:rPr>
            <w:noProof/>
            <w:webHidden/>
          </w:rPr>
          <w:tab/>
        </w:r>
        <w:r>
          <w:rPr>
            <w:noProof/>
            <w:webHidden/>
          </w:rPr>
          <w:fldChar w:fldCharType="begin"/>
        </w:r>
        <w:r>
          <w:rPr>
            <w:noProof/>
            <w:webHidden/>
          </w:rPr>
          <w:instrText xml:space="preserve"> PAGEREF _Toc424870330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31" w:history="1">
        <w:r w:rsidRPr="007E6BE8">
          <w:rPr>
            <w:rStyle w:val="Hyperlink"/>
            <w:noProof/>
          </w:rPr>
          <w:t>3.2. Scalability</w:t>
        </w:r>
        <w:r>
          <w:rPr>
            <w:noProof/>
            <w:webHidden/>
          </w:rPr>
          <w:tab/>
        </w:r>
        <w:r>
          <w:rPr>
            <w:noProof/>
            <w:webHidden/>
          </w:rPr>
          <w:fldChar w:fldCharType="begin"/>
        </w:r>
        <w:r>
          <w:rPr>
            <w:noProof/>
            <w:webHidden/>
          </w:rPr>
          <w:instrText xml:space="preserve"> PAGEREF _Toc424870331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32" w:history="1">
        <w:r w:rsidRPr="007E6BE8">
          <w:rPr>
            <w:rStyle w:val="Hyperlink"/>
            <w:noProof/>
          </w:rPr>
          <w:t>3.2.1. Definition</w:t>
        </w:r>
        <w:r>
          <w:rPr>
            <w:noProof/>
            <w:webHidden/>
          </w:rPr>
          <w:tab/>
        </w:r>
        <w:r>
          <w:rPr>
            <w:noProof/>
            <w:webHidden/>
          </w:rPr>
          <w:fldChar w:fldCharType="begin"/>
        </w:r>
        <w:r>
          <w:rPr>
            <w:noProof/>
            <w:webHidden/>
          </w:rPr>
          <w:instrText xml:space="preserve"> PAGEREF _Toc424870332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33" w:history="1">
        <w:r w:rsidRPr="007E6BE8">
          <w:rPr>
            <w:rStyle w:val="Hyperlink"/>
            <w:noProof/>
          </w:rPr>
          <w:t>3.2.2. Values</w:t>
        </w:r>
        <w:r>
          <w:rPr>
            <w:noProof/>
            <w:webHidden/>
          </w:rPr>
          <w:tab/>
        </w:r>
        <w:r>
          <w:rPr>
            <w:noProof/>
            <w:webHidden/>
          </w:rPr>
          <w:fldChar w:fldCharType="begin"/>
        </w:r>
        <w:r>
          <w:rPr>
            <w:noProof/>
            <w:webHidden/>
          </w:rPr>
          <w:instrText xml:space="preserve"> PAGEREF _Toc424870333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hyperlink w:anchor="_Toc424870334" w:history="1">
        <w:r w:rsidRPr="007E6BE8">
          <w:rPr>
            <w:rStyle w:val="Hyperlink"/>
            <w:noProof/>
          </w:rPr>
          <w:t>4. MAC Protocol Supplements</w:t>
        </w:r>
        <w:r>
          <w:rPr>
            <w:noProof/>
            <w:webHidden/>
          </w:rPr>
          <w:tab/>
        </w:r>
        <w:r>
          <w:rPr>
            <w:noProof/>
            <w:webHidden/>
          </w:rPr>
          <w:fldChar w:fldCharType="begin"/>
        </w:r>
        <w:r>
          <w:rPr>
            <w:noProof/>
            <w:webHidden/>
          </w:rPr>
          <w:instrText xml:space="preserve"> PAGEREF _Toc424870334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35" w:history="1">
        <w:r w:rsidRPr="007E6BE8">
          <w:rPr>
            <w:rStyle w:val="Hyperlink"/>
            <w:noProof/>
            <w:snapToGrid w:val="0"/>
          </w:rPr>
          <w:t>4.1. Alternate PHY Required MAC Enhancements and Modifications</w:t>
        </w:r>
        <w:r>
          <w:rPr>
            <w:noProof/>
            <w:webHidden/>
          </w:rPr>
          <w:tab/>
        </w:r>
        <w:r>
          <w:rPr>
            <w:noProof/>
            <w:webHidden/>
          </w:rPr>
          <w:fldChar w:fldCharType="begin"/>
        </w:r>
        <w:r>
          <w:rPr>
            <w:noProof/>
            <w:webHidden/>
          </w:rPr>
          <w:instrText xml:space="preserve"> PAGEREF _Toc424870335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36" w:history="1">
        <w:r w:rsidRPr="007E6BE8">
          <w:rPr>
            <w:rStyle w:val="Hyperlink"/>
            <w:noProof/>
          </w:rPr>
          <w:t>4.1.1. Definition</w:t>
        </w:r>
        <w:r>
          <w:rPr>
            <w:noProof/>
            <w:webHidden/>
          </w:rPr>
          <w:tab/>
        </w:r>
        <w:r>
          <w:rPr>
            <w:noProof/>
            <w:webHidden/>
          </w:rPr>
          <w:fldChar w:fldCharType="begin"/>
        </w:r>
        <w:r>
          <w:rPr>
            <w:noProof/>
            <w:webHidden/>
          </w:rPr>
          <w:instrText xml:space="preserve"> PAGEREF _Toc424870336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37" w:history="1">
        <w:r w:rsidRPr="007E6BE8">
          <w:rPr>
            <w:rStyle w:val="Hyperlink"/>
            <w:noProof/>
          </w:rPr>
          <w:t>4.1.2. Values</w:t>
        </w:r>
        <w:r>
          <w:rPr>
            <w:noProof/>
            <w:webHidden/>
          </w:rPr>
          <w:tab/>
        </w:r>
        <w:r>
          <w:rPr>
            <w:noProof/>
            <w:webHidden/>
          </w:rPr>
          <w:fldChar w:fldCharType="begin"/>
        </w:r>
        <w:r>
          <w:rPr>
            <w:noProof/>
            <w:webHidden/>
          </w:rPr>
          <w:instrText xml:space="preserve"> PAGEREF _Toc424870337 \h </w:instrText>
        </w:r>
        <w:r>
          <w:rPr>
            <w:noProof/>
            <w:webHidden/>
          </w:rPr>
        </w:r>
        <w:r>
          <w:rPr>
            <w:noProof/>
            <w:webHidden/>
          </w:rPr>
          <w:fldChar w:fldCharType="separate"/>
        </w:r>
        <w:r>
          <w:rPr>
            <w:noProof/>
            <w:webHidden/>
          </w:rPr>
          <w:t>5</w:t>
        </w:r>
        <w:r>
          <w:rPr>
            <w:noProof/>
            <w:webHidden/>
          </w:rPr>
          <w:fldChar w:fldCharType="end"/>
        </w:r>
      </w:hyperlink>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hyperlink w:anchor="_Toc424870338" w:history="1">
        <w:r w:rsidRPr="007E6BE8">
          <w:rPr>
            <w:rStyle w:val="Hyperlink"/>
            <w:noProof/>
          </w:rPr>
          <w:t>5. PHY Layer Criteria</w:t>
        </w:r>
        <w:r>
          <w:rPr>
            <w:noProof/>
            <w:webHidden/>
          </w:rPr>
          <w:tab/>
        </w:r>
        <w:r>
          <w:rPr>
            <w:noProof/>
            <w:webHidden/>
          </w:rPr>
          <w:fldChar w:fldCharType="begin"/>
        </w:r>
        <w:r>
          <w:rPr>
            <w:noProof/>
            <w:webHidden/>
          </w:rPr>
          <w:instrText xml:space="preserve"> PAGEREF _Toc424870338 \h </w:instrText>
        </w:r>
        <w:r>
          <w:rPr>
            <w:noProof/>
            <w:webHidden/>
          </w:rPr>
        </w:r>
        <w:r>
          <w:rPr>
            <w:noProof/>
            <w:webHidden/>
          </w:rPr>
          <w:fldChar w:fldCharType="separate"/>
        </w:r>
        <w:r>
          <w:rPr>
            <w:noProof/>
            <w:webHidden/>
          </w:rPr>
          <w:t>6</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39" w:history="1">
        <w:r w:rsidRPr="007E6BE8">
          <w:rPr>
            <w:rStyle w:val="Hyperlink"/>
            <w:noProof/>
            <w:snapToGrid w:val="0"/>
          </w:rPr>
          <w:t>5.1. Operational Frequency and Bandwidth</w:t>
        </w:r>
        <w:r>
          <w:rPr>
            <w:noProof/>
            <w:webHidden/>
          </w:rPr>
          <w:tab/>
        </w:r>
        <w:r>
          <w:rPr>
            <w:noProof/>
            <w:webHidden/>
          </w:rPr>
          <w:fldChar w:fldCharType="begin"/>
        </w:r>
        <w:r>
          <w:rPr>
            <w:noProof/>
            <w:webHidden/>
          </w:rPr>
          <w:instrText xml:space="preserve"> PAGEREF _Toc424870339 \h </w:instrText>
        </w:r>
        <w:r>
          <w:rPr>
            <w:noProof/>
            <w:webHidden/>
          </w:rPr>
        </w:r>
        <w:r>
          <w:rPr>
            <w:noProof/>
            <w:webHidden/>
          </w:rPr>
          <w:fldChar w:fldCharType="separate"/>
        </w:r>
        <w:r>
          <w:rPr>
            <w:noProof/>
            <w:webHidden/>
          </w:rPr>
          <w:t>6</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40" w:history="1">
        <w:r w:rsidRPr="007E6BE8">
          <w:rPr>
            <w:rStyle w:val="Hyperlink"/>
            <w:noProof/>
            <w:snapToGrid w:val="0"/>
          </w:rPr>
          <w:t>5.2. PHY-SAP Payload Bit Rate and Data Throughput</w:t>
        </w:r>
        <w:r>
          <w:rPr>
            <w:noProof/>
            <w:webHidden/>
          </w:rPr>
          <w:tab/>
        </w:r>
        <w:r>
          <w:rPr>
            <w:noProof/>
            <w:webHidden/>
          </w:rPr>
          <w:fldChar w:fldCharType="begin"/>
        </w:r>
        <w:r>
          <w:rPr>
            <w:noProof/>
            <w:webHidden/>
          </w:rPr>
          <w:instrText xml:space="preserve"> PAGEREF _Toc424870340 \h </w:instrText>
        </w:r>
        <w:r>
          <w:rPr>
            <w:noProof/>
            <w:webHidden/>
          </w:rPr>
        </w:r>
        <w:r>
          <w:rPr>
            <w:noProof/>
            <w:webHidden/>
          </w:rPr>
          <w:fldChar w:fldCharType="separate"/>
        </w:r>
        <w:r>
          <w:rPr>
            <w:noProof/>
            <w:webHidden/>
          </w:rPr>
          <w:t>6</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41" w:history="1">
        <w:r w:rsidRPr="007E6BE8">
          <w:rPr>
            <w:rStyle w:val="Hyperlink"/>
            <w:noProof/>
            <w:snapToGrid w:val="0"/>
          </w:rPr>
          <w:t>5.2.1. Gross Bit Rate</w:t>
        </w:r>
        <w:r>
          <w:rPr>
            <w:noProof/>
            <w:webHidden/>
          </w:rPr>
          <w:tab/>
        </w:r>
        <w:r>
          <w:rPr>
            <w:noProof/>
            <w:webHidden/>
          </w:rPr>
          <w:fldChar w:fldCharType="begin"/>
        </w:r>
        <w:r>
          <w:rPr>
            <w:noProof/>
            <w:webHidden/>
          </w:rPr>
          <w:instrText xml:space="preserve"> PAGEREF _Toc424870341 \h </w:instrText>
        </w:r>
        <w:r>
          <w:rPr>
            <w:noProof/>
            <w:webHidden/>
          </w:rPr>
        </w:r>
        <w:r>
          <w:rPr>
            <w:noProof/>
            <w:webHidden/>
          </w:rPr>
          <w:fldChar w:fldCharType="separate"/>
        </w:r>
        <w:r>
          <w:rPr>
            <w:noProof/>
            <w:webHidden/>
          </w:rPr>
          <w:t>6</w:t>
        </w:r>
        <w:r>
          <w:rPr>
            <w:noProof/>
            <w:webHidden/>
          </w:rPr>
          <w:fldChar w:fldCharType="end"/>
        </w:r>
      </w:hyperlink>
    </w:p>
    <w:p w:rsidR="007207CD" w:rsidRDefault="007207CD">
      <w:pPr>
        <w:pStyle w:val="Verzeichnis3"/>
        <w:tabs>
          <w:tab w:val="right" w:leader="dot" w:pos="9350"/>
        </w:tabs>
        <w:rPr>
          <w:rFonts w:asciiTheme="minorHAnsi" w:eastAsiaTheme="minorEastAsia" w:hAnsiTheme="minorHAnsi" w:cstheme="minorBidi"/>
          <w:noProof/>
          <w:sz w:val="22"/>
          <w:szCs w:val="22"/>
          <w:lang w:val="de-DE"/>
        </w:rPr>
      </w:pPr>
      <w:hyperlink w:anchor="_Toc424870342" w:history="1">
        <w:r w:rsidRPr="007E6BE8">
          <w:rPr>
            <w:rStyle w:val="Hyperlink"/>
            <w:noProof/>
            <w:snapToGrid w:val="0"/>
          </w:rPr>
          <w:t>5.2.3. Data Throughput</w:t>
        </w:r>
        <w:r>
          <w:rPr>
            <w:noProof/>
            <w:webHidden/>
          </w:rPr>
          <w:tab/>
        </w:r>
        <w:r>
          <w:rPr>
            <w:noProof/>
            <w:webHidden/>
          </w:rPr>
          <w:fldChar w:fldCharType="begin"/>
        </w:r>
        <w:r>
          <w:rPr>
            <w:noProof/>
            <w:webHidden/>
          </w:rPr>
          <w:instrText xml:space="preserve"> PAGEREF _Toc424870342 \h </w:instrText>
        </w:r>
        <w:r>
          <w:rPr>
            <w:noProof/>
            <w:webHidden/>
          </w:rPr>
        </w:r>
        <w:r>
          <w:rPr>
            <w:noProof/>
            <w:webHidden/>
          </w:rPr>
          <w:fldChar w:fldCharType="separate"/>
        </w:r>
        <w:r>
          <w:rPr>
            <w:noProof/>
            <w:webHidden/>
          </w:rPr>
          <w:t>6</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43" w:history="1">
        <w:r w:rsidRPr="007E6BE8">
          <w:rPr>
            <w:rStyle w:val="Hyperlink"/>
            <w:noProof/>
            <w:snapToGrid w:val="0"/>
          </w:rPr>
          <w:t>5.3. Regulatory Requirements,  Co-  and Cross-Channel Interference</w:t>
        </w:r>
        <w:r>
          <w:rPr>
            <w:noProof/>
            <w:webHidden/>
          </w:rPr>
          <w:tab/>
        </w:r>
        <w:r>
          <w:rPr>
            <w:noProof/>
            <w:webHidden/>
          </w:rPr>
          <w:fldChar w:fldCharType="begin"/>
        </w:r>
        <w:r>
          <w:rPr>
            <w:noProof/>
            <w:webHidden/>
          </w:rPr>
          <w:instrText xml:space="preserve"> PAGEREF _Toc424870343 \h </w:instrText>
        </w:r>
        <w:r>
          <w:rPr>
            <w:noProof/>
            <w:webHidden/>
          </w:rPr>
        </w:r>
        <w:r>
          <w:rPr>
            <w:noProof/>
            <w:webHidden/>
          </w:rPr>
          <w:fldChar w:fldCharType="separate"/>
        </w:r>
        <w:r>
          <w:rPr>
            <w:noProof/>
            <w:webHidden/>
          </w:rPr>
          <w:t>6</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44" w:history="1">
        <w:r w:rsidRPr="007E6BE8">
          <w:rPr>
            <w:rStyle w:val="Hyperlink"/>
            <w:noProof/>
            <w:snapToGrid w:val="0"/>
          </w:rPr>
          <w:t>5.4. System Performance,  Modulation and Error Correction</w:t>
        </w:r>
        <w:r>
          <w:rPr>
            <w:noProof/>
            <w:webHidden/>
          </w:rPr>
          <w:tab/>
        </w:r>
        <w:r>
          <w:rPr>
            <w:noProof/>
            <w:webHidden/>
          </w:rPr>
          <w:fldChar w:fldCharType="begin"/>
        </w:r>
        <w:r>
          <w:rPr>
            <w:noProof/>
            <w:webHidden/>
          </w:rPr>
          <w:instrText xml:space="preserve"> PAGEREF _Toc424870344 \h </w:instrText>
        </w:r>
        <w:r>
          <w:rPr>
            <w:noProof/>
            <w:webHidden/>
          </w:rPr>
        </w:r>
        <w:r>
          <w:rPr>
            <w:noProof/>
            <w:webHidden/>
          </w:rPr>
          <w:fldChar w:fldCharType="separate"/>
        </w:r>
        <w:r>
          <w:rPr>
            <w:noProof/>
            <w:webHidden/>
          </w:rPr>
          <w:t>7</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45" w:history="1">
        <w:r w:rsidRPr="007E6BE8">
          <w:rPr>
            <w:rStyle w:val="Hyperlink"/>
            <w:noProof/>
            <w:snapToGrid w:val="0"/>
          </w:rPr>
          <w:t>5.5. Link Budget</w:t>
        </w:r>
        <w:r>
          <w:rPr>
            <w:noProof/>
            <w:webHidden/>
          </w:rPr>
          <w:tab/>
        </w:r>
        <w:r>
          <w:rPr>
            <w:noProof/>
            <w:webHidden/>
          </w:rPr>
          <w:fldChar w:fldCharType="begin"/>
        </w:r>
        <w:r>
          <w:rPr>
            <w:noProof/>
            <w:webHidden/>
          </w:rPr>
          <w:instrText xml:space="preserve"> PAGEREF _Toc424870345 \h </w:instrText>
        </w:r>
        <w:r>
          <w:rPr>
            <w:noProof/>
            <w:webHidden/>
          </w:rPr>
        </w:r>
        <w:r>
          <w:rPr>
            <w:noProof/>
            <w:webHidden/>
          </w:rPr>
          <w:fldChar w:fldCharType="separate"/>
        </w:r>
        <w:r>
          <w:rPr>
            <w:noProof/>
            <w:webHidden/>
          </w:rPr>
          <w:t>7</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46" w:history="1">
        <w:r w:rsidRPr="007E6BE8">
          <w:rPr>
            <w:rStyle w:val="Hyperlink"/>
            <w:noProof/>
          </w:rPr>
          <w:t>5.6. Power Consumption</w:t>
        </w:r>
        <w:r>
          <w:rPr>
            <w:noProof/>
            <w:webHidden/>
          </w:rPr>
          <w:tab/>
        </w:r>
        <w:r>
          <w:rPr>
            <w:noProof/>
            <w:webHidden/>
          </w:rPr>
          <w:fldChar w:fldCharType="begin"/>
        </w:r>
        <w:r>
          <w:rPr>
            <w:noProof/>
            <w:webHidden/>
          </w:rPr>
          <w:instrText xml:space="preserve"> PAGEREF _Toc424870346 \h </w:instrText>
        </w:r>
        <w:r>
          <w:rPr>
            <w:noProof/>
            <w:webHidden/>
          </w:rPr>
        </w:r>
        <w:r>
          <w:rPr>
            <w:noProof/>
            <w:webHidden/>
          </w:rPr>
          <w:fldChar w:fldCharType="separate"/>
        </w:r>
        <w:r>
          <w:rPr>
            <w:noProof/>
            <w:webHidden/>
          </w:rPr>
          <w:t>8</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47" w:history="1">
        <w:r w:rsidRPr="007E6BE8">
          <w:rPr>
            <w:rStyle w:val="Hyperlink"/>
            <w:noProof/>
          </w:rPr>
          <w:t>5.7. Antenna Parameters and Beam Steering</w:t>
        </w:r>
        <w:r>
          <w:rPr>
            <w:noProof/>
            <w:webHidden/>
          </w:rPr>
          <w:tab/>
        </w:r>
        <w:r>
          <w:rPr>
            <w:noProof/>
            <w:webHidden/>
          </w:rPr>
          <w:fldChar w:fldCharType="begin"/>
        </w:r>
        <w:r>
          <w:rPr>
            <w:noProof/>
            <w:webHidden/>
          </w:rPr>
          <w:instrText xml:space="preserve"> PAGEREF _Toc424870347 \h </w:instrText>
        </w:r>
        <w:r>
          <w:rPr>
            <w:noProof/>
            <w:webHidden/>
          </w:rPr>
        </w:r>
        <w:r>
          <w:rPr>
            <w:noProof/>
            <w:webHidden/>
          </w:rPr>
          <w:fldChar w:fldCharType="separate"/>
        </w:r>
        <w:r>
          <w:rPr>
            <w:noProof/>
            <w:webHidden/>
          </w:rPr>
          <w:t>8</w:t>
        </w:r>
        <w:r>
          <w:rPr>
            <w:noProof/>
            <w:webHidden/>
          </w:rPr>
          <w:fldChar w:fldCharType="end"/>
        </w:r>
      </w:hyperlink>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hyperlink w:anchor="_Toc424870348" w:history="1">
        <w:r w:rsidRPr="007E6BE8">
          <w:rPr>
            <w:rStyle w:val="Hyperlink"/>
            <w:noProof/>
          </w:rPr>
          <w:t>Annex A:  Selection Criteria Importance Levels</w:t>
        </w:r>
        <w:r>
          <w:rPr>
            <w:noProof/>
            <w:webHidden/>
          </w:rPr>
          <w:tab/>
        </w:r>
        <w:r>
          <w:rPr>
            <w:noProof/>
            <w:webHidden/>
          </w:rPr>
          <w:fldChar w:fldCharType="begin"/>
        </w:r>
        <w:r>
          <w:rPr>
            <w:noProof/>
            <w:webHidden/>
          </w:rPr>
          <w:instrText xml:space="preserve"> PAGEREF _Toc424870348 \h </w:instrText>
        </w:r>
        <w:r>
          <w:rPr>
            <w:noProof/>
            <w:webHidden/>
          </w:rPr>
        </w:r>
        <w:r>
          <w:rPr>
            <w:noProof/>
            <w:webHidden/>
          </w:rPr>
          <w:fldChar w:fldCharType="separate"/>
        </w:r>
        <w:r>
          <w:rPr>
            <w:noProof/>
            <w:webHidden/>
          </w:rPr>
          <w:t>9</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49" w:history="1">
        <w:r w:rsidRPr="007E6BE8">
          <w:rPr>
            <w:rStyle w:val="Hyperlink"/>
            <w:noProof/>
          </w:rPr>
          <w:t>A.1. General Solution Criteria</w:t>
        </w:r>
        <w:r>
          <w:rPr>
            <w:noProof/>
            <w:webHidden/>
          </w:rPr>
          <w:tab/>
        </w:r>
        <w:r>
          <w:rPr>
            <w:noProof/>
            <w:webHidden/>
          </w:rPr>
          <w:fldChar w:fldCharType="begin"/>
        </w:r>
        <w:r>
          <w:rPr>
            <w:noProof/>
            <w:webHidden/>
          </w:rPr>
          <w:instrText xml:space="preserve"> PAGEREF _Toc424870349 \h </w:instrText>
        </w:r>
        <w:r>
          <w:rPr>
            <w:noProof/>
            <w:webHidden/>
          </w:rPr>
        </w:r>
        <w:r>
          <w:rPr>
            <w:noProof/>
            <w:webHidden/>
          </w:rPr>
          <w:fldChar w:fldCharType="separate"/>
        </w:r>
        <w:r>
          <w:rPr>
            <w:noProof/>
            <w:webHidden/>
          </w:rPr>
          <w:t>9</w:t>
        </w:r>
        <w:r>
          <w:rPr>
            <w:noProof/>
            <w:webHidden/>
          </w:rPr>
          <w:fldChar w:fldCharType="end"/>
        </w:r>
      </w:hyperlink>
    </w:p>
    <w:p w:rsidR="007207CD" w:rsidRDefault="007207CD">
      <w:pPr>
        <w:pStyle w:val="Verzeichnis2"/>
        <w:tabs>
          <w:tab w:val="right" w:leader="dot" w:pos="9350"/>
        </w:tabs>
        <w:rPr>
          <w:rFonts w:asciiTheme="minorHAnsi" w:eastAsiaTheme="minorEastAsia" w:hAnsiTheme="minorHAnsi" w:cstheme="minorBidi"/>
          <w:noProof/>
          <w:sz w:val="22"/>
          <w:szCs w:val="22"/>
          <w:lang w:val="de-DE"/>
        </w:rPr>
      </w:pPr>
      <w:hyperlink w:anchor="_Toc424870350" w:history="1">
        <w:r w:rsidRPr="007E6BE8">
          <w:rPr>
            <w:rStyle w:val="Hyperlink"/>
            <w:noProof/>
          </w:rPr>
          <w:t>A.2. PHY Protocol Criteria</w:t>
        </w:r>
        <w:r>
          <w:rPr>
            <w:noProof/>
            <w:webHidden/>
          </w:rPr>
          <w:tab/>
        </w:r>
        <w:r>
          <w:rPr>
            <w:noProof/>
            <w:webHidden/>
          </w:rPr>
          <w:fldChar w:fldCharType="begin"/>
        </w:r>
        <w:r>
          <w:rPr>
            <w:noProof/>
            <w:webHidden/>
          </w:rPr>
          <w:instrText xml:space="preserve"> PAGEREF _Toc424870350 \h </w:instrText>
        </w:r>
        <w:r>
          <w:rPr>
            <w:noProof/>
            <w:webHidden/>
          </w:rPr>
        </w:r>
        <w:r>
          <w:rPr>
            <w:noProof/>
            <w:webHidden/>
          </w:rPr>
          <w:fldChar w:fldCharType="separate"/>
        </w:r>
        <w:r>
          <w:rPr>
            <w:noProof/>
            <w:webHidden/>
          </w:rPr>
          <w:t>10</w:t>
        </w:r>
        <w:r>
          <w:rPr>
            <w:noProof/>
            <w:webHidden/>
          </w:rPr>
          <w:fldChar w:fldCharType="end"/>
        </w:r>
      </w:hyperlink>
    </w:p>
    <w:p w:rsidR="007207CD" w:rsidRDefault="007207CD">
      <w:pPr>
        <w:pStyle w:val="Verzeichnis1"/>
        <w:tabs>
          <w:tab w:val="right" w:leader="dot" w:pos="9350"/>
        </w:tabs>
        <w:rPr>
          <w:rFonts w:asciiTheme="minorHAnsi" w:eastAsiaTheme="minorEastAsia" w:hAnsiTheme="minorHAnsi" w:cstheme="minorBidi"/>
          <w:noProof/>
          <w:sz w:val="22"/>
          <w:szCs w:val="22"/>
          <w:lang w:val="de-DE"/>
        </w:rPr>
      </w:pPr>
      <w:hyperlink w:anchor="_Toc424870351" w:history="1">
        <w:r w:rsidRPr="007E6BE8">
          <w:rPr>
            <w:rStyle w:val="Hyperlink"/>
            <w:noProof/>
          </w:rPr>
          <w:t>Annex C:  List of contributors</w:t>
        </w:r>
        <w:r>
          <w:rPr>
            <w:noProof/>
            <w:webHidden/>
          </w:rPr>
          <w:tab/>
        </w:r>
        <w:r>
          <w:rPr>
            <w:noProof/>
            <w:webHidden/>
          </w:rPr>
          <w:fldChar w:fldCharType="begin"/>
        </w:r>
        <w:r>
          <w:rPr>
            <w:noProof/>
            <w:webHidden/>
          </w:rPr>
          <w:instrText xml:space="preserve"> PAGEREF _Toc424870351 \h </w:instrText>
        </w:r>
        <w:r>
          <w:rPr>
            <w:noProof/>
            <w:webHidden/>
          </w:rPr>
        </w:r>
        <w:r>
          <w:rPr>
            <w:noProof/>
            <w:webHidden/>
          </w:rPr>
          <w:fldChar w:fldCharType="separate"/>
        </w:r>
        <w:r>
          <w:rPr>
            <w:noProof/>
            <w:webHidden/>
          </w:rPr>
          <w:t>12</w:t>
        </w:r>
        <w:r>
          <w:rPr>
            <w:noProof/>
            <w:webHidden/>
          </w:rPr>
          <w:fldChar w:fldCharType="end"/>
        </w:r>
      </w:hyperlink>
    </w:p>
    <w:p w:rsidR="001258CE" w:rsidRDefault="00A3197A" w:rsidP="00F30B72">
      <w:pPr>
        <w:pStyle w:val="berschrift1"/>
        <w:rPr>
          <w:rFonts w:ascii="Times New Roman" w:hAnsi="Times New Roman"/>
          <w:b w:val="0"/>
        </w:rPr>
      </w:pPr>
      <w:r w:rsidRPr="001258CE">
        <w:rPr>
          <w:rFonts w:ascii="Times New Roman" w:hAnsi="Times New Roman"/>
          <w:b w:val="0"/>
        </w:rPr>
        <w:fldChar w:fldCharType="end"/>
      </w:r>
    </w:p>
    <w:p w:rsidR="00F30B72" w:rsidRPr="00366E62" w:rsidRDefault="001258CE" w:rsidP="00F30B72">
      <w:pPr>
        <w:pStyle w:val="berschrift1"/>
      </w:pPr>
      <w:r>
        <w:rPr>
          <w:rFonts w:ascii="Times New Roman" w:hAnsi="Times New Roman"/>
          <w:b w:val="0"/>
        </w:rPr>
        <w:br w:type="page"/>
      </w:r>
      <w:bookmarkStart w:id="3" w:name="_Toc424870325"/>
      <w:r w:rsidR="00F30B72" w:rsidRPr="00366E62">
        <w:lastRenderedPageBreak/>
        <w:t>1. Introduction</w:t>
      </w:r>
      <w:bookmarkEnd w:id="2"/>
      <w:bookmarkEnd w:id="3"/>
    </w:p>
    <w:p w:rsidR="00F30B72" w:rsidRPr="00366E62" w:rsidRDefault="00F30B72" w:rsidP="00F30B72">
      <w:pPr>
        <w:jc w:val="both"/>
        <w:rPr>
          <w:bCs/>
        </w:rPr>
      </w:pPr>
      <w:r w:rsidRPr="00366E62">
        <w:t xml:space="preserve">This is the criteria for the </w:t>
      </w:r>
      <w:r w:rsidR="00701EEF">
        <w:t>evaluation</w:t>
      </w:r>
      <w:r w:rsidRPr="00366E62">
        <w:t xml:space="preserve"> of the alternate PHY Draft Proposals. In order to accurately and consistently judge the submitted proposals, technical requirements are needed that reflect the application sc</w:t>
      </w:r>
      <w:r w:rsidR="00AD4F9F">
        <w:t>enarios as described in the TG3d</w:t>
      </w:r>
      <w:r w:rsidRPr="00366E62">
        <w:t xml:space="preserve"> </w:t>
      </w:r>
      <w:r w:rsidR="00AD4F9F">
        <w:t>Application Requirements Document</w:t>
      </w:r>
      <w:r w:rsidRPr="00366E62">
        <w:t xml:space="preserve"> (</w:t>
      </w:r>
      <w:r w:rsidR="00AD4F9F">
        <w:t>ARD</w:t>
      </w:r>
      <w:r w:rsidRPr="00366E62">
        <w:t>) [</w:t>
      </w:r>
      <w:r w:rsidR="00AD4F9F">
        <w:rPr>
          <w:color w:val="000000"/>
        </w:rPr>
        <w:t>14</w:t>
      </w:r>
      <w:r w:rsidRPr="00BC3034">
        <w:rPr>
          <w:color w:val="000000"/>
        </w:rPr>
        <w:t>-</w:t>
      </w:r>
      <w:r w:rsidR="00AD4F9F">
        <w:rPr>
          <w:color w:val="000000"/>
        </w:rPr>
        <w:t>0304-16</w:t>
      </w:r>
      <w:r w:rsidRPr="00366E62">
        <w:t>].</w:t>
      </w:r>
    </w:p>
    <w:p w:rsidR="00F30B72" w:rsidRPr="00366E62" w:rsidRDefault="00F30B72" w:rsidP="00F30B72">
      <w:pPr>
        <w:pStyle w:val="Textkrper3"/>
      </w:pPr>
      <w:r w:rsidRPr="00366E62">
        <w:t>This working document will become the repository for the requirements to be used in the selection process for a PHY Draft Standard for P802.15.3</w:t>
      </w:r>
      <w:r w:rsidR="00FD4E6B">
        <w:t>d</w:t>
      </w:r>
      <w:r w:rsidRPr="00366E62">
        <w:t>. The criteria presented in this document are based on TG3</w:t>
      </w:r>
      <w:r w:rsidR="00FD4E6B">
        <w:t>d</w:t>
      </w:r>
      <w:r w:rsidRPr="00366E62">
        <w:t xml:space="preserve"> </w:t>
      </w:r>
      <w:r w:rsidR="00FD4E6B">
        <w:t>Technical</w:t>
      </w:r>
      <w:r w:rsidRPr="00366E62">
        <w:t xml:space="preserve"> Requirements </w:t>
      </w:r>
      <w:r w:rsidR="00FD4E6B">
        <w:t>D</w:t>
      </w:r>
      <w:r w:rsidRPr="00366E62">
        <w:t>ocument [</w:t>
      </w:r>
      <w:r w:rsidR="00FD4E6B">
        <w:t>14-0309-</w:t>
      </w:r>
      <w:r w:rsidR="00A02B80" w:rsidRPr="00A02B80">
        <w:rPr>
          <w:highlight w:val="yellow"/>
        </w:rPr>
        <w:t>tbd</w:t>
      </w:r>
      <w:r w:rsidRPr="00366E62">
        <w:t xml:space="preserve">], which takes precedence, and may also contain more general marketing requirements on which the proposers are asked to comment. </w:t>
      </w:r>
    </w:p>
    <w:p w:rsidR="00F30B72" w:rsidRPr="00366E62" w:rsidRDefault="00F30B72" w:rsidP="00F30B72">
      <w:pPr>
        <w:jc w:val="both"/>
      </w:pPr>
      <w:r w:rsidRPr="00366E62">
        <w:t xml:space="preserve">The document is divided into three sections: General Solution Criteria, MAC Protocol Supplements Criteria, PHY Layer Criteria. </w:t>
      </w:r>
    </w:p>
    <w:p w:rsidR="00F30B72" w:rsidRPr="00366E62" w:rsidRDefault="00F30B72" w:rsidP="00F30B72">
      <w:pPr>
        <w:rPr>
          <w:bCs/>
        </w:rPr>
      </w:pPr>
    </w:p>
    <w:p w:rsidR="00F30B72" w:rsidRPr="00366E62" w:rsidRDefault="00F30B72" w:rsidP="00F30B72">
      <w:r w:rsidRPr="00366E62">
        <w:rPr>
          <w:bCs/>
        </w:rPr>
        <w:t>This document and the TG3</w:t>
      </w:r>
      <w:r w:rsidR="00422BF2">
        <w:rPr>
          <w:bCs/>
        </w:rPr>
        <w:t>d</w:t>
      </w:r>
      <w:r w:rsidRPr="00366E62">
        <w:rPr>
          <w:bCs/>
        </w:rPr>
        <w:t xml:space="preserve"> </w:t>
      </w:r>
      <w:r w:rsidR="00422BF2">
        <w:rPr>
          <w:bCs/>
        </w:rPr>
        <w:t>Technical</w:t>
      </w:r>
      <w:r w:rsidRPr="00366E62">
        <w:rPr>
          <w:bCs/>
        </w:rPr>
        <w:t xml:space="preserve"> Requirements document [</w:t>
      </w:r>
      <w:r w:rsidR="00422BF2">
        <w:t>14-0309-</w:t>
      </w:r>
      <w:r w:rsidR="00A02B80" w:rsidRPr="00A02B80">
        <w:rPr>
          <w:highlight w:val="yellow"/>
        </w:rPr>
        <w:t>tbd</w:t>
      </w:r>
      <w:r w:rsidRPr="00366E62">
        <w:rPr>
          <w:bCs/>
        </w:rPr>
        <w:t>] provide the technical content for the project to develop an alternate physical layer (alt-PHY). This alt-PHY shall be a supplement to the IEEE 802.15.3-</w:t>
      </w:r>
      <w:r w:rsidR="000E25A1" w:rsidRPr="00366E62">
        <w:rPr>
          <w:bCs/>
        </w:rPr>
        <w:t>200</w:t>
      </w:r>
      <w:r w:rsidR="000E25A1">
        <w:rPr>
          <w:bCs/>
        </w:rPr>
        <w:t>3</w:t>
      </w:r>
      <w:r w:rsidR="000E25A1" w:rsidRPr="00366E62">
        <w:rPr>
          <w:bCs/>
        </w:rPr>
        <w:t xml:space="preserve"> </w:t>
      </w:r>
      <w:r w:rsidRPr="00366E62">
        <w:rPr>
          <w:bCs/>
        </w:rPr>
        <w:t xml:space="preserve">Standard. This </w:t>
      </w:r>
      <w:r w:rsidR="0015267D">
        <w:rPr>
          <w:bCs/>
        </w:rPr>
        <w:t>Evaluation</w:t>
      </w:r>
      <w:r w:rsidR="00F10360">
        <w:rPr>
          <w:bCs/>
        </w:rPr>
        <w:t xml:space="preserve"> Criteria D</w:t>
      </w:r>
      <w:r w:rsidRPr="00366E62">
        <w:rPr>
          <w:bCs/>
        </w:rPr>
        <w:t>ocument references the IEEE 802.15.3-</w:t>
      </w:r>
      <w:r w:rsidR="000E25A1" w:rsidRPr="00366E62">
        <w:rPr>
          <w:bCs/>
        </w:rPr>
        <w:t>200</w:t>
      </w:r>
      <w:r w:rsidR="000E25A1">
        <w:rPr>
          <w:bCs/>
        </w:rPr>
        <w:t>3</w:t>
      </w:r>
      <w:r w:rsidR="000E25A1" w:rsidRPr="00366E62">
        <w:rPr>
          <w:bCs/>
        </w:rPr>
        <w:t xml:space="preserve"> </w:t>
      </w:r>
      <w:r w:rsidRPr="00366E62">
        <w:rPr>
          <w:bCs/>
        </w:rPr>
        <w:t>Standard.</w:t>
      </w:r>
    </w:p>
    <w:p w:rsidR="00F30B72" w:rsidRPr="00366E62" w:rsidRDefault="00F30B72" w:rsidP="00F30B72"/>
    <w:p w:rsidR="00F30B72" w:rsidRPr="00366E62" w:rsidRDefault="00F30B72" w:rsidP="00F30B72">
      <w:r w:rsidRPr="00366E62">
        <w:t xml:space="preserve">Throughout this document the proposers are asked to provide parameters and performance measures related to their proposal. The proposers are only required to provide these values for the portions of the system that are covered in their proposal. </w:t>
      </w:r>
    </w:p>
    <w:p w:rsidR="00F30B72" w:rsidRPr="00366E62" w:rsidRDefault="00F30B72" w:rsidP="00F30B72"/>
    <w:p w:rsidR="00F30B72" w:rsidRPr="00366E62" w:rsidRDefault="00335FD4" w:rsidP="00F30B72">
      <w:r>
        <w:t>I</w:t>
      </w:r>
      <w:r w:rsidR="00F30B72" w:rsidRPr="00366E62">
        <w:t xml:space="preserve">t is recognized that physical implementations and/or measurements are not required. Only simulations and calculations are required in order to provide all characteristics required in this document. </w:t>
      </w:r>
    </w:p>
    <w:p w:rsidR="00F30B72" w:rsidRPr="00366E62" w:rsidRDefault="00F30B72" w:rsidP="00F30B72">
      <w:pPr>
        <w:pStyle w:val="berschrift1"/>
      </w:pPr>
      <w:bookmarkStart w:id="4" w:name="_Toc156879494"/>
      <w:bookmarkStart w:id="5" w:name="OLE_LINK2"/>
      <w:bookmarkStart w:id="6" w:name="_Toc424870326"/>
      <w:r w:rsidRPr="00366E62">
        <w:t>2. References</w:t>
      </w:r>
      <w:bookmarkEnd w:id="4"/>
      <w:bookmarkEnd w:id="6"/>
    </w:p>
    <w:p w:rsidR="00F30B72" w:rsidRPr="00366E62" w:rsidRDefault="00F30B72" w:rsidP="00F30B72">
      <w:pPr>
        <w:ind w:left="1080" w:hanging="1080"/>
      </w:pPr>
      <w:r w:rsidRPr="00366E62">
        <w:t>[15.3]</w:t>
      </w:r>
      <w:r w:rsidRPr="00366E62">
        <w:tab/>
      </w:r>
      <w:r w:rsidRPr="00366E62">
        <w:tab/>
        <w:t>IEEE 802.15.3-</w:t>
      </w:r>
      <w:r w:rsidR="000E25A1" w:rsidRPr="00366E62">
        <w:t>200</w:t>
      </w:r>
      <w:r w:rsidR="000E25A1">
        <w:t>3</w:t>
      </w:r>
      <w:r w:rsidR="000E25A1" w:rsidRPr="00366E62">
        <w:t xml:space="preserve"> </w:t>
      </w:r>
      <w:r w:rsidRPr="00366E62">
        <w:t>Standard</w:t>
      </w:r>
    </w:p>
    <w:p w:rsidR="00F30B72" w:rsidRPr="00366E62" w:rsidRDefault="00F30B72" w:rsidP="00F30B72">
      <w:pPr>
        <w:ind w:left="1080" w:hanging="1080"/>
      </w:pPr>
      <w:r w:rsidRPr="00366E62">
        <w:t>[</w:t>
      </w:r>
      <w:r w:rsidR="007D3727">
        <w:t>TRD</w:t>
      </w:r>
      <w:r w:rsidRPr="00366E62">
        <w:t>]</w:t>
      </w:r>
      <w:r w:rsidRPr="00366E62">
        <w:tab/>
      </w:r>
      <w:r w:rsidR="007D3727">
        <w:tab/>
      </w:r>
      <w:r w:rsidRPr="00366E62">
        <w:t>IEEE P802.15-</w:t>
      </w:r>
      <w:r w:rsidR="002B3C6C">
        <w:t>14-0309-</w:t>
      </w:r>
      <w:r w:rsidR="00A02B80" w:rsidRPr="00A02B80">
        <w:rPr>
          <w:highlight w:val="yellow"/>
        </w:rPr>
        <w:t>tbd</w:t>
      </w:r>
      <w:r w:rsidRPr="00366E62">
        <w:t>, TG3</w:t>
      </w:r>
      <w:r w:rsidR="002B3C6C">
        <w:t>d</w:t>
      </w:r>
      <w:r w:rsidRPr="00366E62">
        <w:t xml:space="preserve"> </w:t>
      </w:r>
      <w:r w:rsidR="002B3C6C">
        <w:t>Technical Requirements Document</w:t>
      </w:r>
    </w:p>
    <w:p w:rsidR="00F30B72" w:rsidRPr="00366E62" w:rsidRDefault="00F30B72" w:rsidP="00F30B72">
      <w:pPr>
        <w:ind w:left="1080" w:hanging="1080"/>
      </w:pPr>
      <w:r w:rsidRPr="00366E62">
        <w:t>[</w:t>
      </w:r>
      <w:r w:rsidR="007D3727">
        <w:t>ARD</w:t>
      </w:r>
      <w:r w:rsidRPr="00366E62">
        <w:t>]</w:t>
      </w:r>
      <w:r w:rsidRPr="00366E62">
        <w:tab/>
      </w:r>
      <w:r w:rsidR="007D3727">
        <w:tab/>
      </w:r>
      <w:r w:rsidRPr="00366E62">
        <w:t>IEEE P802.15-</w:t>
      </w:r>
      <w:r w:rsidR="00B55F7C">
        <w:rPr>
          <w:color w:val="000000"/>
        </w:rPr>
        <w:t>14</w:t>
      </w:r>
      <w:r w:rsidRPr="00BC3034">
        <w:rPr>
          <w:color w:val="000000"/>
        </w:rPr>
        <w:t>-</w:t>
      </w:r>
      <w:r w:rsidR="00B55F7C">
        <w:rPr>
          <w:color w:val="000000"/>
        </w:rPr>
        <w:t>0304-16</w:t>
      </w:r>
      <w:r w:rsidRPr="00366E62">
        <w:t>, TG3</w:t>
      </w:r>
      <w:r w:rsidR="00077E17">
        <w:t>d</w:t>
      </w:r>
      <w:r w:rsidRPr="00366E62">
        <w:t xml:space="preserve"> </w:t>
      </w:r>
      <w:r w:rsidR="00250112">
        <w:t>Application Requirements Document</w:t>
      </w:r>
    </w:p>
    <w:p w:rsidR="00F30B72" w:rsidRPr="00366E62" w:rsidRDefault="00F30B72" w:rsidP="00F30B72">
      <w:pPr>
        <w:ind w:left="1080" w:hanging="1080"/>
      </w:pPr>
      <w:r w:rsidRPr="00366E62">
        <w:t>[</w:t>
      </w:r>
      <w:r w:rsidR="007D3727">
        <w:t>CMD</w:t>
      </w:r>
      <w:r w:rsidRPr="00366E62">
        <w:t>]</w:t>
      </w:r>
      <w:r w:rsidRPr="00366E62">
        <w:tab/>
      </w:r>
      <w:r w:rsidR="007D3727">
        <w:tab/>
      </w:r>
      <w:r w:rsidRPr="00366E62">
        <w:t>IEEE P802.15-</w:t>
      </w:r>
      <w:r w:rsidR="005D3B4A">
        <w:t>14</w:t>
      </w:r>
      <w:r w:rsidRPr="00366E62">
        <w:t>-0</w:t>
      </w:r>
      <w:r w:rsidR="005D3B4A">
        <w:t>310</w:t>
      </w:r>
      <w:r w:rsidRPr="00366E62">
        <w:t>-</w:t>
      </w:r>
      <w:r w:rsidR="00A02B80" w:rsidRPr="00A02B80">
        <w:rPr>
          <w:highlight w:val="yellow"/>
        </w:rPr>
        <w:t>tbd</w:t>
      </w:r>
      <w:r w:rsidRPr="00366E62">
        <w:t>, TG3</w:t>
      </w:r>
      <w:r w:rsidR="005D3B4A">
        <w:t>d</w:t>
      </w:r>
      <w:r w:rsidRPr="00366E62">
        <w:t xml:space="preserve"> </w:t>
      </w:r>
      <w:r w:rsidR="005D3B4A">
        <w:t>Channel Model Document</w:t>
      </w:r>
    </w:p>
    <w:p w:rsidR="00F30B72" w:rsidRPr="00366E62" w:rsidRDefault="00BB5E32" w:rsidP="00F30B72">
      <w:pPr>
        <w:pStyle w:val="berschrift1"/>
      </w:pPr>
      <w:bookmarkStart w:id="7" w:name="_Toc156879498"/>
      <w:bookmarkStart w:id="8" w:name="_Toc424870327"/>
      <w:bookmarkEnd w:id="5"/>
      <w:r>
        <w:t>3</w:t>
      </w:r>
      <w:r w:rsidR="00F30B72" w:rsidRPr="00366E62">
        <w:t>. General Solution Criteria</w:t>
      </w:r>
      <w:bookmarkEnd w:id="7"/>
      <w:bookmarkEnd w:id="8"/>
    </w:p>
    <w:p w:rsidR="00F30B72" w:rsidRPr="00366E62" w:rsidRDefault="00F30B72" w:rsidP="00F30B72">
      <w:pPr>
        <w:jc w:val="both"/>
      </w:pPr>
      <w:r w:rsidRPr="00366E62">
        <w:t xml:space="preserve">This section defines the technical and marketing system level concerns of the proposals. </w:t>
      </w:r>
    </w:p>
    <w:p w:rsidR="00F30B72" w:rsidRPr="00366E62" w:rsidRDefault="00F30B72" w:rsidP="00F30B72"/>
    <w:p w:rsidR="00F30B72" w:rsidRPr="00366E62" w:rsidRDefault="00F30B72" w:rsidP="00F30B72">
      <w:pPr>
        <w:pStyle w:val="Textkrper"/>
        <w:jc w:val="both"/>
        <w:rPr>
          <w:color w:val="auto"/>
        </w:rPr>
      </w:pPr>
    </w:p>
    <w:p w:rsidR="00F30B72" w:rsidRPr="00366E62" w:rsidRDefault="00BB5E32" w:rsidP="00F30B72">
      <w:pPr>
        <w:pStyle w:val="berschrift2"/>
      </w:pPr>
      <w:bookmarkStart w:id="9" w:name="_Toc156879506"/>
      <w:bookmarkStart w:id="10" w:name="_Toc424870328"/>
      <w:r>
        <w:t>3</w:t>
      </w:r>
      <w:r w:rsidR="00F30B72" w:rsidRPr="00366E62">
        <w:t>.</w:t>
      </w:r>
      <w:r>
        <w:t>1</w:t>
      </w:r>
      <w:r w:rsidR="00F30B72" w:rsidRPr="00366E62">
        <w:t>. Technical Feasibility</w:t>
      </w:r>
      <w:bookmarkEnd w:id="9"/>
      <w:bookmarkEnd w:id="10"/>
    </w:p>
    <w:p w:rsidR="00F30B72" w:rsidRPr="00366E62" w:rsidRDefault="00F30B72" w:rsidP="00F30B72">
      <w:pPr>
        <w:jc w:val="both"/>
      </w:pPr>
      <w:r w:rsidRPr="00366E62">
        <w:t>This is intended to determine if the proposal is real or academic. Proposers will be asked to comment on criteria listed in the following sections.</w:t>
      </w:r>
    </w:p>
    <w:p w:rsidR="00F30B72" w:rsidRPr="00366E62" w:rsidRDefault="00BB5E32" w:rsidP="00F30B72">
      <w:pPr>
        <w:pStyle w:val="berschrift3"/>
      </w:pPr>
      <w:bookmarkStart w:id="11" w:name="_Ref482197140"/>
      <w:bookmarkStart w:id="12" w:name="_Toc156879507"/>
      <w:bookmarkStart w:id="13" w:name="_Toc424870329"/>
      <w:r>
        <w:lastRenderedPageBreak/>
        <w:t>3</w:t>
      </w:r>
      <w:r w:rsidR="00F30B72" w:rsidRPr="00366E62">
        <w:t>.</w:t>
      </w:r>
      <w:r>
        <w:t>1</w:t>
      </w:r>
      <w:r w:rsidR="00F30B72" w:rsidRPr="00366E62">
        <w:t>.1. Manufacturability</w:t>
      </w:r>
      <w:bookmarkEnd w:id="11"/>
      <w:bookmarkEnd w:id="12"/>
      <w:bookmarkEnd w:id="13"/>
    </w:p>
    <w:p w:rsidR="00F30B72" w:rsidRPr="00366E62" w:rsidRDefault="00F30B72" w:rsidP="00F30B72">
      <w:pPr>
        <w:jc w:val="both"/>
      </w:pPr>
      <w:r w:rsidRPr="00366E62">
        <w:t xml:space="preserve">Manufacturability is defined in terms of the use of available, cost effective manufacturing processes with evidence of effective production capability, with respect to the time line of the standard. </w:t>
      </w:r>
    </w:p>
    <w:p w:rsidR="00F30B72" w:rsidRPr="00366E62" w:rsidRDefault="00F30B72" w:rsidP="00F30B72">
      <w:pPr>
        <w:jc w:val="both"/>
      </w:pPr>
      <w:r w:rsidRPr="00366E62">
        <w:t>The proposers are asked to submit proof of the claims by way of expert opinion, models, experiments, pre-existen</w:t>
      </w:r>
      <w:r w:rsidR="00A02B80">
        <w:t>ce examples, or demonstrations.</w:t>
      </w:r>
    </w:p>
    <w:p w:rsidR="00F30B72" w:rsidRPr="00366E62" w:rsidRDefault="00BB5E32" w:rsidP="00F30B72">
      <w:pPr>
        <w:pStyle w:val="berschrift3"/>
      </w:pPr>
      <w:bookmarkStart w:id="14" w:name="_Ref482197170"/>
      <w:bookmarkStart w:id="15" w:name="_Toc156879508"/>
      <w:bookmarkStart w:id="16" w:name="_Toc424870330"/>
      <w:r>
        <w:t>3.1</w:t>
      </w:r>
      <w:r w:rsidR="00F30B72" w:rsidRPr="00366E62">
        <w:t>.2. Time to Market</w:t>
      </w:r>
      <w:bookmarkEnd w:id="14"/>
      <w:bookmarkEnd w:id="15"/>
      <w:bookmarkEnd w:id="16"/>
    </w:p>
    <w:p w:rsidR="00F30B72" w:rsidRPr="00366E62" w:rsidRDefault="00F30B72" w:rsidP="00F30B72">
      <w:pPr>
        <w:jc w:val="both"/>
      </w:pPr>
      <w:r w:rsidRPr="00366E62">
        <w:t>Time to Market addresses the question of when the proposed technology will be ready for market.</w:t>
      </w:r>
      <w:r w:rsidR="00210953">
        <w:t xml:space="preserve"> </w:t>
      </w:r>
      <w:r w:rsidRPr="00366E62">
        <w:t>The proposal shall include an estimate of a schedule for when the PHY would be available for market.</w:t>
      </w:r>
    </w:p>
    <w:p w:rsidR="00F30B72" w:rsidRPr="00366E62" w:rsidRDefault="00BB5E32" w:rsidP="00F30B72">
      <w:pPr>
        <w:pStyle w:val="berschrift2"/>
      </w:pPr>
      <w:bookmarkStart w:id="17" w:name="_Ref482197425"/>
      <w:bookmarkStart w:id="18" w:name="_Toc156879510"/>
      <w:bookmarkStart w:id="19" w:name="_Toc424870331"/>
      <w:r>
        <w:t>3</w:t>
      </w:r>
      <w:r w:rsidR="00F30B72" w:rsidRPr="00366E62">
        <w:t>.</w:t>
      </w:r>
      <w:r>
        <w:t>2</w:t>
      </w:r>
      <w:r w:rsidR="00F30B72" w:rsidRPr="00366E62">
        <w:t>. Scalability</w:t>
      </w:r>
      <w:bookmarkEnd w:id="17"/>
      <w:bookmarkEnd w:id="18"/>
      <w:bookmarkEnd w:id="19"/>
    </w:p>
    <w:p w:rsidR="00F30B72" w:rsidRPr="00366E62" w:rsidRDefault="00BB5E32" w:rsidP="00F30B72">
      <w:pPr>
        <w:pStyle w:val="berschrift3"/>
      </w:pPr>
      <w:bookmarkStart w:id="20" w:name="_Toc156879511"/>
      <w:bookmarkStart w:id="21" w:name="_Toc424870332"/>
      <w:r>
        <w:t>3</w:t>
      </w:r>
      <w:r w:rsidR="00F30B72" w:rsidRPr="00366E62">
        <w:t>.</w:t>
      </w:r>
      <w:r>
        <w:t>2</w:t>
      </w:r>
      <w:r w:rsidR="00F30B72" w:rsidRPr="00366E62">
        <w:t>.1. Definition</w:t>
      </w:r>
      <w:bookmarkEnd w:id="20"/>
      <w:bookmarkEnd w:id="21"/>
    </w:p>
    <w:p w:rsidR="00F30B72" w:rsidRPr="00366E62" w:rsidRDefault="00F30B72" w:rsidP="00F30B72">
      <w:pPr>
        <w:jc w:val="both"/>
      </w:pPr>
      <w:r w:rsidRPr="00366E62">
        <w:t xml:space="preserve">Scalability refers to the ability to adjust important parameters, such as those mentioned below, (if they are required by the applications) without rewriting the standard. The modified MAC should be able to support the scaling of the PHY. </w:t>
      </w:r>
    </w:p>
    <w:p w:rsidR="00F30B72" w:rsidRPr="00366E62" w:rsidRDefault="00BB5E32" w:rsidP="00F30B72">
      <w:pPr>
        <w:pStyle w:val="berschrift3"/>
      </w:pPr>
      <w:bookmarkStart w:id="22" w:name="_Toc156879512"/>
      <w:bookmarkStart w:id="23" w:name="_Toc424870333"/>
      <w:r>
        <w:t>3</w:t>
      </w:r>
      <w:r w:rsidR="00F30B72" w:rsidRPr="00366E62">
        <w:t>.</w:t>
      </w:r>
      <w:r>
        <w:t>2</w:t>
      </w:r>
      <w:r w:rsidR="00F30B72" w:rsidRPr="00366E62">
        <w:t>.2. Values</w:t>
      </w:r>
      <w:bookmarkEnd w:id="22"/>
      <w:bookmarkEnd w:id="23"/>
    </w:p>
    <w:p w:rsidR="00F30B72" w:rsidRPr="00366E62" w:rsidRDefault="00F30B72" w:rsidP="00F30B72">
      <w:pPr>
        <w:jc w:val="both"/>
      </w:pPr>
      <w:r w:rsidRPr="00366E62">
        <w:t>Scalability parameters include; power consumption, PHY-SAP Payload Bit Rate and Data Throughput, complexity, range, frequencies of operation, occupied bandwidth of operation, and other functions deemed appropriate. Providing parameters such as power consumption and complexity estimates are not mandatory.</w:t>
      </w:r>
    </w:p>
    <w:p w:rsidR="00F30B72" w:rsidRPr="00366E62" w:rsidRDefault="00BB5E32" w:rsidP="00F30B72">
      <w:pPr>
        <w:pStyle w:val="berschrift1"/>
      </w:pPr>
      <w:bookmarkStart w:id="24" w:name="_Toc156879513"/>
      <w:bookmarkStart w:id="25" w:name="_Toc424870334"/>
      <w:r>
        <w:t>4</w:t>
      </w:r>
      <w:r w:rsidR="00F30B72" w:rsidRPr="00366E62">
        <w:t>. MAC Protocol Supplements</w:t>
      </w:r>
      <w:bookmarkEnd w:id="24"/>
      <w:bookmarkEnd w:id="25"/>
    </w:p>
    <w:p w:rsidR="00F30B72" w:rsidRPr="00366E62" w:rsidRDefault="00BB5E32" w:rsidP="00F30B72">
      <w:pPr>
        <w:pStyle w:val="berschrift2"/>
      </w:pPr>
      <w:bookmarkStart w:id="26" w:name="_Toc156879514"/>
      <w:bookmarkStart w:id="27" w:name="_Ref482197471"/>
      <w:bookmarkStart w:id="28" w:name="_Toc424870335"/>
      <w:r>
        <w:rPr>
          <w:snapToGrid w:val="0"/>
        </w:rPr>
        <w:t>4</w:t>
      </w:r>
      <w:r w:rsidR="00F30B72" w:rsidRPr="00366E62">
        <w:rPr>
          <w:snapToGrid w:val="0"/>
        </w:rPr>
        <w:t>.1. Alternate PHY Required MAC Enhancements and Modifications</w:t>
      </w:r>
      <w:bookmarkEnd w:id="26"/>
      <w:bookmarkEnd w:id="28"/>
      <w:r w:rsidR="00F30B72" w:rsidRPr="00366E62">
        <w:rPr>
          <w:snapToGrid w:val="0"/>
        </w:rPr>
        <w:t xml:space="preserve"> </w:t>
      </w:r>
    </w:p>
    <w:p w:rsidR="008D380D" w:rsidRDefault="008D380D" w:rsidP="009D16A1">
      <w:bookmarkStart w:id="29" w:name="_Toc156879515"/>
      <w:r w:rsidRPr="00791C4D">
        <w:rPr>
          <w:highlight w:val="yellow"/>
        </w:rPr>
        <w:t>This section is copied from IEEE P802.15-05-0493-27-003c so far.</w:t>
      </w:r>
    </w:p>
    <w:p w:rsidR="00F30B72" w:rsidRPr="00366E62" w:rsidRDefault="00BB5E32" w:rsidP="00F30B72">
      <w:pPr>
        <w:pStyle w:val="berschrift3"/>
      </w:pPr>
      <w:bookmarkStart w:id="30" w:name="_Toc424870336"/>
      <w:r>
        <w:t>4</w:t>
      </w:r>
      <w:r w:rsidR="00F30B72" w:rsidRPr="00366E62">
        <w:t>.1.1. Definition</w:t>
      </w:r>
      <w:bookmarkEnd w:id="29"/>
      <w:bookmarkEnd w:id="30"/>
      <w:r w:rsidR="00F30B72" w:rsidRPr="00366E62">
        <w:t xml:space="preserve"> </w:t>
      </w:r>
    </w:p>
    <w:p w:rsidR="00F30B72" w:rsidRPr="00366E62" w:rsidRDefault="00F30B72" w:rsidP="00F30B72">
      <w:pPr>
        <w:jc w:val="both"/>
      </w:pPr>
      <w:r w:rsidRPr="00366E62">
        <w:t>Supplements and modifications to the MAC will be required to accommodate the alternate PHY. The modified MAC should stay backwards compatible to the current IEEE</w:t>
      </w:r>
      <w:r w:rsidR="000E25A1">
        <w:t xml:space="preserve"> </w:t>
      </w:r>
      <w:r w:rsidRPr="00366E62">
        <w:t xml:space="preserve">802.15.3-2003 MAC </w:t>
      </w:r>
      <w:r w:rsidR="000E25A1">
        <w:t xml:space="preserve">as amended by </w:t>
      </w:r>
      <w:r w:rsidRPr="00366E62">
        <w:t>IEEE</w:t>
      </w:r>
      <w:r w:rsidR="000E25A1">
        <w:t xml:space="preserve"> </w:t>
      </w:r>
      <w:r w:rsidRPr="00366E62">
        <w:t>802.15.3b MAC</w:t>
      </w:r>
      <w:r w:rsidR="00BD2825">
        <w:t xml:space="preserve"> and IEEE 802.15.3c</w:t>
      </w:r>
      <w:r w:rsidRPr="00366E62">
        <w:t>.</w:t>
      </w:r>
    </w:p>
    <w:p w:rsidR="00F30B72" w:rsidRPr="00366E62" w:rsidRDefault="00BB5E32" w:rsidP="00F30B72">
      <w:pPr>
        <w:pStyle w:val="berschrift3"/>
      </w:pPr>
      <w:bookmarkStart w:id="31" w:name="_Toc156879516"/>
      <w:bookmarkStart w:id="32" w:name="_Toc424870337"/>
      <w:r>
        <w:t>4</w:t>
      </w:r>
      <w:r w:rsidR="00F30B72" w:rsidRPr="00366E62">
        <w:t>.1.2. Values</w:t>
      </w:r>
      <w:bookmarkEnd w:id="31"/>
      <w:bookmarkEnd w:id="32"/>
    </w:p>
    <w:p w:rsidR="00F30B72" w:rsidRPr="00366E62" w:rsidRDefault="00F30B72" w:rsidP="00F30B72">
      <w:pPr>
        <w:jc w:val="both"/>
      </w:pPr>
      <w:r w:rsidRPr="00366E62">
        <w:t>Proposals should justify and explain the supplements that may be necessary in support of additional features for the alternate PHY.</w:t>
      </w:r>
    </w:p>
    <w:p w:rsidR="00F30B72" w:rsidRPr="00366E62" w:rsidRDefault="00F30B72" w:rsidP="00F30B72">
      <w:pPr>
        <w:jc w:val="both"/>
      </w:pPr>
      <w:r w:rsidRPr="00366E62">
        <w:t>Proposals should justify and explain the modifications that may be necessary to support or enhance operation of the alternate PHY.</w:t>
      </w:r>
      <w:bookmarkStart w:id="33" w:name="_Toc687945"/>
      <w:bookmarkStart w:id="34" w:name="_Toc689979"/>
      <w:bookmarkStart w:id="35" w:name="_Toc695915"/>
      <w:bookmarkStart w:id="36" w:name="_Toc687947"/>
      <w:bookmarkStart w:id="37" w:name="_Toc689981"/>
      <w:bookmarkStart w:id="38" w:name="_Toc695917"/>
      <w:bookmarkEnd w:id="33"/>
      <w:bookmarkEnd w:id="34"/>
      <w:bookmarkEnd w:id="35"/>
      <w:bookmarkEnd w:id="36"/>
      <w:bookmarkEnd w:id="37"/>
      <w:bookmarkEnd w:id="38"/>
    </w:p>
    <w:p w:rsidR="00F30B72" w:rsidRPr="00366E62" w:rsidRDefault="00F30B72" w:rsidP="00F30B72">
      <w:bookmarkStart w:id="39" w:name="_Toc689987"/>
      <w:bookmarkStart w:id="40" w:name="_Toc695923"/>
      <w:bookmarkEnd w:id="27"/>
      <w:bookmarkEnd w:id="39"/>
      <w:bookmarkEnd w:id="40"/>
      <w:r w:rsidRPr="00366E62">
        <w:t xml:space="preserve"> </w:t>
      </w:r>
    </w:p>
    <w:p w:rsidR="00F30B72" w:rsidRDefault="00F30B72" w:rsidP="00F30B72">
      <w:pPr>
        <w:pStyle w:val="berschrift1"/>
      </w:pPr>
      <w:r w:rsidRPr="00366E62">
        <w:br w:type="page"/>
      </w:r>
      <w:bookmarkStart w:id="41" w:name="_Toc156879517"/>
      <w:bookmarkStart w:id="42" w:name="_Toc424870338"/>
      <w:r w:rsidR="00BB5E32">
        <w:lastRenderedPageBreak/>
        <w:t>5</w:t>
      </w:r>
      <w:r w:rsidRPr="00366E62">
        <w:t>. PHY Layer Criteria</w:t>
      </w:r>
      <w:bookmarkEnd w:id="41"/>
      <w:bookmarkEnd w:id="42"/>
      <w:r w:rsidRPr="00366E62">
        <w:t xml:space="preserve"> </w:t>
      </w:r>
    </w:p>
    <w:p w:rsidR="00D05C7A" w:rsidRDefault="00D05C7A" w:rsidP="00D05C7A"/>
    <w:p w:rsidR="00D05C7A" w:rsidRDefault="00BB5E32" w:rsidP="00D05C7A">
      <w:pPr>
        <w:pStyle w:val="berschrift2"/>
        <w:ind w:left="810" w:hanging="810"/>
        <w:rPr>
          <w:snapToGrid w:val="0"/>
        </w:rPr>
      </w:pPr>
      <w:bookmarkStart w:id="43" w:name="_Toc424870339"/>
      <w:r>
        <w:rPr>
          <w:snapToGrid w:val="0"/>
        </w:rPr>
        <w:t>5</w:t>
      </w:r>
      <w:r w:rsidR="00D05C7A" w:rsidRPr="00366E62">
        <w:rPr>
          <w:snapToGrid w:val="0"/>
        </w:rPr>
        <w:t>.</w:t>
      </w:r>
      <w:r w:rsidR="00D05C7A">
        <w:rPr>
          <w:snapToGrid w:val="0"/>
        </w:rPr>
        <w:t>1</w:t>
      </w:r>
      <w:r w:rsidR="00D05C7A" w:rsidRPr="00366E62">
        <w:rPr>
          <w:snapToGrid w:val="0"/>
        </w:rPr>
        <w:t xml:space="preserve">. </w:t>
      </w:r>
      <w:r w:rsidR="00D05C7A">
        <w:rPr>
          <w:snapToGrid w:val="0"/>
        </w:rPr>
        <w:t>Operational Frequency and Bandwidth</w:t>
      </w:r>
      <w:bookmarkEnd w:id="43"/>
    </w:p>
    <w:p w:rsidR="00D05C7A" w:rsidRPr="00D05C7A" w:rsidRDefault="00D05C7A" w:rsidP="00D05C7A">
      <w:r>
        <w:t>Proposal shall include the carrier frequency and the bandwidth of the transmitted signal.</w:t>
      </w:r>
    </w:p>
    <w:p w:rsidR="00D05C7A" w:rsidRPr="00D05C7A" w:rsidRDefault="00D05C7A" w:rsidP="00D05C7A"/>
    <w:p w:rsidR="00F30B72" w:rsidRPr="00366E62" w:rsidRDefault="00BB5E32" w:rsidP="00F30B72">
      <w:pPr>
        <w:pStyle w:val="berschrift2"/>
        <w:ind w:left="810" w:hanging="810"/>
        <w:rPr>
          <w:snapToGrid w:val="0"/>
        </w:rPr>
      </w:pPr>
      <w:bookmarkStart w:id="44" w:name="_Toc156879521"/>
      <w:bookmarkStart w:id="45" w:name="_Toc424870340"/>
      <w:r>
        <w:rPr>
          <w:snapToGrid w:val="0"/>
        </w:rPr>
        <w:t>5</w:t>
      </w:r>
      <w:r w:rsidR="00F30B72" w:rsidRPr="00366E62">
        <w:rPr>
          <w:snapToGrid w:val="0"/>
        </w:rPr>
        <w:t>.2. PHY-SAP Payload Bit Rate and Data Throughput</w:t>
      </w:r>
      <w:bookmarkEnd w:id="44"/>
      <w:bookmarkEnd w:id="45"/>
    </w:p>
    <w:p w:rsidR="00F30B72" w:rsidRPr="00DC4909" w:rsidRDefault="00BB5E32" w:rsidP="00DC4909">
      <w:pPr>
        <w:pStyle w:val="berschrift3"/>
        <w:rPr>
          <w:snapToGrid w:val="0"/>
        </w:rPr>
      </w:pPr>
      <w:bookmarkStart w:id="46" w:name="_Toc156879522"/>
      <w:bookmarkStart w:id="47" w:name="_Toc424870341"/>
      <w:r>
        <w:rPr>
          <w:snapToGrid w:val="0"/>
        </w:rPr>
        <w:t>5</w:t>
      </w:r>
      <w:r w:rsidR="00F30B72" w:rsidRPr="00366E62">
        <w:rPr>
          <w:snapToGrid w:val="0"/>
        </w:rPr>
        <w:t xml:space="preserve">.2.1. </w:t>
      </w:r>
      <w:r w:rsidR="00DC4909">
        <w:rPr>
          <w:snapToGrid w:val="0"/>
        </w:rPr>
        <w:t>Gross Bit</w:t>
      </w:r>
      <w:r w:rsidR="00F30B72" w:rsidRPr="00366E62">
        <w:rPr>
          <w:snapToGrid w:val="0"/>
        </w:rPr>
        <w:t xml:space="preserve"> Rate</w:t>
      </w:r>
      <w:bookmarkEnd w:id="46"/>
      <w:bookmarkEnd w:id="47"/>
    </w:p>
    <w:p w:rsidR="00F30B72" w:rsidRPr="00366E62" w:rsidRDefault="00F30B72" w:rsidP="00F30B72">
      <w:pPr>
        <w:jc w:val="both"/>
        <w:rPr>
          <w:lang w:eastAsia="ja-JP"/>
        </w:rPr>
      </w:pPr>
      <w:r w:rsidRPr="00366E62">
        <w:rPr>
          <w:lang w:eastAsia="ja-JP"/>
        </w:rPr>
        <w:t xml:space="preserve">The </w:t>
      </w:r>
      <w:r w:rsidR="00DC4909">
        <w:rPr>
          <w:lang w:eastAsia="ja-JP"/>
        </w:rPr>
        <w:t>Gross</w:t>
      </w:r>
      <w:r w:rsidRPr="00366E62">
        <w:rPr>
          <w:lang w:eastAsia="ja-JP"/>
        </w:rPr>
        <w:t xml:space="preserve"> Bit Rate is defined as the bit rate at which </w:t>
      </w:r>
      <w:r w:rsidR="00DC4909">
        <w:rPr>
          <w:lang w:eastAsia="ja-JP"/>
        </w:rPr>
        <w:t>bits are transmitted over the radio link including all overhead data like stuffing bits, tail symbols, etc</w:t>
      </w:r>
      <w:r w:rsidRPr="00366E62">
        <w:rPr>
          <w:lang w:eastAsia="ja-JP"/>
        </w:rPr>
        <w:t xml:space="preserve">. For IEEE Std 802.15.3-2003, examples of optional </w:t>
      </w:r>
      <w:r w:rsidR="00DC4909">
        <w:rPr>
          <w:lang w:eastAsia="ja-JP"/>
        </w:rPr>
        <w:t>gross</w:t>
      </w:r>
      <w:r w:rsidRPr="00366E62">
        <w:rPr>
          <w:lang w:eastAsia="ja-JP"/>
        </w:rPr>
        <w:t xml:space="preserve"> bit rates at the PHY are 11, 33, 44, 55 Mb/s and the mandatory payload bit rate is 22 Mb/s. </w:t>
      </w:r>
    </w:p>
    <w:p w:rsidR="00F30B72" w:rsidRPr="00366E62" w:rsidRDefault="00F30B72" w:rsidP="00DC4909">
      <w:pPr>
        <w:pStyle w:val="berschrift4"/>
        <w:ind w:left="0"/>
      </w:pPr>
    </w:p>
    <w:p w:rsidR="00F30B72" w:rsidRPr="00366E62" w:rsidRDefault="00F30B72" w:rsidP="00F30B72">
      <w:r w:rsidRPr="00366E62">
        <w:t xml:space="preserve">The proposer should provide </w:t>
      </w:r>
      <w:r w:rsidR="003B5E9C">
        <w:t>the supported</w:t>
      </w:r>
      <w:r w:rsidRPr="00366E62">
        <w:t xml:space="preserve"> </w:t>
      </w:r>
      <w:r w:rsidR="00DC4909">
        <w:t>Gross</w:t>
      </w:r>
      <w:r w:rsidRPr="00366E62">
        <w:t xml:space="preserve"> Bit Rates provided by </w:t>
      </w:r>
      <w:r w:rsidR="003B5E9C">
        <w:t xml:space="preserve">their proposal. Please bear in mind that the </w:t>
      </w:r>
      <w:r w:rsidRPr="00366E62">
        <w:t xml:space="preserve">mandatory data rates for the PHY-SAP as defined in clause </w:t>
      </w:r>
      <w:r w:rsidR="003B5E9C" w:rsidRPr="003B5E9C">
        <w:rPr>
          <w:highlight w:val="yellow"/>
        </w:rPr>
        <w:t>8</w:t>
      </w:r>
      <w:r w:rsidRPr="00366E62">
        <w:t xml:space="preserve"> of [</w:t>
      </w:r>
      <w:r w:rsidR="006B40A2">
        <w:t>TRD</w:t>
      </w:r>
      <w:r w:rsidRPr="00366E62">
        <w:t>]</w:t>
      </w:r>
      <w:r w:rsidR="003B5E9C">
        <w:t xml:space="preserve"> have to be met</w:t>
      </w:r>
      <w:r w:rsidRPr="00366E62">
        <w:t>.</w:t>
      </w:r>
    </w:p>
    <w:p w:rsidR="00FD354A" w:rsidRDefault="00BB5E32" w:rsidP="00F30B72">
      <w:pPr>
        <w:pStyle w:val="berschrift3"/>
        <w:rPr>
          <w:snapToGrid w:val="0"/>
        </w:rPr>
      </w:pPr>
      <w:bookmarkStart w:id="48" w:name="_Toc156879524"/>
      <w:bookmarkStart w:id="49" w:name="_Toc424870342"/>
      <w:r>
        <w:rPr>
          <w:snapToGrid w:val="0"/>
        </w:rPr>
        <w:t>5</w:t>
      </w:r>
      <w:r w:rsidR="00F30B72" w:rsidRPr="00366E62">
        <w:rPr>
          <w:snapToGrid w:val="0"/>
        </w:rPr>
        <w:t>.2.3. Data Throughput</w:t>
      </w:r>
      <w:bookmarkEnd w:id="48"/>
      <w:bookmarkEnd w:id="49"/>
    </w:p>
    <w:p w:rsidR="00F30B72" w:rsidRPr="00366E62" w:rsidRDefault="00FD354A" w:rsidP="00FD354A">
      <w:pPr>
        <w:rPr>
          <w:snapToGrid w:val="0"/>
        </w:rPr>
      </w:pPr>
      <w:r w:rsidRPr="00366E62">
        <w:t>The proposer should provide</w:t>
      </w:r>
      <w:r w:rsidR="00F30B72" w:rsidRPr="00366E62">
        <w:rPr>
          <w:snapToGrid w:val="0"/>
        </w:rPr>
        <w:t xml:space="preserve"> </w:t>
      </w:r>
      <w:r>
        <w:rPr>
          <w:snapToGrid w:val="0"/>
        </w:rPr>
        <w:t xml:space="preserve">supported net bit rate of their proposal. That is the Gross Bit Rate at the PHY-SAP reduced by all overhead data. </w:t>
      </w:r>
    </w:p>
    <w:p w:rsidR="00330038" w:rsidRDefault="00330038" w:rsidP="00F30B72">
      <w:pPr>
        <w:pStyle w:val="berschrift2"/>
        <w:rPr>
          <w:snapToGrid w:val="0"/>
        </w:rPr>
      </w:pPr>
      <w:bookmarkStart w:id="50" w:name="_Ref488131578"/>
      <w:bookmarkStart w:id="51" w:name="_Toc156879525"/>
    </w:p>
    <w:p w:rsidR="00F30B72" w:rsidRPr="00366E62" w:rsidRDefault="00BB5E32" w:rsidP="00F30B72">
      <w:pPr>
        <w:pStyle w:val="berschrift2"/>
        <w:rPr>
          <w:snapToGrid w:val="0"/>
        </w:rPr>
      </w:pPr>
      <w:bookmarkStart w:id="52" w:name="_Toc424870343"/>
      <w:r>
        <w:rPr>
          <w:snapToGrid w:val="0"/>
        </w:rPr>
        <w:t>5</w:t>
      </w:r>
      <w:r w:rsidR="00330038">
        <w:rPr>
          <w:snapToGrid w:val="0"/>
        </w:rPr>
        <w:t>.</w:t>
      </w:r>
      <w:r>
        <w:rPr>
          <w:snapToGrid w:val="0"/>
        </w:rPr>
        <w:t>3</w:t>
      </w:r>
      <w:r w:rsidR="00F30B72" w:rsidRPr="00366E62">
        <w:rPr>
          <w:snapToGrid w:val="0"/>
        </w:rPr>
        <w:t xml:space="preserve">. </w:t>
      </w:r>
      <w:bookmarkEnd w:id="50"/>
      <w:commentRangeStart w:id="53"/>
      <w:r w:rsidR="00525C01">
        <w:rPr>
          <w:snapToGrid w:val="0"/>
        </w:rPr>
        <w:t>Regulatory Requirements</w:t>
      </w:r>
      <w:proofErr w:type="gramStart"/>
      <w:r w:rsidR="00525C01">
        <w:rPr>
          <w:snapToGrid w:val="0"/>
        </w:rPr>
        <w:t xml:space="preserve">,  </w:t>
      </w:r>
      <w:r w:rsidR="00F30B72" w:rsidRPr="00366E62">
        <w:rPr>
          <w:snapToGrid w:val="0"/>
        </w:rPr>
        <w:t>Co</w:t>
      </w:r>
      <w:proofErr w:type="gramEnd"/>
      <w:r w:rsidR="00F30B72" w:rsidRPr="00366E62">
        <w:rPr>
          <w:snapToGrid w:val="0"/>
        </w:rPr>
        <w:t>-</w:t>
      </w:r>
      <w:r w:rsidR="00525C01">
        <w:rPr>
          <w:snapToGrid w:val="0"/>
        </w:rPr>
        <w:t xml:space="preserve"> </w:t>
      </w:r>
      <w:r w:rsidR="00F30B72" w:rsidRPr="00366E62">
        <w:rPr>
          <w:snapToGrid w:val="0"/>
        </w:rPr>
        <w:t xml:space="preserve"> and Cross-Channel Interference</w:t>
      </w:r>
      <w:bookmarkEnd w:id="51"/>
      <w:commentRangeEnd w:id="53"/>
      <w:r w:rsidR="007F6FEC">
        <w:rPr>
          <w:rStyle w:val="Kommentarzeichen"/>
          <w:rFonts w:ascii="Times New Roman" w:hAnsi="Times New Roman"/>
          <w:b w:val="0"/>
          <w:i w:val="0"/>
          <w:u w:val="none"/>
        </w:rPr>
        <w:commentReference w:id="53"/>
      </w:r>
      <w:bookmarkEnd w:id="52"/>
    </w:p>
    <w:p w:rsidR="00263626" w:rsidRDefault="00871347" w:rsidP="009D16A1">
      <w:pPr>
        <w:rPr>
          <w:snapToGrid w:val="0"/>
        </w:rPr>
      </w:pPr>
      <w:r>
        <w:rPr>
          <w:snapToGrid w:val="0"/>
        </w:rPr>
        <w:t xml:space="preserve">First priority is to protect the passive services identified the ITU Radio Regulations in footnote 5.565. Additionally, coexistence between and inside the use cases should be ensured. </w:t>
      </w:r>
      <w:r w:rsidR="00A02B80">
        <w:rPr>
          <w:snapToGrid w:val="0"/>
        </w:rPr>
        <w:t>For</w:t>
      </w:r>
      <w:r>
        <w:rPr>
          <w:snapToGrid w:val="0"/>
        </w:rPr>
        <w:t xml:space="preserve"> example an intra-device link should not be disturbed by a backhaul if the device is several meters away from the direct path of the backhaul. Since the sensitivity of the receiver </w:t>
      </w:r>
      <w:r w:rsidR="00CA2D61">
        <w:rPr>
          <w:snapToGrid w:val="0"/>
        </w:rPr>
        <w:t xml:space="preserve">at the victim </w:t>
      </w:r>
      <w:r>
        <w:rPr>
          <w:snapToGrid w:val="0"/>
        </w:rPr>
        <w:t xml:space="preserve">is </w:t>
      </w:r>
      <w:r w:rsidR="00E36D16">
        <w:rPr>
          <w:snapToGrid w:val="0"/>
        </w:rPr>
        <w:t xml:space="preserve">not specified the maximum </w:t>
      </w:r>
      <w:r w:rsidR="008C5910">
        <w:rPr>
          <w:snapToGrid w:val="0"/>
        </w:rPr>
        <w:t xml:space="preserve">tolerable interference is </w:t>
      </w:r>
      <w:r>
        <w:rPr>
          <w:snapToGrid w:val="0"/>
        </w:rPr>
        <w:t>unknown</w:t>
      </w:r>
      <w:r w:rsidR="008C5910">
        <w:rPr>
          <w:snapToGrid w:val="0"/>
        </w:rPr>
        <w:t>. Therefore all proposals shall provide the</w:t>
      </w:r>
      <w:commentRangeStart w:id="54"/>
      <w:r w:rsidR="008C5910">
        <w:rPr>
          <w:snapToGrid w:val="0"/>
        </w:rPr>
        <w:t xml:space="preserve"> radiated power</w:t>
      </w:r>
      <w:commentRangeEnd w:id="54"/>
      <w:r w:rsidR="00CA2D61">
        <w:rPr>
          <w:rStyle w:val="Kommentarzeichen"/>
        </w:rPr>
        <w:commentReference w:id="54"/>
      </w:r>
      <w:r w:rsidR="008C5910">
        <w:rPr>
          <w:snapToGrid w:val="0"/>
        </w:rPr>
        <w:t xml:space="preserve"> </w:t>
      </w:r>
      <w:r w:rsidR="003C7FF5">
        <w:rPr>
          <w:snapToGrid w:val="0"/>
        </w:rPr>
        <w:t>on a vertical (</w:t>
      </w:r>
      <w:r w:rsidR="00263626">
        <w:rPr>
          <w:snapToGrid w:val="0"/>
        </w:rPr>
        <w:t>Phi=0°, Theta=0-359°</w:t>
      </w:r>
      <w:r w:rsidR="003C7FF5">
        <w:rPr>
          <w:snapToGrid w:val="0"/>
        </w:rPr>
        <w:t>) and a horizontal (</w:t>
      </w:r>
      <w:r w:rsidR="00263626">
        <w:rPr>
          <w:snapToGrid w:val="0"/>
        </w:rPr>
        <w:t>Theta=90°, Phi= 0-359°</w:t>
      </w:r>
      <w:r w:rsidR="003C7FF5">
        <w:rPr>
          <w:snapToGrid w:val="0"/>
        </w:rPr>
        <w:t>) circle</w:t>
      </w:r>
      <w:r w:rsidR="00263626">
        <w:rPr>
          <w:snapToGrid w:val="0"/>
        </w:rPr>
        <w:t xml:space="preserve"> around the antenna of the transmitter with a resolution of one degree. The main direction of the antenna is direct in the direction of the x-axis (Theta=90°, Phi=0°, see below). Please note, that the antenna is not steered for this evaluation. The strongest sidelobes of an antenna have to be covered in the evaluation</w:t>
      </w:r>
      <w:r w:rsidR="00197115">
        <w:rPr>
          <w:snapToGrid w:val="0"/>
        </w:rPr>
        <w:t xml:space="preserve"> on the two circles</w:t>
      </w:r>
      <w:r w:rsidR="00263626">
        <w:rPr>
          <w:snapToGrid w:val="0"/>
        </w:rPr>
        <w:t xml:space="preserve"> or must be presented in addition.</w:t>
      </w:r>
    </w:p>
    <w:p w:rsidR="00263626" w:rsidRDefault="00263626" w:rsidP="009D16A1">
      <w:pPr>
        <w:rPr>
          <w:snapToGrid w:val="0"/>
        </w:rPr>
      </w:pPr>
      <w:r>
        <w:rPr>
          <w:snapToGrid w:val="0"/>
        </w:rPr>
        <w:t>For the Intra Device and Close</w:t>
      </w:r>
      <w:r w:rsidR="00197115">
        <w:rPr>
          <w:snapToGrid w:val="0"/>
        </w:rPr>
        <w:t xml:space="preserve"> Proximity use case </w:t>
      </w:r>
      <w:r>
        <w:rPr>
          <w:snapToGrid w:val="0"/>
        </w:rPr>
        <w:t>the circles have a</w:t>
      </w:r>
      <w:commentRangeStart w:id="55"/>
      <w:r>
        <w:rPr>
          <w:snapToGrid w:val="0"/>
        </w:rPr>
        <w:t xml:space="preserve"> radius of </w:t>
      </w:r>
      <w:commentRangeEnd w:id="55"/>
      <w:r w:rsidR="007F6FEC">
        <w:rPr>
          <w:snapToGrid w:val="0"/>
        </w:rPr>
        <w:t>1 m</w:t>
      </w:r>
      <w:r>
        <w:rPr>
          <w:snapToGrid w:val="0"/>
        </w:rPr>
        <w:t xml:space="preserve">. For the Fronthaul and Backhaul </w:t>
      </w:r>
      <w:r w:rsidR="00D70542">
        <w:rPr>
          <w:snapToGrid w:val="0"/>
        </w:rPr>
        <w:t xml:space="preserve">use case </w:t>
      </w:r>
      <w:r>
        <w:rPr>
          <w:snapToGrid w:val="0"/>
        </w:rPr>
        <w:t>three</w:t>
      </w:r>
      <w:r w:rsidR="007E25A3">
        <w:rPr>
          <w:snapToGrid w:val="0"/>
        </w:rPr>
        <w:t xml:space="preserve"> radii</w:t>
      </w:r>
      <w:r>
        <w:rPr>
          <w:snapToGrid w:val="0"/>
        </w:rPr>
        <w:t xml:space="preserve"> </w:t>
      </w:r>
      <w:r w:rsidR="00197115">
        <w:rPr>
          <w:snapToGrid w:val="0"/>
        </w:rPr>
        <w:t>should be evaluated</w:t>
      </w:r>
      <w:r>
        <w:rPr>
          <w:snapToGrid w:val="0"/>
        </w:rPr>
        <w:t>: 3</w:t>
      </w:r>
      <w:r w:rsidR="007F6FEC">
        <w:rPr>
          <w:snapToGrid w:val="0"/>
        </w:rPr>
        <w:t xml:space="preserve"> </w:t>
      </w:r>
      <w:r>
        <w:rPr>
          <w:snapToGrid w:val="0"/>
        </w:rPr>
        <w:t>m, 10</w:t>
      </w:r>
      <w:r w:rsidR="007F6FEC">
        <w:rPr>
          <w:snapToGrid w:val="0"/>
        </w:rPr>
        <w:t xml:space="preserve"> </w:t>
      </w:r>
      <w:r>
        <w:rPr>
          <w:snapToGrid w:val="0"/>
        </w:rPr>
        <w:t>m and 100</w:t>
      </w:r>
      <w:r w:rsidR="007F6FEC">
        <w:rPr>
          <w:snapToGrid w:val="0"/>
        </w:rPr>
        <w:t xml:space="preserve"> </w:t>
      </w:r>
      <w:r>
        <w:rPr>
          <w:snapToGrid w:val="0"/>
        </w:rPr>
        <w:t xml:space="preserve">m. In the data center </w:t>
      </w:r>
      <w:r w:rsidR="00197115">
        <w:rPr>
          <w:snapToGrid w:val="0"/>
        </w:rPr>
        <w:t>use case</w:t>
      </w:r>
      <w:r w:rsidR="007E25A3">
        <w:rPr>
          <w:snapToGrid w:val="0"/>
        </w:rPr>
        <w:t xml:space="preserve"> two radii</w:t>
      </w:r>
      <w:r>
        <w:rPr>
          <w:snapToGrid w:val="0"/>
        </w:rPr>
        <w:t xml:space="preserve"> are of </w:t>
      </w:r>
      <w:r w:rsidR="00D70542">
        <w:rPr>
          <w:snapToGrid w:val="0"/>
        </w:rPr>
        <w:t>interest</w:t>
      </w:r>
      <w:r>
        <w:rPr>
          <w:snapToGrid w:val="0"/>
        </w:rPr>
        <w:t>: 1</w:t>
      </w:r>
      <w:r w:rsidR="007F6FEC">
        <w:rPr>
          <w:snapToGrid w:val="0"/>
        </w:rPr>
        <w:t xml:space="preserve"> </w:t>
      </w:r>
      <w:r>
        <w:rPr>
          <w:snapToGrid w:val="0"/>
        </w:rPr>
        <w:t>m and 10</w:t>
      </w:r>
      <w:r w:rsidR="007F6FEC">
        <w:rPr>
          <w:snapToGrid w:val="0"/>
        </w:rPr>
        <w:t xml:space="preserve"> </w:t>
      </w:r>
      <w:r>
        <w:rPr>
          <w:snapToGrid w:val="0"/>
        </w:rPr>
        <w:t>m.</w:t>
      </w:r>
    </w:p>
    <w:p w:rsidR="008C5910" w:rsidRDefault="008C5910" w:rsidP="00F30B72">
      <w:pPr>
        <w:pStyle w:val="berschrift3"/>
        <w:rPr>
          <w:snapToGrid w:val="0"/>
        </w:rPr>
      </w:pPr>
    </w:p>
    <w:p w:rsidR="00F30B72" w:rsidRDefault="008C5910" w:rsidP="0002337C">
      <w:pPr>
        <w:rPr>
          <w:snapToGrid w:val="0"/>
        </w:rPr>
      </w:pPr>
      <w:r w:rsidRPr="00791C4D">
        <w:rPr>
          <w:snapToGrid w:val="0"/>
          <w:highlight w:val="yellow"/>
        </w:rPr>
        <w:t>Figure: The coordinate system</w:t>
      </w:r>
      <w:r w:rsidR="00871347">
        <w:rPr>
          <w:snapToGrid w:val="0"/>
        </w:rPr>
        <w:t xml:space="preserve"> </w:t>
      </w:r>
    </w:p>
    <w:p w:rsidR="00871347" w:rsidRPr="00871347" w:rsidRDefault="00871347" w:rsidP="00871347"/>
    <w:p w:rsidR="00F30B72" w:rsidRPr="00366E62" w:rsidRDefault="00F30B72" w:rsidP="00F30B72">
      <w:pPr>
        <w:ind w:left="360" w:hanging="360"/>
        <w:jc w:val="both"/>
      </w:pPr>
    </w:p>
    <w:p w:rsidR="00F30B72" w:rsidRPr="00366E62" w:rsidRDefault="00F30B72" w:rsidP="00F30B72"/>
    <w:p w:rsidR="00F30B72" w:rsidRPr="00366E62" w:rsidRDefault="00BB5E32" w:rsidP="00F30B72">
      <w:pPr>
        <w:pStyle w:val="berschrift2"/>
        <w:rPr>
          <w:snapToGrid w:val="0"/>
        </w:rPr>
      </w:pPr>
      <w:bookmarkStart w:id="56" w:name="_Toc156879531"/>
      <w:bookmarkStart w:id="57" w:name="_Toc424870344"/>
      <w:commentRangeStart w:id="58"/>
      <w:r>
        <w:rPr>
          <w:snapToGrid w:val="0"/>
        </w:rPr>
        <w:t>5</w:t>
      </w:r>
      <w:r w:rsidR="00F30B72" w:rsidRPr="00366E62">
        <w:rPr>
          <w:snapToGrid w:val="0"/>
        </w:rPr>
        <w:t>.</w:t>
      </w:r>
      <w:r>
        <w:rPr>
          <w:snapToGrid w:val="0"/>
        </w:rPr>
        <w:t>4</w:t>
      </w:r>
      <w:r w:rsidR="00F30B72" w:rsidRPr="00366E62">
        <w:rPr>
          <w:snapToGrid w:val="0"/>
        </w:rPr>
        <w:t>. System Performance</w:t>
      </w:r>
      <w:bookmarkEnd w:id="56"/>
      <w:proofErr w:type="gramStart"/>
      <w:r w:rsidR="00E75223">
        <w:rPr>
          <w:snapToGrid w:val="0"/>
        </w:rPr>
        <w:t>,  Modulation</w:t>
      </w:r>
      <w:proofErr w:type="gramEnd"/>
      <w:r w:rsidR="00E75223">
        <w:rPr>
          <w:snapToGrid w:val="0"/>
        </w:rPr>
        <w:t xml:space="preserve"> and Error Correction</w:t>
      </w:r>
      <w:commentRangeEnd w:id="58"/>
      <w:r w:rsidR="002C6B74">
        <w:rPr>
          <w:rStyle w:val="Kommentarzeichen"/>
          <w:rFonts w:ascii="Times New Roman" w:hAnsi="Times New Roman"/>
          <w:b w:val="0"/>
          <w:i w:val="0"/>
          <w:u w:val="none"/>
        </w:rPr>
        <w:commentReference w:id="58"/>
      </w:r>
      <w:bookmarkEnd w:id="57"/>
    </w:p>
    <w:p w:rsidR="00F30B72" w:rsidRPr="00366E62" w:rsidRDefault="00E75223" w:rsidP="00F30B72">
      <w:r>
        <w:t xml:space="preserve">The </w:t>
      </w:r>
      <w:r w:rsidR="00F30B72" w:rsidRPr="00366E62">
        <w:t>System performance refers to the ability of the system to successfully acquire and demodulate data packets at the required data rates and bit error rates, both in the free space AWGN channel and in the channels specified by the channel model document [</w:t>
      </w:r>
      <w:r w:rsidR="00210FBE">
        <w:t>CMD</w:t>
      </w:r>
      <w:r w:rsidR="00F30B72" w:rsidRPr="00366E62">
        <w:t xml:space="preserve">]. </w:t>
      </w:r>
    </w:p>
    <w:p w:rsidR="00F37FDD" w:rsidRDefault="00F37FDD" w:rsidP="00F30B72"/>
    <w:p w:rsidR="00E75223" w:rsidRDefault="00E75223" w:rsidP="00F30B72">
      <w:r>
        <w:t>Proposals have to describe all the necessary parameters, e.g. the modulation schemes, the forward error correction code, etc. For comparisons the results of the following simulations shall be included in the proposals</w:t>
      </w:r>
      <w:r w:rsidR="00DA4A3C">
        <w:t xml:space="preserve"> for an Additive White Gaussian Noise</w:t>
      </w:r>
      <w:r w:rsidR="008F4BEE">
        <w:t xml:space="preserve"> (AWGN)</w:t>
      </w:r>
      <w:r w:rsidR="00DA4A3C">
        <w:t xml:space="preserve"> Channel</w:t>
      </w:r>
      <w:r w:rsidR="008F4BEE">
        <w:t xml:space="preserve"> only</w:t>
      </w:r>
      <w:r w:rsidR="00DA4A3C">
        <w:t xml:space="preserve"> and the Channel Models</w:t>
      </w:r>
      <w:r w:rsidR="008F4BEE">
        <w:t xml:space="preserve"> (with AWGN)</w:t>
      </w:r>
      <w:r w:rsidR="00DA4A3C">
        <w:t xml:space="preserve"> from [CMD]</w:t>
      </w:r>
      <w:r>
        <w:t>.</w:t>
      </w:r>
    </w:p>
    <w:p w:rsidR="00E75223" w:rsidRDefault="00E75223" w:rsidP="00F30B72"/>
    <w:p w:rsidR="00B80C37" w:rsidRDefault="00B80C37" w:rsidP="00B80C37">
      <w:pPr>
        <w:keepNext/>
      </w:pPr>
      <w:r>
        <w:rPr>
          <w:noProof/>
          <w:lang w:val="de-DE"/>
        </w:rPr>
        <w:drawing>
          <wp:inline distT="0" distB="0" distL="0" distR="0">
            <wp:extent cx="5943600" cy="1066800"/>
            <wp:effectExtent l="0" t="0" r="0" b="0"/>
            <wp:docPr id="1" name="Grafik 1" descr="C:\Users\sr\Desktop\Simulation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Desktop\Simulations.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66800"/>
                    </a:xfrm>
                    <a:prstGeom prst="rect">
                      <a:avLst/>
                    </a:prstGeom>
                    <a:noFill/>
                    <a:ln>
                      <a:noFill/>
                    </a:ln>
                  </pic:spPr>
                </pic:pic>
              </a:graphicData>
            </a:graphic>
          </wp:inline>
        </w:drawing>
      </w:r>
    </w:p>
    <w:p w:rsidR="006A609D" w:rsidRDefault="00B80C37" w:rsidP="00B80C37">
      <w:pPr>
        <w:pStyle w:val="Beschriftung"/>
      </w:pPr>
      <w:bookmarkStart w:id="59" w:name="_Ref424671124"/>
      <w:r>
        <w:t xml:space="preserve">Figure </w:t>
      </w:r>
      <w:r w:rsidR="00A3197A">
        <w:fldChar w:fldCharType="begin"/>
      </w:r>
      <w:r>
        <w:instrText xml:space="preserve"> SEQ Figure \* ARABIC </w:instrText>
      </w:r>
      <w:r w:rsidR="00A3197A">
        <w:fldChar w:fldCharType="separate"/>
      </w:r>
      <w:r w:rsidR="00BB5E32">
        <w:rPr>
          <w:noProof/>
        </w:rPr>
        <w:t>1</w:t>
      </w:r>
      <w:r w:rsidR="00A3197A">
        <w:fldChar w:fldCharType="end"/>
      </w:r>
      <w:bookmarkEnd w:id="59"/>
      <w:r>
        <w:t>: Architecture of link level simulations.</w:t>
      </w:r>
    </w:p>
    <w:p w:rsidR="006A609D" w:rsidRDefault="006A609D" w:rsidP="00F30B72"/>
    <w:p w:rsidR="00E75223" w:rsidRDefault="00E75223" w:rsidP="00F30B72">
      <w:r w:rsidRPr="00366E62">
        <w:t xml:space="preserve">Although the proposers may need to make </w:t>
      </w:r>
      <w:r>
        <w:t xml:space="preserve">alterations to the system setup in </w:t>
      </w:r>
      <w:r w:rsidR="00A3197A">
        <w:fldChar w:fldCharType="begin"/>
      </w:r>
      <w:r w:rsidR="00B80C37">
        <w:instrText xml:space="preserve"> REF _Ref424671124 \h </w:instrText>
      </w:r>
      <w:r w:rsidR="00A3197A">
        <w:fldChar w:fldCharType="separate"/>
      </w:r>
      <w:r w:rsidR="00BB5E32">
        <w:t xml:space="preserve">Figure </w:t>
      </w:r>
      <w:r w:rsidR="00BB5E32">
        <w:rPr>
          <w:noProof/>
        </w:rPr>
        <w:t>1</w:t>
      </w:r>
      <w:r w:rsidR="00A3197A">
        <w:fldChar w:fldCharType="end"/>
      </w:r>
      <w:r w:rsidR="00B80C37">
        <w:t xml:space="preserve"> </w:t>
      </w:r>
      <w:r w:rsidRPr="00366E62">
        <w:t xml:space="preserve">to more adequately reflect their proposal, the </w:t>
      </w:r>
      <w:r>
        <w:t>figure</w:t>
      </w:r>
      <w:r w:rsidRPr="00366E62">
        <w:t xml:space="preserve"> identifies the min</w:t>
      </w:r>
      <w:r>
        <w:t>imum expected level of detail.</w:t>
      </w:r>
    </w:p>
    <w:p w:rsidR="00E75223" w:rsidRDefault="00E75223" w:rsidP="00F30B72">
      <w:r>
        <w:t>All assumed parameters have to be presented in the proposal, e.</w:t>
      </w:r>
      <w:r w:rsidR="002B25C0">
        <w:t xml:space="preserve"> </w:t>
      </w:r>
      <w:r>
        <w:t>g</w:t>
      </w:r>
      <w:r w:rsidR="002B25C0">
        <w:t>.</w:t>
      </w:r>
      <w:r>
        <w:t xml:space="preserve"> antenna gains, noise figures, etc.</w:t>
      </w:r>
    </w:p>
    <w:p w:rsidR="00E75223" w:rsidRDefault="00E75223" w:rsidP="00F30B72"/>
    <w:p w:rsidR="00DA4A3C" w:rsidRDefault="00DA4A3C" w:rsidP="00F30B72">
      <w:r>
        <w:t>Proposals</w:t>
      </w:r>
      <w:r w:rsidR="00E75223">
        <w:t xml:space="preserve"> shall at least include </w:t>
      </w:r>
      <w:r>
        <w:t>a figure which presents the required SNR for a Bit Error Rate (BER), with</w:t>
      </w:r>
      <w:r w:rsidR="000D0D10">
        <w:t xml:space="preserve"> the proposed </w:t>
      </w:r>
      <w:r>
        <w:t>error correction, in the range of 10^-2 to 10^-</w:t>
      </w:r>
      <w:r w:rsidR="00433EBA">
        <w:t>6</w:t>
      </w:r>
      <w:r>
        <w:t xml:space="preserve">. </w:t>
      </w:r>
      <w:proofErr w:type="gramStart"/>
      <w:r w:rsidR="002C6B74">
        <w:t xml:space="preserve">The </w:t>
      </w:r>
      <w:r>
        <w:t xml:space="preserve"> proposals</w:t>
      </w:r>
      <w:proofErr w:type="gramEnd"/>
      <w:r>
        <w:t xml:space="preserve"> </w:t>
      </w:r>
      <w:r w:rsidR="002C6B74">
        <w:t xml:space="preserve">should provide evidence </w:t>
      </w:r>
      <w:r>
        <w:t xml:space="preserve"> that the provided error correction is suitable </w:t>
      </w:r>
      <w:r w:rsidR="002C6B74">
        <w:t>to match the requirements defined in the TRD</w:t>
      </w:r>
      <w:r>
        <w:t xml:space="preserve">.   </w:t>
      </w:r>
    </w:p>
    <w:p w:rsidR="00DA4A3C" w:rsidRDefault="00DA4A3C" w:rsidP="00F30B72"/>
    <w:p w:rsidR="00061B01" w:rsidRPr="00061B01" w:rsidRDefault="00DA4A3C" w:rsidP="00061B01">
      <w:r>
        <w:t xml:space="preserve"> </w:t>
      </w:r>
    </w:p>
    <w:p w:rsidR="00F30B72" w:rsidRPr="00366E62" w:rsidRDefault="00F30B72" w:rsidP="00F30B72"/>
    <w:p w:rsidR="00F30B72" w:rsidRPr="00366E62" w:rsidRDefault="00BB5E32" w:rsidP="00F30B72">
      <w:pPr>
        <w:pStyle w:val="berschrift2"/>
        <w:rPr>
          <w:snapToGrid w:val="0"/>
        </w:rPr>
      </w:pPr>
      <w:bookmarkStart w:id="60" w:name="_Toc156879534"/>
      <w:bookmarkStart w:id="61" w:name="OLE_LINK1"/>
      <w:bookmarkStart w:id="62" w:name="_Ref482198212"/>
      <w:bookmarkStart w:id="63" w:name="_Toc424870345"/>
      <w:r>
        <w:rPr>
          <w:snapToGrid w:val="0"/>
        </w:rPr>
        <w:t>5</w:t>
      </w:r>
      <w:r w:rsidR="00F30B72" w:rsidRPr="00366E62">
        <w:rPr>
          <w:snapToGrid w:val="0"/>
        </w:rPr>
        <w:t>.</w:t>
      </w:r>
      <w:r>
        <w:rPr>
          <w:snapToGrid w:val="0"/>
        </w:rPr>
        <w:t>5</w:t>
      </w:r>
      <w:r w:rsidR="00F30B72" w:rsidRPr="00366E62">
        <w:rPr>
          <w:snapToGrid w:val="0"/>
        </w:rPr>
        <w:t>. Link Budget</w:t>
      </w:r>
      <w:bookmarkEnd w:id="60"/>
      <w:bookmarkEnd w:id="63"/>
    </w:p>
    <w:bookmarkEnd w:id="61"/>
    <w:p w:rsidR="00F30B72" w:rsidRPr="00366E62" w:rsidRDefault="00F30B72" w:rsidP="00791C4D">
      <w:pPr>
        <w:rPr>
          <w:snapToGrid w:val="0"/>
        </w:rPr>
      </w:pPr>
      <w:r w:rsidRPr="00366E62">
        <w:rPr>
          <w:szCs w:val="24"/>
        </w:rPr>
        <w:t>Link budget is used to determine proposal capabilities under certain operating conditions for the standards specified data rates, ranges, and bit error rate.</w:t>
      </w:r>
      <w:r w:rsidR="00791C4D">
        <w:rPr>
          <w:szCs w:val="24"/>
        </w:rPr>
        <w:t xml:space="preserve"> An example which identifies the necessary parameters and equations can be found in [TRD].</w:t>
      </w:r>
    </w:p>
    <w:p w:rsidR="00F30B72" w:rsidRPr="00366E62" w:rsidRDefault="00F30B72" w:rsidP="00F30B72">
      <w:r w:rsidRPr="00366E62">
        <w:lastRenderedPageBreak/>
        <w:t xml:space="preserve">Proposers should complete </w:t>
      </w:r>
      <w:r w:rsidR="00791C4D">
        <w:t>that</w:t>
      </w:r>
      <w:r w:rsidRPr="00366E62">
        <w:t xml:space="preserve"> link budget table and identify and explain all assumptions. Although the proposers may need to make minor alterations to this table to more adequately reflect their proposal, the table identifies the minimum expected level of thoroughn</w:t>
      </w:r>
      <w:r w:rsidR="00791C4D">
        <w:t xml:space="preserve">ess, detail, and justification. A link budget has to be provided for each of the </w:t>
      </w:r>
      <w:r w:rsidR="005D7F5A">
        <w:t>targeted</w:t>
      </w:r>
      <w:r w:rsidR="00791C4D">
        <w:t xml:space="preserve"> use cases</w:t>
      </w:r>
      <w:r w:rsidR="005D7F5A">
        <w:t xml:space="preserve"> with reasonable distances</w:t>
      </w:r>
      <w:r w:rsidR="00791C4D">
        <w:t>.</w:t>
      </w:r>
    </w:p>
    <w:p w:rsidR="00F30B72" w:rsidRPr="00366E62" w:rsidRDefault="00F30B72" w:rsidP="00F30B72"/>
    <w:p w:rsidR="00F30B72" w:rsidRPr="00366E62" w:rsidRDefault="0051205E" w:rsidP="0051205E">
      <w:r w:rsidRPr="00791C4D">
        <w:rPr>
          <w:highlight w:val="yellow"/>
        </w:rPr>
        <w:t>Parameters from the [CMD] may be explicitly be required here.</w:t>
      </w:r>
    </w:p>
    <w:p w:rsidR="00F30B72" w:rsidRPr="00366E62" w:rsidRDefault="00F30B72" w:rsidP="00F30B72">
      <w:bookmarkStart w:id="64" w:name="_Power_Management_Modes"/>
      <w:bookmarkStart w:id="65" w:name="__Toc10094714"/>
      <w:bookmarkEnd w:id="62"/>
      <w:bookmarkEnd w:id="64"/>
      <w:bookmarkEnd w:id="65"/>
    </w:p>
    <w:p w:rsidR="00F30B72" w:rsidRPr="00366E62" w:rsidRDefault="00BB5E32" w:rsidP="00F30B72">
      <w:pPr>
        <w:pStyle w:val="berschrift2"/>
      </w:pPr>
      <w:bookmarkStart w:id="66" w:name="_Toc156879543"/>
      <w:bookmarkStart w:id="67" w:name="_Toc424870346"/>
      <w:r>
        <w:t>5</w:t>
      </w:r>
      <w:r w:rsidR="00F30B72" w:rsidRPr="00366E62">
        <w:t>.</w:t>
      </w:r>
      <w:r>
        <w:t>6</w:t>
      </w:r>
      <w:r w:rsidR="00F30B72" w:rsidRPr="00366E62">
        <w:t>. Power Consumption</w:t>
      </w:r>
      <w:bookmarkEnd w:id="66"/>
      <w:bookmarkEnd w:id="67"/>
    </w:p>
    <w:p w:rsidR="00DF1073" w:rsidRPr="00366E62" w:rsidRDefault="00DF1073" w:rsidP="00DF1073">
      <w:pPr>
        <w:jc w:val="both"/>
      </w:pPr>
      <w:r>
        <w:t>T</w:t>
      </w:r>
    </w:p>
    <w:p w:rsidR="00DF1073" w:rsidRDefault="00DF1073" w:rsidP="00DF1073"/>
    <w:p w:rsidR="00DF1073" w:rsidRPr="00366E62" w:rsidRDefault="00DF1073" w:rsidP="00DF1073">
      <w:r w:rsidRPr="00366E62">
        <w:t xml:space="preserve">Proposers shall report whether their proposed solution can be fully integrated. The proposers should report </w:t>
      </w:r>
      <w:r>
        <w:t xml:space="preserve">on the </w:t>
      </w:r>
      <w:r w:rsidR="000B59C0">
        <w:t xml:space="preserve">overall </w:t>
      </w:r>
      <w:r w:rsidR="00715D42">
        <w:t>p</w:t>
      </w:r>
      <w:r w:rsidR="000B59C0">
        <w:t xml:space="preserve">ower </w:t>
      </w:r>
      <w:r w:rsidR="00715D42">
        <w:t xml:space="preserve">consumption </w:t>
      </w:r>
      <w:r>
        <w:t>of their proposed solutions.</w:t>
      </w:r>
      <w:commentRangeStart w:id="68"/>
      <w:r>
        <w:t xml:space="preserve"> The requirements are met if </w:t>
      </w:r>
      <w:r w:rsidR="000B59C0">
        <w:t>the given values are suitable for the applied use case/use cases.</w:t>
      </w:r>
      <w:commentRangeEnd w:id="68"/>
      <w:r w:rsidR="00715D42">
        <w:rPr>
          <w:rStyle w:val="Kommentarzeichen"/>
        </w:rPr>
        <w:commentReference w:id="68"/>
      </w:r>
    </w:p>
    <w:p w:rsidR="00F30B72" w:rsidRPr="00366E62" w:rsidRDefault="00F30B72" w:rsidP="00F30B72"/>
    <w:p w:rsidR="00F30B72" w:rsidRPr="00366E62" w:rsidRDefault="00BB5E32" w:rsidP="00F30B72">
      <w:pPr>
        <w:pStyle w:val="berschrift2"/>
      </w:pPr>
      <w:bookmarkStart w:id="69" w:name="_Toc156879546"/>
      <w:bookmarkStart w:id="70" w:name="_Toc424870347"/>
      <w:r>
        <w:t>5</w:t>
      </w:r>
      <w:r w:rsidR="00F30B72" w:rsidRPr="00366E62">
        <w:t>.</w:t>
      </w:r>
      <w:r>
        <w:t>7</w:t>
      </w:r>
      <w:r w:rsidR="00F30B72" w:rsidRPr="00366E62">
        <w:t xml:space="preserve">. Antenna </w:t>
      </w:r>
      <w:bookmarkEnd w:id="69"/>
      <w:r w:rsidR="00CC12A7">
        <w:t>Parameters</w:t>
      </w:r>
      <w:r w:rsidR="0090575E">
        <w:t xml:space="preserve"> and Beam</w:t>
      </w:r>
      <w:r w:rsidR="009D16A1">
        <w:t xml:space="preserve"> S</w:t>
      </w:r>
      <w:r w:rsidR="0090575E">
        <w:t>teering</w:t>
      </w:r>
      <w:bookmarkEnd w:id="70"/>
    </w:p>
    <w:p w:rsidR="0090575E" w:rsidRDefault="000B59C0" w:rsidP="00F30B72">
      <w:r>
        <w:t>The required a</w:t>
      </w:r>
      <w:r w:rsidR="00F30B72" w:rsidRPr="00366E62">
        <w:t xml:space="preserve">ntenna size and form factor depends on the specific </w:t>
      </w:r>
      <w:r>
        <w:t>use case</w:t>
      </w:r>
      <w:r w:rsidR="00F30B72" w:rsidRPr="00366E62">
        <w:t>.</w:t>
      </w:r>
    </w:p>
    <w:p w:rsidR="0090575E" w:rsidRDefault="0090575E" w:rsidP="00F30B72"/>
    <w:p w:rsidR="0090575E" w:rsidRDefault="000B59C0" w:rsidP="00F30B72">
      <w:r>
        <w:t>The a</w:t>
      </w:r>
      <w:r w:rsidR="00F30B72" w:rsidRPr="00366E62">
        <w:t>ntenna form factor should be described with reference to expected size</w:t>
      </w:r>
      <w:r>
        <w:t xml:space="preserve"> for the use cases</w:t>
      </w:r>
      <w:r w:rsidR="00F30B72" w:rsidRPr="00366E62">
        <w:t xml:space="preserve">. </w:t>
      </w:r>
      <w:r w:rsidR="00CC12A7">
        <w:t>The antenna pattern has to be described in at least a horizontal and a vertical diagram (c.f. Co-Channel and Cross-Channel Interference).</w:t>
      </w:r>
    </w:p>
    <w:p w:rsidR="0090575E" w:rsidRDefault="0090575E" w:rsidP="00F30B72"/>
    <w:p w:rsidR="0090575E" w:rsidRDefault="0090575E" w:rsidP="00F30B72">
      <w:r>
        <w:t xml:space="preserve">Proposers shall indicate how the necessary beam steering can be applied. Furthermore, proposers have to provide information on the required precision for the antenna alignment and the impact on the system performance in terms of SNR </w:t>
      </w:r>
      <w:r w:rsidR="00332DFB">
        <w:t>(</w:t>
      </w:r>
      <w:r>
        <w:t>or gross data rate</w:t>
      </w:r>
      <w:r w:rsidR="00332DFB">
        <w:t>)</w:t>
      </w:r>
      <w:r>
        <w:t xml:space="preserve"> of small misalignments.</w:t>
      </w:r>
    </w:p>
    <w:p w:rsidR="0090575E" w:rsidRDefault="0090575E" w:rsidP="00F30B72"/>
    <w:p w:rsidR="00F30B72" w:rsidRPr="00366E62" w:rsidRDefault="00F30B72" w:rsidP="00F30B72">
      <w:r w:rsidRPr="00366E62">
        <w:t>Any additional information the proposer desires to provide on the antenna such as frequency re</w:t>
      </w:r>
      <w:r w:rsidR="0090575E">
        <w:t xml:space="preserve">sponse or on the beam steering </w:t>
      </w:r>
      <w:r w:rsidR="00332DFB">
        <w:t>approach</w:t>
      </w:r>
      <w:r w:rsidRPr="00366E62">
        <w:t xml:space="preserve"> would be beneficial.</w:t>
      </w:r>
      <w:bookmarkStart w:id="71" w:name="_Toc695972"/>
      <w:bookmarkStart w:id="72" w:name="_Toc695975"/>
      <w:bookmarkStart w:id="73" w:name="_Toc695977"/>
      <w:bookmarkStart w:id="74" w:name="_Toc530210035"/>
      <w:bookmarkStart w:id="75" w:name="_Toc530210037"/>
      <w:bookmarkEnd w:id="71"/>
      <w:bookmarkEnd w:id="72"/>
      <w:bookmarkEnd w:id="73"/>
      <w:bookmarkEnd w:id="74"/>
      <w:bookmarkEnd w:id="75"/>
    </w:p>
    <w:p w:rsidR="00F30B72" w:rsidRDefault="00F30B72" w:rsidP="00F30B72"/>
    <w:p w:rsidR="00F7773C" w:rsidRPr="00366E62" w:rsidRDefault="00F7773C" w:rsidP="00F30B72"/>
    <w:p w:rsidR="00F30B72" w:rsidRPr="00366E62" w:rsidRDefault="00F30B72" w:rsidP="00F30B72">
      <w:pPr>
        <w:pStyle w:val="berschrift1"/>
      </w:pPr>
      <w:bookmarkStart w:id="76" w:name="_Annex_A"/>
      <w:bookmarkEnd w:id="76"/>
      <w:r w:rsidRPr="00366E62">
        <w:br w:type="page"/>
      </w:r>
      <w:bookmarkStart w:id="77" w:name="_Toc156879549"/>
      <w:bookmarkStart w:id="78" w:name="_Toc424870348"/>
      <w:r w:rsidRPr="00366E62">
        <w:lastRenderedPageBreak/>
        <w:t>Annex A:  Selection Criteria Importance Levels</w:t>
      </w:r>
      <w:bookmarkEnd w:id="77"/>
      <w:bookmarkEnd w:id="78"/>
    </w:p>
    <w:p w:rsidR="00F30B72" w:rsidRPr="00366E62" w:rsidRDefault="00F30B72" w:rsidP="00F30B72"/>
    <w:p w:rsidR="00F30B72" w:rsidRPr="00366E62" w:rsidRDefault="00F30B72" w:rsidP="00F30B72">
      <w:pPr>
        <w:pStyle w:val="Fuzeile"/>
        <w:tabs>
          <w:tab w:val="clear" w:pos="4320"/>
          <w:tab w:val="clear" w:pos="8640"/>
        </w:tabs>
      </w:pPr>
      <w:r w:rsidRPr="00366E62">
        <w:t xml:space="preserve">In order to indicate the importance level of each of the criteria, an ABC leveling scheme is used. </w:t>
      </w:r>
    </w:p>
    <w:p w:rsidR="00F30B72" w:rsidRPr="00366E62" w:rsidRDefault="00F30B72" w:rsidP="00F30B72">
      <w:pPr>
        <w:pStyle w:val="Fuzeile"/>
        <w:numPr>
          <w:ilvl w:val="0"/>
          <w:numId w:val="9"/>
        </w:numPr>
        <w:tabs>
          <w:tab w:val="clear" w:pos="1440"/>
          <w:tab w:val="clear" w:pos="4320"/>
          <w:tab w:val="clear" w:pos="8640"/>
          <w:tab w:val="num" w:pos="360"/>
        </w:tabs>
        <w:ind w:left="360"/>
      </w:pPr>
      <w:r w:rsidRPr="00366E62">
        <w:t>A – Most Important Requirement</w:t>
      </w:r>
    </w:p>
    <w:p w:rsidR="00F30B72" w:rsidRPr="00366E62" w:rsidRDefault="00F30B72" w:rsidP="00F30B72">
      <w:pPr>
        <w:numPr>
          <w:ilvl w:val="0"/>
          <w:numId w:val="7"/>
        </w:numPr>
        <w:tabs>
          <w:tab w:val="clear" w:pos="1440"/>
          <w:tab w:val="num" w:pos="360"/>
        </w:tabs>
        <w:ind w:left="360"/>
      </w:pPr>
      <w:r w:rsidRPr="00366E62">
        <w:t>B – Important Desired Requirement</w:t>
      </w:r>
    </w:p>
    <w:p w:rsidR="00F30B72" w:rsidRPr="00366E62" w:rsidRDefault="00F30B72" w:rsidP="00F30B72">
      <w:pPr>
        <w:numPr>
          <w:ilvl w:val="0"/>
          <w:numId w:val="7"/>
        </w:numPr>
        <w:tabs>
          <w:tab w:val="clear" w:pos="1440"/>
          <w:tab w:val="num" w:pos="360"/>
        </w:tabs>
        <w:ind w:left="360"/>
      </w:pPr>
      <w:r w:rsidRPr="00366E62">
        <w:t>C – A “Nice to Have” Requirement</w:t>
      </w:r>
    </w:p>
    <w:p w:rsidR="00F30B72" w:rsidRPr="00366E62" w:rsidRDefault="00F30B72" w:rsidP="00F30B72">
      <w:pPr>
        <w:widowControl w:val="0"/>
        <w:spacing w:before="120"/>
      </w:pPr>
      <w:r w:rsidRPr="00366E62">
        <w:t>Unless otherwise stated above, it is desired (but not mandatory) that the proposers provide the following information.</w:t>
      </w:r>
    </w:p>
    <w:p w:rsidR="00F30B72" w:rsidRPr="00366E62" w:rsidRDefault="00F30B72" w:rsidP="00F30B72">
      <w:pPr>
        <w:pStyle w:val="berschrift2"/>
      </w:pPr>
      <w:bookmarkStart w:id="79" w:name="_Toc110919762"/>
      <w:bookmarkStart w:id="80" w:name="_Toc156879550"/>
      <w:bookmarkStart w:id="81" w:name="_Toc424870349"/>
      <w:r w:rsidRPr="00366E62">
        <w:t>A.1. General Solution Criteria</w:t>
      </w:r>
      <w:bookmarkEnd w:id="79"/>
      <w:bookmarkEnd w:id="80"/>
      <w:bookmarkEnd w:id="81"/>
    </w:p>
    <w:p w:rsidR="00F30B72" w:rsidRPr="00366E62" w:rsidRDefault="00F30B72" w:rsidP="00F30B72"/>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900"/>
        <w:gridCol w:w="1891"/>
      </w:tblGrid>
      <w:tr w:rsidR="00F30B72" w:rsidRPr="00366E62" w:rsidTr="00F30B72">
        <w:tc>
          <w:tcPr>
            <w:tcW w:w="2987" w:type="dxa"/>
            <w:shd w:val="clear" w:color="auto" w:fill="C0C0C0"/>
            <w:vAlign w:val="center"/>
          </w:tcPr>
          <w:p w:rsidR="00F30B72" w:rsidRPr="00366E62" w:rsidRDefault="00F30B72" w:rsidP="00F30B72">
            <w:pPr>
              <w:pStyle w:val="Fuzeile"/>
              <w:tabs>
                <w:tab w:val="clear" w:pos="4320"/>
                <w:tab w:val="clear" w:pos="8640"/>
              </w:tabs>
              <w:jc w:val="center"/>
              <w:rPr>
                <w:b/>
                <w:bCs/>
                <w:i/>
                <w:iCs/>
                <w:caps/>
                <w:szCs w:val="24"/>
              </w:rPr>
            </w:pPr>
            <w:r w:rsidRPr="00366E62">
              <w:rPr>
                <w:b/>
                <w:bCs/>
                <w:i/>
                <w:iCs/>
                <w:caps/>
                <w:szCs w:val="24"/>
              </w:rPr>
              <w:t>CRITERIA</w:t>
            </w:r>
          </w:p>
        </w:tc>
        <w:tc>
          <w:tcPr>
            <w:tcW w:w="900" w:type="dxa"/>
            <w:shd w:val="clear" w:color="auto" w:fill="C0C0C0"/>
            <w:vAlign w:val="center"/>
          </w:tcPr>
          <w:p w:rsidR="00F30B72" w:rsidRPr="00366E62" w:rsidRDefault="00F30B72" w:rsidP="00F30B72">
            <w:pPr>
              <w:jc w:val="center"/>
              <w:rPr>
                <w:b/>
                <w:bCs/>
                <w:i/>
                <w:iCs/>
              </w:rPr>
            </w:pPr>
            <w:r w:rsidRPr="00366E62">
              <w:rPr>
                <w:b/>
                <w:bCs/>
                <w:i/>
                <w:iCs/>
              </w:rPr>
              <w:t>REF.</w:t>
            </w:r>
          </w:p>
        </w:tc>
        <w:tc>
          <w:tcPr>
            <w:tcW w:w="1891" w:type="dxa"/>
            <w:shd w:val="clear" w:color="auto" w:fill="C0C0C0"/>
            <w:vAlign w:val="center"/>
          </w:tcPr>
          <w:p w:rsidR="00F30B72" w:rsidRPr="00366E62" w:rsidRDefault="00F30B72" w:rsidP="00F30B72">
            <w:pPr>
              <w:jc w:val="center"/>
              <w:rPr>
                <w:b/>
                <w:bCs/>
                <w:i/>
                <w:iCs/>
              </w:rPr>
            </w:pPr>
            <w:r w:rsidRPr="00366E62">
              <w:rPr>
                <w:b/>
                <w:bCs/>
                <w:i/>
                <w:iCs/>
              </w:rPr>
              <w:t>IMPORTANCE</w:t>
            </w:r>
          </w:p>
          <w:p w:rsidR="00F30B72" w:rsidRPr="00366E62" w:rsidRDefault="00F30B72" w:rsidP="00F30B72">
            <w:pPr>
              <w:jc w:val="center"/>
              <w:rPr>
                <w:b/>
                <w:bCs/>
                <w:i/>
                <w:iCs/>
              </w:rPr>
            </w:pPr>
            <w:r w:rsidRPr="00366E62">
              <w:rPr>
                <w:b/>
                <w:bCs/>
                <w:i/>
                <w:iCs/>
              </w:rPr>
              <w:t>LEVEL</w:t>
            </w: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rPr>
          <w:cantSplit/>
        </w:trPr>
        <w:tc>
          <w:tcPr>
            <w:tcW w:w="5778" w:type="dxa"/>
            <w:gridSpan w:val="3"/>
          </w:tcPr>
          <w:p w:rsidR="00F30B72" w:rsidRPr="00366E62" w:rsidRDefault="00F30B72" w:rsidP="00F30B72">
            <w:pPr>
              <w:rPr>
                <w:b/>
                <w:bCs/>
                <w:i/>
              </w:rPr>
            </w:pPr>
            <w:r w:rsidRPr="00366E62">
              <w:rPr>
                <w:b/>
                <w:bCs/>
                <w:i/>
              </w:rPr>
              <w:t>Signal Robustness</w:t>
            </w:r>
          </w:p>
        </w:tc>
      </w:tr>
      <w:tr w:rsidR="00F30B72" w:rsidRPr="00366E62" w:rsidTr="00F30B72">
        <w:tc>
          <w:tcPr>
            <w:tcW w:w="2987" w:type="dxa"/>
          </w:tcPr>
          <w:p w:rsidR="00F30B72" w:rsidRPr="00366E62" w:rsidRDefault="00F30B72" w:rsidP="00F30B72">
            <w:pPr>
              <w:ind w:left="180"/>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c>
          <w:tcPr>
            <w:tcW w:w="5778" w:type="dxa"/>
            <w:gridSpan w:val="3"/>
          </w:tcPr>
          <w:p w:rsidR="00F30B72" w:rsidRPr="00366E62" w:rsidRDefault="00F30B72" w:rsidP="00F30B72">
            <w:pPr>
              <w:pStyle w:val="Fuzeile"/>
              <w:tabs>
                <w:tab w:val="clear" w:pos="4320"/>
                <w:tab w:val="clear" w:pos="8640"/>
              </w:tabs>
              <w:rPr>
                <w:i/>
                <w:caps/>
                <w:szCs w:val="24"/>
              </w:rPr>
            </w:pPr>
            <w:r w:rsidRPr="00366E62">
              <w:rPr>
                <w:i/>
                <w:szCs w:val="24"/>
              </w:rPr>
              <w:t>Technical Feasibility</w:t>
            </w:r>
          </w:p>
          <w:p w:rsidR="00F30B72" w:rsidRPr="00366E62" w:rsidRDefault="00F30B72" w:rsidP="00F30B72">
            <w:pPr>
              <w:rPr>
                <w:i/>
              </w:rPr>
            </w:pPr>
          </w:p>
          <w:p w:rsidR="00F30B72" w:rsidRPr="00366E62" w:rsidRDefault="00F30B72" w:rsidP="00F30B72">
            <w:pPr>
              <w:rPr>
                <w:i/>
              </w:rPr>
            </w:pPr>
          </w:p>
        </w:tc>
      </w:tr>
      <w:tr w:rsidR="00F30B72" w:rsidRPr="00366E62" w:rsidTr="00F30B72">
        <w:tc>
          <w:tcPr>
            <w:tcW w:w="2987" w:type="dxa"/>
          </w:tcPr>
          <w:p w:rsidR="00F30B72" w:rsidRPr="00366E62" w:rsidRDefault="00F30B72" w:rsidP="00F30B72">
            <w:pPr>
              <w:ind w:left="180"/>
              <w:rPr>
                <w:caps/>
              </w:rPr>
            </w:pPr>
            <w:r w:rsidRPr="00366E62">
              <w:t>Manufacturability</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ind w:left="180"/>
              <w:rPr>
                <w:caps/>
              </w:rPr>
            </w:pPr>
            <w:r w:rsidRPr="00366E62">
              <w:t>Time To Market</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pStyle w:val="Fuzeile"/>
              <w:tabs>
                <w:tab w:val="clear" w:pos="4320"/>
                <w:tab w:val="clear" w:pos="8640"/>
              </w:tabs>
              <w:rPr>
                <w:caps/>
                <w:szCs w:val="24"/>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bl>
    <w:p w:rsidR="00F30B72" w:rsidRPr="00366E62" w:rsidRDefault="00F30B72" w:rsidP="00F30B72"/>
    <w:p w:rsidR="00F30B72" w:rsidRPr="00366E62" w:rsidRDefault="00F30B72" w:rsidP="00F30B72">
      <w:r w:rsidRPr="00366E62">
        <w:br w:type="page"/>
      </w:r>
    </w:p>
    <w:p w:rsidR="00F30B72" w:rsidRPr="00366E62" w:rsidRDefault="00F30B72" w:rsidP="00F30B72">
      <w:pPr>
        <w:pStyle w:val="berschrift2"/>
      </w:pPr>
      <w:bookmarkStart w:id="82" w:name="_Toc110919763"/>
      <w:bookmarkStart w:id="83" w:name="_Toc156879551"/>
      <w:bookmarkStart w:id="84" w:name="_Toc424870350"/>
      <w:r w:rsidRPr="00366E62">
        <w:lastRenderedPageBreak/>
        <w:t>A.2. PHY Protocol Criteria</w:t>
      </w:r>
      <w:bookmarkEnd w:id="82"/>
      <w:bookmarkEnd w:id="83"/>
      <w:bookmarkEnd w:id="84"/>
    </w:p>
    <w:p w:rsidR="00F30B72" w:rsidRPr="00366E62" w:rsidRDefault="00F30B72" w:rsidP="00F30B72"/>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7"/>
        <w:gridCol w:w="900"/>
        <w:gridCol w:w="1891"/>
      </w:tblGrid>
      <w:tr w:rsidR="00F30B72" w:rsidRPr="00366E62" w:rsidTr="00F30B72">
        <w:tc>
          <w:tcPr>
            <w:tcW w:w="2987" w:type="dxa"/>
            <w:shd w:val="clear" w:color="auto" w:fill="C0C0C0"/>
            <w:vAlign w:val="center"/>
          </w:tcPr>
          <w:p w:rsidR="00F30B72" w:rsidRPr="00366E62" w:rsidRDefault="00F30B72" w:rsidP="00F30B72">
            <w:pPr>
              <w:pStyle w:val="Fuzeile"/>
              <w:tabs>
                <w:tab w:val="clear" w:pos="4320"/>
                <w:tab w:val="clear" w:pos="8640"/>
              </w:tabs>
              <w:rPr>
                <w:b/>
                <w:bCs/>
                <w:i/>
                <w:iCs/>
                <w:caps/>
                <w:szCs w:val="24"/>
              </w:rPr>
            </w:pPr>
            <w:r w:rsidRPr="00366E62">
              <w:rPr>
                <w:b/>
                <w:bCs/>
                <w:i/>
                <w:iCs/>
                <w:caps/>
                <w:szCs w:val="24"/>
              </w:rPr>
              <w:t>CRITERIA</w:t>
            </w:r>
          </w:p>
        </w:tc>
        <w:tc>
          <w:tcPr>
            <w:tcW w:w="900" w:type="dxa"/>
            <w:shd w:val="clear" w:color="auto" w:fill="C0C0C0"/>
            <w:vAlign w:val="center"/>
          </w:tcPr>
          <w:p w:rsidR="00F30B72" w:rsidRPr="00366E62" w:rsidRDefault="00F30B72" w:rsidP="00F30B72">
            <w:pPr>
              <w:jc w:val="center"/>
              <w:rPr>
                <w:b/>
                <w:bCs/>
                <w:i/>
                <w:iCs/>
              </w:rPr>
            </w:pPr>
            <w:r w:rsidRPr="00366E62">
              <w:rPr>
                <w:b/>
                <w:bCs/>
                <w:i/>
                <w:iCs/>
              </w:rPr>
              <w:t>REF.</w:t>
            </w:r>
          </w:p>
        </w:tc>
        <w:tc>
          <w:tcPr>
            <w:tcW w:w="1891" w:type="dxa"/>
            <w:shd w:val="clear" w:color="auto" w:fill="C0C0C0"/>
            <w:vAlign w:val="center"/>
          </w:tcPr>
          <w:p w:rsidR="00F30B72" w:rsidRPr="00366E62" w:rsidRDefault="00F30B72" w:rsidP="00F30B72">
            <w:pPr>
              <w:pStyle w:val="xl31"/>
              <w:spacing w:before="0" w:beforeAutospacing="0" w:after="0" w:afterAutospacing="0"/>
              <w:rPr>
                <w:rFonts w:ascii="Times New Roman" w:eastAsia="Times New Roman" w:hAnsi="Times New Roman" w:cs="Times New Roman"/>
                <w:b/>
                <w:bCs/>
                <w:i/>
                <w:iCs/>
                <w:szCs w:val="20"/>
              </w:rPr>
            </w:pPr>
            <w:r w:rsidRPr="00366E62">
              <w:rPr>
                <w:rFonts w:ascii="Times New Roman" w:eastAsia="Times New Roman" w:hAnsi="Times New Roman" w:cs="Times New Roman"/>
                <w:b/>
                <w:bCs/>
                <w:i/>
                <w:iCs/>
                <w:szCs w:val="20"/>
              </w:rPr>
              <w:t xml:space="preserve">IMPORTANCE </w:t>
            </w:r>
          </w:p>
          <w:p w:rsidR="00F30B72" w:rsidRPr="00366E62" w:rsidRDefault="00F30B72" w:rsidP="00F30B72">
            <w:pPr>
              <w:pStyle w:val="xl31"/>
              <w:spacing w:before="0" w:beforeAutospacing="0" w:after="0" w:afterAutospacing="0"/>
              <w:rPr>
                <w:rFonts w:ascii="Times New Roman" w:eastAsia="Times New Roman" w:hAnsi="Times New Roman" w:cs="Times New Roman"/>
                <w:b/>
                <w:bCs/>
                <w:i/>
                <w:iCs/>
                <w:szCs w:val="20"/>
              </w:rPr>
            </w:pPr>
            <w:r w:rsidRPr="00366E62">
              <w:rPr>
                <w:rFonts w:ascii="Times New Roman" w:eastAsia="Times New Roman" w:hAnsi="Times New Roman" w:cs="Times New Roman"/>
                <w:b/>
                <w:bCs/>
                <w:i/>
                <w:iCs/>
                <w:szCs w:val="20"/>
              </w:rPr>
              <w:t>LEVEL</w:t>
            </w:r>
          </w:p>
        </w:tc>
      </w:tr>
      <w:tr w:rsidR="00F30B72" w:rsidRPr="00366E62" w:rsidTr="00F30B72">
        <w:trPr>
          <w:cantSplit/>
        </w:trPr>
        <w:tc>
          <w:tcPr>
            <w:tcW w:w="5778" w:type="dxa"/>
            <w:gridSpan w:val="3"/>
          </w:tcPr>
          <w:p w:rsidR="00F30B72" w:rsidRPr="00366E62" w:rsidRDefault="00F30B72" w:rsidP="00F30B72">
            <w:pPr>
              <w:rPr>
                <w:b/>
                <w:bCs/>
                <w:i/>
              </w:rPr>
            </w:pPr>
            <w:r w:rsidRPr="00366E62">
              <w:rPr>
                <w:b/>
                <w:bCs/>
                <w:i/>
              </w:rPr>
              <w:t>PHY-SAP Payload Bit Rate &amp; Data Throughput</w:t>
            </w:r>
          </w:p>
        </w:tc>
      </w:tr>
      <w:tr w:rsidR="00F30B72" w:rsidRPr="00366E62" w:rsidTr="00F30B72">
        <w:tc>
          <w:tcPr>
            <w:tcW w:w="2987" w:type="dxa"/>
          </w:tcPr>
          <w:p w:rsidR="00F30B72" w:rsidRPr="00366E62" w:rsidRDefault="00F30B72" w:rsidP="00F30B72">
            <w:pPr>
              <w:rPr>
                <w:caps/>
              </w:rPr>
            </w:pPr>
            <w:r w:rsidRPr="00366E62">
              <w:t>Payload Bit Rate</w:t>
            </w:r>
          </w:p>
        </w:tc>
        <w:tc>
          <w:tcPr>
            <w:tcW w:w="900" w:type="dxa"/>
          </w:tcPr>
          <w:p w:rsidR="00F30B72" w:rsidRPr="00366E62" w:rsidRDefault="00F30B72" w:rsidP="00F30B72">
            <w:pPr>
              <w:jc w:val="center"/>
            </w:pPr>
          </w:p>
        </w:tc>
        <w:tc>
          <w:tcPr>
            <w:tcW w:w="1891" w:type="dxa"/>
          </w:tcPr>
          <w:p w:rsidR="00F30B72" w:rsidRPr="00366E62" w:rsidRDefault="00F30B72" w:rsidP="00F30B72">
            <w:pPr>
              <w:pStyle w:val="xl31"/>
              <w:spacing w:before="120" w:beforeAutospacing="0" w:after="0" w:afterAutospacing="0"/>
              <w:rPr>
                <w:rFonts w:ascii="Times New Roman" w:eastAsia="Times New Roman" w:hAnsi="Times New Roman" w:cs="Times New Roman"/>
                <w:szCs w:val="20"/>
              </w:rPr>
            </w:pPr>
          </w:p>
        </w:tc>
      </w:tr>
      <w:tr w:rsidR="00F30B72" w:rsidRPr="00366E62" w:rsidTr="00F30B72">
        <w:tc>
          <w:tcPr>
            <w:tcW w:w="2987" w:type="dxa"/>
          </w:tcPr>
          <w:p w:rsidR="00F30B72" w:rsidRPr="00366E62" w:rsidRDefault="00F30B72" w:rsidP="00F30B72">
            <w:pPr>
              <w:rPr>
                <w:caps/>
              </w:rPr>
            </w:pPr>
            <w:r w:rsidRPr="00366E62">
              <w:t>Packet Overhead</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r w:rsidRPr="00366E62">
              <w:t>PHY-SAP Throughput</w:t>
            </w: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r w:rsidR="00F30B72" w:rsidRPr="00366E62" w:rsidTr="00F30B72">
        <w:tc>
          <w:tcPr>
            <w:tcW w:w="2987" w:type="dxa"/>
          </w:tcPr>
          <w:p w:rsidR="00F30B72" w:rsidRPr="00366E62" w:rsidRDefault="00F30B72" w:rsidP="00F30B72">
            <w:pPr>
              <w:rPr>
                <w:caps/>
              </w:rPr>
            </w:pPr>
          </w:p>
        </w:tc>
        <w:tc>
          <w:tcPr>
            <w:tcW w:w="900" w:type="dxa"/>
          </w:tcPr>
          <w:p w:rsidR="00F30B72" w:rsidRPr="00366E62" w:rsidRDefault="00F30B72" w:rsidP="00F30B72">
            <w:pPr>
              <w:jc w:val="center"/>
            </w:pPr>
          </w:p>
        </w:tc>
        <w:tc>
          <w:tcPr>
            <w:tcW w:w="1891" w:type="dxa"/>
          </w:tcPr>
          <w:p w:rsidR="00F30B72" w:rsidRPr="00366E62" w:rsidRDefault="00F30B72" w:rsidP="00F30B72">
            <w:pPr>
              <w:jc w:val="center"/>
            </w:pPr>
          </w:p>
        </w:tc>
      </w:tr>
    </w:tbl>
    <w:p w:rsidR="00F30B72" w:rsidRPr="00366E62" w:rsidRDefault="00F30B72" w:rsidP="00F30B72"/>
    <w:p w:rsidR="00F30B72" w:rsidRPr="00366E62" w:rsidRDefault="00F30B72" w:rsidP="00F30B72"/>
    <w:p w:rsidR="009D18C9" w:rsidRPr="00366E62" w:rsidRDefault="00F30B72" w:rsidP="009D16A1">
      <w:pPr>
        <w:pStyle w:val="berschrift1"/>
      </w:pPr>
      <w:r w:rsidRPr="00366E62">
        <w:br w:type="page"/>
      </w:r>
    </w:p>
    <w:p w:rsidR="00F30B72" w:rsidRDefault="00F30B72" w:rsidP="00F30B72">
      <w:pPr>
        <w:pStyle w:val="berschrift1"/>
      </w:pPr>
      <w:r w:rsidRPr="00366E62">
        <w:lastRenderedPageBreak/>
        <w:br w:type="page"/>
      </w:r>
      <w:bookmarkStart w:id="85" w:name="_Toc156879560"/>
      <w:bookmarkStart w:id="86" w:name="_Toc424870351"/>
      <w:r w:rsidRPr="00366E62">
        <w:lastRenderedPageBreak/>
        <w:t xml:space="preserve">Annex </w:t>
      </w:r>
      <w:r>
        <w:t>C</w:t>
      </w:r>
      <w:r w:rsidRPr="00366E62">
        <w:t xml:space="preserve">:  </w:t>
      </w:r>
      <w:r>
        <w:t>List of contributors</w:t>
      </w:r>
      <w:bookmarkEnd w:id="85"/>
      <w:bookmarkEnd w:id="86"/>
    </w:p>
    <w:p w:rsidR="00F30B72" w:rsidRPr="00D54E7D" w:rsidRDefault="00D54E7D" w:rsidP="00F30B72">
      <w:pPr>
        <w:numPr>
          <w:ilvl w:val="0"/>
          <w:numId w:val="17"/>
        </w:numPr>
        <w:rPr>
          <w:lang w:val="de-DE"/>
        </w:rPr>
      </w:pPr>
      <w:r w:rsidRPr="00D54E7D">
        <w:rPr>
          <w:lang w:val="de-DE"/>
        </w:rPr>
        <w:t>Sebastian Rey (Technische Universität Braunschweig)</w:t>
      </w:r>
    </w:p>
    <w:p w:rsidR="00F30B72" w:rsidRPr="00D54E7D" w:rsidRDefault="00D54E7D" w:rsidP="00F30B72">
      <w:pPr>
        <w:numPr>
          <w:ilvl w:val="0"/>
          <w:numId w:val="17"/>
        </w:numPr>
        <w:rPr>
          <w:lang w:val="de-DE"/>
        </w:rPr>
      </w:pPr>
      <w:r w:rsidRPr="00D54E7D">
        <w:rPr>
          <w:lang w:val="de-DE"/>
        </w:rPr>
        <w:t>Thomas K</w:t>
      </w:r>
      <w:r w:rsidR="005B5341">
        <w:rPr>
          <w:lang w:val="de-DE"/>
        </w:rPr>
        <w:t>ü</w:t>
      </w:r>
      <w:r w:rsidRPr="00D54E7D">
        <w:rPr>
          <w:lang w:val="de-DE"/>
        </w:rPr>
        <w:t>rner (Technische Universität Braunschweig)</w:t>
      </w:r>
    </w:p>
    <w:p w:rsidR="00F30B72" w:rsidRPr="00D54E7D" w:rsidRDefault="00F30B72" w:rsidP="00F30B72">
      <w:pPr>
        <w:rPr>
          <w:lang w:val="de-DE"/>
        </w:rPr>
      </w:pPr>
    </w:p>
    <w:p w:rsidR="00F30B72" w:rsidRPr="00D54E7D" w:rsidRDefault="00F30B72" w:rsidP="00F30B72">
      <w:pPr>
        <w:ind w:left="360"/>
        <w:rPr>
          <w:lang w:val="de-DE"/>
        </w:rPr>
      </w:pPr>
    </w:p>
    <w:p w:rsidR="00925E5C" w:rsidRPr="00D54E7D" w:rsidRDefault="00925E5C">
      <w:pPr>
        <w:widowControl w:val="0"/>
        <w:spacing w:before="120"/>
        <w:rPr>
          <w:lang w:val="de-DE"/>
        </w:rPr>
      </w:pPr>
    </w:p>
    <w:sectPr w:rsidR="00925E5C" w:rsidRPr="00D54E7D" w:rsidSect="00C1633E">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 w:author="Thomas Kuerner" w:date="2015-07-15T04:27:00Z" w:initials="t">
    <w:p w:rsidR="007F6FEC" w:rsidRDefault="007F6FEC">
      <w:pPr>
        <w:pStyle w:val="Kommentartext"/>
      </w:pPr>
      <w:r>
        <w:rPr>
          <w:rStyle w:val="Kommentarzeichen"/>
        </w:rPr>
        <w:annotationRef/>
      </w:r>
      <w:r>
        <w:t>Make a distinction for the different use cases;</w:t>
      </w:r>
    </w:p>
    <w:p w:rsidR="007F6FEC" w:rsidRDefault="007F6FEC">
      <w:pPr>
        <w:pStyle w:val="Kommentartext"/>
      </w:pPr>
      <w:r>
        <w:t>For backhaul/</w:t>
      </w:r>
      <w:proofErr w:type="spellStart"/>
      <w:r>
        <w:t>fronthaul</w:t>
      </w:r>
      <w:proofErr w:type="spellEnd"/>
      <w:r>
        <w:t xml:space="preserve"> the current description is largely ok. Especially for intra-device and kiosk downloading a worst case scenario is more appropriate</w:t>
      </w:r>
    </w:p>
  </w:comment>
  <w:comment w:id="54" w:author="Thomas Kuerner" w:date="2015-07-15T04:21:00Z" w:initials="t">
    <w:p w:rsidR="00CA2D61" w:rsidRDefault="00CA2D61">
      <w:pPr>
        <w:pStyle w:val="Kommentartext"/>
      </w:pPr>
      <w:r>
        <w:rPr>
          <w:rStyle w:val="Kommentarzeichen"/>
        </w:rPr>
        <w:annotationRef/>
      </w:r>
      <w:r>
        <w:t xml:space="preserve">Change to </w:t>
      </w:r>
      <w:proofErr w:type="spellStart"/>
      <w:r>
        <w:t>fieldstength</w:t>
      </w:r>
      <w:proofErr w:type="spellEnd"/>
      <w:r>
        <w:t xml:space="preserve">? </w:t>
      </w:r>
    </w:p>
  </w:comment>
  <w:comment w:id="58" w:author="Thomas Kuerner" w:date="2015-07-15T05:19:00Z" w:initials="t">
    <w:p w:rsidR="002C6B74" w:rsidRDefault="002C6B74">
      <w:pPr>
        <w:pStyle w:val="Kommentartext"/>
      </w:pPr>
      <w:r>
        <w:rPr>
          <w:rStyle w:val="Kommentarzeichen"/>
        </w:rPr>
        <w:annotationRef/>
      </w:r>
      <w:r>
        <w:t>A model to include RF impairments should be included</w:t>
      </w:r>
    </w:p>
  </w:comment>
  <w:comment w:id="68" w:author="Thomas Kuerner" w:date="2015-07-15T04:47:00Z" w:initials="t">
    <w:p w:rsidR="00715D42" w:rsidRDefault="00715D42">
      <w:pPr>
        <w:pStyle w:val="Kommentartext"/>
      </w:pPr>
      <w:r>
        <w:rPr>
          <w:rStyle w:val="Kommentarzeichen"/>
        </w:rPr>
        <w:annotationRef/>
      </w:r>
      <w:r>
        <w:t>Values should be specified in the TRD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23" w:rsidRDefault="00ED7E23">
      <w:r>
        <w:separator/>
      </w:r>
    </w:p>
  </w:endnote>
  <w:endnote w:type="continuationSeparator" w:id="0">
    <w:p w:rsidR="00ED7E23" w:rsidRDefault="00ED7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Sebastian Rey</w:t>
      </w:r>
    </w:fldSimple>
    <w:r>
      <w:t xml:space="preserve">, </w:t>
    </w:r>
    <w:r w:rsidR="00793EF9">
      <w:t>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23" w:rsidRDefault="00ED7E23">
      <w:r>
        <w:separator/>
      </w:r>
    </w:p>
  </w:footnote>
  <w:footnote w:type="continuationSeparator" w:id="0">
    <w:p w:rsidR="00ED7E23" w:rsidRDefault="00ED7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A3197A">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04997">
      <w:rPr>
        <w:b/>
        <w:sz w:val="28"/>
      </w:rPr>
      <w:instrText xml:space="preserve"> SAVEDATE \@ "MMMM, yyyy" \* MERGEFORMAT </w:instrText>
    </w:r>
    <w:r>
      <w:rPr>
        <w:b/>
        <w:sz w:val="28"/>
      </w:rPr>
      <w:fldChar w:fldCharType="separate"/>
    </w:r>
    <w:r w:rsidR="00F15613">
      <w:rPr>
        <w:b/>
        <w:noProof/>
        <w:sz w:val="28"/>
      </w:rPr>
      <w:t>July, 2015</w:t>
    </w:r>
    <w:r>
      <w:rPr>
        <w:b/>
        <w:sz w:val="28"/>
      </w:rPr>
      <w:fldChar w:fldCharType="end"/>
    </w:r>
    <w:r w:rsidR="00704997">
      <w:rPr>
        <w:b/>
        <w:sz w:val="28"/>
      </w:rPr>
      <w:tab/>
      <w:t xml:space="preserve"> IEEE P802.15-15-</w:t>
    </w:r>
    <w:r w:rsidR="007207CD">
      <w:rPr>
        <w:b/>
        <w:sz w:val="28"/>
      </w:rPr>
      <w:t>0412r</w:t>
    </w:r>
    <w:r w:rsidR="007207CD">
      <w:rPr>
        <w:b/>
        <w:sz w:val="28"/>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925E5C"/>
    <w:rsid w:val="0000705F"/>
    <w:rsid w:val="0002337C"/>
    <w:rsid w:val="00061B01"/>
    <w:rsid w:val="00077E17"/>
    <w:rsid w:val="000B59C0"/>
    <w:rsid w:val="000D0D10"/>
    <w:rsid w:val="000E1FA8"/>
    <w:rsid w:val="000E25A1"/>
    <w:rsid w:val="000F78E5"/>
    <w:rsid w:val="001258CE"/>
    <w:rsid w:val="0015267D"/>
    <w:rsid w:val="00165EC3"/>
    <w:rsid w:val="001833E6"/>
    <w:rsid w:val="00197115"/>
    <w:rsid w:val="001E15C7"/>
    <w:rsid w:val="00210953"/>
    <w:rsid w:val="00210FBE"/>
    <w:rsid w:val="00250112"/>
    <w:rsid w:val="00263626"/>
    <w:rsid w:val="002A429A"/>
    <w:rsid w:val="002B25C0"/>
    <w:rsid w:val="002B3C6C"/>
    <w:rsid w:val="002C6B74"/>
    <w:rsid w:val="002C7283"/>
    <w:rsid w:val="00315C2A"/>
    <w:rsid w:val="00317ECF"/>
    <w:rsid w:val="00330038"/>
    <w:rsid w:val="00332DFB"/>
    <w:rsid w:val="00335FD4"/>
    <w:rsid w:val="00353FD6"/>
    <w:rsid w:val="003743D3"/>
    <w:rsid w:val="00380C59"/>
    <w:rsid w:val="003A6EFB"/>
    <w:rsid w:val="003B5E9C"/>
    <w:rsid w:val="003C7FF5"/>
    <w:rsid w:val="003E74BF"/>
    <w:rsid w:val="00422BF2"/>
    <w:rsid w:val="0042732E"/>
    <w:rsid w:val="00433EBA"/>
    <w:rsid w:val="00452773"/>
    <w:rsid w:val="0051205E"/>
    <w:rsid w:val="00525C01"/>
    <w:rsid w:val="00556DA9"/>
    <w:rsid w:val="00571A38"/>
    <w:rsid w:val="0058195D"/>
    <w:rsid w:val="005B5341"/>
    <w:rsid w:val="005D3B4A"/>
    <w:rsid w:val="005D7F5A"/>
    <w:rsid w:val="006A609D"/>
    <w:rsid w:val="006B40A2"/>
    <w:rsid w:val="006B7517"/>
    <w:rsid w:val="006F054E"/>
    <w:rsid w:val="00701EEF"/>
    <w:rsid w:val="00704997"/>
    <w:rsid w:val="00715D42"/>
    <w:rsid w:val="007207CD"/>
    <w:rsid w:val="00785542"/>
    <w:rsid w:val="00791C4D"/>
    <w:rsid w:val="00793EF9"/>
    <w:rsid w:val="007A4C41"/>
    <w:rsid w:val="007A612F"/>
    <w:rsid w:val="007A7F03"/>
    <w:rsid w:val="007D3727"/>
    <w:rsid w:val="007E25A3"/>
    <w:rsid w:val="007F6FEC"/>
    <w:rsid w:val="008470E4"/>
    <w:rsid w:val="00871347"/>
    <w:rsid w:val="00892648"/>
    <w:rsid w:val="008C5910"/>
    <w:rsid w:val="008D380D"/>
    <w:rsid w:val="008F4BEE"/>
    <w:rsid w:val="0090575E"/>
    <w:rsid w:val="00925E5C"/>
    <w:rsid w:val="00985AC4"/>
    <w:rsid w:val="00993C3A"/>
    <w:rsid w:val="009D16A1"/>
    <w:rsid w:val="009D18C9"/>
    <w:rsid w:val="009D4CEC"/>
    <w:rsid w:val="009D6698"/>
    <w:rsid w:val="00A02B80"/>
    <w:rsid w:val="00A1449F"/>
    <w:rsid w:val="00A1718C"/>
    <w:rsid w:val="00A3197A"/>
    <w:rsid w:val="00AA4D0B"/>
    <w:rsid w:val="00AB09D6"/>
    <w:rsid w:val="00AD4F9F"/>
    <w:rsid w:val="00B139DB"/>
    <w:rsid w:val="00B23ACE"/>
    <w:rsid w:val="00B55F7C"/>
    <w:rsid w:val="00B729C6"/>
    <w:rsid w:val="00B73824"/>
    <w:rsid w:val="00B80C37"/>
    <w:rsid w:val="00BB5E32"/>
    <w:rsid w:val="00BD2825"/>
    <w:rsid w:val="00C1633E"/>
    <w:rsid w:val="00C314FA"/>
    <w:rsid w:val="00CA2D61"/>
    <w:rsid w:val="00CB25C3"/>
    <w:rsid w:val="00CB2F85"/>
    <w:rsid w:val="00CC12A7"/>
    <w:rsid w:val="00CC22BF"/>
    <w:rsid w:val="00CD6C15"/>
    <w:rsid w:val="00D05C7A"/>
    <w:rsid w:val="00D255E6"/>
    <w:rsid w:val="00D50352"/>
    <w:rsid w:val="00D5069A"/>
    <w:rsid w:val="00D54E7D"/>
    <w:rsid w:val="00D70542"/>
    <w:rsid w:val="00DA4A3C"/>
    <w:rsid w:val="00DC4909"/>
    <w:rsid w:val="00DC545D"/>
    <w:rsid w:val="00DF1073"/>
    <w:rsid w:val="00E36D16"/>
    <w:rsid w:val="00E42AFF"/>
    <w:rsid w:val="00E43632"/>
    <w:rsid w:val="00E75223"/>
    <w:rsid w:val="00ED7E23"/>
    <w:rsid w:val="00EE2D45"/>
    <w:rsid w:val="00EE68BB"/>
    <w:rsid w:val="00EE785D"/>
    <w:rsid w:val="00EF5C00"/>
    <w:rsid w:val="00F10360"/>
    <w:rsid w:val="00F15613"/>
    <w:rsid w:val="00F30B72"/>
    <w:rsid w:val="00F37FDD"/>
    <w:rsid w:val="00F4141A"/>
    <w:rsid w:val="00F727DB"/>
    <w:rsid w:val="00F7773C"/>
    <w:rsid w:val="00FC2DCE"/>
    <w:rsid w:val="00FD354A"/>
    <w:rsid w:val="00FD4E6B"/>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EBC2F29-2EE9-4A9F-B206-43BB0726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12</Pages>
  <Words>1962</Words>
  <Characters>12361</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dc:description>&lt;street address&gt;_x000d_
TELEPHONE: &lt;phone#&gt;_x000d_
FAX: &lt;fax#&gt;_x000d_
EMAIL: &lt;email&gt;</dc:description>
  <cp:lastModifiedBy>Thomas Kuerner</cp:lastModifiedBy>
  <cp:revision>3</cp:revision>
  <cp:lastPrinted>1900-12-31T22:00:00Z</cp:lastPrinted>
  <dcterms:created xsi:type="dcterms:W3CDTF">2015-07-17T02:22:00Z</dcterms:created>
  <dcterms:modified xsi:type="dcterms:W3CDTF">2015-07-17T02:23:00Z</dcterms:modified>
  <cp:category>&lt;doc#&gt;</cp:category>
</cp:coreProperties>
</file>