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420" w:rsidRDefault="00253728">
      <w:pPr>
        <w:jc w:val="center"/>
        <w:rPr>
          <w:b/>
          <w:sz w:val="28"/>
        </w:rPr>
      </w:pPr>
      <w:r>
        <w:rPr>
          <w:b/>
          <w:sz w:val="28"/>
        </w:rPr>
        <w:t>IEEE P802.15</w:t>
      </w:r>
    </w:p>
    <w:p w:rsidR="003A6420" w:rsidRDefault="00253728">
      <w:pPr>
        <w:jc w:val="center"/>
        <w:rPr>
          <w:b/>
          <w:sz w:val="28"/>
        </w:rPr>
      </w:pPr>
      <w:r>
        <w:rPr>
          <w:b/>
          <w:sz w:val="28"/>
        </w:rPr>
        <w:t>Wireless Personal Area Networks</w:t>
      </w:r>
    </w:p>
    <w:p w:rsidR="003A6420" w:rsidRDefault="003A642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3A6420">
        <w:tc>
          <w:tcPr>
            <w:tcW w:w="1260" w:type="dxa"/>
            <w:tcBorders>
              <w:top w:val="single" w:sz="6" w:space="0" w:color="auto"/>
            </w:tcBorders>
          </w:tcPr>
          <w:p w:rsidR="003A6420" w:rsidRDefault="00253728">
            <w:pPr>
              <w:pStyle w:val="covertext"/>
            </w:pPr>
            <w:r>
              <w:t>Project</w:t>
            </w:r>
          </w:p>
        </w:tc>
        <w:tc>
          <w:tcPr>
            <w:tcW w:w="8190" w:type="dxa"/>
            <w:gridSpan w:val="2"/>
            <w:tcBorders>
              <w:top w:val="single" w:sz="6" w:space="0" w:color="auto"/>
            </w:tcBorders>
          </w:tcPr>
          <w:p w:rsidR="003A6420" w:rsidRDefault="00253728">
            <w:pPr>
              <w:pStyle w:val="covertext"/>
            </w:pPr>
            <w:r>
              <w:t>IEEE P802.15 Working Group for Wireless Personal Area Networks (WPANs)</w:t>
            </w:r>
          </w:p>
        </w:tc>
      </w:tr>
      <w:tr w:rsidR="003A6420">
        <w:tc>
          <w:tcPr>
            <w:tcW w:w="1260" w:type="dxa"/>
            <w:tcBorders>
              <w:top w:val="single" w:sz="6" w:space="0" w:color="auto"/>
            </w:tcBorders>
          </w:tcPr>
          <w:p w:rsidR="003A6420" w:rsidRDefault="00253728">
            <w:pPr>
              <w:pStyle w:val="covertext"/>
            </w:pPr>
            <w:r>
              <w:t>Title</w:t>
            </w:r>
          </w:p>
        </w:tc>
        <w:tc>
          <w:tcPr>
            <w:tcW w:w="8190" w:type="dxa"/>
            <w:gridSpan w:val="2"/>
            <w:tcBorders>
              <w:top w:val="single" w:sz="6" w:space="0" w:color="auto"/>
            </w:tcBorders>
          </w:tcPr>
          <w:p w:rsidR="003A6420" w:rsidRDefault="0049081E">
            <w:pPr>
              <w:pStyle w:val="covertext"/>
            </w:pPr>
            <w:r>
              <w:rPr>
                <w:b/>
                <w:sz w:val="28"/>
              </w:rPr>
              <w:t>Minutes April</w:t>
            </w:r>
            <w:r w:rsidR="008B30C0">
              <w:rPr>
                <w:b/>
                <w:sz w:val="28"/>
              </w:rPr>
              <w:t xml:space="preserve"> 2015</w:t>
            </w:r>
            <w:r>
              <w:rPr>
                <w:b/>
                <w:sz w:val="28"/>
              </w:rPr>
              <w:t xml:space="preserve"> ConCalls</w:t>
            </w:r>
          </w:p>
        </w:tc>
      </w:tr>
      <w:tr w:rsidR="003A6420">
        <w:tc>
          <w:tcPr>
            <w:tcW w:w="1260" w:type="dxa"/>
            <w:tcBorders>
              <w:top w:val="single" w:sz="6" w:space="0" w:color="auto"/>
            </w:tcBorders>
          </w:tcPr>
          <w:p w:rsidR="003A6420" w:rsidRDefault="00253728">
            <w:pPr>
              <w:pStyle w:val="covertext"/>
            </w:pPr>
            <w:r>
              <w:t>Date Submitted</w:t>
            </w:r>
          </w:p>
        </w:tc>
        <w:tc>
          <w:tcPr>
            <w:tcW w:w="8190" w:type="dxa"/>
            <w:gridSpan w:val="2"/>
            <w:tcBorders>
              <w:top w:val="single" w:sz="6" w:space="0" w:color="auto"/>
            </w:tcBorders>
          </w:tcPr>
          <w:p w:rsidR="003A6420" w:rsidRDefault="0049081E">
            <w:pPr>
              <w:pStyle w:val="covertext"/>
            </w:pPr>
            <w:r>
              <w:t>April, 2015</w:t>
            </w:r>
          </w:p>
        </w:tc>
      </w:tr>
      <w:tr w:rsidR="003A6420">
        <w:tc>
          <w:tcPr>
            <w:tcW w:w="1260" w:type="dxa"/>
            <w:tcBorders>
              <w:top w:val="single" w:sz="4" w:space="0" w:color="auto"/>
              <w:bottom w:val="single" w:sz="4" w:space="0" w:color="auto"/>
            </w:tcBorders>
          </w:tcPr>
          <w:p w:rsidR="003A6420" w:rsidRDefault="00253728">
            <w:pPr>
              <w:pStyle w:val="covertext"/>
            </w:pPr>
            <w:r>
              <w:t>Source</w:t>
            </w:r>
          </w:p>
        </w:tc>
        <w:tc>
          <w:tcPr>
            <w:tcW w:w="4050" w:type="dxa"/>
            <w:tcBorders>
              <w:top w:val="single" w:sz="4" w:space="0" w:color="auto"/>
              <w:bottom w:val="single" w:sz="4" w:space="0" w:color="auto"/>
            </w:tcBorders>
          </w:tcPr>
          <w:p w:rsidR="003A6420" w:rsidRDefault="0049081E">
            <w:pPr>
              <w:pStyle w:val="covertext"/>
              <w:spacing w:before="0" w:after="0"/>
            </w:pPr>
            <w:r>
              <w:t>Various</w:t>
            </w:r>
          </w:p>
        </w:tc>
        <w:tc>
          <w:tcPr>
            <w:tcW w:w="4140" w:type="dxa"/>
            <w:tcBorders>
              <w:top w:val="single" w:sz="4" w:space="0" w:color="auto"/>
              <w:bottom w:val="single" w:sz="4" w:space="0" w:color="auto"/>
            </w:tcBorders>
          </w:tcPr>
          <w:p w:rsidR="003A6420" w:rsidRDefault="003A6420">
            <w:pPr>
              <w:pStyle w:val="covertext"/>
              <w:tabs>
                <w:tab w:val="left" w:pos="1152"/>
              </w:tabs>
              <w:spacing w:before="0" w:after="0"/>
              <w:rPr>
                <w:sz w:val="18"/>
              </w:rPr>
            </w:pPr>
          </w:p>
        </w:tc>
      </w:tr>
      <w:tr w:rsidR="003A6420">
        <w:tc>
          <w:tcPr>
            <w:tcW w:w="1260" w:type="dxa"/>
            <w:tcBorders>
              <w:top w:val="single" w:sz="6" w:space="0" w:color="auto"/>
            </w:tcBorders>
          </w:tcPr>
          <w:p w:rsidR="003A6420" w:rsidRDefault="00253728">
            <w:pPr>
              <w:pStyle w:val="covertext"/>
            </w:pPr>
            <w:r>
              <w:t>Re:</w:t>
            </w:r>
          </w:p>
        </w:tc>
        <w:tc>
          <w:tcPr>
            <w:tcW w:w="8190" w:type="dxa"/>
            <w:gridSpan w:val="2"/>
            <w:tcBorders>
              <w:top w:val="single" w:sz="6" w:space="0" w:color="auto"/>
            </w:tcBorders>
          </w:tcPr>
          <w:p w:rsidR="003A6420" w:rsidRDefault="003A6420">
            <w:pPr>
              <w:pStyle w:val="covertext"/>
            </w:pPr>
          </w:p>
        </w:tc>
      </w:tr>
      <w:tr w:rsidR="003A6420">
        <w:tc>
          <w:tcPr>
            <w:tcW w:w="1260" w:type="dxa"/>
            <w:tcBorders>
              <w:top w:val="single" w:sz="6" w:space="0" w:color="auto"/>
            </w:tcBorders>
          </w:tcPr>
          <w:p w:rsidR="003A6420" w:rsidRDefault="00253728">
            <w:pPr>
              <w:pStyle w:val="covertext"/>
            </w:pPr>
            <w:r>
              <w:t>Abstract</w:t>
            </w:r>
          </w:p>
        </w:tc>
        <w:tc>
          <w:tcPr>
            <w:tcW w:w="8190" w:type="dxa"/>
            <w:gridSpan w:val="2"/>
            <w:tcBorders>
              <w:top w:val="single" w:sz="6" w:space="0" w:color="auto"/>
            </w:tcBorders>
          </w:tcPr>
          <w:p w:rsidR="003A6420" w:rsidRDefault="00253728">
            <w:pPr>
              <w:pStyle w:val="covertext"/>
            </w:pPr>
            <w:r>
              <w:t>[Description of document contents.]</w:t>
            </w:r>
          </w:p>
          <w:p w:rsidR="003A6420" w:rsidRDefault="003A6420">
            <w:pPr>
              <w:pStyle w:val="covertext"/>
            </w:pPr>
          </w:p>
        </w:tc>
      </w:tr>
      <w:tr w:rsidR="003A6420">
        <w:tc>
          <w:tcPr>
            <w:tcW w:w="1260" w:type="dxa"/>
            <w:tcBorders>
              <w:top w:val="single" w:sz="6" w:space="0" w:color="auto"/>
            </w:tcBorders>
          </w:tcPr>
          <w:p w:rsidR="003A6420" w:rsidRDefault="00253728">
            <w:pPr>
              <w:pStyle w:val="covertext"/>
            </w:pPr>
            <w:r>
              <w:t>Purpose</w:t>
            </w:r>
          </w:p>
        </w:tc>
        <w:tc>
          <w:tcPr>
            <w:tcW w:w="8190" w:type="dxa"/>
            <w:gridSpan w:val="2"/>
            <w:tcBorders>
              <w:top w:val="single" w:sz="6" w:space="0" w:color="auto"/>
            </w:tcBorders>
          </w:tcPr>
          <w:p w:rsidR="003A6420" w:rsidRDefault="00253728">
            <w:pPr>
              <w:pStyle w:val="covertext"/>
            </w:pPr>
            <w:r>
              <w:t>[Description of what the author wants P802.15 to do with the information in the document.]</w:t>
            </w:r>
          </w:p>
        </w:tc>
      </w:tr>
      <w:tr w:rsidR="003A6420">
        <w:tc>
          <w:tcPr>
            <w:tcW w:w="1260" w:type="dxa"/>
            <w:tcBorders>
              <w:top w:val="single" w:sz="6" w:space="0" w:color="auto"/>
              <w:bottom w:val="single" w:sz="6" w:space="0" w:color="auto"/>
            </w:tcBorders>
          </w:tcPr>
          <w:p w:rsidR="003A6420" w:rsidRDefault="00253728">
            <w:pPr>
              <w:pStyle w:val="covertext"/>
            </w:pPr>
            <w:r>
              <w:t>Notice</w:t>
            </w:r>
          </w:p>
        </w:tc>
        <w:tc>
          <w:tcPr>
            <w:tcW w:w="8190" w:type="dxa"/>
            <w:gridSpan w:val="2"/>
            <w:tcBorders>
              <w:top w:val="single" w:sz="6" w:space="0" w:color="auto"/>
              <w:bottom w:val="single" w:sz="6" w:space="0" w:color="auto"/>
            </w:tcBorders>
          </w:tcPr>
          <w:p w:rsidR="003A6420" w:rsidRDefault="00253728">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A6420">
        <w:tc>
          <w:tcPr>
            <w:tcW w:w="1260" w:type="dxa"/>
            <w:tcBorders>
              <w:top w:val="single" w:sz="6" w:space="0" w:color="auto"/>
              <w:bottom w:val="single" w:sz="6" w:space="0" w:color="auto"/>
            </w:tcBorders>
          </w:tcPr>
          <w:p w:rsidR="003A6420" w:rsidRDefault="00253728">
            <w:pPr>
              <w:pStyle w:val="covertext"/>
            </w:pPr>
            <w:r>
              <w:t>Release</w:t>
            </w:r>
          </w:p>
        </w:tc>
        <w:tc>
          <w:tcPr>
            <w:tcW w:w="8190" w:type="dxa"/>
            <w:gridSpan w:val="2"/>
            <w:tcBorders>
              <w:top w:val="single" w:sz="6" w:space="0" w:color="auto"/>
              <w:bottom w:val="single" w:sz="6" w:space="0" w:color="auto"/>
            </w:tcBorders>
          </w:tcPr>
          <w:p w:rsidR="003A6420" w:rsidRDefault="00253728">
            <w:pPr>
              <w:pStyle w:val="covertext"/>
            </w:pPr>
            <w:r>
              <w:t>The contributor acknowledges and accepts that this contribution becomes the property of IEEE and may be made publicly available by P802.15.</w:t>
            </w:r>
          </w:p>
        </w:tc>
      </w:tr>
    </w:tbl>
    <w:p w:rsidR="00627168" w:rsidRPr="00A836F7" w:rsidRDefault="00253728" w:rsidP="00A836F7">
      <w:pPr>
        <w:pStyle w:val="ListParagraph"/>
        <w:widowControl w:val="0"/>
        <w:numPr>
          <w:ilvl w:val="0"/>
          <w:numId w:val="2"/>
        </w:numPr>
        <w:spacing w:before="120"/>
      </w:pPr>
      <w:r w:rsidRPr="00A836F7">
        <w:rPr>
          <w:b/>
          <w:sz w:val="28"/>
        </w:rPr>
        <w:br w:type="page"/>
      </w:r>
      <w:r w:rsidR="00A836F7">
        <w:rPr>
          <w:b/>
          <w:sz w:val="28"/>
        </w:rPr>
        <w:lastRenderedPageBreak/>
        <w:t>April 8</w:t>
      </w:r>
      <w:r w:rsidR="00A836F7" w:rsidRPr="00A836F7">
        <w:rPr>
          <w:b/>
          <w:sz w:val="28"/>
          <w:vertAlign w:val="superscript"/>
        </w:rPr>
        <w:t>th</w:t>
      </w:r>
      <w:r w:rsidR="00A836F7">
        <w:rPr>
          <w:b/>
          <w:sz w:val="28"/>
        </w:rPr>
        <w:t xml:space="preserve"> OCC ConCall</w:t>
      </w:r>
    </w:p>
    <w:p w:rsidR="005D1926" w:rsidRDefault="00A836F7" w:rsidP="00A836F7">
      <w:pPr>
        <w:widowControl w:val="0"/>
        <w:spacing w:before="120"/>
      </w:pPr>
      <w:r>
        <w:t>Attendees: R. Roberts</w:t>
      </w:r>
      <w:r w:rsidR="005D1926">
        <w:t xml:space="preserve"> (Intel)</w:t>
      </w:r>
      <w:r>
        <w:t>, H. A</w:t>
      </w:r>
      <w:r w:rsidRPr="00A836F7">
        <w:t>oyama</w:t>
      </w:r>
      <w:r w:rsidR="005D1926">
        <w:t xml:space="preserve"> (Panasonic)</w:t>
      </w:r>
      <w:r>
        <w:t>, M. O</w:t>
      </w:r>
      <w:r w:rsidRPr="00A836F7">
        <w:t>shima</w:t>
      </w:r>
      <w:r w:rsidR="005D1926">
        <w:t xml:space="preserve"> (Panasonic)</w:t>
      </w:r>
      <w:r>
        <w:t xml:space="preserve">, </w:t>
      </w:r>
      <w:r w:rsidRPr="00A836F7">
        <w:t>Y</w:t>
      </w:r>
      <w:r>
        <w:t xml:space="preserve">. </w:t>
      </w:r>
      <w:r w:rsidRPr="00A836F7">
        <w:t>Zeng</w:t>
      </w:r>
      <w:r w:rsidR="005D1926">
        <w:t xml:space="preserve"> (China Telecom)</w:t>
      </w:r>
      <w:r>
        <w:t xml:space="preserve">, </w:t>
      </w:r>
      <w:r w:rsidRPr="00A836F7">
        <w:t>N</w:t>
      </w:r>
      <w:r>
        <w:t xml:space="preserve">. </w:t>
      </w:r>
      <w:r w:rsidRPr="00A836F7">
        <w:t>Serafimovski</w:t>
      </w:r>
      <w:r w:rsidR="005D1926">
        <w:t xml:space="preserve"> (PureLiFi)</w:t>
      </w:r>
      <w:r>
        <w:t xml:space="preserve">, </w:t>
      </w:r>
      <w:r w:rsidRPr="00A836F7">
        <w:t>R</w:t>
      </w:r>
      <w:r>
        <w:t xml:space="preserve">. </w:t>
      </w:r>
      <w:r w:rsidRPr="00A836F7">
        <w:t>Chitrakar</w:t>
      </w:r>
      <w:r w:rsidR="005D1926">
        <w:t xml:space="preserve"> (Panasonic)</w:t>
      </w:r>
      <w:r>
        <w:t>, I. Seto</w:t>
      </w:r>
      <w:r w:rsidR="005D1926">
        <w:t xml:space="preserve"> (Toshiba)</w:t>
      </w:r>
      <w:r>
        <w:t xml:space="preserve">, </w:t>
      </w:r>
      <w:r w:rsidR="005D1926">
        <w:t>K H</w:t>
      </w:r>
      <w:r>
        <w:t>orisaki</w:t>
      </w:r>
      <w:r w:rsidR="005D1926">
        <w:t xml:space="preserve"> (Toshiba)</w:t>
      </w:r>
    </w:p>
    <w:p w:rsidR="005D1926" w:rsidRDefault="005D1926" w:rsidP="00A836F7">
      <w:pPr>
        <w:widowControl w:val="0"/>
        <w:spacing w:before="120"/>
      </w:pPr>
    </w:p>
    <w:p w:rsidR="005D1926" w:rsidRDefault="005D1926" w:rsidP="00A836F7">
      <w:pPr>
        <w:widowControl w:val="0"/>
        <w:spacing w:before="120"/>
      </w:pPr>
      <w:r>
        <w:t>ConCall Chair: R. Roberts</w:t>
      </w:r>
    </w:p>
    <w:p w:rsidR="005D1926" w:rsidRDefault="005D1926" w:rsidP="00A836F7">
      <w:pPr>
        <w:widowControl w:val="0"/>
        <w:spacing w:before="120"/>
      </w:pPr>
      <w:r>
        <w:t>Minute Taker: R. Chitrakar</w:t>
      </w:r>
    </w:p>
    <w:p w:rsidR="005D1926" w:rsidRDefault="005D1926" w:rsidP="00A836F7">
      <w:pPr>
        <w:widowControl w:val="0"/>
        <w:spacing w:before="120"/>
      </w:pPr>
    </w:p>
    <w:p w:rsidR="005D1926" w:rsidRDefault="005D1926" w:rsidP="005D1926">
      <w:pPr>
        <w:widowControl w:val="0"/>
        <w:spacing w:before="120"/>
      </w:pPr>
      <w:r>
        <w:t>Approved agenda</w:t>
      </w:r>
    </w:p>
    <w:p w:rsidR="005D1926" w:rsidRDefault="005D1926" w:rsidP="005D1926">
      <w:pPr>
        <w:widowControl w:val="0"/>
        <w:spacing w:before="120"/>
      </w:pPr>
    </w:p>
    <w:p w:rsidR="005D1926" w:rsidRDefault="005D1926" w:rsidP="005D1926">
      <w:pPr>
        <w:pStyle w:val="ListParagraph"/>
        <w:widowControl w:val="0"/>
        <w:numPr>
          <w:ilvl w:val="0"/>
          <w:numId w:val="3"/>
        </w:numPr>
        <w:spacing w:before="120"/>
      </w:pPr>
      <w:r>
        <w:t xml:space="preserve">Agenda Item #1 - OCC CFA Response Summary - https://mentor.ieee.org/802.15/dcn/15/15-15-0273-00-007a-occ-cfa-response-request-summary.xlsx </w:t>
      </w:r>
    </w:p>
    <w:p w:rsidR="005D1926" w:rsidRDefault="005D1926" w:rsidP="005D1926">
      <w:pPr>
        <w:widowControl w:val="0"/>
        <w:spacing w:before="120"/>
      </w:pPr>
    </w:p>
    <w:p w:rsidR="005D1926" w:rsidRDefault="005D1926" w:rsidP="005D1926">
      <w:pPr>
        <w:pStyle w:val="ListParagraph"/>
        <w:widowControl w:val="0"/>
        <w:numPr>
          <w:ilvl w:val="0"/>
          <w:numId w:val="3"/>
        </w:numPr>
        <w:spacing w:before="120"/>
      </w:pPr>
      <w:r>
        <w:t xml:space="preserve">Agenda Item #2 - OCC CFA Response Summary In Applications - https://mentor.ieee.org/802.15/dcn/15/15-15-0292-00-007a-occ-cfa-response-summary-in-applications.xlsx </w:t>
      </w:r>
    </w:p>
    <w:p w:rsidR="005D1926" w:rsidRDefault="005D1926" w:rsidP="005D1926">
      <w:pPr>
        <w:widowControl w:val="0"/>
        <w:spacing w:before="120"/>
      </w:pPr>
    </w:p>
    <w:p w:rsidR="005D1926" w:rsidRDefault="005D1926" w:rsidP="005D1926">
      <w:pPr>
        <w:pStyle w:val="ListParagraph"/>
        <w:widowControl w:val="0"/>
        <w:numPr>
          <w:ilvl w:val="0"/>
          <w:numId w:val="3"/>
        </w:numPr>
        <w:spacing w:before="120"/>
      </w:pPr>
      <w:r>
        <w:t>Agenda Item #3 - Draft of TG7r1 Technical Considerations Document - https://mentor.ieee.org/802.15/dcn/15/15-15-0293-00-007a-draft-of-tg7r1-technical-considerations-document.docx</w:t>
      </w:r>
    </w:p>
    <w:p w:rsidR="005D1926" w:rsidRDefault="005D1926" w:rsidP="00A836F7">
      <w:pPr>
        <w:widowControl w:val="0"/>
        <w:spacing w:before="120"/>
      </w:pPr>
    </w:p>
    <w:p w:rsidR="005D1926" w:rsidRDefault="005D1926" w:rsidP="005D1926">
      <w:pPr>
        <w:widowControl w:val="0"/>
        <w:spacing w:before="120"/>
      </w:pPr>
      <w:r>
        <w:t>1</w:t>
      </w:r>
      <w:r w:rsidR="008C767A">
        <w:t>)</w:t>
      </w:r>
      <w:r>
        <w:t xml:space="preserve"> R. Roberts presented document 15-0273r1</w:t>
      </w:r>
    </w:p>
    <w:p w:rsidR="005D1926" w:rsidRDefault="005D1926" w:rsidP="005D1926">
      <w:pPr>
        <w:widowControl w:val="0"/>
        <w:spacing w:before="120"/>
      </w:pPr>
      <w:r>
        <w:t>2</w:t>
      </w:r>
      <w:r w:rsidR="008C767A">
        <w:t>)</w:t>
      </w:r>
      <w:r>
        <w:t xml:space="preserve"> H. A</w:t>
      </w:r>
      <w:r w:rsidRPr="00A836F7">
        <w:t>oyama</w:t>
      </w:r>
      <w:r>
        <w:t xml:space="preserve"> </w:t>
      </w:r>
      <w:r w:rsidR="008C767A">
        <w:t>presented 15-0292r0</w:t>
      </w:r>
    </w:p>
    <w:p w:rsidR="005D1926" w:rsidRDefault="005D1926" w:rsidP="005D1926">
      <w:pPr>
        <w:widowControl w:val="0"/>
        <w:spacing w:before="120"/>
      </w:pPr>
      <w:r>
        <w:t>3</w:t>
      </w:r>
      <w:r w:rsidR="008C767A">
        <w:t>) H. A</w:t>
      </w:r>
      <w:r w:rsidR="008C767A" w:rsidRPr="00A836F7">
        <w:t>oyama</w:t>
      </w:r>
      <w:r w:rsidR="008C767A">
        <w:t xml:space="preserve"> presented 15-0293r0</w:t>
      </w:r>
    </w:p>
    <w:p w:rsidR="008C767A" w:rsidRDefault="008C767A" w:rsidP="005D1926">
      <w:pPr>
        <w:widowControl w:val="0"/>
        <w:spacing w:before="120"/>
      </w:pPr>
    </w:p>
    <w:p w:rsidR="008C767A" w:rsidRDefault="008C767A" w:rsidP="008C767A">
      <w:pPr>
        <w:widowControl w:val="0"/>
        <w:spacing w:before="120"/>
      </w:pPr>
      <w:r>
        <w:t xml:space="preserve">A special thanks to Panasonic for generating the first draft of the TCD (doc 15-0293r0).  The committee is soliciting comments on document 15-0293r0 in regards to its structure and intent.  Please respond via the 15.7r1 email reflector at </w:t>
      </w:r>
      <w:hyperlink r:id="rId8" w:history="1">
        <w:r w:rsidRPr="007031A6">
          <w:rPr>
            <w:rStyle w:val="Hyperlink"/>
          </w:rPr>
          <w:t>stds-802-15-7a@listserv.ieee.org</w:t>
        </w:r>
      </w:hyperlink>
      <w:r>
        <w:t xml:space="preserve"> .</w:t>
      </w:r>
    </w:p>
    <w:p w:rsidR="00E0793B" w:rsidRDefault="00E0793B">
      <w:r>
        <w:br w:type="page"/>
      </w:r>
    </w:p>
    <w:p w:rsidR="00E0793B" w:rsidRPr="00A836F7" w:rsidRDefault="00E0793B" w:rsidP="00E0793B">
      <w:pPr>
        <w:pStyle w:val="ListParagraph"/>
        <w:widowControl w:val="0"/>
        <w:numPr>
          <w:ilvl w:val="0"/>
          <w:numId w:val="2"/>
        </w:numPr>
        <w:spacing w:before="120"/>
      </w:pPr>
      <w:r>
        <w:rPr>
          <w:b/>
          <w:sz w:val="28"/>
        </w:rPr>
        <w:lastRenderedPageBreak/>
        <w:t>April 15</w:t>
      </w:r>
      <w:r w:rsidRPr="00A836F7">
        <w:rPr>
          <w:b/>
          <w:sz w:val="28"/>
          <w:vertAlign w:val="superscript"/>
        </w:rPr>
        <w:t>th</w:t>
      </w:r>
      <w:r>
        <w:rPr>
          <w:b/>
          <w:sz w:val="28"/>
        </w:rPr>
        <w:t xml:space="preserve"> LiFi ConCall</w:t>
      </w:r>
    </w:p>
    <w:p w:rsidR="003D6BC3" w:rsidRDefault="00E0793B" w:rsidP="003D6BC3">
      <w:pPr>
        <w:widowControl w:val="0"/>
        <w:spacing w:before="120"/>
      </w:pPr>
      <w:r>
        <w:br/>
      </w:r>
      <w:r w:rsidR="003D6BC3">
        <w:t xml:space="preserve">Attendees: </w:t>
      </w:r>
      <w:r w:rsidR="003D6BC3">
        <w:t>M</w:t>
      </w:r>
      <w:r w:rsidR="00A75AEA">
        <w:t>urat</w:t>
      </w:r>
      <w:r w:rsidR="003D6BC3">
        <w:t xml:space="preserve"> Uysal</w:t>
      </w:r>
      <w:r w:rsidR="003D6BC3">
        <w:t xml:space="preserve"> (</w:t>
      </w:r>
      <w:r w:rsidR="003D6BC3">
        <w:t>Ozyegin University</w:t>
      </w:r>
      <w:r w:rsidR="003D6BC3">
        <w:t xml:space="preserve">), </w:t>
      </w:r>
      <w:r w:rsidR="003D6BC3" w:rsidRPr="00A836F7">
        <w:t>N</w:t>
      </w:r>
      <w:r w:rsidR="00A75AEA">
        <w:t xml:space="preserve">ikola </w:t>
      </w:r>
      <w:r w:rsidR="003D6BC3" w:rsidRPr="00A836F7">
        <w:t>Serafimovski</w:t>
      </w:r>
      <w:r w:rsidR="003D6BC3">
        <w:t xml:space="preserve"> (PureLiFi)</w:t>
      </w:r>
      <w:r w:rsidR="003D6BC3">
        <w:t xml:space="preserve">, </w:t>
      </w:r>
      <w:r w:rsidR="003D6BC3">
        <w:t>H</w:t>
      </w:r>
      <w:r w:rsidR="00A75AEA">
        <w:t>ideki</w:t>
      </w:r>
      <w:r w:rsidR="003D6BC3">
        <w:t xml:space="preserve"> A</w:t>
      </w:r>
      <w:r w:rsidR="003D6BC3" w:rsidRPr="00A836F7">
        <w:t>oyama</w:t>
      </w:r>
      <w:r w:rsidR="003D6BC3">
        <w:t xml:space="preserve"> (Panasonic), </w:t>
      </w:r>
      <w:r w:rsidR="003D6BC3">
        <w:t>Tuncer Baykas (Medipol University), Volker Jungnickel (HHI Fraunhofer), Yu Zeng Yu (China Telecom)</w:t>
      </w:r>
    </w:p>
    <w:p w:rsidR="003D6BC3" w:rsidRDefault="003D6BC3" w:rsidP="003D6BC3">
      <w:pPr>
        <w:widowControl w:val="0"/>
        <w:spacing w:before="120"/>
      </w:pPr>
      <w:r>
        <w:t xml:space="preserve">ConCall Chair: </w:t>
      </w:r>
      <w:r>
        <w:t>M. Uysal</w:t>
      </w:r>
    </w:p>
    <w:p w:rsidR="003D6BC3" w:rsidRDefault="003D6BC3" w:rsidP="003D6BC3">
      <w:pPr>
        <w:widowControl w:val="0"/>
        <w:spacing w:before="120"/>
      </w:pPr>
      <w:r>
        <w:t xml:space="preserve">Minute Taker: </w:t>
      </w:r>
      <w:r>
        <w:t>M. Uysal</w:t>
      </w:r>
    </w:p>
    <w:p w:rsidR="003D6BC3" w:rsidRDefault="003D6BC3" w:rsidP="003D6BC3">
      <w:pPr>
        <w:widowControl w:val="0"/>
        <w:spacing w:before="120"/>
      </w:pPr>
    </w:p>
    <w:p w:rsidR="003D6BC3" w:rsidRDefault="003D6BC3" w:rsidP="003D6BC3">
      <w:pPr>
        <w:widowControl w:val="0"/>
        <w:spacing w:before="120"/>
      </w:pPr>
      <w:r>
        <w:t>Approved agenda</w:t>
      </w:r>
    </w:p>
    <w:p w:rsidR="003D6BC3" w:rsidRDefault="003D6BC3" w:rsidP="003D6BC3">
      <w:pPr>
        <w:widowControl w:val="0"/>
        <w:spacing w:before="120"/>
      </w:pPr>
    </w:p>
    <w:p w:rsidR="003D6BC3" w:rsidRDefault="003D6BC3" w:rsidP="003D6BC3">
      <w:pPr>
        <w:pStyle w:val="ListParagraph"/>
        <w:widowControl w:val="0"/>
        <w:numPr>
          <w:ilvl w:val="0"/>
          <w:numId w:val="3"/>
        </w:numPr>
        <w:spacing w:before="120"/>
      </w:pPr>
      <w:r>
        <w:t xml:space="preserve">Agenda Item #1 </w:t>
      </w:r>
      <w:r>
        <w:t>–</w:t>
      </w:r>
      <w:r>
        <w:t xml:space="preserve"> </w:t>
      </w:r>
      <w:r>
        <w:t>LiFi CFA Response Summary by Applications</w:t>
      </w:r>
    </w:p>
    <w:p w:rsidR="003D6BC3" w:rsidRDefault="003D6BC3" w:rsidP="003D6BC3">
      <w:pPr>
        <w:pStyle w:val="ListParagraph"/>
        <w:widowControl w:val="0"/>
        <w:spacing w:before="120"/>
        <w:ind w:left="360"/>
      </w:pPr>
      <w:hyperlink r:id="rId9" w:tgtFrame="_blank" w:history="1">
        <w:r>
          <w:rPr>
            <w:rStyle w:val="Hyperlink"/>
            <w:rFonts w:ascii="Arial" w:hAnsi="Arial" w:cs="Arial"/>
            <w:color w:val="1155CC"/>
            <w:sz w:val="19"/>
            <w:szCs w:val="19"/>
            <w:shd w:val="clear" w:color="auto" w:fill="FFFFFF"/>
          </w:rPr>
          <w:t>https://mentor.ieee.org/802.15/dcn/15/15-15-0302-00-007a-lifi-cfa-response-summary-by-applications.xlsx</w:t>
        </w:r>
      </w:hyperlink>
    </w:p>
    <w:p w:rsidR="003D6BC3" w:rsidRDefault="003D6BC3" w:rsidP="003D6BC3">
      <w:pPr>
        <w:widowControl w:val="0"/>
        <w:spacing w:before="120"/>
      </w:pPr>
    </w:p>
    <w:p w:rsidR="00563486" w:rsidRDefault="003D6BC3" w:rsidP="003D6BC3">
      <w:pPr>
        <w:widowControl w:val="0"/>
        <w:spacing w:before="120"/>
      </w:pPr>
      <w:r w:rsidRPr="00A836F7">
        <w:t>N</w:t>
      </w:r>
      <w:r>
        <w:t xml:space="preserve">. </w:t>
      </w:r>
      <w:r w:rsidRPr="00A836F7">
        <w:t>Serafimovski</w:t>
      </w:r>
      <w:r>
        <w:t xml:space="preserve"> presented document 15-0</w:t>
      </w:r>
      <w:r>
        <w:t xml:space="preserve">302. </w:t>
      </w:r>
    </w:p>
    <w:p w:rsidR="00563486" w:rsidRDefault="00563486" w:rsidP="003D6BC3">
      <w:pPr>
        <w:widowControl w:val="0"/>
        <w:spacing w:before="120"/>
      </w:pPr>
      <w:r>
        <w:t xml:space="preserve">- </w:t>
      </w:r>
      <w:r w:rsidR="003D6BC3">
        <w:t xml:space="preserve">Some modificatons were made on the document based on ConCall participants feedbacks. </w:t>
      </w:r>
    </w:p>
    <w:p w:rsidR="00563486" w:rsidRDefault="00563486" w:rsidP="00A75AEA">
      <w:pPr>
        <w:widowControl w:val="0"/>
        <w:spacing w:before="120"/>
        <w:jc w:val="both"/>
      </w:pPr>
      <w:r>
        <w:t xml:space="preserve">- </w:t>
      </w:r>
      <w:r w:rsidR="003D6BC3">
        <w:t xml:space="preserve">It remained unclear whether or not “wireless backhaul” should </w:t>
      </w:r>
      <w:r>
        <w:t>be</w:t>
      </w:r>
      <w:r w:rsidR="003D6BC3">
        <w:t xml:space="preserve"> limited to only </w:t>
      </w:r>
      <w:r>
        <w:t>v</w:t>
      </w:r>
      <w:r w:rsidR="003D6BC3">
        <w:t xml:space="preserve">isible </w:t>
      </w:r>
      <w:r>
        <w:t>l</w:t>
      </w:r>
      <w:r w:rsidR="003D6BC3">
        <w:t>ight</w:t>
      </w:r>
      <w:r>
        <w:t xml:space="preserve"> frequencies</w:t>
      </w:r>
      <w:r w:rsidR="003D6BC3">
        <w:t>.</w:t>
      </w:r>
      <w:r>
        <w:t xml:space="preserve"> Further discussions are required preferably with some indust</w:t>
      </w:r>
      <w:bookmarkStart w:id="0" w:name="_GoBack"/>
      <w:bookmarkEnd w:id="0"/>
      <w:r>
        <w:t>rial involvement.</w:t>
      </w:r>
    </w:p>
    <w:p w:rsidR="003D6BC3" w:rsidRDefault="00563486" w:rsidP="00A75AEA">
      <w:pPr>
        <w:widowControl w:val="0"/>
        <w:spacing w:before="120"/>
        <w:jc w:val="both"/>
      </w:pPr>
      <w:r>
        <w:t xml:space="preserve">- </w:t>
      </w:r>
      <w:r w:rsidR="003D6BC3">
        <w:t xml:space="preserve">  </w:t>
      </w:r>
      <w:r>
        <w:t xml:space="preserve">M. Uysal pointed out the need for </w:t>
      </w:r>
      <w:r w:rsidR="00A75AEA">
        <w:t xml:space="preserve">a PHY mode supporting low-rate applications particularly for lightning industry applications. </w:t>
      </w:r>
      <w:r w:rsidR="00A75AEA">
        <w:t>V</w:t>
      </w:r>
      <w:r w:rsidR="00A75AEA">
        <w:t xml:space="preserve">. </w:t>
      </w:r>
      <w:r w:rsidR="00A75AEA">
        <w:t>Jungnickel</w:t>
      </w:r>
      <w:r w:rsidR="00A75AEA">
        <w:t xml:space="preserve"> will contact Henry Feil (Osram) to collect some feedback on this issue.</w:t>
      </w:r>
    </w:p>
    <w:p w:rsidR="003D6BC3" w:rsidRDefault="003D6BC3" w:rsidP="003D6BC3">
      <w:pPr>
        <w:widowControl w:val="0"/>
        <w:spacing w:before="120"/>
      </w:pPr>
    </w:p>
    <w:p w:rsidR="003D6BC3" w:rsidRDefault="003D6BC3" w:rsidP="003D6BC3">
      <w:pPr>
        <w:widowControl w:val="0"/>
        <w:spacing w:before="120"/>
      </w:pPr>
      <w:r>
        <w:t>The committee is soliciting</w:t>
      </w:r>
      <w:r>
        <w:t xml:space="preserve"> further</w:t>
      </w:r>
      <w:r>
        <w:t xml:space="preserve"> comments on document 15-0302</w:t>
      </w:r>
      <w:r>
        <w:t>.</w:t>
      </w:r>
      <w:r>
        <w:t xml:space="preserve"> Please respond via the 15.7r1 email reflector at </w:t>
      </w:r>
      <w:hyperlink r:id="rId10" w:history="1">
        <w:r w:rsidRPr="007031A6">
          <w:rPr>
            <w:rStyle w:val="Hyperlink"/>
          </w:rPr>
          <w:t>stds-802-15-7a@listserv.ieee.org</w:t>
        </w:r>
      </w:hyperlink>
      <w:r>
        <w:t xml:space="preserve"> .</w:t>
      </w:r>
    </w:p>
    <w:p w:rsidR="003D6BC3" w:rsidRDefault="003D6BC3" w:rsidP="003D6BC3">
      <w:pPr>
        <w:widowControl w:val="0"/>
        <w:spacing w:before="120"/>
      </w:pPr>
    </w:p>
    <w:p w:rsidR="003D6BC3" w:rsidRDefault="003D6BC3" w:rsidP="003D6BC3">
      <w:r>
        <w:br w:type="page"/>
      </w:r>
    </w:p>
    <w:p w:rsidR="00E0793B" w:rsidRPr="00A836F7" w:rsidRDefault="00E0793B" w:rsidP="00E0793B">
      <w:pPr>
        <w:pStyle w:val="ListParagraph"/>
        <w:widowControl w:val="0"/>
        <w:numPr>
          <w:ilvl w:val="0"/>
          <w:numId w:val="2"/>
        </w:numPr>
        <w:spacing w:before="120"/>
      </w:pPr>
      <w:r>
        <w:rPr>
          <w:b/>
          <w:sz w:val="28"/>
        </w:rPr>
        <w:lastRenderedPageBreak/>
        <w:t xml:space="preserve">April </w:t>
      </w:r>
      <w:r w:rsidR="009D4117">
        <w:rPr>
          <w:b/>
          <w:sz w:val="28"/>
        </w:rPr>
        <w:t>22</w:t>
      </w:r>
      <w:r w:rsidR="009D4117" w:rsidRPr="009D4117">
        <w:rPr>
          <w:b/>
          <w:sz w:val="28"/>
          <w:vertAlign w:val="superscript"/>
        </w:rPr>
        <w:t>nd</w:t>
      </w:r>
      <w:r w:rsidR="009D4117">
        <w:rPr>
          <w:b/>
          <w:sz w:val="28"/>
        </w:rPr>
        <w:t xml:space="preserve"> </w:t>
      </w:r>
      <w:r>
        <w:rPr>
          <w:b/>
          <w:sz w:val="28"/>
        </w:rPr>
        <w:t>OCC ConCall</w:t>
      </w:r>
    </w:p>
    <w:p w:rsidR="00E0793B" w:rsidRDefault="00E0793B" w:rsidP="008C767A">
      <w:pPr>
        <w:widowControl w:val="0"/>
        <w:spacing w:before="120"/>
      </w:pPr>
    </w:p>
    <w:p w:rsidR="00E0793B" w:rsidRDefault="00E0793B">
      <w:r>
        <w:br w:type="page"/>
      </w:r>
    </w:p>
    <w:p w:rsidR="00E0793B" w:rsidRPr="00A836F7" w:rsidRDefault="00E0793B" w:rsidP="00E0793B">
      <w:pPr>
        <w:pStyle w:val="ListParagraph"/>
        <w:widowControl w:val="0"/>
        <w:numPr>
          <w:ilvl w:val="0"/>
          <w:numId w:val="2"/>
        </w:numPr>
        <w:spacing w:before="120"/>
      </w:pPr>
      <w:r>
        <w:rPr>
          <w:b/>
          <w:sz w:val="28"/>
        </w:rPr>
        <w:lastRenderedPageBreak/>
        <w:t xml:space="preserve">April </w:t>
      </w:r>
      <w:r w:rsidR="009D4117">
        <w:rPr>
          <w:b/>
          <w:sz w:val="28"/>
        </w:rPr>
        <w:t>29</w:t>
      </w:r>
      <w:r w:rsidRPr="00A836F7">
        <w:rPr>
          <w:b/>
          <w:sz w:val="28"/>
          <w:vertAlign w:val="superscript"/>
        </w:rPr>
        <w:t>th</w:t>
      </w:r>
      <w:r>
        <w:rPr>
          <w:b/>
          <w:sz w:val="28"/>
        </w:rPr>
        <w:t xml:space="preserve"> LiFi ConCall</w:t>
      </w:r>
    </w:p>
    <w:p w:rsidR="00E0793B" w:rsidRDefault="00E0793B" w:rsidP="008C767A">
      <w:pPr>
        <w:widowControl w:val="0"/>
        <w:spacing w:before="120"/>
      </w:pPr>
    </w:p>
    <w:sectPr w:rsidR="00E0793B">
      <w:headerReference w:type="default" r:id="rId11"/>
      <w:footerReference w:type="default" r:id="rId12"/>
      <w:headerReference w:type="first" r:id="rId13"/>
      <w:footerReference w:type="first" r:id="rId14"/>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DC3" w:rsidRDefault="00181DC3">
      <w:r>
        <w:separator/>
      </w:r>
    </w:p>
  </w:endnote>
  <w:endnote w:type="continuationSeparator" w:id="0">
    <w:p w:rsidR="00181DC3" w:rsidRDefault="00181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420" w:rsidRDefault="00253728">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sidR="00627168">
        <w:rPr>
          <w:noProof/>
        </w:rPr>
        <w:t>Roberts, Richard D</w:t>
      </w:r>
    </w:fldSimple>
    <w:r>
      <w:t xml:space="preserve">, </w:t>
    </w:r>
    <w:r w:rsidR="0049081E">
      <w:t>Technical Editor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420" w:rsidRDefault="00253728">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DC3" w:rsidRDefault="00181DC3">
      <w:r>
        <w:separator/>
      </w:r>
    </w:p>
  </w:footnote>
  <w:footnote w:type="continuationSeparator" w:id="0">
    <w:p w:rsidR="00181DC3" w:rsidRDefault="00181D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420" w:rsidRDefault="00253728">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7921C5">
      <w:rPr>
        <w:b/>
        <w:noProof/>
        <w:sz w:val="28"/>
      </w:rPr>
      <w:t>April, 2015</w:t>
    </w:r>
    <w:r>
      <w:rPr>
        <w:b/>
        <w:sz w:val="28"/>
      </w:rPr>
      <w:fldChar w:fldCharType="end"/>
    </w:r>
    <w:r>
      <w:rPr>
        <w:b/>
        <w:sz w:val="28"/>
      </w:rPr>
      <w:tab/>
      <w:t xml:space="preserve"> IEEE P802.15-</w:t>
    </w:r>
    <w:r w:rsidR="00ED71D2" w:rsidRPr="00ED71D2">
      <w:rPr>
        <w:b/>
        <w:sz w:val="28"/>
      </w:rPr>
      <w:t xml:space="preserve">0303-00-007a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420" w:rsidRDefault="00253728">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A4FE8"/>
    <w:multiLevelType w:val="hybridMultilevel"/>
    <w:tmpl w:val="8648F120"/>
    <w:lvl w:ilvl="0" w:tplc="1BB44E7E">
      <w:start w:val="1"/>
      <w:numFmt w:val="decimal"/>
      <w:lvlText w:val="%1."/>
      <w:lvlJc w:val="left"/>
      <w:pPr>
        <w:ind w:left="360" w:hanging="360"/>
      </w:pPr>
      <w:rPr>
        <w:rFonts w:hint="default"/>
        <w:b/>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2343197"/>
    <w:multiLevelType w:val="hybridMultilevel"/>
    <w:tmpl w:val="B6B0F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168"/>
    <w:rsid w:val="00181DC3"/>
    <w:rsid w:val="00253728"/>
    <w:rsid w:val="003A6420"/>
    <w:rsid w:val="003D6BC3"/>
    <w:rsid w:val="0049081E"/>
    <w:rsid w:val="00563486"/>
    <w:rsid w:val="005D1926"/>
    <w:rsid w:val="00627168"/>
    <w:rsid w:val="007921C5"/>
    <w:rsid w:val="00876F5B"/>
    <w:rsid w:val="008B30C0"/>
    <w:rsid w:val="008C767A"/>
    <w:rsid w:val="00964486"/>
    <w:rsid w:val="009D4117"/>
    <w:rsid w:val="00A75AEA"/>
    <w:rsid w:val="00A836F7"/>
    <w:rsid w:val="00E0793B"/>
    <w:rsid w:val="00ED7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34"/>
    <w:qFormat/>
    <w:rsid w:val="00A836F7"/>
    <w:pPr>
      <w:ind w:left="720"/>
      <w:contextualSpacing/>
    </w:pPr>
  </w:style>
  <w:style w:type="character" w:styleId="Hyperlink">
    <w:name w:val="Hyperlink"/>
    <w:basedOn w:val="DefaultParagraphFont"/>
    <w:uiPriority w:val="99"/>
    <w:unhideWhenUsed/>
    <w:rsid w:val="008C767A"/>
    <w:rPr>
      <w:color w:val="0563C1" w:themeColor="hyperlink"/>
      <w:u w:val="single"/>
    </w:rPr>
  </w:style>
  <w:style w:type="character" w:customStyle="1" w:styleId="gd">
    <w:name w:val="gd"/>
    <w:basedOn w:val="DefaultParagraphFont"/>
    <w:rsid w:val="003D6B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34"/>
    <w:qFormat/>
    <w:rsid w:val="00A836F7"/>
    <w:pPr>
      <w:ind w:left="720"/>
      <w:contextualSpacing/>
    </w:pPr>
  </w:style>
  <w:style w:type="character" w:styleId="Hyperlink">
    <w:name w:val="Hyperlink"/>
    <w:basedOn w:val="DefaultParagraphFont"/>
    <w:uiPriority w:val="99"/>
    <w:unhideWhenUsed/>
    <w:rsid w:val="008C767A"/>
    <w:rPr>
      <w:color w:val="0563C1" w:themeColor="hyperlink"/>
      <w:u w:val="single"/>
    </w:rPr>
  </w:style>
  <w:style w:type="character" w:customStyle="1" w:styleId="gd">
    <w:name w:val="gd"/>
    <w:basedOn w:val="DefaultParagraphFont"/>
    <w:rsid w:val="003D6B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98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ds-802-15-7a@listserv.ieee.org"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tds-802-15-7a@listserv.ieee.org" TargetMode="External"/><Relationship Id="rId4" Type="http://schemas.openxmlformats.org/officeDocument/2006/relationships/settings" Target="settings.xml"/><Relationship Id="rId9" Type="http://schemas.openxmlformats.org/officeDocument/2006/relationships/hyperlink" Target="https://mentor.ieee.org/802.15/dcn/15/15-15-0302-00-007a-lifi-cfa-response-summary-by-applications.xlsx"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drobert\Documents\RRoberts\IEEE802\802.15\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IEEE-P802_15</Template>
  <TotalTime>33</TotalTime>
  <Pages>5</Pages>
  <Words>519</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3477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Roberts, Richard D</dc:creator>
  <dc:description>&lt;street address&gt;_x000d_
TELEPHONE: &lt;phone#&gt;_x000d_
FAX: &lt;fax#&gt;_x000d_
EMAIL: &lt;email&gt;</dc:description>
  <cp:lastModifiedBy>muysal</cp:lastModifiedBy>
  <cp:revision>4</cp:revision>
  <cp:lastPrinted>1900-12-31T21:00:00Z</cp:lastPrinted>
  <dcterms:created xsi:type="dcterms:W3CDTF">2015-04-17T09:42:00Z</dcterms:created>
  <dcterms:modified xsi:type="dcterms:W3CDTF">2015-04-17T10:14:00Z</dcterms:modified>
  <cp:category>&lt;doc#&gt;</cp:category>
</cp:coreProperties>
</file>