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447C9A4F" w:rsidR="001C7781" w:rsidRDefault="008C72FA" w:rsidP="00C27489">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 xml:space="preserve">Conference Call Notes for February </w:t>
            </w:r>
            <w:r w:rsidR="006B49FB">
              <w:rPr>
                <w:b/>
                <w:sz w:val="28"/>
              </w:rPr>
              <w:t>24</w:t>
            </w:r>
            <w:r w:rsidR="001B7E12">
              <w:rPr>
                <w:b/>
                <w:sz w:val="28"/>
              </w:rPr>
              <w:t>,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4EE7627F" w:rsidR="00150A7C" w:rsidRDefault="006B49FB" w:rsidP="001B7E12">
            <w:pPr>
              <w:pStyle w:val="covertext"/>
              <w:tabs>
                <w:tab w:val="left" w:pos="4809"/>
              </w:tabs>
              <w:snapToGrid w:val="0"/>
            </w:pPr>
            <w:r>
              <w:t>24</w:t>
            </w:r>
            <w:r w:rsidR="00FA5711" w:rsidRPr="00FA5711">
              <w:rPr>
                <w:vertAlign w:val="superscript"/>
              </w:rPr>
              <w:t>th</w:t>
            </w:r>
            <w:r w:rsidR="00FA5711">
              <w:t xml:space="preserve"> </w:t>
            </w:r>
            <w:r w:rsidR="001B7E12">
              <w:t>February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74A944AD" w:rsidR="00150A7C" w:rsidRDefault="0083393E" w:rsidP="001B7E12">
            <w:pPr>
              <w:pStyle w:val="covertext"/>
              <w:snapToGrid w:val="0"/>
            </w:pPr>
            <w:r>
              <w:t xml:space="preserve">TG9 </w:t>
            </w:r>
            <w:r w:rsidR="001C7781">
              <w:t>KMP</w:t>
            </w:r>
            <w:r>
              <w:t xml:space="preserve"> </w:t>
            </w:r>
            <w:r w:rsidR="001B7E12">
              <w:t>Notes</w:t>
            </w:r>
            <w:r w:rsidR="00602A25">
              <w:t xml:space="preserve"> for </w:t>
            </w:r>
            <w:r w:rsidR="006B49FB">
              <w:t>February 24</w:t>
            </w:r>
            <w:r w:rsidR="001B7E12">
              <w:t>,</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1442D339" w:rsidR="00150A7C" w:rsidRDefault="009918E2" w:rsidP="001B7E12">
            <w:pPr>
              <w:pStyle w:val="covertext"/>
              <w:snapToGrid w:val="0"/>
            </w:pPr>
            <w:r>
              <w:t xml:space="preserve">TG9 KMP </w:t>
            </w:r>
            <w:r w:rsidR="001B7E12">
              <w:t>Notes</w:t>
            </w:r>
            <w:r>
              <w:t xml:space="preserve"> for </w:t>
            </w:r>
            <w:r w:rsidR="006B49FB">
              <w:t>February 24</w:t>
            </w:r>
            <w:r w:rsidR="001B7E12">
              <w:t>,</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Default="00F64346" w:rsidP="00D12842">
      <w:pPr>
        <w:spacing w:before="120"/>
        <w:rPr>
          <w:szCs w:val="24"/>
        </w:rPr>
      </w:pPr>
    </w:p>
    <w:p w14:paraId="62AE00C1" w14:textId="5A16338C" w:rsidR="006B49FB" w:rsidRDefault="006B49FB" w:rsidP="00D12842">
      <w:pPr>
        <w:spacing w:before="120"/>
        <w:rPr>
          <w:szCs w:val="24"/>
        </w:rPr>
      </w:pPr>
      <w:r>
        <w:rPr>
          <w:szCs w:val="24"/>
        </w:rPr>
        <w:t>Called to order at 2:06 p.m. by Bob Moskowitz.</w:t>
      </w:r>
    </w:p>
    <w:p w14:paraId="20C460CC" w14:textId="031207E9" w:rsidR="006B49FB" w:rsidRDefault="006B49FB" w:rsidP="00D12842">
      <w:pPr>
        <w:spacing w:before="120"/>
        <w:rPr>
          <w:szCs w:val="24"/>
        </w:rPr>
      </w:pPr>
      <w:r>
        <w:rPr>
          <w:szCs w:val="24"/>
        </w:rPr>
        <w:t xml:space="preserve">Tero has updated his </w:t>
      </w:r>
      <w:hyperlink r:id="rId9" w:history="1">
        <w:r w:rsidRPr="006B49FB">
          <w:rPr>
            <w:rStyle w:val="Hyperlink"/>
            <w:szCs w:val="24"/>
          </w:rPr>
          <w:t>input</w:t>
        </w:r>
      </w:hyperlink>
      <w:r>
        <w:rPr>
          <w:szCs w:val="24"/>
        </w:rPr>
        <w:t xml:space="preserve"> to the draft.  He suggests that it would be best to review that input in the context of the updated draft.  The editor hopes to have a new version of the draft in time for the Berlin meeting, but that will depend on whether the BRC has sufficient updates to the comment database to justify rolling the document anew.  That would allow for a recirculation out of the Berlin meeting.</w:t>
      </w:r>
    </w:p>
    <w:p w14:paraId="33C40C20" w14:textId="487E2AA3" w:rsidR="006B49FB" w:rsidRDefault="003203BD" w:rsidP="00D12842">
      <w:pPr>
        <w:spacing w:before="120"/>
        <w:rPr>
          <w:szCs w:val="24"/>
        </w:rPr>
      </w:pPr>
      <w:r>
        <w:rPr>
          <w:szCs w:val="24"/>
        </w:rPr>
        <w:t>Tero Kivinen led a pass through the comment database to look at those CIDs that do not yet have a resolution.  Those CIDs are the gating factor for a new draft of the recommended practice.  There are 58 open CIDs, of which 3 are editorial.</w:t>
      </w:r>
      <w:r w:rsidR="00E543AC">
        <w:rPr>
          <w:szCs w:val="24"/>
        </w:rPr>
        <w:t xml:space="preserve">  Many of the CIDs that are open are related to fragmentation and would be closed once Kivinen’s update is </w:t>
      </w:r>
      <w:r w:rsidR="0031715A">
        <w:rPr>
          <w:szCs w:val="24"/>
        </w:rPr>
        <w:t xml:space="preserve">completed.  Don Sturek will update the comment spreadsheet with items that reference CID 45 marked as closed.  These are all </w:t>
      </w:r>
      <w:r w:rsidR="0031715A">
        <w:rPr>
          <w:szCs w:val="24"/>
        </w:rPr>
        <w:lastRenderedPageBreak/>
        <w:t>fragmentation issues.</w:t>
      </w:r>
    </w:p>
    <w:p w14:paraId="0EC297B3" w14:textId="7AB93573" w:rsidR="00FA5FDB" w:rsidRDefault="00330B39" w:rsidP="00D12842">
      <w:pPr>
        <w:spacing w:before="120"/>
        <w:rPr>
          <w:szCs w:val="24"/>
        </w:rPr>
      </w:pPr>
      <w:r>
        <w:rPr>
          <w:szCs w:val="24"/>
        </w:rPr>
        <w:t xml:space="preserve">Dan Harkins was asked to update the Dragonfly annex to show the over-the-air </w:t>
      </w:r>
      <w:r w:rsidR="00471ED1">
        <w:rPr>
          <w:szCs w:val="24"/>
        </w:rPr>
        <w:t>encoding</w:t>
      </w:r>
      <w:r>
        <w:rPr>
          <w:szCs w:val="24"/>
        </w:rPr>
        <w:t xml:space="preserve"> of data sent.</w:t>
      </w:r>
      <w:r w:rsidR="00471ED1">
        <w:rPr>
          <w:szCs w:val="24"/>
        </w:rPr>
        <w:t xml:space="preserve">  These are the details that would be needed to produce an actual implementation.  Harkins indicated that he could define a rudimentary wire format for Dragonfly, may be from EAP-PWD or 802.11.  Kivinen would prefer to see a pointer to another, existing document.  Harkins indicated that 802.11 isn’t ideal because the wire format is buried in amongst various Information Elements.  The various EAP-based protocols aren’t exactly suitable either.  </w:t>
      </w:r>
      <w:r w:rsidR="00E543AC">
        <w:rPr>
          <w:szCs w:val="24"/>
        </w:rPr>
        <w:t xml:space="preserve">Brian Weis’ new version the combined </w:t>
      </w:r>
      <w:hyperlink r:id="rId10" w:history="1">
        <w:r w:rsidR="00471ED1" w:rsidRPr="00E543AC">
          <w:rPr>
            <w:rStyle w:val="Hyperlink"/>
            <w:szCs w:val="24"/>
          </w:rPr>
          <w:t>Annexes</w:t>
        </w:r>
      </w:hyperlink>
      <w:r w:rsidR="00471ED1">
        <w:rPr>
          <w:szCs w:val="24"/>
        </w:rPr>
        <w:t xml:space="preserve"> A and F of 802.15.9 might provide an example of what’s desired.  Each annex is supposed to give a rationale for its use and an explanation of how the KMP actually runs over the transport provided by 802.15.9.</w:t>
      </w:r>
      <w:r w:rsidR="00E543AC">
        <w:rPr>
          <w:szCs w:val="24"/>
        </w:rPr>
        <w:t xml:space="preserve">  Harkins will work on an update to his annex to align with the other annexes.  The PANA Annex probably needs to be cut down a bit – it has more detail than necessary given the existence of PANA RFCs and other references.</w:t>
      </w:r>
      <w:r w:rsidR="00FA5FDB">
        <w:rPr>
          <w:szCs w:val="24"/>
        </w:rPr>
        <w:t xml:space="preserve">  Harkins will attempt to make the Dragonfly annex reference the Dragonfly RFC that is making its way slowly through the IRTF CFRG.</w:t>
      </w:r>
      <w:r w:rsidR="00C32F3B">
        <w:rPr>
          <w:szCs w:val="24"/>
        </w:rPr>
        <w:t xml:space="preserve">  Moskowitz will attempt to push the relevant draft forward in the CFRG by letting them know that 802.15.9 would appreciate a document that can be referred to in an IEEE Recommended Practice. </w:t>
      </w:r>
    </w:p>
    <w:p w14:paraId="6410CFAB" w14:textId="77777777" w:rsidR="00330B39" w:rsidRPr="00270168" w:rsidRDefault="00330B39" w:rsidP="00D12842">
      <w:pPr>
        <w:spacing w:before="120"/>
        <w:rPr>
          <w:szCs w:val="24"/>
        </w:rPr>
      </w:pPr>
      <w:bookmarkStart w:id="0" w:name="_GoBack"/>
      <w:bookmarkEnd w:id="0"/>
    </w:p>
    <w:sectPr w:rsidR="00330B39" w:rsidRPr="00270168" w:rsidSect="00F02BE4">
      <w:headerReference w:type="default" r:id="rId11"/>
      <w:footerReference w:type="default" r:id="rId12"/>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24B7" w14:textId="77777777" w:rsidR="00657A8F" w:rsidRDefault="00657A8F" w:rsidP="001C7781">
      <w:r>
        <w:separator/>
      </w:r>
    </w:p>
  </w:endnote>
  <w:endnote w:type="continuationSeparator" w:id="0">
    <w:p w14:paraId="30F78D17" w14:textId="77777777" w:rsidR="00657A8F" w:rsidRDefault="00657A8F"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D27F4D">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2BD96" w14:textId="77777777" w:rsidR="00657A8F" w:rsidRDefault="00657A8F" w:rsidP="001C7781">
      <w:r>
        <w:separator/>
      </w:r>
    </w:p>
  </w:footnote>
  <w:footnote w:type="continuationSeparator" w:id="0">
    <w:p w14:paraId="1CDCBFFA" w14:textId="77777777" w:rsidR="00657A8F" w:rsidRDefault="00657A8F"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4EF4E8B9"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E543AC">
      <w:rPr>
        <w:b/>
        <w:noProof/>
        <w:sz w:val="28"/>
      </w:rPr>
      <w:t>February,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E543AC">
      <w:rPr>
        <w:rStyle w:val="highlight1"/>
        <w:rFonts w:ascii="Times" w:hAnsi="Times"/>
        <w:color w:val="000000"/>
        <w:sz w:val="28"/>
        <w:szCs w:val="28"/>
      </w:rPr>
      <w:t>0150</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05EF"/>
    <w:rsid w:val="00015BE3"/>
    <w:rsid w:val="0001783D"/>
    <w:rsid w:val="00022F50"/>
    <w:rsid w:val="00023D84"/>
    <w:rsid w:val="0003019C"/>
    <w:rsid w:val="00030A64"/>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1A4C"/>
    <w:rsid w:val="001652E5"/>
    <w:rsid w:val="00185AFE"/>
    <w:rsid w:val="00185ED6"/>
    <w:rsid w:val="001A35DF"/>
    <w:rsid w:val="001B2DC6"/>
    <w:rsid w:val="001B54C2"/>
    <w:rsid w:val="001B623B"/>
    <w:rsid w:val="001B7404"/>
    <w:rsid w:val="001B7E12"/>
    <w:rsid w:val="001C28E4"/>
    <w:rsid w:val="001C2BCF"/>
    <w:rsid w:val="001C6F32"/>
    <w:rsid w:val="001C7781"/>
    <w:rsid w:val="001D2DBB"/>
    <w:rsid w:val="001E34BA"/>
    <w:rsid w:val="001E7778"/>
    <w:rsid w:val="001E79DB"/>
    <w:rsid w:val="001F4129"/>
    <w:rsid w:val="002056D8"/>
    <w:rsid w:val="00207295"/>
    <w:rsid w:val="00212D23"/>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1715A"/>
    <w:rsid w:val="003203BD"/>
    <w:rsid w:val="00321957"/>
    <w:rsid w:val="00330B39"/>
    <w:rsid w:val="00336E7D"/>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30040"/>
    <w:rsid w:val="004555FE"/>
    <w:rsid w:val="00460621"/>
    <w:rsid w:val="00463353"/>
    <w:rsid w:val="004645E1"/>
    <w:rsid w:val="004655A2"/>
    <w:rsid w:val="00470BB5"/>
    <w:rsid w:val="00471ED1"/>
    <w:rsid w:val="004721C6"/>
    <w:rsid w:val="0047226B"/>
    <w:rsid w:val="00491120"/>
    <w:rsid w:val="004A42E5"/>
    <w:rsid w:val="004B387D"/>
    <w:rsid w:val="004B4FD8"/>
    <w:rsid w:val="004C32D1"/>
    <w:rsid w:val="004D005C"/>
    <w:rsid w:val="004D1924"/>
    <w:rsid w:val="004E1DE9"/>
    <w:rsid w:val="004E3032"/>
    <w:rsid w:val="004F49EB"/>
    <w:rsid w:val="004F678F"/>
    <w:rsid w:val="0050241F"/>
    <w:rsid w:val="00504434"/>
    <w:rsid w:val="00505DD1"/>
    <w:rsid w:val="00506A94"/>
    <w:rsid w:val="00511C8A"/>
    <w:rsid w:val="00513F53"/>
    <w:rsid w:val="005148D0"/>
    <w:rsid w:val="00533C1E"/>
    <w:rsid w:val="00541287"/>
    <w:rsid w:val="005419A5"/>
    <w:rsid w:val="00542FD1"/>
    <w:rsid w:val="00543E76"/>
    <w:rsid w:val="00552F9A"/>
    <w:rsid w:val="00561B66"/>
    <w:rsid w:val="005644C5"/>
    <w:rsid w:val="00583C34"/>
    <w:rsid w:val="00583E36"/>
    <w:rsid w:val="00586729"/>
    <w:rsid w:val="0059149E"/>
    <w:rsid w:val="00595CA3"/>
    <w:rsid w:val="00595DF7"/>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57A8F"/>
    <w:rsid w:val="00661453"/>
    <w:rsid w:val="0066782E"/>
    <w:rsid w:val="00667F14"/>
    <w:rsid w:val="006702C8"/>
    <w:rsid w:val="00672BAB"/>
    <w:rsid w:val="00676FC6"/>
    <w:rsid w:val="006815E8"/>
    <w:rsid w:val="00682826"/>
    <w:rsid w:val="00692310"/>
    <w:rsid w:val="006A4DD1"/>
    <w:rsid w:val="006B3268"/>
    <w:rsid w:val="006B49FB"/>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51938"/>
    <w:rsid w:val="0076145D"/>
    <w:rsid w:val="00761DE4"/>
    <w:rsid w:val="0076229D"/>
    <w:rsid w:val="00770C8B"/>
    <w:rsid w:val="00772EA3"/>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C79C6"/>
    <w:rsid w:val="008D4532"/>
    <w:rsid w:val="008E1D92"/>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77852"/>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2D69"/>
    <w:rsid w:val="00A86B10"/>
    <w:rsid w:val="00A91CD5"/>
    <w:rsid w:val="00A9687B"/>
    <w:rsid w:val="00A97225"/>
    <w:rsid w:val="00AA118A"/>
    <w:rsid w:val="00AA26B9"/>
    <w:rsid w:val="00AB6B0D"/>
    <w:rsid w:val="00AC0A3D"/>
    <w:rsid w:val="00AC6B09"/>
    <w:rsid w:val="00AC72B1"/>
    <w:rsid w:val="00AF13BE"/>
    <w:rsid w:val="00B1753F"/>
    <w:rsid w:val="00B22519"/>
    <w:rsid w:val="00B258F4"/>
    <w:rsid w:val="00B3004A"/>
    <w:rsid w:val="00B41A4B"/>
    <w:rsid w:val="00B45942"/>
    <w:rsid w:val="00B50E89"/>
    <w:rsid w:val="00B53681"/>
    <w:rsid w:val="00B538A0"/>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E1E"/>
    <w:rsid w:val="00C12895"/>
    <w:rsid w:val="00C20A24"/>
    <w:rsid w:val="00C21257"/>
    <w:rsid w:val="00C24B7B"/>
    <w:rsid w:val="00C27489"/>
    <w:rsid w:val="00C32F3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E2399"/>
    <w:rsid w:val="00CF15CA"/>
    <w:rsid w:val="00D02975"/>
    <w:rsid w:val="00D02F86"/>
    <w:rsid w:val="00D046BF"/>
    <w:rsid w:val="00D07F36"/>
    <w:rsid w:val="00D12842"/>
    <w:rsid w:val="00D17453"/>
    <w:rsid w:val="00D206A8"/>
    <w:rsid w:val="00D265A0"/>
    <w:rsid w:val="00D27F4D"/>
    <w:rsid w:val="00D31BEB"/>
    <w:rsid w:val="00D45720"/>
    <w:rsid w:val="00D521FB"/>
    <w:rsid w:val="00D67EB6"/>
    <w:rsid w:val="00D71F6D"/>
    <w:rsid w:val="00D7259E"/>
    <w:rsid w:val="00D72A10"/>
    <w:rsid w:val="00D80C98"/>
    <w:rsid w:val="00D903EE"/>
    <w:rsid w:val="00D93DDB"/>
    <w:rsid w:val="00DB00F8"/>
    <w:rsid w:val="00DB4F2C"/>
    <w:rsid w:val="00DB618E"/>
    <w:rsid w:val="00DB6286"/>
    <w:rsid w:val="00DC2411"/>
    <w:rsid w:val="00DC74A8"/>
    <w:rsid w:val="00DD2CB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543AC"/>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E73"/>
    <w:rsid w:val="00F70FEB"/>
    <w:rsid w:val="00F71A51"/>
    <w:rsid w:val="00F7384D"/>
    <w:rsid w:val="00F81CE6"/>
    <w:rsid w:val="00F93307"/>
    <w:rsid w:val="00FA0AAC"/>
    <w:rsid w:val="00FA267A"/>
    <w:rsid w:val="00FA5711"/>
    <w:rsid w:val="00FA5FDB"/>
    <w:rsid w:val="00FA62D9"/>
    <w:rsid w:val="00FB04B0"/>
    <w:rsid w:val="00FB1435"/>
    <w:rsid w:val="00FB169A"/>
    <w:rsid w:val="00FB32A7"/>
    <w:rsid w:val="00FB70F4"/>
    <w:rsid w:val="00FD1160"/>
    <w:rsid w:val="00FD5516"/>
    <w:rsid w:val="00FE5470"/>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5/dcn/15/15-15-0127-00-0009-lb98-resolutions-weis.doc" TargetMode="External"/><Relationship Id="rId4" Type="http://schemas.microsoft.com/office/2007/relationships/stylesWithEffects" Target="stylesWithEffects.xml"/><Relationship Id="rId9" Type="http://schemas.openxmlformats.org/officeDocument/2006/relationships/hyperlink" Target="https://mentor.ieee.org/802.15/dcn/15/15-15-0126-01-0009-fragmentation-format-proposal.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F7B5-58CD-4736-9A07-DEEBC70D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TG9 KMP Minutes for Feb. 17, 2015 teleconference</vt:lpstr>
    </vt:vector>
  </TitlesOfParts>
  <Company>NSA/IAD</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Feb. 17, 2015 teleconference</dc:title>
  <dc:creator>Peter E. Yee</dc:creator>
  <cp:lastModifiedBy>Peter E. Yee</cp:lastModifiedBy>
  <cp:revision>14</cp:revision>
  <cp:lastPrinted>2013-12-02T12:05:00Z</cp:lastPrinted>
  <dcterms:created xsi:type="dcterms:W3CDTF">2015-02-17T22:25:00Z</dcterms:created>
  <dcterms:modified xsi:type="dcterms:W3CDTF">2015-02-24T23:01:00Z</dcterms:modified>
</cp:coreProperties>
</file>