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sz w:val="28"/>
        </w:rPr>
      </w:pPr>
      <w:r>
        <w:rPr>
          <w:b/>
          <w:sz w:val="28"/>
        </w:rPr>
        <w:t>IEEE P802.15</w:t>
      </w:r>
    </w:p>
    <w:p>
      <w:pPr>
        <w:pStyle w:val="Normal"/>
        <w:jc w:val="center"/>
        <w:rPr>
          <w:b/>
          <w:sz w:val="28"/>
        </w:rPr>
      </w:pPr>
      <w:r>
        <w:rPr>
          <w:b/>
          <w:sz w:val="28"/>
        </w:rPr>
        <w:t>Wireless Personal Area Networks</w:t>
      </w:r>
    </w:p>
    <w:p>
      <w:pPr>
        <w:pStyle w:val="Normal"/>
        <w:jc w:val="center"/>
        <w:rPr>
          <w:b/>
          <w:sz w:val="28"/>
        </w:rPr>
      </w:pPr>
      <w:r>
        <w:rPr>
          <w:b/>
          <w:sz w:val="28"/>
        </w:rPr>
      </w:r>
    </w:p>
    <w:tbl>
      <w:tblPr>
        <w:jc w:val="left"/>
        <w:tblInd w:w="109" w:type="dxa"/>
        <w:tblBorders>
          <w:top w:val="single" w:sz="4" w:space="0" w:color="000001"/>
          <w:left w:val="nil"/>
          <w:bottom w:val="nil"/>
          <w:insideH w:val="nil"/>
          <w:right w:val="nil"/>
          <w:insideV w:val="nil"/>
        </w:tblBorders>
        <w:tblCellMar>
          <w:top w:w="0" w:type="dxa"/>
          <w:left w:w="108" w:type="dxa"/>
          <w:bottom w:w="0" w:type="dxa"/>
          <w:right w:w="108" w:type="dxa"/>
        </w:tblCellMar>
      </w:tblPr>
      <w:tblGrid>
        <w:gridCol w:w="1259"/>
        <w:gridCol w:w="4050"/>
        <w:gridCol w:w="4142"/>
      </w:tblGrid>
      <w:tr>
        <w:trPr>
          <w:cantSplit w:val="false"/>
        </w:trPr>
        <w:tc>
          <w:tcPr>
            <w:tcW w:w="1259" w:type="dxa"/>
            <w:tcBorders>
              <w:top w:val="single" w:sz="4" w:space="0" w:color="000001"/>
              <w:left w:val="nil"/>
              <w:bottom w:val="nil"/>
              <w:insideH w:val="nil"/>
              <w:right w:val="nil"/>
              <w:insideV w:val="nil"/>
            </w:tcBorders>
            <w:shd w:fill="FFFFFF" w:val="clear"/>
          </w:tcPr>
          <w:p>
            <w:pPr>
              <w:pStyle w:val="Covertext"/>
              <w:spacing w:before="120" w:after="120"/>
              <w:rPr/>
            </w:pPr>
            <w:r>
              <w:rPr/>
              <w:t>Project</w:t>
            </w:r>
          </w:p>
        </w:tc>
        <w:tc>
          <w:tcPr>
            <w:tcW w:w="8192" w:type="dxa"/>
            <w:gridSpan w:val="2"/>
            <w:tcBorders>
              <w:top w:val="single" w:sz="4" w:space="0" w:color="000001"/>
              <w:left w:val="nil"/>
              <w:bottom w:val="nil"/>
              <w:insideH w:val="nil"/>
              <w:right w:val="nil"/>
              <w:insideV w:val="nil"/>
            </w:tcBorders>
            <w:shd w:fill="FFFFFF" w:val="clear"/>
          </w:tcPr>
          <w:p>
            <w:pPr>
              <w:pStyle w:val="Covertext"/>
              <w:spacing w:before="120" w:after="120"/>
              <w:rPr/>
            </w:pPr>
            <w:r>
              <w:rPr/>
              <w:t>IEEE P802.15 Working Group for Wireless Personal Area Networks (WPANs)</w:t>
            </w:r>
          </w:p>
        </w:tc>
      </w:tr>
      <w:tr>
        <w:trPr>
          <w:cantSplit w:val="false"/>
        </w:trPr>
        <w:tc>
          <w:tcPr>
            <w:tcW w:w="1259" w:type="dxa"/>
            <w:tcBorders>
              <w:top w:val="single" w:sz="4" w:space="0" w:color="000001"/>
              <w:left w:val="nil"/>
              <w:bottom w:val="nil"/>
              <w:insideH w:val="nil"/>
              <w:right w:val="nil"/>
              <w:insideV w:val="nil"/>
            </w:tcBorders>
            <w:shd w:fill="FFFFFF" w:val="clear"/>
          </w:tcPr>
          <w:p>
            <w:pPr>
              <w:pStyle w:val="Covertext"/>
              <w:spacing w:before="120" w:after="120"/>
              <w:rPr/>
            </w:pPr>
            <w:r>
              <w:rPr/>
              <w:t>Title</w:t>
            </w:r>
          </w:p>
        </w:tc>
        <w:tc>
          <w:tcPr>
            <w:tcW w:w="8192" w:type="dxa"/>
            <w:gridSpan w:val="2"/>
            <w:tcBorders>
              <w:top w:val="single" w:sz="4" w:space="0" w:color="000001"/>
              <w:left w:val="nil"/>
              <w:bottom w:val="nil"/>
              <w:insideH w:val="nil"/>
              <w:right w:val="nil"/>
              <w:insideV w:val="nil"/>
            </w:tcBorders>
            <w:shd w:fill="FFFFFF" w:val="clear"/>
          </w:tcPr>
          <w:p>
            <w:pPr>
              <w:pStyle w:val="Covertext"/>
              <w:spacing w:before="120" w:after="120"/>
              <w:rPr/>
            </w:pPr>
            <w:r>
              <w:rPr/>
              <w:t>TG9 BRC Call minutes for December 15, 2014</w:t>
            </w:r>
          </w:p>
        </w:tc>
      </w:tr>
      <w:tr>
        <w:trPr>
          <w:cantSplit w:val="false"/>
        </w:trPr>
        <w:tc>
          <w:tcPr>
            <w:tcW w:w="1259" w:type="dxa"/>
            <w:tcBorders>
              <w:top w:val="single" w:sz="4" w:space="0" w:color="000001"/>
              <w:left w:val="nil"/>
              <w:bottom w:val="nil"/>
              <w:insideH w:val="nil"/>
              <w:right w:val="nil"/>
              <w:insideV w:val="nil"/>
            </w:tcBorders>
            <w:shd w:fill="FFFFFF" w:val="clear"/>
          </w:tcPr>
          <w:p>
            <w:pPr>
              <w:pStyle w:val="Covertext"/>
              <w:spacing w:before="120" w:after="120"/>
              <w:rPr/>
            </w:pPr>
            <w:r>
              <w:rPr/>
              <w:t>Date Submitted</w:t>
            </w:r>
          </w:p>
        </w:tc>
        <w:tc>
          <w:tcPr>
            <w:tcW w:w="8192" w:type="dxa"/>
            <w:gridSpan w:val="2"/>
            <w:tcBorders>
              <w:top w:val="single" w:sz="4" w:space="0" w:color="000001"/>
              <w:left w:val="nil"/>
              <w:bottom w:val="nil"/>
              <w:insideH w:val="nil"/>
              <w:right w:val="nil"/>
              <w:insideV w:val="nil"/>
            </w:tcBorders>
            <w:shd w:fill="FFFFFF" w:val="clear"/>
          </w:tcPr>
          <w:p>
            <w:pPr>
              <w:pStyle w:val="Covertext"/>
              <w:tabs>
                <w:tab w:val="left" w:pos="4809" w:leader="none"/>
              </w:tabs>
              <w:spacing w:before="120" w:after="120"/>
              <w:rPr/>
            </w:pPr>
            <w:r>
              <w:rPr/>
              <w:t xml:space="preserve"> </w:t>
            </w:r>
            <w:r>
              <w:rPr/>
              <w:t xml:space="preserve">December, </w:t>
            </w:r>
            <w:r>
              <w:rPr/>
              <w:t>17</w:t>
            </w:r>
            <w:r>
              <w:rPr/>
              <w:t xml:space="preserve"> 2014</w:t>
              <w:tab/>
            </w:r>
          </w:p>
        </w:tc>
      </w:tr>
      <w:tr>
        <w:trPr>
          <w:cantSplit w:val="false"/>
        </w:trPr>
        <w:tc>
          <w:tcPr>
            <w:tcW w:w="1259" w:type="dxa"/>
            <w:tcBorders>
              <w:top w:val="single" w:sz="4" w:space="0" w:color="000001"/>
              <w:left w:val="nil"/>
              <w:bottom w:val="single" w:sz="4" w:space="0" w:color="000001"/>
              <w:insideH w:val="single" w:sz="4" w:space="0" w:color="000001"/>
              <w:right w:val="nil"/>
              <w:insideV w:val="nil"/>
            </w:tcBorders>
            <w:shd w:fill="FFFFFF" w:val="clear"/>
          </w:tcPr>
          <w:p>
            <w:pPr>
              <w:pStyle w:val="Covertext"/>
              <w:spacing w:before="120" w:after="120"/>
              <w:rPr/>
            </w:pPr>
            <w:r>
              <w:rPr/>
              <w:t>Source</w:t>
            </w:r>
          </w:p>
        </w:tc>
        <w:tc>
          <w:tcPr>
            <w:tcW w:w="4050" w:type="dxa"/>
            <w:tcBorders>
              <w:top w:val="single" w:sz="4" w:space="0" w:color="000001"/>
              <w:left w:val="nil"/>
              <w:bottom w:val="single" w:sz="4" w:space="0" w:color="000001"/>
              <w:insideH w:val="single" w:sz="4" w:space="0" w:color="000001"/>
              <w:right w:val="nil"/>
              <w:insideV w:val="nil"/>
            </w:tcBorders>
            <w:shd w:fill="FFFFFF" w:val="clear"/>
          </w:tcPr>
          <w:p>
            <w:pPr>
              <w:pStyle w:val="Covertext"/>
              <w:spacing w:before="0" w:after="0"/>
              <w:rPr/>
            </w:pPr>
            <w:r>
              <w:rPr/>
              <w:t>[</w:t>
            </w:r>
            <w:r>
              <w:rPr/>
              <w:t>Robert Moskowitz</w:t>
            </w:r>
            <w:r>
              <w:rPr/>
              <w:t>]</w:t>
              <w:br/>
              <w:t>[</w:t>
            </w:r>
            <w:r>
              <w:rPr/>
              <w:t>Verizon</w:t>
            </w:r>
            <w:r>
              <w:rPr/>
              <w:t>]</w:t>
              <w:br/>
            </w:r>
          </w:p>
        </w:tc>
        <w:tc>
          <w:tcPr>
            <w:tcW w:w="4142" w:type="dxa"/>
            <w:tcBorders>
              <w:top w:val="single" w:sz="4" w:space="0" w:color="000001"/>
              <w:left w:val="nil"/>
              <w:bottom w:val="single" w:sz="4" w:space="0" w:color="000001"/>
              <w:insideH w:val="single" w:sz="4" w:space="0" w:color="000001"/>
              <w:right w:val="nil"/>
              <w:insideV w:val="nil"/>
            </w:tcBorders>
            <w:shd w:fill="FFFFFF" w:val="clear"/>
          </w:tcPr>
          <w:p>
            <w:pPr>
              <w:pStyle w:val="Covertext"/>
              <w:tabs>
                <w:tab w:val="left" w:pos="1152" w:leader="none"/>
              </w:tabs>
              <w:spacing w:before="0" w:after="0"/>
              <w:rPr>
                <w:lang w:val="fr-FR"/>
              </w:rPr>
            </w:pPr>
            <w:r>
              <w:rPr>
                <w:lang w:val="fr-FR"/>
              </w:rPr>
              <w:t>Voice:</w:t>
              <w:tab/>
              <w:t>[+1-</w:t>
            </w:r>
            <w:r>
              <w:rPr>
                <w:lang w:val="fr-FR"/>
              </w:rPr>
              <w:t>248-928-6233</w:t>
            </w:r>
            <w:r>
              <w:rPr>
                <w:lang w:val="fr-FR"/>
              </w:rPr>
              <w:t>]</w:t>
              <w:br/>
              <w:t>Fax:</w:t>
              <w:tab/>
              <w:t>[]</w:t>
              <w:br/>
              <w:t>E-mail:</w:t>
              <w:tab/>
              <w:t xml:space="preserve">[ </w:t>
            </w:r>
            <w:r>
              <w:rPr>
                <w:lang w:val="fr-FR"/>
              </w:rPr>
              <w:t>rgm@labs.htt-consult</w:t>
            </w:r>
            <w:r>
              <w:rPr>
                <w:lang w:val="fr-FR"/>
              </w:rPr>
              <w:t>.com]</w:t>
            </w:r>
          </w:p>
        </w:tc>
      </w:tr>
      <w:tr>
        <w:trPr>
          <w:cantSplit w:val="false"/>
        </w:trPr>
        <w:tc>
          <w:tcPr>
            <w:tcW w:w="1259" w:type="dxa"/>
            <w:tcBorders>
              <w:top w:val="single" w:sz="4" w:space="0" w:color="000001"/>
              <w:left w:val="nil"/>
              <w:bottom w:val="nil"/>
              <w:insideH w:val="nil"/>
              <w:right w:val="nil"/>
              <w:insideV w:val="nil"/>
            </w:tcBorders>
            <w:shd w:fill="FFFFFF" w:val="clear"/>
          </w:tcPr>
          <w:p>
            <w:pPr>
              <w:pStyle w:val="Covertext"/>
              <w:spacing w:before="120" w:after="120"/>
              <w:rPr/>
            </w:pPr>
            <w:r>
              <w:rPr/>
              <w:t>Re:</w:t>
            </w:r>
          </w:p>
        </w:tc>
        <w:tc>
          <w:tcPr>
            <w:tcW w:w="8192" w:type="dxa"/>
            <w:gridSpan w:val="2"/>
            <w:tcBorders>
              <w:top w:val="single" w:sz="4" w:space="0" w:color="000001"/>
              <w:left w:val="nil"/>
              <w:bottom w:val="nil"/>
              <w:insideH w:val="nil"/>
              <w:right w:val="nil"/>
              <w:insideV w:val="nil"/>
            </w:tcBorders>
            <w:shd w:fill="FFFFFF" w:val="clear"/>
          </w:tcPr>
          <w:p>
            <w:pPr>
              <w:pStyle w:val="Covertext"/>
              <w:spacing w:before="120" w:after="120"/>
              <w:rPr/>
            </w:pPr>
            <w:r>
              <w:rPr/>
              <w:t>TG9 BRC Call minutes for December 15, 2014</w:t>
            </w:r>
          </w:p>
        </w:tc>
      </w:tr>
      <w:tr>
        <w:trPr>
          <w:cantSplit w:val="false"/>
        </w:trPr>
        <w:tc>
          <w:tcPr>
            <w:tcW w:w="1259" w:type="dxa"/>
            <w:tcBorders>
              <w:top w:val="single" w:sz="4" w:space="0" w:color="000001"/>
              <w:left w:val="nil"/>
              <w:bottom w:val="nil"/>
              <w:insideH w:val="nil"/>
              <w:right w:val="nil"/>
              <w:insideV w:val="nil"/>
            </w:tcBorders>
            <w:shd w:fill="FFFFFF" w:val="clear"/>
          </w:tcPr>
          <w:p>
            <w:pPr>
              <w:pStyle w:val="Covertext"/>
              <w:spacing w:before="120" w:after="120"/>
              <w:rPr/>
            </w:pPr>
            <w:r>
              <w:rPr/>
              <w:t>Abstract</w:t>
            </w:r>
          </w:p>
        </w:tc>
        <w:tc>
          <w:tcPr>
            <w:tcW w:w="8192" w:type="dxa"/>
            <w:gridSpan w:val="2"/>
            <w:tcBorders>
              <w:top w:val="single" w:sz="4" w:space="0" w:color="000001"/>
              <w:left w:val="nil"/>
              <w:bottom w:val="nil"/>
              <w:insideH w:val="nil"/>
              <w:right w:val="nil"/>
              <w:insideV w:val="nil"/>
            </w:tcBorders>
            <w:shd w:fill="FFFFFF" w:val="clear"/>
          </w:tcPr>
          <w:p>
            <w:pPr>
              <w:pStyle w:val="Covertext"/>
              <w:spacing w:before="120" w:after="120"/>
              <w:rPr/>
            </w:pPr>
            <w:r>
              <w:rPr/>
              <w:t>TG9 BRC Call minutes for December 15, 2014</w:t>
            </w:r>
          </w:p>
        </w:tc>
      </w:tr>
      <w:tr>
        <w:trPr>
          <w:cantSplit w:val="false"/>
        </w:trPr>
        <w:tc>
          <w:tcPr>
            <w:tcW w:w="1259" w:type="dxa"/>
            <w:tcBorders>
              <w:top w:val="single" w:sz="4" w:space="0" w:color="000001"/>
              <w:left w:val="nil"/>
              <w:bottom w:val="nil"/>
              <w:insideH w:val="nil"/>
              <w:right w:val="nil"/>
              <w:insideV w:val="nil"/>
            </w:tcBorders>
            <w:shd w:fill="FFFFFF" w:val="clear"/>
          </w:tcPr>
          <w:p>
            <w:pPr>
              <w:pStyle w:val="Covertext"/>
              <w:spacing w:before="120" w:after="120"/>
              <w:rPr/>
            </w:pPr>
            <w:r>
              <w:rPr/>
              <w:t>Purpose</w:t>
            </w:r>
          </w:p>
        </w:tc>
        <w:tc>
          <w:tcPr>
            <w:tcW w:w="8192" w:type="dxa"/>
            <w:gridSpan w:val="2"/>
            <w:tcBorders>
              <w:top w:val="single" w:sz="4" w:space="0" w:color="000001"/>
              <w:left w:val="nil"/>
              <w:bottom w:val="nil"/>
              <w:insideH w:val="nil"/>
              <w:right w:val="nil"/>
              <w:insideV w:val="nil"/>
            </w:tcBorders>
            <w:shd w:fill="FFFFFF" w:val="clear"/>
          </w:tcPr>
          <w:p>
            <w:pPr>
              <w:pStyle w:val="Covertext"/>
              <w:spacing w:before="120" w:after="120"/>
              <w:rPr/>
            </w:pPr>
            <w:r>
              <w:rPr/>
              <w:t>Official Minutes</w:t>
            </w:r>
          </w:p>
        </w:tc>
      </w:tr>
      <w:tr>
        <w:trPr>
          <w:cantSplit w:val="false"/>
        </w:trPr>
        <w:tc>
          <w:tcPr>
            <w:tcW w:w="1259" w:type="dxa"/>
            <w:tcBorders>
              <w:top w:val="single" w:sz="4" w:space="0" w:color="000001"/>
              <w:left w:val="nil"/>
              <w:bottom w:val="single" w:sz="4" w:space="0" w:color="000001"/>
              <w:insideH w:val="single" w:sz="4" w:space="0" w:color="000001"/>
              <w:right w:val="nil"/>
              <w:insideV w:val="nil"/>
            </w:tcBorders>
            <w:shd w:fill="FFFFFF" w:val="clear"/>
          </w:tcPr>
          <w:p>
            <w:pPr>
              <w:pStyle w:val="Covertext"/>
              <w:spacing w:before="120" w:after="120"/>
              <w:rPr/>
            </w:pPr>
            <w:r>
              <w:rPr/>
              <w:t>Notice</w:t>
            </w:r>
          </w:p>
        </w:tc>
        <w:tc>
          <w:tcPr>
            <w:tcW w:w="8192" w:type="dxa"/>
            <w:gridSpan w:val="2"/>
            <w:tcBorders>
              <w:top w:val="single" w:sz="4" w:space="0" w:color="000001"/>
              <w:left w:val="nil"/>
              <w:bottom w:val="single" w:sz="4" w:space="0" w:color="000001"/>
              <w:insideH w:val="single" w:sz="4" w:space="0" w:color="000001"/>
              <w:right w:val="nil"/>
              <w:insideV w:val="nil"/>
            </w:tcBorders>
            <w:shd w:fill="FFFFFF"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cantSplit w:val="false"/>
        </w:trPr>
        <w:tc>
          <w:tcPr>
            <w:tcW w:w="1259" w:type="dxa"/>
            <w:tcBorders>
              <w:top w:val="single" w:sz="4" w:space="0" w:color="000001"/>
              <w:left w:val="nil"/>
              <w:bottom w:val="single" w:sz="4" w:space="0" w:color="000001"/>
              <w:insideH w:val="single" w:sz="4" w:space="0" w:color="000001"/>
              <w:right w:val="nil"/>
              <w:insideV w:val="nil"/>
            </w:tcBorders>
            <w:shd w:fill="FFFFFF" w:val="clear"/>
          </w:tcPr>
          <w:p>
            <w:pPr>
              <w:pStyle w:val="Covertext"/>
              <w:spacing w:before="120" w:after="120"/>
              <w:rPr/>
            </w:pPr>
            <w:r>
              <w:rPr/>
              <w:t>Release</w:t>
            </w:r>
          </w:p>
        </w:tc>
        <w:tc>
          <w:tcPr>
            <w:tcW w:w="8192" w:type="dxa"/>
            <w:gridSpan w:val="2"/>
            <w:tcBorders>
              <w:top w:val="single" w:sz="4" w:space="0" w:color="000001"/>
              <w:left w:val="nil"/>
              <w:bottom w:val="single" w:sz="4" w:space="0" w:color="000001"/>
              <w:insideH w:val="single" w:sz="4" w:space="0" w:color="000001"/>
              <w:right w:val="nil"/>
              <w:insideV w:val="nil"/>
            </w:tcBorders>
            <w:shd w:fill="FFFFFF" w:val="clear"/>
          </w:tcPr>
          <w:p>
            <w:pPr>
              <w:pStyle w:val="Covertext"/>
              <w:spacing w:before="120" w:after="120"/>
              <w:rPr/>
            </w:pPr>
            <w:r>
              <w:rPr/>
              <w:t>The contributor acknowledges and accepts that this contribution becomes the property of IEEE and may be made publicly available by P802.15.</w:t>
            </w:r>
          </w:p>
        </w:tc>
      </w:tr>
    </w:tbl>
    <w:p>
      <w:pPr>
        <w:pStyle w:val="Normal"/>
        <w:spacing w:before="120" w:after="0"/>
        <w:rPr>
          <w:b/>
          <w:bCs/>
          <w:szCs w:val="24"/>
        </w:rPr>
      </w:pPr>
      <w:r>
        <w:rPr>
          <w:b/>
          <w:bCs/>
          <w:szCs w:val="24"/>
        </w:rPr>
      </w:r>
    </w:p>
    <w:p>
      <w:pPr>
        <w:pStyle w:val="Normal"/>
        <w:spacing w:before="120" w:after="0"/>
        <w:rPr/>
      </w:pPr>
      <w:r>
        <w:rPr/>
        <w:t>The call started at 1700 ET.  Attending were:</w:t>
      </w:r>
    </w:p>
    <w:p>
      <w:pPr>
        <w:pStyle w:val="Normal"/>
        <w:spacing w:before="120" w:after="0"/>
        <w:rPr/>
      </w:pPr>
      <w:r>
        <w:rPr/>
      </w:r>
    </w:p>
    <w:p>
      <w:pPr>
        <w:pStyle w:val="Normal"/>
        <w:spacing w:before="120" w:after="0"/>
        <w:rPr/>
      </w:pPr>
      <w:r>
        <w:rPr/>
        <w:t>Brian Weis – Cisco</w:t>
      </w:r>
    </w:p>
    <w:p>
      <w:pPr>
        <w:pStyle w:val="Normal"/>
        <w:spacing w:before="120" w:after="0"/>
        <w:rPr/>
      </w:pPr>
      <w:r>
        <w:rPr/>
        <w:t>Don Sturek</w:t>
      </w:r>
    </w:p>
    <w:p>
      <w:pPr>
        <w:pStyle w:val="Normal"/>
        <w:spacing w:before="120" w:after="0"/>
        <w:rPr/>
      </w:pPr>
      <w:r>
        <w:rPr/>
        <w:t>Robert Moskowitz – Verizon</w:t>
      </w:r>
    </w:p>
    <w:p>
      <w:pPr>
        <w:pStyle w:val="Normal"/>
        <w:spacing w:before="120" w:after="0"/>
        <w:rPr/>
      </w:pPr>
      <w:r>
        <w:rPr/>
        <w:t xml:space="preserve">Subir Das – Applied Communication Sciences </w:t>
      </w:r>
    </w:p>
    <w:p>
      <w:pPr>
        <w:pStyle w:val="Normal"/>
        <w:spacing w:before="120" w:after="0"/>
        <w:rPr/>
      </w:pPr>
      <w:r>
        <w:rPr/>
        <w:t>Tero Kivinen – Inside Secure</w:t>
      </w:r>
    </w:p>
    <w:p>
      <w:pPr>
        <w:pStyle w:val="Normal"/>
        <w:spacing w:before="120" w:after="0"/>
        <w:rPr/>
      </w:pPr>
      <w:r>
        <w:rPr/>
      </w:r>
    </w:p>
    <w:p>
      <w:pPr>
        <w:pStyle w:val="Normal"/>
        <w:spacing w:before="120" w:after="0"/>
        <w:rPr/>
      </w:pPr>
      <w:r>
        <w:rPr/>
        <w:t>The meeting started with reminder that this call is an official IEEE 802 meeting and thus the IEEE 802.15 rules apply including position on patents.</w:t>
      </w:r>
    </w:p>
    <w:p>
      <w:pPr>
        <w:pStyle w:val="Normal"/>
        <w:spacing w:before="120" w:after="0"/>
        <w:rPr/>
      </w:pPr>
      <w:r>
        <w:rPr/>
        <w:t>Work then began on the consolidated comment worksheet: 15-14-0718-00-0009-P802-15-9_comment_entry_form.xls</w:t>
      </w:r>
    </w:p>
    <w:p>
      <w:pPr>
        <w:pStyle w:val="Normal"/>
        <w:spacing w:before="120" w:after="0"/>
        <w:rPr/>
      </w:pPr>
      <w:r>
        <w:rPr/>
      </w:r>
    </w:p>
    <w:p>
      <w:pPr>
        <w:pStyle w:val="Normal"/>
        <w:spacing w:before="120" w:after="0"/>
        <w:rPr/>
      </w:pPr>
      <w:r>
        <w:rPr/>
        <w:t>The necessary work columns were added, and review of the editorial comments resulted in processing the first 36 comments.  The goal on the next call will be to finish the editorial comments.</w:t>
      </w:r>
    </w:p>
    <w:p>
      <w:pPr>
        <w:pStyle w:val="Normal"/>
        <w:spacing w:before="120" w:after="0"/>
        <w:rPr/>
      </w:pPr>
      <w:r>
        <w:rPr/>
      </w:r>
    </w:p>
    <w:p>
      <w:pPr>
        <w:pStyle w:val="Normal"/>
        <w:spacing w:before="120" w:after="0"/>
        <w:rPr/>
      </w:pPr>
      <w:r>
        <w:rPr/>
        <w:t>The December 22</w:t>
      </w:r>
      <w:r>
        <w:rPr>
          <w:vertAlign w:val="superscript"/>
        </w:rPr>
        <w:t>nd</w:t>
      </w:r>
      <w:r>
        <w:rPr/>
        <w:t xml:space="preserve"> call was discussed.  The announcement will go out on the 802.15 and 802.15.9 lists.  The technical editor will be invited to participate as well.  The Verizon Webex and bridge used for the call will be back up, as it is anticipated that the regular IEEE 802 bridge will be used.</w:t>
      </w:r>
    </w:p>
    <w:p>
      <w:pPr>
        <w:pStyle w:val="Normal"/>
        <w:spacing w:before="120" w:after="0"/>
        <w:rPr/>
      </w:pPr>
      <w:r>
        <w:rPr/>
      </w:r>
    </w:p>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Consolas">
    <w:charset w:val="01"/>
    <w:family w:val="roman"/>
    <w:pitch w:val="variable"/>
  </w:font>
  <w:font w:name="Lucida Grande">
    <w:charset w:val="01"/>
    <w:family w:val="roman"/>
    <w:pitch w:val="variable"/>
  </w:font>
  <w:font w:name="Liberation Sans">
    <w:altName w:val="Arial"/>
    <w:charset w:val="01"/>
    <w:family w:val="swiss"/>
    <w:pitch w:val="variable"/>
  </w:font>
  <w:font w:name="Palatino">
    <w:charset w:val="01"/>
    <w:family w:val="roman"/>
    <w:pitch w:val="variable"/>
  </w:font>
  <w:font w:name="New Century Schlbk">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single" w:sz="4" w:space="0" w:color="000001"/>
        <w:left w:val="nil"/>
        <w:bottom w:val="nil"/>
        <w:right w:val="nil"/>
      </w:pBdr>
      <w:tabs>
        <w:tab w:val="center" w:pos="4680" w:leader="none"/>
        <w:tab w:val="right" w:pos="9360" w:leader="none"/>
      </w:tabs>
      <w:spacing w:before="240" w:after="0"/>
      <w:rPr/>
    </w:pPr>
    <w:r>
      <w:rPr/>
      <w:t>Submission</w:t>
      <w:tab/>
      <w:t xml:space="preserve">Page </w:t>
    </w:r>
    <w:r>
      <w:rPr/>
      <w:fldChar w:fldCharType="begin"/>
    </w:r>
    <w:r>
      <w:instrText> PAGE </w:instrText>
    </w:r>
    <w:r>
      <w:fldChar w:fldCharType="separate"/>
    </w:r>
    <w:r>
      <w:t>2</w:t>
    </w:r>
    <w:r>
      <w:fldChar w:fldCharType="end"/>
    </w:r>
    <w:r>
      <w:rPr/>
      <w:tab/>
    </w:r>
    <w:r>
      <w:rPr/>
      <w:t>Robert Moskowitz, Verizon</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4" w:space="0" w:color="000001"/>
        <w:right w:val="nil"/>
      </w:pBdr>
      <w:tabs>
        <w:tab w:val="right" w:pos="9270" w:leader="none"/>
      </w:tabs>
      <w:spacing w:before="0" w:after="360"/>
      <w:jc w:val="both"/>
      <w:rPr>
        <w:rStyle w:val="Highlight1"/>
        <w:rFonts w:ascii="Times" w:hAnsi="Times"/>
        <w:color w:val="000000"/>
        <w:sz w:val="28"/>
        <w:szCs w:val="28"/>
      </w:rPr>
    </w:pPr>
    <w:r>
      <w:rPr>
        <w:b/>
        <w:sz w:val="28"/>
      </w:rPr>
      <w:t>December, 2014</w:t>
      <w:tab/>
      <w:t xml:space="preserve"> IEEE P802.15</w:t>
    </w:r>
    <w:r>
      <w:rPr>
        <w:rStyle w:val="Highlight1"/>
        <w:rFonts w:ascii="Times" w:hAnsi="Times"/>
        <w:color w:val="000000"/>
        <w:sz w:val="28"/>
        <w:szCs w:val="28"/>
      </w:rPr>
      <w:t>-14-07</w:t>
    </w:r>
    <w:r>
      <w:rPr>
        <w:rStyle w:val="Highlight1"/>
        <w:rFonts w:ascii="Times" w:hAnsi="Times"/>
        <w:color w:val="000000"/>
        <w:sz w:val="28"/>
        <w:szCs w:val="28"/>
      </w:rPr>
      <w:t>24</w:t>
    </w:r>
    <w:r>
      <w:rPr>
        <w:rStyle w:val="Highlight1"/>
        <w:rFonts w:ascii="Times" w:hAnsi="Times"/>
        <w:color w:val="000000"/>
        <w:sz w:val="28"/>
        <w:szCs w:val="28"/>
      </w:rPr>
      <w:t>-00-0009</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w:docDefaults>
    <w:rPrDefault>
      <w:rPr>
        <w:rFonts w:ascii="Times New Roman" w:hAnsi="Times New Roman" w:eastAsia="Times New Roman" w:cs="Times New Roman"/>
        <w:lang w:val="en-US" w:eastAsia="zh-CN" w:bidi="ar-SA"/>
      </w:rPr>
    </w:rPrDefault>
    <w:pPrDefault>
      <w:pPr/>
    </w:pPrDefault>
  </w:docDefaults>
  <w:latentStyles w:count="267"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35" w:semiHidden="0" w:name="caption"/>
    <w:lsdException w:qFormat="1" w:unhideWhenUsed="0" w:uiPriority="10" w:semiHidden="0" w:name="Title"/>
    <w:lsdException w:uiPriority="1" w:name="Default Paragraph Font"/>
    <w:lsdException w:qFormat="1" w:unhideWhenUsed="0" w:uiPriority="11" w:semiHidden="0" w:name="Subtitle"/>
    <w:lsdException w:qFormat="1" w:unhideWhenUsed="0" w:uiPriority="22" w:semiHidden="0" w:name="Strong"/>
    <w:lsdException w:qFormat="1" w:unhideWhenUsed="0" w:uiPriority="20" w:semiHidden="0" w:name="Emphasis"/>
    <w:lsdException w:unhideWhenUsed="0" w:uiPriority="59" w:semiHidden="0" w:name="Table Grid"/>
    <w:lsdException w:unhideWhenUsed="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name="Revision"/>
    <w:lsdException w:qFormat="1" w:unhideWhenUsed="0" w:uiPriority="72"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sdException w:qFormat="1" w:unhideWhenUsed="0" w:uiPriority="19" w:semiHidden="0" w:name="Subtle Emphasis"/>
    <w:lsdException w:qFormat="1" w:unhideWhenUsed="0" w:uiPriority="21" w:semiHidden="0" w:name="Intense Emphasis"/>
    <w:lsdException w:qFormat="1" w:unhideWhenUsed="0" w:uiPriority="31" w:semiHidden="0" w:name="Subtle Reference"/>
    <w:lsdException w:qFormat="1" w:unhideWhenUsed="0" w:uiPriority="32" w:semiHidden="0" w:name="Intense Reference"/>
    <w:lsdException w:qFormat="1" w:unhideWhenUsed="0" w:uiPriority="33" w:semiHidden="0" w:name="Book Title"/>
    <w:lsdException w:uiPriority="37" w:name="Bibliography"/>
    <w:lsdException w:qFormat="1" w:uiPriority="39" w:name="TOC Heading"/>
  </w:latentStyles>
  <w:style w:type="paragraph" w:styleId="Normal" w:default="1">
    <w:name w:val="Normal"/>
    <w:qFormat/>
    <w:rsid w:val="00f02be4"/>
    <w:pPr>
      <w:widowControl w:val="false"/>
      <w:suppressAutoHyphens w:val="true"/>
      <w:bidi w:val="0"/>
      <w:jc w:val="left"/>
    </w:pPr>
    <w:rPr>
      <w:rFonts w:cs="New York" w:ascii="Times New Roman" w:hAnsi="Times New Roman" w:eastAsia="Times New Roman"/>
      <w:color w:val="auto"/>
      <w:sz w:val="24"/>
      <w:szCs w:val="20"/>
      <w:lang w:eastAsia="hi-IN" w:bidi="hi-IN" w:val="en-US"/>
    </w:rPr>
  </w:style>
  <w:style w:type="paragraph" w:styleId="Heading1">
    <w:name w:val="Heading 1"/>
    <w:qFormat/>
    <w:rsid w:val="00f02be4"/>
    <w:basedOn w:val="Normal"/>
    <w:next w:val="Normal"/>
    <w:pPr>
      <w:keepNext/>
      <w:numPr>
        <w:ilvl w:val="0"/>
        <w:numId w:val="1"/>
      </w:numPr>
      <w:spacing w:before="240" w:after="60"/>
      <w:outlineLvl w:val="0"/>
      <w:outlineLvl w:val="0"/>
    </w:pPr>
    <w:rPr>
      <w:rFonts w:ascii="Arial" w:hAnsi="Arial"/>
      <w:b/>
      <w:sz w:val="28"/>
      <w:u w:val="double"/>
    </w:rPr>
  </w:style>
  <w:style w:type="paragraph" w:styleId="Heading2">
    <w:name w:val="Heading 2"/>
    <w:qFormat/>
    <w:rsid w:val="00f02be4"/>
    <w:basedOn w:val="Normal"/>
    <w:next w:val="Normal"/>
    <w:pPr>
      <w:keepNext/>
      <w:numPr>
        <w:ilvl w:val="1"/>
        <w:numId w:val="1"/>
      </w:numPr>
      <w:spacing w:before="240" w:after="60"/>
      <w:outlineLvl w:val="1"/>
      <w:outlineLvl w:val="1"/>
    </w:pPr>
    <w:rPr>
      <w:rFonts w:ascii="Arial" w:hAnsi="Arial"/>
      <w:b/>
      <w:i/>
      <w:sz w:val="28"/>
      <w:u w:val="wave"/>
    </w:rPr>
  </w:style>
  <w:style w:type="paragraph" w:styleId="Heading3">
    <w:name w:val="Heading 3"/>
    <w:qFormat/>
    <w:rsid w:val="00f02be4"/>
    <w:basedOn w:val="Normal"/>
    <w:next w:val="Normal"/>
    <w:pPr>
      <w:keepNext/>
      <w:numPr>
        <w:ilvl w:val="2"/>
        <w:numId w:val="1"/>
      </w:numPr>
      <w:tabs>
        <w:tab w:val="left" w:pos="792" w:leader="none"/>
      </w:tabs>
      <w:spacing w:before="240" w:after="60"/>
      <w:outlineLvl w:val="2"/>
      <w:outlineLvl w:val="2"/>
    </w:pPr>
    <w:rPr>
      <w:rFonts w:ascii="Arial" w:hAnsi="Arial"/>
      <w:sz w:val="26"/>
    </w:rPr>
  </w:style>
  <w:style w:type="paragraph" w:styleId="Heading4">
    <w:name w:val="Heading 4"/>
    <w:qFormat/>
    <w:rsid w:val="00f02be4"/>
    <w:basedOn w:val="Normal"/>
    <w:next w:val="Normal"/>
    <w:pPr>
      <w:numPr>
        <w:ilvl w:val="3"/>
        <w:numId w:val="1"/>
      </w:numPr>
      <w:ind w:left="360" w:right="0" w:hanging="0"/>
      <w:outlineLvl w:val="3"/>
      <w:outlineLvl w:val="3"/>
    </w:pPr>
    <w:rPr>
      <w:rFonts w:ascii="Times" w:hAnsi="Times"/>
      <w:u w:val="single"/>
    </w:rPr>
  </w:style>
  <w:style w:type="paragraph" w:styleId="Heading5">
    <w:name w:val="Heading 5"/>
    <w:qFormat/>
    <w:rsid w:val="00f02be4"/>
    <w:basedOn w:val="Normal"/>
    <w:next w:val="Normal"/>
    <w:pPr>
      <w:numPr>
        <w:ilvl w:val="4"/>
        <w:numId w:val="1"/>
      </w:numPr>
      <w:spacing w:before="240" w:after="60"/>
      <w:outlineLvl w:val="4"/>
      <w:outlineLvl w:val="4"/>
    </w:pPr>
    <w:rPr>
      <w:sz w:val="22"/>
      <w:u w:val="single"/>
    </w:rPr>
  </w:style>
  <w:style w:type="paragraph" w:styleId="Heading6">
    <w:name w:val="Heading 6"/>
    <w:qFormat/>
    <w:rsid w:val="00f02be4"/>
    <w:basedOn w:val="Normal"/>
    <w:next w:val="Normal"/>
    <w:pPr>
      <w:numPr>
        <w:ilvl w:val="5"/>
        <w:numId w:val="1"/>
      </w:numPr>
      <w:spacing w:before="240" w:after="60"/>
      <w:outlineLvl w:val="5"/>
      <w:outlineLvl w:val="5"/>
    </w:pPr>
    <w:rPr>
      <w:i/>
      <w:sz w:val="22"/>
    </w:rPr>
  </w:style>
  <w:style w:type="paragraph" w:styleId="Heading7">
    <w:name w:val="Heading 7"/>
    <w:qFormat/>
    <w:rsid w:val="00f02be4"/>
    <w:basedOn w:val="Normal"/>
    <w:next w:val="Normal"/>
    <w:pPr>
      <w:numPr>
        <w:ilvl w:val="6"/>
        <w:numId w:val="1"/>
      </w:numPr>
      <w:spacing w:before="240" w:after="60"/>
      <w:outlineLvl w:val="6"/>
      <w:outlineLvl w:val="6"/>
    </w:pPr>
    <w:rPr>
      <w:rFonts w:ascii="Arial" w:hAnsi="Arial"/>
      <w:sz w:val="20"/>
    </w:rPr>
  </w:style>
  <w:style w:type="paragraph" w:styleId="Heading8">
    <w:name w:val="Heading 8"/>
    <w:qFormat/>
    <w:rsid w:val="00f02be4"/>
    <w:basedOn w:val="Normal"/>
    <w:next w:val="Normal"/>
    <w:pPr>
      <w:numPr>
        <w:ilvl w:val="7"/>
        <w:numId w:val="1"/>
      </w:numPr>
      <w:spacing w:before="240" w:after="60"/>
      <w:outlineLvl w:val="7"/>
      <w:outlineLvl w:val="7"/>
    </w:pPr>
    <w:rPr>
      <w:rFonts w:ascii="Arial" w:hAnsi="Arial"/>
      <w:i/>
      <w:sz w:val="20"/>
    </w:rPr>
  </w:style>
  <w:style w:type="paragraph" w:styleId="Heading9">
    <w:name w:val="Heading 9"/>
    <w:qFormat/>
    <w:rsid w:val="00f02be4"/>
    <w:basedOn w:val="Normal"/>
    <w:next w:val="Normal"/>
    <w:pPr>
      <w:numPr>
        <w:ilvl w:val="8"/>
        <w:numId w:val="1"/>
      </w:numPr>
      <w:spacing w:before="240" w:after="60"/>
      <w:outlineLvl w:val="8"/>
      <w:outlineLvl w:val="8"/>
    </w:pPr>
    <w:rPr>
      <w:rFonts w:ascii="Arial" w:hAnsi="Arial"/>
      <w:b/>
      <w:i/>
      <w:sz w:val="18"/>
    </w:rPr>
  </w:style>
  <w:style w:type="character" w:styleId="DefaultParagraphFont" w:default="1">
    <w:name w:val="Default Paragraph Font"/>
    <w:uiPriority w:val="1"/>
    <w:semiHidden/>
    <w:unhideWhenUsed/>
    <w:rPr/>
  </w:style>
  <w:style w:type="character" w:styleId="AbsatzStandardschriftart" w:customStyle="1">
    <w:name w:val="Absatz-Standardschriftart"/>
    <w:rsid w:val="00f02be4"/>
    <w:rPr/>
  </w:style>
  <w:style w:type="character" w:styleId="WWDefaultParagraphFont" w:customStyle="1">
    <w:name w:val="WW-Default Paragraph Font"/>
    <w:rsid w:val="00f02be4"/>
    <w:rPr/>
  </w:style>
  <w:style w:type="character" w:styleId="WWDefaultParagraphFont1" w:customStyle="1">
    <w:name w:val="WW-Default Paragraph Font1"/>
    <w:rsid w:val="00f02be4"/>
    <w:rPr/>
  </w:style>
  <w:style w:type="character" w:styleId="Pagenumber">
    <w:name w:val="page number"/>
    <w:rsid w:val="00f02be4"/>
    <w:basedOn w:val="WWDefaultParagraphFont1"/>
    <w:rPr/>
  </w:style>
  <w:style w:type="character" w:styleId="InternetLink">
    <w:name w:val="Internet Link"/>
    <w:rsid w:val="00f02be4"/>
    <w:rPr>
      <w:color w:val="000080"/>
      <w:u w:val="single"/>
      <w:lang w:val="zxx" w:eastAsia="zxx" w:bidi="zxx"/>
    </w:rPr>
  </w:style>
  <w:style w:type="character" w:styleId="Highlight1" w:customStyle="1">
    <w:name w:val="highlight1"/>
    <w:rsid w:val="00cd14be"/>
    <w:basedOn w:val="DefaultParagraphFont"/>
    <w:rPr>
      <w:b/>
      <w:bCs/>
    </w:rPr>
  </w:style>
  <w:style w:type="character" w:styleId="PlainTextChar" w:customStyle="1">
    <w:name w:val="Plain Text Char"/>
    <w:uiPriority w:val="99"/>
    <w:semiHidden/>
    <w:link w:val="PlainText"/>
    <w:rsid w:val="006d0e19"/>
    <w:basedOn w:val="DefaultParagraphFont"/>
    <w:rPr>
      <w:rFonts w:ascii="Consolas" w:hAnsi="Consolas" w:cs=""/>
      <w:sz w:val="21"/>
      <w:szCs w:val="21"/>
      <w:lang w:val="en-GB"/>
    </w:rPr>
  </w:style>
  <w:style w:type="character" w:styleId="BalloonTextChar" w:customStyle="1">
    <w:name w:val="Balloon Text Char"/>
    <w:uiPriority w:val="99"/>
    <w:semiHidden/>
    <w:link w:val="BalloonText"/>
    <w:rsid w:val="007204df"/>
    <w:basedOn w:val="DefaultParagraphFont"/>
    <w:rPr>
      <w:rFonts w:ascii="Lucida Grande" w:hAnsi="Lucida Grande" w:cs="New York"/>
      <w:sz w:val="18"/>
      <w:szCs w:val="18"/>
      <w:lang w:eastAsia="hi-IN" w:bidi="hi-IN"/>
    </w:rPr>
  </w:style>
  <w:style w:type="character" w:styleId="Annotationreference">
    <w:name w:val="annotation reference"/>
    <w:uiPriority w:val="99"/>
    <w:semiHidden/>
    <w:unhideWhenUsed/>
    <w:rsid w:val="007204df"/>
    <w:basedOn w:val="DefaultParagraphFont"/>
    <w:rPr>
      <w:sz w:val="18"/>
      <w:szCs w:val="18"/>
    </w:rPr>
  </w:style>
  <w:style w:type="character" w:styleId="CommentTextChar" w:customStyle="1">
    <w:name w:val="Comment Text Char"/>
    <w:uiPriority w:val="99"/>
    <w:semiHidden/>
    <w:link w:val="CommentText"/>
    <w:rsid w:val="007204df"/>
    <w:basedOn w:val="DefaultParagraphFont"/>
    <w:rPr>
      <w:rFonts w:cs="New York"/>
      <w:sz w:val="24"/>
      <w:szCs w:val="24"/>
      <w:lang w:eastAsia="hi-IN" w:bidi="hi-IN"/>
    </w:rPr>
  </w:style>
  <w:style w:type="character" w:styleId="CommentSubjectChar" w:customStyle="1">
    <w:name w:val="Comment Subject Char"/>
    <w:uiPriority w:val="99"/>
    <w:semiHidden/>
    <w:link w:val="CommentSubject"/>
    <w:rsid w:val="007204df"/>
    <w:basedOn w:val="CommentTextChar"/>
    <w:rPr>
      <w:rFonts w:cs="New York"/>
      <w:b/>
      <w:bCs/>
      <w:sz w:val="24"/>
      <w:szCs w:val="24"/>
      <w:lang w:eastAsia="hi-IN" w:bidi="hi-IN"/>
    </w:rPr>
  </w:style>
  <w:style w:type="character" w:styleId="FollowedHyperlink">
    <w:name w:val="FollowedHyperlink"/>
    <w:uiPriority w:val="99"/>
    <w:semiHidden/>
    <w:unhideWhenUsed/>
    <w:rsid w:val="00f3456e"/>
    <w:basedOn w:val="DefaultParagraphFont"/>
    <w:rPr>
      <w:color w:val="800080"/>
      <w:u w:val="single"/>
    </w:rPr>
  </w:style>
  <w:style w:type="character" w:styleId="ListLabel1">
    <w:name w:val="ListLabel 1"/>
    <w:rPr>
      <w:rFonts w:cs="Courier New"/>
    </w:rPr>
  </w:style>
  <w:style w:type="paragraph" w:styleId="Heading" w:customStyle="1">
    <w:name w:val="Heading"/>
    <w:rsid w:val="00f02be4"/>
    <w:basedOn w:val="Normal"/>
    <w:next w:val="TextBody"/>
    <w:pPr>
      <w:keepNext/>
      <w:spacing w:before="240" w:after="120"/>
    </w:pPr>
    <w:rPr>
      <w:rFonts w:ascii="Liberation Sans" w:hAnsi="Liberation Sans" w:eastAsia="WenQuanYi Zen Hei" w:cs="Lohit Devanagari"/>
      <w:sz w:val="28"/>
      <w:szCs w:val="28"/>
    </w:rPr>
  </w:style>
  <w:style w:type="paragraph" w:styleId="TextBody">
    <w:name w:val="Text Body"/>
    <w:rsid w:val="00f02be4"/>
    <w:basedOn w:val="Normal"/>
    <w:pPr>
      <w:spacing w:lineRule="auto" w:line="288"/>
    </w:pPr>
    <w:rPr>
      <w:color w:val="000000"/>
    </w:rPr>
  </w:style>
  <w:style w:type="paragraph" w:styleId="List">
    <w:name w:val="List"/>
    <w:rsid w:val="00f02be4"/>
    <w:basedOn w:val="TextBody"/>
    <w:pPr/>
    <w:rPr>
      <w:rFonts w:cs="Lohit Devanagari"/>
    </w:rPr>
  </w:style>
  <w:style w:type="paragraph" w:styleId="Caption">
    <w:name w:val="Caption"/>
    <w:basedOn w:val="Normal"/>
    <w:pPr>
      <w:suppressLineNumbers/>
      <w:spacing w:before="120" w:after="120"/>
    </w:pPr>
    <w:rPr>
      <w:rFonts w:cs="Lohit Devanagari"/>
      <w:i/>
      <w:iCs/>
      <w:sz w:val="24"/>
      <w:szCs w:val="24"/>
    </w:rPr>
  </w:style>
  <w:style w:type="paragraph" w:styleId="Index" w:customStyle="1">
    <w:name w:val="Index"/>
    <w:rsid w:val="00f02be4"/>
    <w:basedOn w:val="Normal"/>
    <w:pPr>
      <w:suppressLineNumbers/>
    </w:pPr>
    <w:rPr>
      <w:rFonts w:cs="Lohit Devanagari"/>
    </w:rPr>
  </w:style>
  <w:style w:type="paragraph" w:styleId="Caption1">
    <w:name w:val="caption"/>
    <w:qFormat/>
    <w:rsid w:val="00f02be4"/>
    <w:basedOn w:val="Normal"/>
    <w:pPr>
      <w:suppressLineNumbers/>
      <w:spacing w:before="120" w:after="120"/>
    </w:pPr>
    <w:rPr>
      <w:rFonts w:cs="Lohit Devanagari"/>
      <w:i/>
      <w:iCs/>
      <w:szCs w:val="24"/>
    </w:rPr>
  </w:style>
  <w:style w:type="paragraph" w:styleId="Footer">
    <w:name w:val="Footer"/>
    <w:rsid w:val="00f02be4"/>
    <w:basedOn w:val="Normal"/>
    <w:pPr>
      <w:tabs>
        <w:tab w:val="center" w:pos="4320" w:leader="none"/>
        <w:tab w:val="right" w:pos="8640" w:leader="none"/>
      </w:tabs>
    </w:pPr>
    <w:rPr/>
  </w:style>
  <w:style w:type="paragraph" w:styleId="Header">
    <w:name w:val="Header"/>
    <w:rsid w:val="00f02be4"/>
    <w:basedOn w:val="Normal"/>
    <w:pPr>
      <w:tabs>
        <w:tab w:val="center" w:pos="4320" w:leader="none"/>
        <w:tab w:val="right" w:pos="8640" w:leader="none"/>
      </w:tabs>
    </w:pPr>
    <w:rPr/>
  </w:style>
  <w:style w:type="paragraph" w:styleId="BitHeading" w:customStyle="1">
    <w:name w:val="Bit Heading"/>
    <w:rsid w:val="00f02be4"/>
    <w:basedOn w:val="Normal"/>
    <w:pPr>
      <w:spacing w:before="120" w:after="0"/>
      <w:jc w:val="both"/>
    </w:pPr>
    <w:rPr>
      <w:rFonts w:ascii="Palatino" w:hAnsi="Palatino"/>
      <w:i/>
    </w:rPr>
  </w:style>
  <w:style w:type="paragraph" w:styleId="BlockParagraph" w:customStyle="1">
    <w:name w:val="BlockParagraph"/>
    <w:rsid w:val="00f02be4"/>
    <w:basedOn w:val="Normal"/>
    <w:pPr>
      <w:spacing w:before="120" w:after="0"/>
    </w:pPr>
    <w:rPr>
      <w:rFonts w:ascii="Palatino" w:hAnsi="Palatino"/>
    </w:rPr>
  </w:style>
  <w:style w:type="paragraph" w:styleId="Definition" w:customStyle="1">
    <w:name w:val="Definition"/>
    <w:rsid w:val="00f02be4"/>
    <w:basedOn w:val="Normal"/>
    <w:pPr>
      <w:spacing w:before="0" w:after="200"/>
      <w:ind w:left="0" w:right="-720" w:hanging="0"/>
      <w:jc w:val="both"/>
    </w:pPr>
    <w:rPr>
      <w:rFonts w:ascii="New Century Schlbk" w:hAnsi="New Century Schlbk"/>
      <w:sz w:val="20"/>
    </w:rPr>
  </w:style>
  <w:style w:type="paragraph" w:styleId="DocumentMap">
    <w:name w:val="Document Map"/>
    <w:rsid w:val="00f02be4"/>
    <w:basedOn w:val="Normal"/>
    <w:pPr>
      <w:shd w:fill="000080" w:val="clear"/>
    </w:pPr>
    <w:rPr>
      <w:rFonts w:ascii="Tahoma" w:hAnsi="Tahoma"/>
    </w:rPr>
  </w:style>
  <w:style w:type="paragraph" w:styleId="Covertext" w:customStyle="1">
    <w:name w:val="cover text"/>
    <w:rsid w:val="00f02be4"/>
    <w:basedOn w:val="Normal"/>
    <w:pPr>
      <w:spacing w:before="120" w:after="120"/>
    </w:pPr>
    <w:rPr/>
  </w:style>
  <w:style w:type="paragraph" w:styleId="TableContents" w:customStyle="1">
    <w:name w:val="Table Contents"/>
    <w:rsid w:val="00f02be4"/>
    <w:basedOn w:val="Normal"/>
    <w:pPr>
      <w:suppressLineNumbers/>
    </w:pPr>
    <w:rPr/>
  </w:style>
  <w:style w:type="paragraph" w:styleId="TableHeading" w:customStyle="1">
    <w:name w:val="Table Heading"/>
    <w:rsid w:val="00f02be4"/>
    <w:basedOn w:val="TableContents"/>
    <w:pPr>
      <w:jc w:val="center"/>
    </w:pPr>
    <w:rPr>
      <w:b/>
      <w:bCs/>
    </w:rPr>
  </w:style>
  <w:style w:type="paragraph" w:styleId="ListParagraph">
    <w:name w:val="List Paragraph"/>
    <w:uiPriority w:val="72"/>
    <w:qFormat/>
    <w:rsid w:val="000b7644"/>
    <w:basedOn w:val="Normal"/>
    <w:pPr>
      <w:widowControl/>
      <w:suppressAutoHyphens w:val="false"/>
      <w:spacing w:before="0" w:after="0"/>
      <w:ind w:left="720" w:right="0" w:hanging="0"/>
      <w:contextualSpacing/>
    </w:pPr>
    <w:rPr>
      <w:rFonts w:cs="Times New Roman"/>
      <w:szCs w:val="24"/>
      <w:lang w:eastAsia="zh-CN" w:bidi="ar-SA"/>
    </w:rPr>
  </w:style>
  <w:style w:type="paragraph" w:styleId="PlainText">
    <w:name w:val="Plain Text"/>
    <w:uiPriority w:val="99"/>
    <w:semiHidden/>
    <w:unhideWhenUsed/>
    <w:link w:val="PlainTextChar"/>
    <w:rsid w:val="006d0e19"/>
    <w:basedOn w:val="Normal"/>
    <w:pPr>
      <w:widowControl/>
      <w:suppressAutoHyphens w:val="false"/>
    </w:pPr>
    <w:rPr>
      <w:rFonts w:ascii="Consolas" w:hAnsi="Consolas" w:cs=""/>
      <w:sz w:val="21"/>
      <w:szCs w:val="21"/>
      <w:lang w:val="en-GB" w:eastAsia="zh-CN" w:bidi="ar-SA"/>
    </w:rPr>
  </w:style>
  <w:style w:type="paragraph" w:styleId="BalloonText">
    <w:name w:val="Balloon Text"/>
    <w:uiPriority w:val="99"/>
    <w:semiHidden/>
    <w:unhideWhenUsed/>
    <w:link w:val="BalloonTextChar"/>
    <w:rsid w:val="007204df"/>
    <w:basedOn w:val="Normal"/>
    <w:pPr/>
    <w:rPr>
      <w:rFonts w:ascii="Lucida Grande" w:hAnsi="Lucida Grande"/>
      <w:sz w:val="18"/>
      <w:szCs w:val="18"/>
    </w:rPr>
  </w:style>
  <w:style w:type="paragraph" w:styleId="Annotationtext">
    <w:name w:val="annotation text"/>
    <w:uiPriority w:val="99"/>
    <w:semiHidden/>
    <w:unhideWhenUsed/>
    <w:link w:val="CommentTextChar"/>
    <w:rsid w:val="007204df"/>
    <w:basedOn w:val="Normal"/>
    <w:pPr/>
    <w:rPr>
      <w:szCs w:val="24"/>
    </w:rPr>
  </w:style>
  <w:style w:type="paragraph" w:styleId="Annotationsubject">
    <w:name w:val="annotation subject"/>
    <w:uiPriority w:val="99"/>
    <w:semiHidden/>
    <w:unhideWhenUsed/>
    <w:link w:val="CommentSubjectChar"/>
    <w:rsid w:val="007204df"/>
    <w:basedOn w:val="Annotationtext"/>
    <w:pPr/>
    <w:rPr>
      <w:b/>
      <w:bCs/>
      <w:sz w:val="20"/>
      <w:szCs w:val="20"/>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1CEB2-5781-47EE-8C97-88289361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LibreOffice/4.2.7.2$Linux_X86_64 LibreOffice_project/420$Build-2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2014-12-09T00:09:00Z</dcterms:created>
  <dc:creator>Peter Yee</dc:creator>
  <dc:language>en-US</dc:language>
  <cp:lastModifiedBy>Peter E. Yee</cp:lastModifiedBy>
  <cp:lastPrinted>2013-12-02T12:05:00Z</cp:lastPrinted>
  <dcterms:modified xsi:type="dcterms:W3CDTF">2014-12-11T16:31:00Z</dcterms:modified>
  <cp:revision>5</cp:revision>
  <dc:title>TG9 BRC Call minutes for December 15, 2014</dc:title>
</cp:coreProperties>
</file>