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E7" w:rsidRPr="00652360" w:rsidRDefault="002163E7" w:rsidP="002163E7">
      <w:pPr>
        <w:pStyle w:val="Title"/>
        <w:spacing w:before="100" w:after="100"/>
        <w:rPr>
          <w:color w:val="000000"/>
        </w:rPr>
      </w:pPr>
      <w:bookmarkStart w:id="0" w:name="OLE_LINK1"/>
      <w:bookmarkStart w:id="1" w:name="OLE_LINK2"/>
      <w:r w:rsidRPr="00652360">
        <w:rPr>
          <w:color w:val="000000"/>
        </w:rPr>
        <w:t>IEEE P802.15</w:t>
      </w:r>
    </w:p>
    <w:p w:rsidR="002163E7" w:rsidRPr="00652360" w:rsidRDefault="002163E7" w:rsidP="002163E7">
      <w:pPr>
        <w:jc w:val="center"/>
        <w:rPr>
          <w:b/>
          <w:color w:val="000000"/>
          <w:sz w:val="28"/>
        </w:rPr>
      </w:pPr>
      <w:r w:rsidRPr="00652360">
        <w:rPr>
          <w:b/>
          <w:color w:val="000000"/>
          <w:sz w:val="28"/>
        </w:rPr>
        <w:t>Wireless Personal Area Networks</w:t>
      </w:r>
    </w:p>
    <w:p w:rsidR="002163E7" w:rsidRPr="00652360" w:rsidRDefault="002163E7" w:rsidP="002163E7">
      <w:pPr>
        <w:jc w:val="center"/>
        <w:rPr>
          <w:b/>
          <w:color w:val="000000"/>
          <w:sz w:val="28"/>
        </w:rPr>
      </w:pPr>
    </w:p>
    <w:tbl>
      <w:tblPr>
        <w:tblW w:w="0" w:type="auto"/>
        <w:tblInd w:w="108" w:type="dxa"/>
        <w:tblLayout w:type="fixed"/>
        <w:tblLook w:val="0000" w:firstRow="0" w:lastRow="0" w:firstColumn="0" w:lastColumn="0" w:noHBand="0" w:noVBand="0"/>
      </w:tblPr>
      <w:tblGrid>
        <w:gridCol w:w="1260"/>
        <w:gridCol w:w="3510"/>
        <w:gridCol w:w="4680"/>
      </w:tblGrid>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Project</w:t>
            </w:r>
          </w:p>
        </w:tc>
        <w:tc>
          <w:tcPr>
            <w:tcW w:w="8190" w:type="dxa"/>
            <w:gridSpan w:val="2"/>
            <w:tcBorders>
              <w:top w:val="single" w:sz="6" w:space="0" w:color="auto"/>
            </w:tcBorders>
          </w:tcPr>
          <w:p w:rsidR="002163E7" w:rsidRPr="00652360" w:rsidRDefault="002163E7" w:rsidP="00211F69">
            <w:pPr>
              <w:pStyle w:val="covertext"/>
              <w:rPr>
                <w:color w:val="000000"/>
              </w:rPr>
            </w:pPr>
            <w:r w:rsidRPr="00652360">
              <w:rPr>
                <w:color w:val="000000"/>
              </w:rPr>
              <w:t>IEEE P802.15 Working Group for Wireless Personal Area Networks (WPANs)</w:t>
            </w:r>
          </w:p>
        </w:tc>
      </w:tr>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Title</w:t>
            </w:r>
          </w:p>
        </w:tc>
        <w:tc>
          <w:tcPr>
            <w:tcW w:w="8190" w:type="dxa"/>
            <w:gridSpan w:val="2"/>
            <w:tcBorders>
              <w:top w:val="single" w:sz="6" w:space="0" w:color="auto"/>
            </w:tcBorders>
          </w:tcPr>
          <w:p w:rsidR="002163E7" w:rsidRPr="00652360" w:rsidRDefault="002163E7" w:rsidP="00211F69">
            <w:pPr>
              <w:pStyle w:val="covertext"/>
              <w:rPr>
                <w:color w:val="000000"/>
              </w:rPr>
            </w:pPr>
            <w:r>
              <w:rPr>
                <w:color w:val="000000"/>
              </w:rPr>
              <w:t>802.15.9 Fragmentation Replacement Text</w:t>
            </w:r>
          </w:p>
        </w:tc>
      </w:tr>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Date Submitted</w:t>
            </w:r>
          </w:p>
        </w:tc>
        <w:tc>
          <w:tcPr>
            <w:tcW w:w="8190" w:type="dxa"/>
            <w:gridSpan w:val="2"/>
            <w:tcBorders>
              <w:top w:val="single" w:sz="6" w:space="0" w:color="auto"/>
            </w:tcBorders>
          </w:tcPr>
          <w:p w:rsidR="002163E7" w:rsidRPr="00652360" w:rsidRDefault="002163E7" w:rsidP="00211F69">
            <w:pPr>
              <w:pStyle w:val="covertext"/>
              <w:rPr>
                <w:color w:val="000000"/>
              </w:rPr>
            </w:pPr>
            <w:r>
              <w:rPr>
                <w:color w:val="000000"/>
              </w:rPr>
              <w:t>10 December 2014</w:t>
            </w:r>
          </w:p>
        </w:tc>
      </w:tr>
      <w:tr w:rsidR="002163E7" w:rsidRPr="00652360" w:rsidTr="00211F69">
        <w:trPr>
          <w:trHeight w:val="584"/>
        </w:trPr>
        <w:tc>
          <w:tcPr>
            <w:tcW w:w="1260" w:type="dxa"/>
            <w:tcBorders>
              <w:top w:val="single" w:sz="4" w:space="0" w:color="auto"/>
              <w:bottom w:val="single" w:sz="4" w:space="0" w:color="auto"/>
            </w:tcBorders>
          </w:tcPr>
          <w:p w:rsidR="002163E7" w:rsidRPr="00652360" w:rsidRDefault="002163E7" w:rsidP="00211F69">
            <w:pPr>
              <w:pStyle w:val="covertext"/>
              <w:rPr>
                <w:color w:val="000000"/>
              </w:rPr>
            </w:pPr>
            <w:r w:rsidRPr="00652360">
              <w:rPr>
                <w:color w:val="000000"/>
              </w:rPr>
              <w:t>Source</w:t>
            </w:r>
            <w:r>
              <w:rPr>
                <w:color w:val="000000"/>
              </w:rPr>
              <w:t xml:space="preserve"> </w:t>
            </w:r>
          </w:p>
        </w:tc>
        <w:tc>
          <w:tcPr>
            <w:tcW w:w="3510" w:type="dxa"/>
            <w:tcBorders>
              <w:top w:val="single" w:sz="4" w:space="0" w:color="auto"/>
              <w:bottom w:val="single" w:sz="4" w:space="0" w:color="auto"/>
            </w:tcBorders>
          </w:tcPr>
          <w:p w:rsidR="002163E7" w:rsidRDefault="002163E7" w:rsidP="00211F69">
            <w:pPr>
              <w:pStyle w:val="covertext"/>
              <w:spacing w:before="0" w:after="0"/>
              <w:rPr>
                <w:color w:val="000000"/>
                <w:lang w:val="fr-FR"/>
              </w:rPr>
            </w:pPr>
          </w:p>
          <w:p w:rsidR="002163E7" w:rsidRDefault="002163E7" w:rsidP="00211F69">
            <w:pPr>
              <w:pStyle w:val="covertext"/>
              <w:spacing w:before="0" w:after="0"/>
              <w:rPr>
                <w:color w:val="000000"/>
                <w:lang w:val="fr-FR"/>
              </w:rPr>
            </w:pPr>
            <w:r>
              <w:rPr>
                <w:color w:val="000000"/>
                <w:lang w:val="fr-FR"/>
              </w:rPr>
              <w:t xml:space="preserve"> </w:t>
            </w:r>
            <w:r>
              <w:rPr>
                <w:color w:val="000000"/>
                <w:lang w:val="fr-FR"/>
              </w:rPr>
              <w:t>[Phil Beecher]</w:t>
            </w:r>
          </w:p>
          <w:p w:rsidR="002163E7" w:rsidRPr="00652360" w:rsidRDefault="002163E7" w:rsidP="00211F69">
            <w:pPr>
              <w:pStyle w:val="covertext"/>
              <w:spacing w:before="0" w:after="0"/>
              <w:rPr>
                <w:color w:val="000000"/>
                <w:lang w:val="fr-FR"/>
              </w:rPr>
            </w:pPr>
            <w:r>
              <w:rPr>
                <w:color w:val="000000"/>
                <w:lang w:val="fr-FR"/>
              </w:rPr>
              <w:t>Wi-SUN Alliance</w:t>
            </w:r>
          </w:p>
        </w:tc>
        <w:tc>
          <w:tcPr>
            <w:tcW w:w="4680" w:type="dxa"/>
            <w:tcBorders>
              <w:top w:val="single" w:sz="4" w:space="0" w:color="auto"/>
              <w:bottom w:val="single" w:sz="4" w:space="0" w:color="auto"/>
            </w:tcBorders>
          </w:tcPr>
          <w:p w:rsidR="002163E7" w:rsidRDefault="002163E7" w:rsidP="00211F69">
            <w:pPr>
              <w:pStyle w:val="covertext"/>
              <w:tabs>
                <w:tab w:val="left" w:pos="1152"/>
              </w:tabs>
              <w:spacing w:before="0" w:after="0"/>
              <w:rPr>
                <w:color w:val="000000"/>
                <w:lang w:val="fr-FR"/>
              </w:rPr>
            </w:pPr>
          </w:p>
          <w:p w:rsidR="002163E7" w:rsidRPr="00652360" w:rsidRDefault="002163E7" w:rsidP="00211F69">
            <w:pPr>
              <w:pStyle w:val="covertext"/>
              <w:tabs>
                <w:tab w:val="left" w:pos="1152"/>
              </w:tabs>
              <w:spacing w:before="0" w:after="0"/>
              <w:rPr>
                <w:color w:val="000000"/>
                <w:lang w:val="fr-FR"/>
              </w:rPr>
            </w:pPr>
            <w:r w:rsidRPr="00652360">
              <w:rPr>
                <w:color w:val="000000"/>
                <w:lang w:val="fr-FR"/>
              </w:rPr>
              <w:t xml:space="preserve">E-mail:       </w:t>
            </w:r>
            <w:r w:rsidRPr="00652360">
              <w:rPr>
                <w:color w:val="000000"/>
                <w:sz w:val="8"/>
                <w:lang w:val="fr-FR"/>
              </w:rPr>
              <w:t xml:space="preserve"> </w:t>
            </w:r>
            <w:r w:rsidRPr="00652360">
              <w:rPr>
                <w:color w:val="000000"/>
                <w:lang w:val="fr-FR"/>
              </w:rPr>
              <w:t>[</w:t>
            </w:r>
            <w:r>
              <w:rPr>
                <w:color w:val="000000"/>
              </w:rPr>
              <w:t>pbeecher@wi-sun.org]</w:t>
            </w:r>
          </w:p>
          <w:p w:rsidR="002163E7" w:rsidRPr="000015C8" w:rsidRDefault="002163E7" w:rsidP="00211F69">
            <w:pPr>
              <w:pStyle w:val="covertext"/>
              <w:tabs>
                <w:tab w:val="left" w:pos="1152"/>
              </w:tabs>
              <w:spacing w:before="0" w:after="0"/>
              <w:rPr>
                <w:color w:val="000000"/>
                <w:szCs w:val="24"/>
                <w:lang w:val="fr-FR"/>
              </w:rPr>
            </w:pPr>
          </w:p>
        </w:tc>
      </w:tr>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Re:</w:t>
            </w:r>
          </w:p>
        </w:tc>
        <w:tc>
          <w:tcPr>
            <w:tcW w:w="8190" w:type="dxa"/>
            <w:gridSpan w:val="2"/>
            <w:tcBorders>
              <w:top w:val="single" w:sz="6" w:space="0" w:color="auto"/>
            </w:tcBorders>
          </w:tcPr>
          <w:p w:rsidR="002163E7" w:rsidRPr="00652360" w:rsidRDefault="002163E7" w:rsidP="00211F69">
            <w:pPr>
              <w:pStyle w:val="covertext"/>
              <w:rPr>
                <w:color w:val="000000"/>
              </w:rPr>
            </w:pPr>
            <w:r w:rsidRPr="00652360">
              <w:rPr>
                <w:color w:val="000000"/>
              </w:rPr>
              <w:t>[</w:t>
            </w:r>
            <w:r>
              <w:rPr>
                <w:color w:val="000000"/>
              </w:rPr>
              <w:t>802.15.9 Draft 1.0</w:t>
            </w:r>
            <w:r w:rsidRPr="00652360">
              <w:rPr>
                <w:color w:val="000000"/>
              </w:rPr>
              <w:t>]</w:t>
            </w:r>
          </w:p>
        </w:tc>
      </w:tr>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Abstract</w:t>
            </w:r>
          </w:p>
        </w:tc>
        <w:tc>
          <w:tcPr>
            <w:tcW w:w="8190" w:type="dxa"/>
            <w:gridSpan w:val="2"/>
            <w:tcBorders>
              <w:top w:val="single" w:sz="6" w:space="0" w:color="auto"/>
            </w:tcBorders>
          </w:tcPr>
          <w:p w:rsidR="002163E7" w:rsidRPr="00652360" w:rsidRDefault="002163E7" w:rsidP="002163E7">
            <w:pPr>
              <w:pStyle w:val="covertext"/>
              <w:rPr>
                <w:color w:val="000000"/>
              </w:rPr>
            </w:pPr>
            <w:r w:rsidRPr="00652360">
              <w:rPr>
                <w:color w:val="000000"/>
              </w:rPr>
              <w:t>[</w:t>
            </w:r>
            <w:r>
              <w:rPr>
                <w:color w:val="000000"/>
              </w:rPr>
              <w:t xml:space="preserve">This document </w:t>
            </w:r>
            <w:r>
              <w:rPr>
                <w:color w:val="000000"/>
              </w:rPr>
              <w:t>describes improvements to 802.15.9 draft 1.0</w:t>
            </w:r>
            <w:r>
              <w:rPr>
                <w:color w:val="000000"/>
              </w:rPr>
              <w:t>.]</w:t>
            </w:r>
          </w:p>
        </w:tc>
      </w:tr>
      <w:tr w:rsidR="002163E7" w:rsidRPr="00652360" w:rsidTr="00211F69">
        <w:tc>
          <w:tcPr>
            <w:tcW w:w="1260" w:type="dxa"/>
            <w:tcBorders>
              <w:top w:val="single" w:sz="6" w:space="0" w:color="auto"/>
            </w:tcBorders>
          </w:tcPr>
          <w:p w:rsidR="002163E7" w:rsidRPr="00652360" w:rsidRDefault="002163E7" w:rsidP="00211F69">
            <w:pPr>
              <w:pStyle w:val="covertext"/>
              <w:rPr>
                <w:color w:val="000000"/>
              </w:rPr>
            </w:pPr>
            <w:r w:rsidRPr="00652360">
              <w:rPr>
                <w:color w:val="000000"/>
              </w:rPr>
              <w:t>Purpose</w:t>
            </w:r>
          </w:p>
        </w:tc>
        <w:tc>
          <w:tcPr>
            <w:tcW w:w="8190" w:type="dxa"/>
            <w:gridSpan w:val="2"/>
            <w:tcBorders>
              <w:top w:val="single" w:sz="6" w:space="0" w:color="auto"/>
            </w:tcBorders>
          </w:tcPr>
          <w:p w:rsidR="002163E7" w:rsidRPr="00652360" w:rsidRDefault="002163E7" w:rsidP="002163E7">
            <w:pPr>
              <w:pStyle w:val="covertext"/>
              <w:rPr>
                <w:color w:val="000000"/>
              </w:rPr>
            </w:pPr>
            <w:r w:rsidRPr="00652360">
              <w:rPr>
                <w:color w:val="000000"/>
              </w:rPr>
              <w:t>[</w:t>
            </w:r>
            <w:r>
              <w:rPr>
                <w:color w:val="000000"/>
              </w:rPr>
              <w:t>To improve Key Management Protocol 802.15.9</w:t>
            </w:r>
            <w:r w:rsidRPr="00652360">
              <w:rPr>
                <w:color w:val="000000"/>
              </w:rPr>
              <w:t>]</w:t>
            </w:r>
          </w:p>
        </w:tc>
      </w:tr>
      <w:tr w:rsidR="002163E7" w:rsidRPr="00652360" w:rsidTr="00211F69">
        <w:tc>
          <w:tcPr>
            <w:tcW w:w="1260" w:type="dxa"/>
            <w:tcBorders>
              <w:top w:val="single" w:sz="6" w:space="0" w:color="auto"/>
              <w:bottom w:val="single" w:sz="6" w:space="0" w:color="auto"/>
            </w:tcBorders>
          </w:tcPr>
          <w:p w:rsidR="002163E7" w:rsidRPr="00652360" w:rsidRDefault="002163E7" w:rsidP="00211F69">
            <w:pPr>
              <w:pStyle w:val="covertext"/>
              <w:rPr>
                <w:color w:val="000000"/>
              </w:rPr>
            </w:pPr>
            <w:r w:rsidRPr="00652360">
              <w:rPr>
                <w:color w:val="000000"/>
              </w:rPr>
              <w:t>Notice</w:t>
            </w:r>
          </w:p>
        </w:tc>
        <w:tc>
          <w:tcPr>
            <w:tcW w:w="8190" w:type="dxa"/>
            <w:gridSpan w:val="2"/>
            <w:tcBorders>
              <w:top w:val="single" w:sz="6" w:space="0" w:color="auto"/>
              <w:bottom w:val="single" w:sz="6" w:space="0" w:color="auto"/>
            </w:tcBorders>
          </w:tcPr>
          <w:p w:rsidR="002163E7" w:rsidRPr="00652360" w:rsidRDefault="002163E7" w:rsidP="00211F69">
            <w:pPr>
              <w:pStyle w:val="covertext"/>
              <w:rPr>
                <w:color w:val="000000"/>
              </w:rPr>
            </w:pPr>
            <w:r w:rsidRPr="00652360">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2163E7" w:rsidRPr="00652360" w:rsidTr="00211F69">
        <w:tc>
          <w:tcPr>
            <w:tcW w:w="1260" w:type="dxa"/>
            <w:tcBorders>
              <w:top w:val="single" w:sz="6" w:space="0" w:color="auto"/>
              <w:bottom w:val="single" w:sz="6" w:space="0" w:color="auto"/>
            </w:tcBorders>
          </w:tcPr>
          <w:p w:rsidR="002163E7" w:rsidRPr="00652360" w:rsidRDefault="002163E7" w:rsidP="00211F69">
            <w:pPr>
              <w:pStyle w:val="covertext"/>
              <w:rPr>
                <w:color w:val="000000"/>
              </w:rPr>
            </w:pPr>
            <w:r w:rsidRPr="00652360">
              <w:rPr>
                <w:color w:val="000000"/>
              </w:rPr>
              <w:t>Release</w:t>
            </w:r>
          </w:p>
        </w:tc>
        <w:tc>
          <w:tcPr>
            <w:tcW w:w="8190" w:type="dxa"/>
            <w:gridSpan w:val="2"/>
            <w:tcBorders>
              <w:top w:val="single" w:sz="6" w:space="0" w:color="auto"/>
              <w:bottom w:val="single" w:sz="6" w:space="0" w:color="auto"/>
            </w:tcBorders>
          </w:tcPr>
          <w:p w:rsidR="002163E7" w:rsidRPr="00652360" w:rsidRDefault="002163E7" w:rsidP="00211F69">
            <w:pPr>
              <w:pStyle w:val="covertext"/>
              <w:rPr>
                <w:color w:val="000000"/>
              </w:rPr>
            </w:pPr>
            <w:r w:rsidRPr="00652360">
              <w:rPr>
                <w:color w:val="000000"/>
              </w:rPr>
              <w:t>The contributor acknowledges and accepts that this contribution becomes the property of IEEE and may be made publicly available by P802.15.</w:t>
            </w:r>
          </w:p>
        </w:tc>
      </w:tr>
    </w:tbl>
    <w:p w:rsidR="002163E7" w:rsidRDefault="002163E7">
      <w:pPr>
        <w:overflowPunct/>
        <w:autoSpaceDE/>
        <w:autoSpaceDN/>
        <w:adjustRightInd/>
        <w:spacing w:after="0"/>
        <w:textAlignment w:val="auto"/>
        <w:rPr>
          <w:color w:val="0070C0"/>
          <w:sz w:val="36"/>
          <w:szCs w:val="36"/>
          <w:lang w:eastAsia="ja-JP"/>
        </w:rPr>
      </w:pPr>
      <w:r>
        <w:rPr>
          <w:color w:val="0070C0"/>
          <w:sz w:val="36"/>
          <w:szCs w:val="36"/>
          <w:lang w:eastAsia="ja-JP"/>
        </w:rPr>
        <w:br w:type="page"/>
      </w:r>
    </w:p>
    <w:p w:rsidR="00A24B8C" w:rsidRPr="002163E7" w:rsidRDefault="00A24B8C" w:rsidP="002637EB">
      <w:pPr>
        <w:rPr>
          <w:sz w:val="36"/>
          <w:szCs w:val="36"/>
          <w:lang w:eastAsia="ja-JP"/>
        </w:rPr>
      </w:pPr>
      <w:r w:rsidRPr="002163E7">
        <w:rPr>
          <w:sz w:val="36"/>
          <w:szCs w:val="36"/>
          <w:lang w:eastAsia="ja-JP"/>
        </w:rPr>
        <w:lastRenderedPageBreak/>
        <w:t>Replaces Clause</w:t>
      </w:r>
      <w:r w:rsidR="00757650" w:rsidRPr="002163E7">
        <w:rPr>
          <w:sz w:val="36"/>
          <w:szCs w:val="36"/>
          <w:lang w:eastAsia="ja-JP"/>
        </w:rPr>
        <w:t>s 5 &amp;</w:t>
      </w:r>
      <w:r w:rsidRPr="002163E7">
        <w:rPr>
          <w:sz w:val="36"/>
          <w:szCs w:val="36"/>
          <w:lang w:eastAsia="ja-JP"/>
        </w:rPr>
        <w:t xml:space="preserve"> 7 in Draft</w:t>
      </w:r>
      <w:r w:rsidR="002163E7">
        <w:rPr>
          <w:sz w:val="36"/>
          <w:szCs w:val="36"/>
          <w:lang w:eastAsia="ja-JP"/>
        </w:rPr>
        <w:t>-D1.0</w:t>
      </w:r>
      <w:bookmarkStart w:id="2" w:name="_GoBack"/>
      <w:bookmarkEnd w:id="2"/>
      <w:r w:rsidRPr="002163E7">
        <w:rPr>
          <w:sz w:val="36"/>
          <w:szCs w:val="36"/>
          <w:lang w:eastAsia="ja-JP"/>
        </w:rPr>
        <w:t xml:space="preserve"> </w:t>
      </w:r>
      <w:r w:rsidR="002163E7">
        <w:rPr>
          <w:sz w:val="36"/>
          <w:szCs w:val="36"/>
          <w:lang w:eastAsia="ja-JP"/>
        </w:rPr>
        <w:t>802.</w:t>
      </w:r>
      <w:r w:rsidRPr="002163E7">
        <w:rPr>
          <w:sz w:val="36"/>
          <w:szCs w:val="36"/>
          <w:lang w:eastAsia="ja-JP"/>
        </w:rPr>
        <w:t>15.9</w:t>
      </w:r>
      <w:r w:rsidR="00757650" w:rsidRPr="002163E7">
        <w:rPr>
          <w:sz w:val="36"/>
          <w:szCs w:val="36"/>
          <w:lang w:eastAsia="ja-JP"/>
        </w:rPr>
        <w:t xml:space="preserve"> (X=5, Y=7)</w:t>
      </w:r>
    </w:p>
    <w:p w:rsidR="00095376" w:rsidRPr="002163E7" w:rsidRDefault="00757650" w:rsidP="002637EB">
      <w:pPr>
        <w:rPr>
          <w:lang w:eastAsia="ja-JP"/>
        </w:rPr>
      </w:pPr>
      <w:r w:rsidRPr="002163E7">
        <w:rPr>
          <w:lang w:eastAsia="ja-JP"/>
        </w:rPr>
        <w:t>Note that the following uses the standard MCPS-DATA Service which should not require any modification. The MCPS-Purge Service should have a note added that a fragmented Data Transfer does not remove an MSDU from its transfer queue until the frame carrying the last fragment is transmitted.</w:t>
      </w:r>
    </w:p>
    <w:p w:rsidR="00095376" w:rsidRPr="00095376" w:rsidRDefault="00095376" w:rsidP="00095376">
      <w:pPr>
        <w:rPr>
          <w:lang w:eastAsia="ja-JP"/>
        </w:rPr>
      </w:pPr>
    </w:p>
    <w:p w:rsidR="00170C39" w:rsidRDefault="00170C39" w:rsidP="00170C39">
      <w:pPr>
        <w:pStyle w:val="Heading2"/>
        <w:numPr>
          <w:ilvl w:val="0"/>
          <w:numId w:val="0"/>
        </w:numPr>
      </w:pPr>
      <w:proofErr w:type="spellStart"/>
      <w:r>
        <w:t>X.x</w:t>
      </w:r>
      <w:proofErr w:type="spellEnd"/>
      <w:r>
        <w:t xml:space="preserve"> Data Transfer Control Services</w:t>
      </w:r>
    </w:p>
    <w:p w:rsidR="00170C39" w:rsidRDefault="00170C39" w:rsidP="00540435">
      <w:r>
        <w:rPr>
          <w:lang w:eastAsia="ja-JP"/>
        </w:rPr>
        <w:t xml:space="preserve">Data Transfer Control services provide support for linking a Protocol Identifier to the MSDU transferred either as a single payload or as a sequence of fragments. Two Information Elements are defined to allow signaling of the Protocol ID associated with the MSDU and to negotiate a Fragment Sequence. </w:t>
      </w:r>
      <w:r w:rsidR="0075609E" w:rsidRPr="0075609E">
        <w:rPr>
          <w:lang w:eastAsia="ja-JP"/>
        </w:rPr>
        <w:t>An initial handshake shall be used to ensure the destination device is available to receive a fragmented MSDU. A similar handshake may be used before sending an MSDU in a single frame.</w:t>
      </w:r>
    </w:p>
    <w:p w:rsidR="00170C39" w:rsidRDefault="00170C39" w:rsidP="00540435">
      <w:pPr>
        <w:pStyle w:val="Heading3"/>
        <w:numPr>
          <w:ilvl w:val="0"/>
          <w:numId w:val="0"/>
        </w:numPr>
      </w:pPr>
      <w:r>
        <w:t xml:space="preserve">X.x.1 </w:t>
      </w:r>
      <w:r w:rsidR="00A34752">
        <w:t>MSDU Protocol ID</w:t>
      </w:r>
    </w:p>
    <w:p w:rsidR="00A34752" w:rsidRDefault="007B4F34" w:rsidP="00540435">
      <w:r>
        <w:t>For any MSDU transfer a Data Transfer Control IE (DTC IE) may be included in the frame to declare a protocol identifier associated with the MSDU. The protocol ID is the {</w:t>
      </w:r>
      <w:r w:rsidRPr="00F733C1">
        <w:rPr>
          <w:color w:val="0070C0"/>
        </w:rPr>
        <w:t>insert reference to Protocol ID standard database</w:t>
      </w:r>
      <w:r>
        <w:t>} value for the source and destination protocol handler for the content of the MSDU.</w:t>
      </w:r>
    </w:p>
    <w:p w:rsidR="007B4F34" w:rsidRDefault="007B4F34" w:rsidP="00540435">
      <w:r>
        <w:t>For an MSDU transferred in a single frame the DTC IE shall be carried in the frame containing the MSDU. An optional RTS/CTS handshake may be requested in a frame preceding the frame carrying the MSDU.</w:t>
      </w:r>
    </w:p>
    <w:p w:rsidR="00170C39" w:rsidRDefault="007B4F34" w:rsidP="00540435">
      <w:r>
        <w:t xml:space="preserve">For an MSDU transferred as </w:t>
      </w:r>
      <w:r w:rsidR="0075609E">
        <w:t xml:space="preserve">a </w:t>
      </w:r>
      <w:r>
        <w:t>fragment sequence, the protocol ID declared in the DTC IE is associated with the Fragment Transaction ID</w:t>
      </w:r>
      <w:r w:rsidR="00CC31C4">
        <w:t xml:space="preserve"> carried in the Fragment Data IEs in the subsequent fragment sequence.</w:t>
      </w:r>
    </w:p>
    <w:p w:rsidR="006465B7" w:rsidRDefault="006465B7" w:rsidP="00A85FB4">
      <w:pPr>
        <w:pStyle w:val="Heading2"/>
        <w:numPr>
          <w:ilvl w:val="0"/>
          <w:numId w:val="0"/>
        </w:numPr>
      </w:pPr>
      <w:r>
        <w:t>X.x</w:t>
      </w:r>
      <w:r w:rsidR="00CC31C4">
        <w:t>.2</w:t>
      </w:r>
      <w:r>
        <w:t xml:space="preserve"> Fragmentation</w:t>
      </w:r>
    </w:p>
    <w:p w:rsidR="006465B7" w:rsidRDefault="006465B7" w:rsidP="006465B7">
      <w:pPr>
        <w:rPr>
          <w:lang w:eastAsia="ja-JP"/>
        </w:rPr>
      </w:pPr>
      <w:r>
        <w:rPr>
          <w:lang w:eastAsia="ja-JP"/>
        </w:rPr>
        <w:t xml:space="preserve">The Fragmentation Service is invoked by the MAC to deliver an MSDU exceeding the </w:t>
      </w:r>
      <w:proofErr w:type="spellStart"/>
      <w:r>
        <w:rPr>
          <w:lang w:eastAsia="ja-JP"/>
        </w:rPr>
        <w:t>macFragmentThreshold</w:t>
      </w:r>
      <w:proofErr w:type="spellEnd"/>
      <w:r>
        <w:rPr>
          <w:lang w:eastAsia="ja-JP"/>
        </w:rPr>
        <w:t xml:space="preserve"> octet count value. Since this value, by definition, indicates a long frame, the Fragmentation Service applies an RTS/CTS handshake to ensure the destination device is available and able to receive the MSDU transfer.</w:t>
      </w:r>
    </w:p>
    <w:p w:rsidR="006465B7" w:rsidRDefault="006465B7" w:rsidP="006465B7">
      <w:pPr>
        <w:rPr>
          <w:lang w:eastAsia="ja-JP"/>
        </w:rPr>
      </w:pPr>
      <w:r>
        <w:rPr>
          <w:lang w:eastAsia="ja-JP"/>
        </w:rPr>
        <w:t>An initial Request-to-Send</w:t>
      </w:r>
      <w:r w:rsidR="00F94133">
        <w:rPr>
          <w:lang w:eastAsia="ja-JP"/>
        </w:rPr>
        <w:t xml:space="preserve"> (RTS)</w:t>
      </w:r>
      <w:r>
        <w:rPr>
          <w:lang w:eastAsia="ja-JP"/>
        </w:rPr>
        <w:t xml:space="preserve"> transmission carries a </w:t>
      </w:r>
      <w:r w:rsidR="00F733C1">
        <w:rPr>
          <w:lang w:eastAsia="ja-JP"/>
        </w:rPr>
        <w:t>DTC</w:t>
      </w:r>
      <w:r>
        <w:rPr>
          <w:lang w:eastAsia="ja-JP"/>
        </w:rPr>
        <w:t xml:space="preserve"> IE</w:t>
      </w:r>
      <w:r w:rsidR="007B4F34">
        <w:rPr>
          <w:lang w:eastAsia="ja-JP"/>
        </w:rPr>
        <w:t xml:space="preserve"> </w:t>
      </w:r>
      <w:r>
        <w:rPr>
          <w:lang w:eastAsia="ja-JP"/>
        </w:rPr>
        <w:t>describing the intended MSDU size and the number of fragments into which it</w:t>
      </w:r>
      <w:r w:rsidR="003520AC">
        <w:rPr>
          <w:lang w:eastAsia="ja-JP"/>
        </w:rPr>
        <w:t xml:space="preserve"> is divided,</w:t>
      </w:r>
      <w:r w:rsidR="003520AC" w:rsidRPr="00F733C1">
        <w:rPr>
          <w:lang w:eastAsia="ja-JP"/>
        </w:rPr>
        <w:t xml:space="preserve"> together with the Protocol ID </w:t>
      </w:r>
      <w:r w:rsidR="007F1106" w:rsidRPr="00F733C1">
        <w:rPr>
          <w:lang w:eastAsia="ja-JP"/>
        </w:rPr>
        <w:t>of the</w:t>
      </w:r>
      <w:r w:rsidR="003520AC" w:rsidRPr="00F733C1">
        <w:rPr>
          <w:lang w:eastAsia="ja-JP"/>
        </w:rPr>
        <w:t xml:space="preserve"> intended recipient protocol entity within the destination device</w:t>
      </w:r>
      <w:r w:rsidR="00F733C1">
        <w:rPr>
          <w:lang w:eastAsia="ja-JP"/>
        </w:rPr>
        <w:t xml:space="preserve"> and a Fragment Transaction ID.</w:t>
      </w:r>
    </w:p>
    <w:p w:rsidR="006465B7" w:rsidRDefault="006465B7" w:rsidP="006465B7">
      <w:pPr>
        <w:rPr>
          <w:lang w:eastAsia="ja-JP"/>
        </w:rPr>
      </w:pPr>
      <w:r>
        <w:rPr>
          <w:lang w:eastAsia="ja-JP"/>
        </w:rPr>
        <w:t xml:space="preserve">If the recipient of the frame carrying the RTS is available and able to receive the MSDU a </w:t>
      </w:r>
      <w:r w:rsidR="00F94133">
        <w:rPr>
          <w:lang w:eastAsia="ja-JP"/>
        </w:rPr>
        <w:t xml:space="preserve">Clear-to-Send (CTS) transmission carrying a DTC </w:t>
      </w:r>
      <w:r>
        <w:rPr>
          <w:lang w:eastAsia="ja-JP"/>
        </w:rPr>
        <w:t>IE is transmitted to the RTS source.</w:t>
      </w:r>
    </w:p>
    <w:p w:rsidR="006E6128" w:rsidRDefault="006E6128" w:rsidP="006465B7">
      <w:pPr>
        <w:rPr>
          <w:lang w:eastAsia="ja-JP"/>
        </w:rPr>
      </w:pPr>
      <w:r>
        <w:rPr>
          <w:lang w:eastAsia="ja-JP"/>
        </w:rPr>
        <w:t xml:space="preserve">Each device shall maintain a monotonically increasing counter which is incremented after each value is assigned to a Fragment Transaction ID. All fragments in the same fragment sequence shall carry the same Fragment Transaction ID. The combination of </w:t>
      </w:r>
      <w:r w:rsidR="00F94133">
        <w:rPr>
          <w:lang w:eastAsia="ja-JP"/>
        </w:rPr>
        <w:t>{D</w:t>
      </w:r>
      <w:r>
        <w:rPr>
          <w:lang w:eastAsia="ja-JP"/>
        </w:rPr>
        <w:t>evice Source Address, Fragment Transaction ID and Fragment Number</w:t>
      </w:r>
      <w:r w:rsidR="00F94133">
        <w:rPr>
          <w:lang w:eastAsia="ja-JP"/>
        </w:rPr>
        <w:t>}</w:t>
      </w:r>
      <w:r>
        <w:rPr>
          <w:lang w:eastAsia="ja-JP"/>
        </w:rPr>
        <w:t xml:space="preserve"> uniquely identifies any fragment in any fragment sequence. </w:t>
      </w:r>
    </w:p>
    <w:p w:rsidR="009B0BDE" w:rsidRDefault="006E6128" w:rsidP="006465B7">
      <w:pPr>
        <w:rPr>
          <w:lang w:eastAsia="ja-JP"/>
        </w:rPr>
      </w:pPr>
      <w:r>
        <w:rPr>
          <w:lang w:eastAsia="ja-JP"/>
        </w:rPr>
        <w:t xml:space="preserve">If a device is unable to accept the </w:t>
      </w:r>
      <w:r w:rsidR="00F94133">
        <w:rPr>
          <w:lang w:eastAsia="ja-JP"/>
        </w:rPr>
        <w:t>fragment sequence offered</w:t>
      </w:r>
      <w:r>
        <w:rPr>
          <w:lang w:eastAsia="ja-JP"/>
        </w:rPr>
        <w:t xml:space="preserve"> in a received fragment RTS, it may</w:t>
      </w:r>
      <w:r w:rsidR="00F94133">
        <w:rPr>
          <w:lang w:eastAsia="ja-JP"/>
        </w:rPr>
        <w:t xml:space="preserve"> respond </w:t>
      </w:r>
      <w:proofErr w:type="gramStart"/>
      <w:r w:rsidR="00F94133">
        <w:rPr>
          <w:lang w:eastAsia="ja-JP"/>
        </w:rPr>
        <w:t>with a CTS</w:t>
      </w:r>
      <w:proofErr w:type="gramEnd"/>
      <w:r w:rsidR="00F94133">
        <w:rPr>
          <w:lang w:eastAsia="ja-JP"/>
        </w:rPr>
        <w:t xml:space="preserve"> with</w:t>
      </w:r>
      <w:r w:rsidR="009B0BDE">
        <w:rPr>
          <w:lang w:eastAsia="ja-JP"/>
        </w:rPr>
        <w:t>:</w:t>
      </w:r>
    </w:p>
    <w:p w:rsidR="009B0BDE" w:rsidRDefault="009B0BDE" w:rsidP="00540435">
      <w:pPr>
        <w:pStyle w:val="ListParagraph"/>
        <w:numPr>
          <w:ilvl w:val="0"/>
          <w:numId w:val="5"/>
        </w:numPr>
        <w:rPr>
          <w:lang w:eastAsia="ja-JP"/>
        </w:rPr>
      </w:pPr>
      <w:r>
        <w:rPr>
          <w:lang w:eastAsia="ja-JP"/>
        </w:rPr>
        <w:t xml:space="preserve">a value of zero in the Total MSDU Size to indicate inability to receive the fragment </w:t>
      </w:r>
      <w:r w:rsidR="002D17C4">
        <w:rPr>
          <w:lang w:eastAsia="ja-JP"/>
        </w:rPr>
        <w:t>sequence</w:t>
      </w:r>
    </w:p>
    <w:p w:rsidR="009B0BDE" w:rsidRDefault="006E6128" w:rsidP="00540435">
      <w:pPr>
        <w:pStyle w:val="ListParagraph"/>
        <w:numPr>
          <w:ilvl w:val="0"/>
          <w:numId w:val="5"/>
        </w:numPr>
        <w:rPr>
          <w:lang w:eastAsia="ja-JP"/>
        </w:rPr>
      </w:pPr>
      <w:proofErr w:type="gramStart"/>
      <w:r>
        <w:rPr>
          <w:lang w:eastAsia="ja-JP"/>
        </w:rPr>
        <w:t>different</w:t>
      </w:r>
      <w:proofErr w:type="gramEnd"/>
      <w:r>
        <w:rPr>
          <w:lang w:eastAsia="ja-JP"/>
        </w:rPr>
        <w:t xml:space="preserve"> </w:t>
      </w:r>
      <w:r w:rsidR="00F94133">
        <w:rPr>
          <w:lang w:eastAsia="ja-JP"/>
        </w:rPr>
        <w:t xml:space="preserve">Total MSDU Size field </w:t>
      </w:r>
      <w:r>
        <w:rPr>
          <w:lang w:eastAsia="ja-JP"/>
        </w:rPr>
        <w:t>value indicating total octet count it is able to accept.</w:t>
      </w:r>
    </w:p>
    <w:p w:rsidR="006E6128" w:rsidRDefault="006E6128" w:rsidP="006465B7">
      <w:pPr>
        <w:rPr>
          <w:lang w:eastAsia="ja-JP"/>
        </w:rPr>
      </w:pPr>
      <w:r>
        <w:rPr>
          <w:lang w:eastAsia="ja-JP"/>
        </w:rPr>
        <w:t xml:space="preserve">If the values of these fields </w:t>
      </w:r>
      <w:proofErr w:type="gramStart"/>
      <w:r>
        <w:rPr>
          <w:lang w:eastAsia="ja-JP"/>
        </w:rPr>
        <w:t xml:space="preserve">in a received </w:t>
      </w:r>
      <w:r w:rsidR="00F94133">
        <w:rPr>
          <w:lang w:eastAsia="ja-JP"/>
        </w:rPr>
        <w:t>CTS</w:t>
      </w:r>
      <w:proofErr w:type="gramEnd"/>
      <w:r>
        <w:rPr>
          <w:lang w:eastAsia="ja-JP"/>
        </w:rPr>
        <w:t xml:space="preserve"> differ from the corresponding RTS field values, the source of the RTS should abandon the fragment transaction and may attempt a new transaction which would satisfy the indicated limits.</w:t>
      </w:r>
    </w:p>
    <w:p w:rsidR="003520AC" w:rsidRDefault="003520AC" w:rsidP="006465B7">
      <w:pPr>
        <w:rPr>
          <w:lang w:eastAsia="ja-JP"/>
        </w:rPr>
      </w:pPr>
      <w:r>
        <w:rPr>
          <w:lang w:eastAsia="ja-JP"/>
        </w:rPr>
        <w:lastRenderedPageBreak/>
        <w:t xml:space="preserve">The transmission of fragments shall not commence until a CTS has been received with </w:t>
      </w:r>
      <w:r w:rsidR="00F94133">
        <w:rPr>
          <w:lang w:eastAsia="ja-JP"/>
        </w:rPr>
        <w:t xml:space="preserve">Fragment Transaction ID, </w:t>
      </w:r>
      <w:r>
        <w:rPr>
          <w:lang w:eastAsia="ja-JP"/>
        </w:rPr>
        <w:t>Fragment Number and Total MSDU Size fields matching a corresponding RTS.</w:t>
      </w:r>
    </w:p>
    <w:p w:rsidR="003520AC" w:rsidRDefault="003520AC" w:rsidP="006465B7">
      <w:pPr>
        <w:rPr>
          <w:lang w:eastAsia="ja-JP"/>
        </w:rPr>
      </w:pPr>
      <w:r>
        <w:rPr>
          <w:lang w:eastAsia="ja-JP"/>
        </w:rPr>
        <w:t xml:space="preserve">Each fragment in the fragment transaction shall be sent in a </w:t>
      </w:r>
      <w:proofErr w:type="spellStart"/>
      <w:r w:rsidR="009B0BDE">
        <w:rPr>
          <w:lang w:eastAsia="ja-JP"/>
        </w:rPr>
        <w:t>FragmentData</w:t>
      </w:r>
      <w:proofErr w:type="spellEnd"/>
      <w:r w:rsidR="009B0BDE">
        <w:rPr>
          <w:lang w:eastAsia="ja-JP"/>
        </w:rPr>
        <w:t xml:space="preserve"> </w:t>
      </w:r>
      <w:r>
        <w:rPr>
          <w:lang w:eastAsia="ja-JP"/>
        </w:rPr>
        <w:t>IE with immediate acknowledgement requested in the frame control</w:t>
      </w:r>
      <w:r w:rsidR="00B41E9B">
        <w:rPr>
          <w:lang w:eastAsia="ja-JP"/>
        </w:rPr>
        <w:t xml:space="preserve"> field</w:t>
      </w:r>
      <w:r>
        <w:rPr>
          <w:lang w:eastAsia="ja-JP"/>
        </w:rPr>
        <w:t xml:space="preserve"> of the frame carrying the </w:t>
      </w:r>
      <w:proofErr w:type="spellStart"/>
      <w:r w:rsidR="009B0BDE">
        <w:rPr>
          <w:lang w:eastAsia="ja-JP"/>
        </w:rPr>
        <w:t>FragmentData</w:t>
      </w:r>
      <w:proofErr w:type="spellEnd"/>
      <w:r w:rsidR="009B0BDE">
        <w:rPr>
          <w:lang w:eastAsia="ja-JP"/>
        </w:rPr>
        <w:t xml:space="preserve"> </w:t>
      </w:r>
      <w:r>
        <w:rPr>
          <w:lang w:eastAsia="ja-JP"/>
        </w:rPr>
        <w:t>IE. Frames for which the requested acknowledgement is not received shall be retransmitted using standard frame re-transmission services.</w:t>
      </w:r>
    </w:p>
    <w:p w:rsidR="003520AC" w:rsidRDefault="003520AC" w:rsidP="006465B7">
      <w:pPr>
        <w:rPr>
          <w:lang w:eastAsia="ja-JP"/>
        </w:rPr>
      </w:pPr>
      <w:r>
        <w:rPr>
          <w:lang w:eastAsia="ja-JP"/>
        </w:rPr>
        <w:t>Acknowledgement of the preceding fragment in a fragment sequence shall be received before the next fragment in the fragment sequence is transmitted.</w:t>
      </w:r>
    </w:p>
    <w:p w:rsidR="003520AC" w:rsidRDefault="003520AC" w:rsidP="006465B7">
      <w:pPr>
        <w:rPr>
          <w:lang w:eastAsia="ja-JP"/>
        </w:rPr>
      </w:pPr>
      <w:r>
        <w:rPr>
          <w:lang w:eastAsia="ja-JP"/>
        </w:rPr>
        <w:t xml:space="preserve">If the requested acknowledgement for the frame carrying a fragment if not received after </w:t>
      </w:r>
      <w:proofErr w:type="spellStart"/>
      <w:r>
        <w:rPr>
          <w:lang w:eastAsia="ja-JP"/>
        </w:rPr>
        <w:t>macFragmentRetryCount</w:t>
      </w:r>
      <w:proofErr w:type="spellEnd"/>
      <w:r>
        <w:rPr>
          <w:lang w:eastAsia="ja-JP"/>
        </w:rPr>
        <w:t xml:space="preserve"> attempts the fragment transaction is abandoned and the corresponding MCPS-</w:t>
      </w:r>
      <w:proofErr w:type="spellStart"/>
      <w:r>
        <w:rPr>
          <w:lang w:eastAsia="ja-JP"/>
        </w:rPr>
        <w:t>DATA.confirm</w:t>
      </w:r>
      <w:proofErr w:type="spellEnd"/>
      <w:r>
        <w:rPr>
          <w:lang w:eastAsia="ja-JP"/>
        </w:rPr>
        <w:t xml:space="preserve"> shall indicate failure in the same manner as for a failed un-fragmented transfer request.</w:t>
      </w:r>
    </w:p>
    <w:p w:rsidR="00A34752" w:rsidRPr="006465B7" w:rsidRDefault="00A34752" w:rsidP="006465B7">
      <w:pPr>
        <w:rPr>
          <w:lang w:eastAsia="ja-JP"/>
        </w:rPr>
      </w:pPr>
      <w:r>
        <w:rPr>
          <w:lang w:eastAsia="ja-JP"/>
        </w:rPr>
        <w:t xml:space="preserve">If the next fragment in a fragment sequence is not received </w:t>
      </w:r>
      <w:proofErr w:type="spellStart"/>
      <w:r>
        <w:rPr>
          <w:lang w:eastAsia="ja-JP"/>
        </w:rPr>
        <w:t>macFragmentTimeOut</w:t>
      </w:r>
      <w:proofErr w:type="spellEnd"/>
      <w:r>
        <w:rPr>
          <w:lang w:eastAsia="ja-JP"/>
        </w:rPr>
        <w:t xml:space="preserve"> after the last received fragment, the recipient of the fragment sequence may abandon the reassembly operation and discard any received fragment data.</w:t>
      </w:r>
    </w:p>
    <w:p w:rsidR="00A85FB4" w:rsidRDefault="006465B7" w:rsidP="00A85FB4">
      <w:pPr>
        <w:pStyle w:val="Heading2"/>
        <w:numPr>
          <w:ilvl w:val="0"/>
          <w:numId w:val="0"/>
        </w:numPr>
      </w:pPr>
      <w:proofErr w:type="spellStart"/>
      <w:r>
        <w:t>Y.y</w:t>
      </w:r>
      <w:proofErr w:type="spellEnd"/>
      <w:r w:rsidR="00A85FB4">
        <w:t xml:space="preserve"> Information Elements (IEs)</w:t>
      </w:r>
    </w:p>
    <w:p w:rsidR="006E6128" w:rsidRDefault="006E6128" w:rsidP="006E6128">
      <w:pPr>
        <w:pStyle w:val="Heading3"/>
        <w:numPr>
          <w:ilvl w:val="0"/>
          <w:numId w:val="0"/>
        </w:numPr>
      </w:pPr>
      <w:r>
        <w:t>Y.y</w:t>
      </w:r>
      <w:r w:rsidR="003520AC">
        <w:t>.1.</w:t>
      </w:r>
      <w:r>
        <w:t xml:space="preserve"> </w:t>
      </w:r>
      <w:r w:rsidR="006B1648">
        <w:t xml:space="preserve">Data Transfer </w:t>
      </w:r>
      <w:r>
        <w:t>Control IE</w:t>
      </w:r>
      <w:r w:rsidR="006B1648">
        <w:t xml:space="preserve"> (DTC IE)</w:t>
      </w:r>
    </w:p>
    <w:p w:rsidR="006E6128" w:rsidRPr="00DC5F4E" w:rsidRDefault="006E6128" w:rsidP="006E6128">
      <w:r>
        <w:t xml:space="preserve">The </w:t>
      </w:r>
      <w:r w:rsidR="006B1648">
        <w:t>DTC</w:t>
      </w:r>
      <w:r>
        <w:t xml:space="preserve"> IE shall be formatted as a Header IE as defined in {</w:t>
      </w:r>
      <w:r w:rsidR="009B0BDE" w:rsidDel="009B0BDE">
        <w:t xml:space="preserve"> </w:t>
      </w:r>
      <w:r w:rsidR="009B0BDE">
        <w:t xml:space="preserve">see </w:t>
      </w:r>
      <w:r w:rsidR="009B0BDE" w:rsidRPr="00B41E9B">
        <w:t xml:space="preserve"> 802.15.4e-2012 5.2.4.2</w:t>
      </w:r>
      <w:r>
        <w:t xml:space="preserve">} with Element ID set to </w:t>
      </w:r>
      <w:r w:rsidR="006B1648">
        <w:t xml:space="preserve">DTC </w:t>
      </w:r>
      <w:r>
        <w:t>{</w:t>
      </w:r>
      <w:r w:rsidRPr="00B41E9B">
        <w:rPr>
          <w:i/>
          <w:color w:val="0070C0"/>
        </w:rPr>
        <w:t>request an assigned Header IE ID from 802.15 ANA</w:t>
      </w:r>
      <w:r>
        <w:t>} and Length field set to the appropriate value for</w:t>
      </w:r>
      <w:r w:rsidR="00B41E9B">
        <w:t xml:space="preserve"> the</w:t>
      </w:r>
      <w:r>
        <w:t xml:space="preserve"> format shown in </w:t>
      </w:r>
      <w:r>
        <w:fldChar w:fldCharType="begin"/>
      </w:r>
      <w:r>
        <w:instrText xml:space="preserve"> REF _Ref404347521 \h </w:instrText>
      </w:r>
      <w:r>
        <w:fldChar w:fldCharType="separate"/>
      </w:r>
      <w:r>
        <w:t xml:space="preserve">Figure </w:t>
      </w:r>
      <w:r>
        <w:rPr>
          <w:noProof/>
        </w:rPr>
        <w:t>1</w:t>
      </w:r>
      <w:r>
        <w:fldChar w:fldCharType="end"/>
      </w:r>
      <w:r>
        <w:t>.</w:t>
      </w:r>
    </w:p>
    <w:tbl>
      <w:tblPr>
        <w:tblW w:w="88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354"/>
        <w:gridCol w:w="1006"/>
        <w:gridCol w:w="1035"/>
        <w:gridCol w:w="985"/>
        <w:gridCol w:w="971"/>
        <w:gridCol w:w="1214"/>
        <w:gridCol w:w="1082"/>
        <w:gridCol w:w="1188"/>
      </w:tblGrid>
      <w:tr w:rsidR="006B1648" w:rsidRPr="00354826" w:rsidTr="00540435">
        <w:trPr>
          <w:jc w:val="center"/>
        </w:trPr>
        <w:tc>
          <w:tcPr>
            <w:tcW w:w="1354" w:type="dxa"/>
            <w:shd w:val="clear" w:color="auto" w:fill="D9D9D9"/>
            <w:vAlign w:val="center"/>
          </w:tcPr>
          <w:p w:rsidR="006B1648" w:rsidRDefault="006B1648" w:rsidP="0042531A">
            <w:pPr>
              <w:keepNext/>
              <w:spacing w:before="60" w:after="60"/>
              <w:jc w:val="center"/>
            </w:pPr>
            <w:r>
              <w:t>Bit</w:t>
            </w:r>
            <w:proofErr w:type="gramStart"/>
            <w:r>
              <w:t>:0</w:t>
            </w:r>
            <w:proofErr w:type="gramEnd"/>
          </w:p>
        </w:tc>
        <w:tc>
          <w:tcPr>
            <w:tcW w:w="1006" w:type="dxa"/>
            <w:shd w:val="clear" w:color="auto" w:fill="D9D9D9"/>
            <w:vAlign w:val="center"/>
          </w:tcPr>
          <w:p w:rsidR="006B1648" w:rsidRDefault="006B1648" w:rsidP="0042531A">
            <w:pPr>
              <w:keepNext/>
              <w:spacing w:before="60" w:after="60"/>
              <w:jc w:val="center"/>
            </w:pPr>
            <w:r>
              <w:t>1</w:t>
            </w:r>
          </w:p>
        </w:tc>
        <w:tc>
          <w:tcPr>
            <w:tcW w:w="1035" w:type="dxa"/>
            <w:shd w:val="clear" w:color="auto" w:fill="D9D9D9"/>
            <w:vAlign w:val="center"/>
          </w:tcPr>
          <w:p w:rsidR="006B1648" w:rsidRDefault="006B1648" w:rsidP="0042531A">
            <w:pPr>
              <w:keepNext/>
              <w:spacing w:before="60" w:after="60"/>
              <w:jc w:val="center"/>
            </w:pPr>
            <w:r>
              <w:t>2</w:t>
            </w:r>
          </w:p>
        </w:tc>
        <w:tc>
          <w:tcPr>
            <w:tcW w:w="985" w:type="dxa"/>
            <w:shd w:val="clear" w:color="auto" w:fill="D9D9D9"/>
            <w:vAlign w:val="center"/>
          </w:tcPr>
          <w:p w:rsidR="006B1648" w:rsidRDefault="006B1648" w:rsidP="0042531A">
            <w:pPr>
              <w:keepNext/>
              <w:spacing w:before="60" w:after="60"/>
              <w:jc w:val="center"/>
            </w:pPr>
            <w:r>
              <w:t>3-7</w:t>
            </w:r>
          </w:p>
        </w:tc>
        <w:tc>
          <w:tcPr>
            <w:tcW w:w="971" w:type="dxa"/>
            <w:shd w:val="clear" w:color="auto" w:fill="D9D9D9"/>
            <w:vAlign w:val="center"/>
          </w:tcPr>
          <w:p w:rsidR="006B1648" w:rsidRDefault="006B1648" w:rsidP="0042531A">
            <w:pPr>
              <w:keepNext/>
              <w:spacing w:before="60" w:after="60"/>
              <w:jc w:val="center"/>
            </w:pPr>
            <w:r>
              <w:t>Octets:2</w:t>
            </w:r>
          </w:p>
        </w:tc>
        <w:tc>
          <w:tcPr>
            <w:tcW w:w="1214" w:type="dxa"/>
            <w:shd w:val="clear" w:color="auto" w:fill="D9D9D9"/>
            <w:vAlign w:val="center"/>
          </w:tcPr>
          <w:p w:rsidR="006B1648" w:rsidRDefault="006B1648" w:rsidP="0042531A">
            <w:pPr>
              <w:keepNext/>
              <w:spacing w:before="60" w:after="60"/>
              <w:jc w:val="center"/>
            </w:pPr>
            <w:r>
              <w:t>2</w:t>
            </w:r>
          </w:p>
        </w:tc>
        <w:tc>
          <w:tcPr>
            <w:tcW w:w="1082" w:type="dxa"/>
            <w:shd w:val="clear" w:color="auto" w:fill="D9D9D9"/>
            <w:vAlign w:val="center"/>
          </w:tcPr>
          <w:p w:rsidR="006B1648" w:rsidRPr="00121124" w:rsidRDefault="006B1648" w:rsidP="0042531A">
            <w:pPr>
              <w:keepNext/>
              <w:spacing w:before="60" w:after="60"/>
              <w:jc w:val="center"/>
            </w:pPr>
            <w:r>
              <w:t>Octets:1</w:t>
            </w:r>
          </w:p>
        </w:tc>
        <w:tc>
          <w:tcPr>
            <w:tcW w:w="1188" w:type="dxa"/>
            <w:shd w:val="clear" w:color="auto" w:fill="D9D9D9"/>
            <w:vAlign w:val="center"/>
          </w:tcPr>
          <w:p w:rsidR="006B1648" w:rsidRDefault="006B1648" w:rsidP="0042531A">
            <w:pPr>
              <w:keepNext/>
              <w:spacing w:before="60" w:after="60"/>
              <w:jc w:val="center"/>
            </w:pPr>
            <w:r>
              <w:t>2</w:t>
            </w:r>
          </w:p>
        </w:tc>
      </w:tr>
      <w:tr w:rsidR="006B1648" w:rsidRPr="00354826" w:rsidTr="00540435">
        <w:trPr>
          <w:jc w:val="center"/>
        </w:trPr>
        <w:tc>
          <w:tcPr>
            <w:tcW w:w="1354" w:type="dxa"/>
            <w:vAlign w:val="center"/>
          </w:tcPr>
          <w:p w:rsidR="006B1648" w:rsidRDefault="006B1648" w:rsidP="0042531A">
            <w:pPr>
              <w:keepNext/>
              <w:spacing w:before="60" w:after="60"/>
              <w:jc w:val="center"/>
            </w:pPr>
            <w:r>
              <w:t>Transfer Type</w:t>
            </w:r>
          </w:p>
          <w:p w:rsidR="006B1648" w:rsidRDefault="006B1648" w:rsidP="0042531A">
            <w:pPr>
              <w:keepNext/>
              <w:spacing w:before="60" w:after="60"/>
              <w:jc w:val="center"/>
            </w:pPr>
            <w:r>
              <w:t>{0 = MSDU</w:t>
            </w:r>
          </w:p>
          <w:p w:rsidR="006B1648" w:rsidRDefault="006B1648" w:rsidP="009B0BDE">
            <w:pPr>
              <w:keepNext/>
              <w:spacing w:before="60" w:after="60"/>
              <w:jc w:val="center"/>
            </w:pPr>
            <w:r>
              <w:t>1 = Fragment Transaction}</w:t>
            </w:r>
          </w:p>
        </w:tc>
        <w:tc>
          <w:tcPr>
            <w:tcW w:w="1006" w:type="dxa"/>
            <w:vAlign w:val="center"/>
          </w:tcPr>
          <w:p w:rsidR="006B1648" w:rsidRDefault="006B1648" w:rsidP="009B0BDE">
            <w:pPr>
              <w:keepNext/>
              <w:spacing w:before="60" w:after="60"/>
              <w:jc w:val="center"/>
            </w:pPr>
            <w:r>
              <w:t>RTS/CTS Control</w:t>
            </w:r>
          </w:p>
        </w:tc>
        <w:tc>
          <w:tcPr>
            <w:tcW w:w="1035" w:type="dxa"/>
            <w:vAlign w:val="center"/>
          </w:tcPr>
          <w:p w:rsidR="006B1648" w:rsidRDefault="006B1648" w:rsidP="0042531A">
            <w:pPr>
              <w:keepNext/>
              <w:spacing w:before="60" w:after="60"/>
              <w:jc w:val="center"/>
            </w:pPr>
            <w:r>
              <w:t>RTS/CTS</w:t>
            </w:r>
          </w:p>
          <w:p w:rsidR="006B1648" w:rsidRDefault="006B1648" w:rsidP="0042531A">
            <w:pPr>
              <w:keepNext/>
              <w:spacing w:before="60" w:after="60"/>
              <w:jc w:val="center"/>
            </w:pPr>
            <w:r>
              <w:t>0 = RTS</w:t>
            </w:r>
          </w:p>
          <w:p w:rsidR="006B1648" w:rsidRDefault="006B1648" w:rsidP="0042531A">
            <w:pPr>
              <w:keepNext/>
              <w:spacing w:before="60" w:after="60"/>
              <w:jc w:val="center"/>
            </w:pPr>
            <w:r>
              <w:t>1 = CTS</w:t>
            </w:r>
          </w:p>
        </w:tc>
        <w:tc>
          <w:tcPr>
            <w:tcW w:w="985" w:type="dxa"/>
            <w:vAlign w:val="center"/>
          </w:tcPr>
          <w:p w:rsidR="006B1648" w:rsidRDefault="006B1648" w:rsidP="0042531A">
            <w:pPr>
              <w:keepNext/>
              <w:spacing w:before="60" w:after="60"/>
              <w:jc w:val="center"/>
            </w:pPr>
            <w:r>
              <w:t>Reserved</w:t>
            </w:r>
          </w:p>
        </w:tc>
        <w:tc>
          <w:tcPr>
            <w:tcW w:w="971" w:type="dxa"/>
            <w:vAlign w:val="center"/>
          </w:tcPr>
          <w:p w:rsidR="006B1648" w:rsidRDefault="006B1648" w:rsidP="0042531A">
            <w:pPr>
              <w:keepNext/>
              <w:spacing w:before="60" w:after="60"/>
              <w:jc w:val="center"/>
            </w:pPr>
            <w:r>
              <w:t>Protocol ID</w:t>
            </w:r>
          </w:p>
        </w:tc>
        <w:tc>
          <w:tcPr>
            <w:tcW w:w="1214" w:type="dxa"/>
            <w:vAlign w:val="center"/>
          </w:tcPr>
          <w:p w:rsidR="006B1648" w:rsidRDefault="006B1648" w:rsidP="0042531A">
            <w:pPr>
              <w:keepNext/>
              <w:spacing w:before="60" w:after="60"/>
              <w:jc w:val="center"/>
            </w:pPr>
            <w:r>
              <w:t>Fragment Transaction ID</w:t>
            </w:r>
          </w:p>
        </w:tc>
        <w:tc>
          <w:tcPr>
            <w:tcW w:w="1082" w:type="dxa"/>
            <w:vAlign w:val="center"/>
          </w:tcPr>
          <w:p w:rsidR="006B1648" w:rsidRPr="00121124" w:rsidRDefault="006B1648" w:rsidP="0042531A">
            <w:pPr>
              <w:keepNext/>
              <w:spacing w:before="60" w:after="60"/>
              <w:jc w:val="center"/>
            </w:pPr>
            <w:r>
              <w:t>Number of Fragments</w:t>
            </w:r>
          </w:p>
        </w:tc>
        <w:tc>
          <w:tcPr>
            <w:tcW w:w="1188" w:type="dxa"/>
            <w:vAlign w:val="center"/>
          </w:tcPr>
          <w:p w:rsidR="006B1648" w:rsidRDefault="006B1648" w:rsidP="0042531A">
            <w:pPr>
              <w:keepNext/>
              <w:spacing w:before="60" w:after="60"/>
              <w:jc w:val="center"/>
            </w:pPr>
            <w:r>
              <w:t>Total MSDU Size (Octets)</w:t>
            </w:r>
          </w:p>
        </w:tc>
      </w:tr>
    </w:tbl>
    <w:p w:rsidR="006E6128" w:rsidRDefault="006E6128" w:rsidP="006E6128">
      <w:pPr>
        <w:pStyle w:val="Caption"/>
        <w:rPr>
          <w:lang w:val="en-GB"/>
        </w:rPr>
      </w:pPr>
      <w:bookmarkStart w:id="3" w:name="_Ref404347521"/>
      <w:r>
        <w:t xml:space="preserve">Figure </w:t>
      </w:r>
      <w:r>
        <w:fldChar w:fldCharType="begin"/>
      </w:r>
      <w:r>
        <w:instrText xml:space="preserve"> SEQ Figure \* ARABIC </w:instrText>
      </w:r>
      <w:r>
        <w:fldChar w:fldCharType="separate"/>
      </w:r>
      <w:r>
        <w:rPr>
          <w:noProof/>
        </w:rPr>
        <w:t>1</w:t>
      </w:r>
      <w:r>
        <w:fldChar w:fldCharType="end"/>
      </w:r>
      <w:bookmarkEnd w:id="3"/>
      <w:r>
        <w:rPr>
          <w:lang w:val="en-GB"/>
        </w:rPr>
        <w:t xml:space="preserve">: </w:t>
      </w:r>
      <w:r w:rsidR="006B1648">
        <w:rPr>
          <w:lang w:val="en-GB"/>
        </w:rPr>
        <w:t xml:space="preserve">Data Transfer </w:t>
      </w:r>
      <w:proofErr w:type="gramStart"/>
      <w:r>
        <w:rPr>
          <w:lang w:val="en-GB"/>
        </w:rPr>
        <w:t>Control  IE</w:t>
      </w:r>
      <w:proofErr w:type="gramEnd"/>
    </w:p>
    <w:p w:rsidR="006B1648" w:rsidRDefault="006B1648" w:rsidP="00540435">
      <w:pPr>
        <w:rPr>
          <w:lang w:val="en-GB"/>
        </w:rPr>
      </w:pPr>
      <w:r>
        <w:rPr>
          <w:lang w:val="en-GB"/>
        </w:rPr>
        <w:t>The Transfer Type field shall be set to 0 to indicate the MSDU transfer takes place in a single frame or shall be set 1 to indicate the MSDU transfer takes place in a fragment sequence.</w:t>
      </w:r>
    </w:p>
    <w:p w:rsidR="006E6128" w:rsidRDefault="006E6128" w:rsidP="00540435">
      <w:pPr>
        <w:rPr>
          <w:lang w:val="en-GB"/>
        </w:rPr>
      </w:pPr>
      <w:r>
        <w:rPr>
          <w:lang w:val="en-GB"/>
        </w:rPr>
        <w:t xml:space="preserve">If the </w:t>
      </w:r>
      <w:r w:rsidR="00F53B7A">
        <w:rPr>
          <w:lang w:val="en-GB"/>
        </w:rPr>
        <w:t xml:space="preserve">Transfer Type </w:t>
      </w:r>
      <w:r>
        <w:rPr>
          <w:lang w:val="en-GB"/>
        </w:rPr>
        <w:t xml:space="preserve">field value </w:t>
      </w:r>
      <w:r w:rsidR="0075609E">
        <w:rPr>
          <w:lang w:val="en-GB"/>
        </w:rPr>
        <w:t xml:space="preserve">indicates </w:t>
      </w:r>
      <w:proofErr w:type="gramStart"/>
      <w:r w:rsidR="0075609E">
        <w:rPr>
          <w:lang w:val="en-GB"/>
        </w:rPr>
        <w:t>an  MSDU</w:t>
      </w:r>
      <w:proofErr w:type="gramEnd"/>
      <w:r w:rsidR="0075609E">
        <w:rPr>
          <w:lang w:val="en-GB"/>
        </w:rPr>
        <w:t xml:space="preserve"> in a single frame</w:t>
      </w:r>
      <w:r>
        <w:rPr>
          <w:lang w:val="en-GB"/>
        </w:rPr>
        <w:t>:</w:t>
      </w:r>
    </w:p>
    <w:p w:rsidR="0075609E" w:rsidRDefault="00CB538B" w:rsidP="00540435">
      <w:pPr>
        <w:pStyle w:val="ListParagraph"/>
        <w:numPr>
          <w:ilvl w:val="0"/>
          <w:numId w:val="3"/>
        </w:numPr>
        <w:rPr>
          <w:lang w:val="en-GB"/>
        </w:rPr>
      </w:pPr>
      <w:r>
        <w:rPr>
          <w:lang w:val="en-GB"/>
        </w:rPr>
        <w:t xml:space="preserve">The RTS/CTS Control field </w:t>
      </w:r>
      <w:r w:rsidR="0075609E">
        <w:rPr>
          <w:lang w:val="en-GB"/>
        </w:rPr>
        <w:t xml:space="preserve">shall be </w:t>
      </w:r>
      <w:r>
        <w:rPr>
          <w:lang w:val="en-GB"/>
        </w:rPr>
        <w:t>set to 0 to indicate that no RTS/CTS handshake is required and the MSDU is carried in the frame payload of the current frame</w:t>
      </w:r>
      <w:r w:rsidR="00F9117D">
        <w:rPr>
          <w:lang w:val="en-GB"/>
        </w:rPr>
        <w:t>.</w:t>
      </w:r>
      <w:r>
        <w:rPr>
          <w:lang w:val="en-GB"/>
        </w:rPr>
        <w:t xml:space="preserve"> </w:t>
      </w:r>
      <w:r w:rsidR="0075609E">
        <w:rPr>
          <w:lang w:val="en-GB"/>
        </w:rPr>
        <w:t>The RTS/CTS field is not used and should be set to 0.</w:t>
      </w:r>
    </w:p>
    <w:p w:rsidR="00CB538B" w:rsidRDefault="0075609E" w:rsidP="00540435">
      <w:pPr>
        <w:pStyle w:val="ListParagraph"/>
        <w:numPr>
          <w:ilvl w:val="0"/>
          <w:numId w:val="3"/>
        </w:numPr>
        <w:rPr>
          <w:lang w:val="en-GB"/>
        </w:rPr>
      </w:pPr>
      <w:r>
        <w:rPr>
          <w:lang w:val="en-GB"/>
        </w:rPr>
        <w:t xml:space="preserve">The RTS/CTS Control field shall be set to 1 to indicate </w:t>
      </w:r>
      <w:r w:rsidRPr="0075609E">
        <w:rPr>
          <w:lang w:val="en-GB"/>
        </w:rPr>
        <w:t xml:space="preserve"> </w:t>
      </w:r>
      <w:r>
        <w:rPr>
          <w:lang w:val="en-GB"/>
        </w:rPr>
        <w:t>that an RTS/CTS handshake is required before the MSDU can be sent:</w:t>
      </w:r>
    </w:p>
    <w:p w:rsidR="0075609E" w:rsidRDefault="0075609E" w:rsidP="00540435">
      <w:pPr>
        <w:pStyle w:val="ListParagraph"/>
        <w:numPr>
          <w:ilvl w:val="1"/>
          <w:numId w:val="3"/>
        </w:numPr>
        <w:rPr>
          <w:lang w:val="en-GB"/>
        </w:rPr>
      </w:pPr>
      <w:r>
        <w:rPr>
          <w:lang w:val="en-GB"/>
        </w:rPr>
        <w:t>The</w:t>
      </w:r>
      <w:r w:rsidR="00CB538B">
        <w:rPr>
          <w:lang w:val="en-GB"/>
        </w:rPr>
        <w:t xml:space="preserve"> RTS/CTS field shall be set to 0 to indicate the current frame is an RTS handshake</w:t>
      </w:r>
    </w:p>
    <w:p w:rsidR="00CB538B" w:rsidRDefault="0075609E" w:rsidP="00540435">
      <w:pPr>
        <w:pStyle w:val="ListParagraph"/>
        <w:numPr>
          <w:ilvl w:val="1"/>
          <w:numId w:val="3"/>
        </w:numPr>
        <w:rPr>
          <w:lang w:val="en-GB"/>
        </w:rPr>
      </w:pPr>
      <w:r>
        <w:rPr>
          <w:lang w:val="en-GB"/>
        </w:rPr>
        <w:t>The RTS/CTS field shall be set to 1</w:t>
      </w:r>
      <w:r w:rsidR="00CB538B">
        <w:rPr>
          <w:lang w:val="en-GB"/>
        </w:rPr>
        <w:t xml:space="preserve"> to indicate the current frame is a CTS handshake.</w:t>
      </w:r>
    </w:p>
    <w:p w:rsidR="0075609E" w:rsidRPr="0075609E" w:rsidRDefault="0075609E" w:rsidP="0075609E">
      <w:pPr>
        <w:pStyle w:val="ListParagraph"/>
        <w:numPr>
          <w:ilvl w:val="0"/>
          <w:numId w:val="3"/>
        </w:numPr>
        <w:rPr>
          <w:lang w:val="en-GB"/>
        </w:rPr>
      </w:pPr>
      <w:r w:rsidRPr="0075609E">
        <w:rPr>
          <w:lang w:val="en-GB"/>
        </w:rPr>
        <w:t>The Protocol ID field shall be set to the value of the {</w:t>
      </w:r>
      <w:r w:rsidRPr="00540435">
        <w:rPr>
          <w:color w:val="0070C0"/>
          <w:lang w:val="en-GB"/>
        </w:rPr>
        <w:t>insert reference to Protocol ID Authority</w:t>
      </w:r>
      <w:r w:rsidRPr="0075609E">
        <w:rPr>
          <w:lang w:val="en-GB"/>
        </w:rPr>
        <w:t>} identifier for the source/destination MAC Client protocol handler for the MSDU.</w:t>
      </w:r>
    </w:p>
    <w:p w:rsidR="00CB538B" w:rsidRPr="007A6115" w:rsidRDefault="00CB538B" w:rsidP="00540435">
      <w:pPr>
        <w:pStyle w:val="ListParagraph"/>
        <w:numPr>
          <w:ilvl w:val="0"/>
          <w:numId w:val="3"/>
        </w:numPr>
        <w:rPr>
          <w:lang w:val="en-GB"/>
        </w:rPr>
      </w:pPr>
      <w:r w:rsidRPr="007A6115">
        <w:rPr>
          <w:lang w:val="en-GB"/>
        </w:rPr>
        <w:t>The Fragment Transaction ID, Number of Fragments and Total MSDU Size fields are not present in the DTC IE.</w:t>
      </w:r>
    </w:p>
    <w:p w:rsidR="00CB538B" w:rsidRDefault="00CB538B" w:rsidP="00540435">
      <w:pPr>
        <w:rPr>
          <w:lang w:val="en-GB"/>
        </w:rPr>
      </w:pPr>
      <w:r>
        <w:rPr>
          <w:lang w:val="en-GB"/>
        </w:rPr>
        <w:t xml:space="preserve">If the Transfer Type field value </w:t>
      </w:r>
      <w:r w:rsidR="007A6115">
        <w:rPr>
          <w:lang w:val="en-GB"/>
        </w:rPr>
        <w:t>indicates an MSDU transaction in a sequence of fragments</w:t>
      </w:r>
      <w:r>
        <w:rPr>
          <w:lang w:val="en-GB"/>
        </w:rPr>
        <w:t>:</w:t>
      </w:r>
    </w:p>
    <w:p w:rsidR="00CB538B" w:rsidRDefault="00CB538B" w:rsidP="00540435">
      <w:pPr>
        <w:pStyle w:val="ListParagraph"/>
        <w:numPr>
          <w:ilvl w:val="0"/>
          <w:numId w:val="6"/>
        </w:numPr>
        <w:rPr>
          <w:lang w:val="en-GB"/>
        </w:rPr>
      </w:pPr>
      <w:r>
        <w:rPr>
          <w:lang w:val="en-GB"/>
        </w:rPr>
        <w:t>The RTS/CTS Control field shall be set to 1.</w:t>
      </w:r>
    </w:p>
    <w:p w:rsidR="00CB538B" w:rsidRDefault="00CB538B" w:rsidP="00540435">
      <w:pPr>
        <w:pStyle w:val="ListParagraph"/>
        <w:numPr>
          <w:ilvl w:val="0"/>
          <w:numId w:val="6"/>
        </w:numPr>
        <w:rPr>
          <w:lang w:val="en-GB"/>
        </w:rPr>
      </w:pPr>
      <w:r>
        <w:rPr>
          <w:lang w:val="en-GB"/>
        </w:rPr>
        <w:lastRenderedPageBreak/>
        <w:t>The RTS/CTS field shall be set to 0 to indicate the current frame is an RTS handshake or shall be set to 1 to indicate the current frame is a CTS handshake.</w:t>
      </w:r>
    </w:p>
    <w:p w:rsidR="00801324" w:rsidRPr="007A6115" w:rsidRDefault="00801324" w:rsidP="00540435">
      <w:pPr>
        <w:pStyle w:val="ListParagraph"/>
        <w:numPr>
          <w:ilvl w:val="0"/>
          <w:numId w:val="6"/>
        </w:numPr>
        <w:rPr>
          <w:lang w:val="en-GB"/>
        </w:rPr>
      </w:pPr>
      <w:r>
        <w:rPr>
          <w:lang w:val="en-GB"/>
        </w:rPr>
        <w:t>The Protocol ID field shall be set to the value of the {</w:t>
      </w:r>
      <w:r w:rsidRPr="00540435">
        <w:rPr>
          <w:color w:val="0070C0"/>
          <w:lang w:val="en-GB"/>
        </w:rPr>
        <w:t>insert reference to Protocol ID Authority</w:t>
      </w:r>
      <w:r>
        <w:rPr>
          <w:lang w:val="en-GB"/>
        </w:rPr>
        <w:t>} identifier for the source/destination MAC Client protocol handler for the MSDU.</w:t>
      </w:r>
    </w:p>
    <w:p w:rsidR="00CB538B" w:rsidRPr="00CB538B" w:rsidRDefault="00CB538B" w:rsidP="00540435">
      <w:pPr>
        <w:pStyle w:val="ListParagraph"/>
        <w:keepNext/>
        <w:numPr>
          <w:ilvl w:val="0"/>
          <w:numId w:val="7"/>
        </w:numPr>
        <w:rPr>
          <w:lang w:val="en-GB"/>
        </w:rPr>
      </w:pPr>
      <w:r>
        <w:rPr>
          <w:lang w:val="en-GB"/>
        </w:rPr>
        <w:t xml:space="preserve">If the RTS/CTS field value </w:t>
      </w:r>
      <w:r w:rsidR="007A6115">
        <w:rPr>
          <w:lang w:val="en-GB"/>
        </w:rPr>
        <w:t>indicates an RTS</w:t>
      </w:r>
      <w:r>
        <w:rPr>
          <w:lang w:val="en-GB"/>
        </w:rPr>
        <w:t>:</w:t>
      </w:r>
    </w:p>
    <w:p w:rsidR="00CB538B" w:rsidRPr="003520AC" w:rsidRDefault="00CB538B" w:rsidP="00540435">
      <w:pPr>
        <w:pStyle w:val="ListParagraph"/>
        <w:keepNext/>
        <w:numPr>
          <w:ilvl w:val="1"/>
          <w:numId w:val="3"/>
        </w:numPr>
        <w:rPr>
          <w:lang w:val="en-GB"/>
        </w:rPr>
      </w:pPr>
      <w:r w:rsidRPr="003520AC">
        <w:rPr>
          <w:lang w:val="en-GB"/>
        </w:rPr>
        <w:t>The Fragment Transaction ID field shall be set to the next value of a monotonically increasing counter maintained by the device</w:t>
      </w:r>
    </w:p>
    <w:p w:rsidR="006E6128" w:rsidRPr="003520AC" w:rsidRDefault="006E6128" w:rsidP="00540435">
      <w:pPr>
        <w:pStyle w:val="ListParagraph"/>
        <w:keepNext/>
        <w:numPr>
          <w:ilvl w:val="1"/>
          <w:numId w:val="3"/>
        </w:numPr>
        <w:rPr>
          <w:lang w:val="en-GB"/>
        </w:rPr>
      </w:pPr>
      <w:r w:rsidRPr="003520AC">
        <w:rPr>
          <w:lang w:val="en-GB"/>
        </w:rPr>
        <w:t>The Number of Fragments field shall be set to the total number of fragments in the fragment sequence.</w:t>
      </w:r>
    </w:p>
    <w:p w:rsidR="006E6128" w:rsidRPr="003520AC" w:rsidRDefault="006E6128" w:rsidP="00540435">
      <w:pPr>
        <w:pStyle w:val="ListParagraph"/>
        <w:keepLines/>
        <w:numPr>
          <w:ilvl w:val="1"/>
          <w:numId w:val="3"/>
        </w:numPr>
        <w:rPr>
          <w:lang w:val="en-GB"/>
        </w:rPr>
      </w:pPr>
      <w:r w:rsidRPr="003520AC">
        <w:rPr>
          <w:lang w:val="en-GB"/>
        </w:rPr>
        <w:t>The Total MSDU Size field shall be set to the number of octets in the un</w:t>
      </w:r>
      <w:r w:rsidR="003520AC" w:rsidRPr="003520AC">
        <w:rPr>
          <w:lang w:val="en-GB"/>
        </w:rPr>
        <w:t>-</w:t>
      </w:r>
      <w:r w:rsidRPr="003520AC">
        <w:rPr>
          <w:lang w:val="en-GB"/>
        </w:rPr>
        <w:t>fragmented MSDU.</w:t>
      </w:r>
    </w:p>
    <w:p w:rsidR="006E6128" w:rsidRPr="00801324" w:rsidRDefault="006E6128" w:rsidP="00540435">
      <w:pPr>
        <w:pStyle w:val="ListParagraph"/>
        <w:keepNext/>
        <w:numPr>
          <w:ilvl w:val="0"/>
          <w:numId w:val="3"/>
        </w:numPr>
        <w:rPr>
          <w:lang w:val="en-GB"/>
        </w:rPr>
      </w:pPr>
      <w:r w:rsidRPr="00801324">
        <w:rPr>
          <w:lang w:val="en-GB"/>
        </w:rPr>
        <w:t xml:space="preserve">If the </w:t>
      </w:r>
      <w:r w:rsidR="00801324" w:rsidRPr="00801324">
        <w:rPr>
          <w:lang w:val="en-GB"/>
        </w:rPr>
        <w:t>RTS/CTS field</w:t>
      </w:r>
      <w:r w:rsidRPr="00801324">
        <w:rPr>
          <w:lang w:val="en-GB"/>
        </w:rPr>
        <w:t xml:space="preserve"> value </w:t>
      </w:r>
      <w:r w:rsidR="007A6115">
        <w:rPr>
          <w:lang w:val="en-GB"/>
        </w:rPr>
        <w:t>indicates a CTS</w:t>
      </w:r>
      <w:r w:rsidRPr="00801324">
        <w:rPr>
          <w:lang w:val="en-GB"/>
        </w:rPr>
        <w:t>:</w:t>
      </w:r>
    </w:p>
    <w:p w:rsidR="00801324" w:rsidRPr="003520AC" w:rsidRDefault="00801324" w:rsidP="00801324">
      <w:pPr>
        <w:pStyle w:val="ListParagraph"/>
        <w:keepNext/>
        <w:numPr>
          <w:ilvl w:val="1"/>
          <w:numId w:val="4"/>
        </w:numPr>
        <w:rPr>
          <w:lang w:val="en-GB"/>
        </w:rPr>
      </w:pPr>
      <w:r w:rsidRPr="003520AC">
        <w:rPr>
          <w:lang w:val="en-GB"/>
        </w:rPr>
        <w:t xml:space="preserve">The Fragment Transaction ID field shall be set to the </w:t>
      </w:r>
      <w:r>
        <w:rPr>
          <w:lang w:val="en-GB"/>
        </w:rPr>
        <w:t>value of the corresponding RTS Fragment Transaction ID field</w:t>
      </w:r>
    </w:p>
    <w:p w:rsidR="006E6128" w:rsidRPr="003520AC" w:rsidRDefault="006E6128" w:rsidP="00540435">
      <w:pPr>
        <w:pStyle w:val="ListParagraph"/>
        <w:keepNext/>
        <w:numPr>
          <w:ilvl w:val="1"/>
          <w:numId w:val="4"/>
        </w:numPr>
        <w:rPr>
          <w:lang w:val="en-GB"/>
        </w:rPr>
      </w:pPr>
      <w:r w:rsidRPr="003520AC">
        <w:rPr>
          <w:lang w:val="en-GB"/>
        </w:rPr>
        <w:t>The Number of Fragments field shall be set to the value of the</w:t>
      </w:r>
      <w:r w:rsidR="00801324">
        <w:rPr>
          <w:lang w:val="en-GB"/>
        </w:rPr>
        <w:t xml:space="preserve"> corresponding RTS </w:t>
      </w:r>
      <w:r w:rsidRPr="003520AC">
        <w:rPr>
          <w:lang w:val="en-GB"/>
        </w:rPr>
        <w:t xml:space="preserve"> Number of  Fragments field </w:t>
      </w:r>
    </w:p>
    <w:p w:rsidR="00801324" w:rsidRDefault="006E6128" w:rsidP="00540435">
      <w:pPr>
        <w:pStyle w:val="ListParagraph"/>
        <w:numPr>
          <w:ilvl w:val="1"/>
          <w:numId w:val="4"/>
        </w:numPr>
        <w:rPr>
          <w:lang w:val="en-GB"/>
        </w:rPr>
      </w:pPr>
      <w:r w:rsidRPr="003520AC">
        <w:rPr>
          <w:lang w:val="en-GB"/>
        </w:rPr>
        <w:t xml:space="preserve">The Total MSDU Size field </w:t>
      </w:r>
      <w:r w:rsidR="00801324">
        <w:rPr>
          <w:lang w:val="en-GB"/>
        </w:rPr>
        <w:t>shall be</w:t>
      </w:r>
      <w:r w:rsidR="00801324" w:rsidRPr="003520AC">
        <w:rPr>
          <w:lang w:val="en-GB"/>
        </w:rPr>
        <w:t xml:space="preserve"> </w:t>
      </w:r>
      <w:r w:rsidRPr="003520AC">
        <w:rPr>
          <w:lang w:val="en-GB"/>
        </w:rPr>
        <w:t>set to</w:t>
      </w:r>
      <w:r w:rsidR="00801324">
        <w:rPr>
          <w:lang w:val="en-GB"/>
        </w:rPr>
        <w:t>:</w:t>
      </w:r>
    </w:p>
    <w:p w:rsidR="00801324" w:rsidRDefault="00801324" w:rsidP="00540435">
      <w:pPr>
        <w:pStyle w:val="ListParagraph"/>
        <w:numPr>
          <w:ilvl w:val="2"/>
          <w:numId w:val="4"/>
        </w:numPr>
        <w:rPr>
          <w:lang w:val="en-GB"/>
        </w:rPr>
      </w:pPr>
      <w:r>
        <w:rPr>
          <w:lang w:val="en-GB"/>
        </w:rPr>
        <w:t>0 to indicate the device is not available to receive data</w:t>
      </w:r>
    </w:p>
    <w:p w:rsidR="00801324" w:rsidRDefault="00801324" w:rsidP="00540435">
      <w:pPr>
        <w:pStyle w:val="ListParagraph"/>
        <w:numPr>
          <w:ilvl w:val="2"/>
          <w:numId w:val="4"/>
        </w:numPr>
        <w:rPr>
          <w:lang w:val="en-GB"/>
        </w:rPr>
      </w:pPr>
      <w:r>
        <w:rPr>
          <w:lang w:val="en-GB"/>
        </w:rPr>
        <w:t>the corresponding RTS Total MSDU Size field value to indicate the device is available to receive the fragment sequence</w:t>
      </w:r>
    </w:p>
    <w:p w:rsidR="006E6128" w:rsidRDefault="00801324" w:rsidP="00540435">
      <w:pPr>
        <w:pStyle w:val="ListParagraph"/>
        <w:numPr>
          <w:ilvl w:val="2"/>
          <w:numId w:val="4"/>
        </w:numPr>
        <w:rPr>
          <w:lang w:val="en-GB"/>
        </w:rPr>
      </w:pPr>
      <w:r>
        <w:rPr>
          <w:lang w:val="en-GB"/>
        </w:rPr>
        <w:t xml:space="preserve">a value less than the corresponding </w:t>
      </w:r>
      <w:r w:rsidR="00F9117D">
        <w:rPr>
          <w:lang w:val="en-GB"/>
        </w:rPr>
        <w:t>RTS</w:t>
      </w:r>
      <w:r>
        <w:rPr>
          <w:lang w:val="en-GB"/>
        </w:rPr>
        <w:t xml:space="preserve"> Total MSDU Size field value to indicate the device is available to receive a data transfer but has insufficient resources for the MSDU offered and the source device should attempt a new data transfer within the field value.</w:t>
      </w:r>
      <w:r w:rsidR="006E6128" w:rsidRPr="003520AC">
        <w:rPr>
          <w:lang w:val="en-GB"/>
        </w:rPr>
        <w:t>.</w:t>
      </w:r>
    </w:p>
    <w:p w:rsidR="00A85FB4" w:rsidRDefault="003520AC" w:rsidP="003520AC">
      <w:pPr>
        <w:pStyle w:val="Heading3"/>
      </w:pPr>
      <w:r>
        <w:t>Y.y</w:t>
      </w:r>
      <w:r w:rsidR="00240703">
        <w:t xml:space="preserve">.2 </w:t>
      </w:r>
      <w:r>
        <w:t>Fragment Data IE</w:t>
      </w:r>
    </w:p>
    <w:p w:rsidR="003520AC" w:rsidRPr="00DC5F4E" w:rsidRDefault="003520AC" w:rsidP="003520AC">
      <w:r>
        <w:t>The Fragment Data IE shall be formatted as a Payload IE as defined in {</w:t>
      </w:r>
      <w:r w:rsidR="00B41E9B">
        <w:t xml:space="preserve"> </w:t>
      </w:r>
      <w:r w:rsidR="009B0BDE">
        <w:t>802.15.4e-2012 5.2.4.3</w:t>
      </w:r>
      <w:r>
        <w:t xml:space="preserve">} with Element ID set to </w:t>
      </w:r>
      <w:proofErr w:type="spellStart"/>
      <w:r>
        <w:t>FragmentData</w:t>
      </w:r>
      <w:proofErr w:type="spellEnd"/>
      <w:r>
        <w:t xml:space="preserve"> {</w:t>
      </w:r>
      <w:r w:rsidRPr="00B41E9B">
        <w:rPr>
          <w:i/>
          <w:color w:val="0070C0"/>
        </w:rPr>
        <w:t>request an assigned Payload IE ID from 802.15 ANA</w:t>
      </w:r>
      <w:r>
        <w:t>} and Length field set to the appropriate value for</w:t>
      </w:r>
      <w:r w:rsidR="00B41E9B">
        <w:t xml:space="preserve"> the</w:t>
      </w:r>
      <w:r>
        <w:t xml:space="preserve"> format shown in </w:t>
      </w:r>
      <w:r>
        <w:fldChar w:fldCharType="begin"/>
      </w:r>
      <w:r>
        <w:instrText xml:space="preserve"> REF _Ref404350333 \h </w:instrText>
      </w:r>
      <w:r>
        <w:fldChar w:fldCharType="separate"/>
      </w:r>
      <w:r>
        <w:t xml:space="preserve">Figure </w:t>
      </w:r>
      <w:r>
        <w:rPr>
          <w:noProof/>
        </w:rPr>
        <w:t>2</w:t>
      </w:r>
      <w:r>
        <w:fldChar w:fldCharType="end"/>
      </w:r>
      <w: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78"/>
        <w:gridCol w:w="914"/>
        <w:gridCol w:w="1019"/>
        <w:gridCol w:w="1115"/>
        <w:gridCol w:w="1385"/>
        <w:gridCol w:w="3345"/>
      </w:tblGrid>
      <w:tr w:rsidR="00F9117D" w:rsidRPr="00354826" w:rsidTr="00540435">
        <w:trPr>
          <w:jc w:val="center"/>
        </w:trPr>
        <w:tc>
          <w:tcPr>
            <w:tcW w:w="1078" w:type="dxa"/>
            <w:shd w:val="clear" w:color="auto" w:fill="D9D9D9"/>
            <w:vAlign w:val="center"/>
          </w:tcPr>
          <w:p w:rsidR="00F9117D" w:rsidRDefault="00F9117D" w:rsidP="0042531A">
            <w:pPr>
              <w:keepNext/>
              <w:spacing w:before="60" w:after="60"/>
              <w:jc w:val="center"/>
            </w:pPr>
            <w:r>
              <w:t>Bit</w:t>
            </w:r>
            <w:proofErr w:type="gramStart"/>
            <w:r>
              <w:t>:0</w:t>
            </w:r>
            <w:proofErr w:type="gramEnd"/>
          </w:p>
        </w:tc>
        <w:tc>
          <w:tcPr>
            <w:tcW w:w="914" w:type="dxa"/>
            <w:shd w:val="clear" w:color="auto" w:fill="D9D9D9"/>
            <w:vAlign w:val="center"/>
          </w:tcPr>
          <w:p w:rsidR="00F9117D" w:rsidRDefault="00F9117D" w:rsidP="0042531A">
            <w:pPr>
              <w:keepNext/>
              <w:spacing w:before="60" w:after="60"/>
              <w:jc w:val="center"/>
            </w:pPr>
            <w:r>
              <w:t>1</w:t>
            </w:r>
          </w:p>
        </w:tc>
        <w:tc>
          <w:tcPr>
            <w:tcW w:w="1019" w:type="dxa"/>
            <w:shd w:val="clear" w:color="auto" w:fill="D9D9D9"/>
            <w:vAlign w:val="center"/>
          </w:tcPr>
          <w:p w:rsidR="00F9117D" w:rsidRDefault="00F9117D" w:rsidP="0042531A">
            <w:pPr>
              <w:keepNext/>
              <w:spacing w:before="60" w:after="60"/>
              <w:jc w:val="center"/>
            </w:pPr>
            <w:r>
              <w:t>2-7</w:t>
            </w:r>
          </w:p>
        </w:tc>
        <w:tc>
          <w:tcPr>
            <w:tcW w:w="1115" w:type="dxa"/>
            <w:shd w:val="clear" w:color="auto" w:fill="D9D9D9"/>
            <w:vAlign w:val="center"/>
          </w:tcPr>
          <w:p w:rsidR="00F9117D" w:rsidRDefault="00F9117D" w:rsidP="0042531A">
            <w:pPr>
              <w:keepNext/>
              <w:spacing w:before="60" w:after="60"/>
              <w:jc w:val="center"/>
            </w:pPr>
            <w:r>
              <w:t>Octets: 1</w:t>
            </w:r>
          </w:p>
        </w:tc>
        <w:tc>
          <w:tcPr>
            <w:tcW w:w="1385" w:type="dxa"/>
            <w:shd w:val="clear" w:color="auto" w:fill="D9D9D9"/>
            <w:vAlign w:val="center"/>
          </w:tcPr>
          <w:p w:rsidR="00F9117D" w:rsidRPr="00121124" w:rsidRDefault="00F9117D" w:rsidP="0042531A">
            <w:pPr>
              <w:keepNext/>
              <w:spacing w:before="60" w:after="60"/>
              <w:jc w:val="center"/>
            </w:pPr>
            <w:r>
              <w:t>2</w:t>
            </w:r>
          </w:p>
        </w:tc>
        <w:tc>
          <w:tcPr>
            <w:tcW w:w="3345" w:type="dxa"/>
            <w:shd w:val="clear" w:color="auto" w:fill="D9D9D9"/>
            <w:vAlign w:val="center"/>
          </w:tcPr>
          <w:p w:rsidR="00F9117D" w:rsidRPr="00121124" w:rsidRDefault="00F9117D" w:rsidP="0042531A">
            <w:pPr>
              <w:keepNext/>
              <w:spacing w:before="60" w:after="60"/>
              <w:jc w:val="center"/>
            </w:pPr>
            <w:r>
              <w:t>Octets:1-n</w:t>
            </w:r>
          </w:p>
        </w:tc>
      </w:tr>
      <w:tr w:rsidR="00F9117D" w:rsidRPr="00354826" w:rsidTr="00540435">
        <w:trPr>
          <w:jc w:val="center"/>
        </w:trPr>
        <w:tc>
          <w:tcPr>
            <w:tcW w:w="1078" w:type="dxa"/>
            <w:vAlign w:val="center"/>
          </w:tcPr>
          <w:p w:rsidR="00F9117D" w:rsidRDefault="00F9117D" w:rsidP="0042531A">
            <w:pPr>
              <w:keepNext/>
              <w:spacing w:before="60" w:after="60"/>
              <w:jc w:val="center"/>
            </w:pPr>
            <w:r>
              <w:t>More</w:t>
            </w:r>
          </w:p>
        </w:tc>
        <w:tc>
          <w:tcPr>
            <w:tcW w:w="914" w:type="dxa"/>
            <w:vAlign w:val="center"/>
          </w:tcPr>
          <w:p w:rsidR="00F9117D" w:rsidRDefault="00F9117D" w:rsidP="0042531A">
            <w:pPr>
              <w:keepNext/>
              <w:spacing w:before="60" w:after="60"/>
              <w:jc w:val="center"/>
            </w:pPr>
            <w:r>
              <w:t>Re-Try</w:t>
            </w:r>
          </w:p>
        </w:tc>
        <w:tc>
          <w:tcPr>
            <w:tcW w:w="1019" w:type="dxa"/>
            <w:vAlign w:val="center"/>
          </w:tcPr>
          <w:p w:rsidR="00F9117D" w:rsidRDefault="00F9117D" w:rsidP="0042531A">
            <w:pPr>
              <w:keepNext/>
              <w:spacing w:before="60" w:after="60"/>
              <w:jc w:val="center"/>
            </w:pPr>
            <w:r>
              <w:t>Reserved</w:t>
            </w:r>
          </w:p>
        </w:tc>
        <w:tc>
          <w:tcPr>
            <w:tcW w:w="1115" w:type="dxa"/>
            <w:vAlign w:val="center"/>
          </w:tcPr>
          <w:p w:rsidR="00F9117D" w:rsidRDefault="00F9117D" w:rsidP="0042531A">
            <w:pPr>
              <w:keepNext/>
              <w:spacing w:before="60" w:after="60"/>
              <w:jc w:val="center"/>
            </w:pPr>
            <w:r>
              <w:t>Fragment Number</w:t>
            </w:r>
          </w:p>
        </w:tc>
        <w:tc>
          <w:tcPr>
            <w:tcW w:w="1385" w:type="dxa"/>
            <w:vAlign w:val="center"/>
          </w:tcPr>
          <w:p w:rsidR="00F9117D" w:rsidRPr="00121124" w:rsidRDefault="00F9117D" w:rsidP="0042531A">
            <w:pPr>
              <w:keepNext/>
              <w:spacing w:before="60" w:after="60"/>
              <w:jc w:val="center"/>
            </w:pPr>
            <w:r>
              <w:t>Fragment Transaction ID</w:t>
            </w:r>
          </w:p>
        </w:tc>
        <w:tc>
          <w:tcPr>
            <w:tcW w:w="3345" w:type="dxa"/>
            <w:vAlign w:val="center"/>
          </w:tcPr>
          <w:p w:rsidR="00F9117D" w:rsidRPr="00121124" w:rsidRDefault="00F9117D" w:rsidP="0042531A">
            <w:pPr>
              <w:keepNext/>
              <w:spacing w:before="60" w:after="60"/>
              <w:jc w:val="center"/>
            </w:pPr>
            <w:r>
              <w:t>Fragment Data</w:t>
            </w:r>
          </w:p>
        </w:tc>
      </w:tr>
    </w:tbl>
    <w:p w:rsidR="003520AC" w:rsidRDefault="003520AC" w:rsidP="003520AC">
      <w:pPr>
        <w:pStyle w:val="Caption"/>
        <w:rPr>
          <w:lang w:val="en-GB"/>
        </w:rPr>
      </w:pPr>
      <w:bookmarkStart w:id="4" w:name="_Ref404350333"/>
      <w:r>
        <w:t xml:space="preserve">Figure </w:t>
      </w:r>
      <w:r>
        <w:fldChar w:fldCharType="begin"/>
      </w:r>
      <w:r>
        <w:instrText xml:space="preserve"> SEQ Figure \* ARABIC </w:instrText>
      </w:r>
      <w:r>
        <w:fldChar w:fldCharType="separate"/>
      </w:r>
      <w:r>
        <w:rPr>
          <w:noProof/>
        </w:rPr>
        <w:t>2</w:t>
      </w:r>
      <w:r>
        <w:fldChar w:fldCharType="end"/>
      </w:r>
      <w:bookmarkEnd w:id="4"/>
      <w:r>
        <w:rPr>
          <w:lang w:val="en-GB"/>
        </w:rPr>
        <w:t>: Fragment Data IE</w:t>
      </w:r>
    </w:p>
    <w:p w:rsidR="00A42267" w:rsidRDefault="003520AC" w:rsidP="003520AC">
      <w:r>
        <w:t xml:space="preserve">The More field shall be set to 0 if this </w:t>
      </w:r>
      <w:r w:rsidR="00D45343">
        <w:t>F</w:t>
      </w:r>
      <w:r>
        <w:t>ragment</w:t>
      </w:r>
      <w:r w:rsidR="00D45343">
        <w:t xml:space="preserve"> Data</w:t>
      </w:r>
      <w:r>
        <w:t xml:space="preserve"> IE carries the last fragment in the fragment sequence identified by the value of the Fragment Transaction ID field</w:t>
      </w:r>
      <w:r w:rsidR="00D45343">
        <w:t>, o</w:t>
      </w:r>
      <w:r>
        <w:t xml:space="preserve">therwise, the </w:t>
      </w:r>
      <w:proofErr w:type="gramStart"/>
      <w:r>
        <w:t>More</w:t>
      </w:r>
      <w:proofErr w:type="gramEnd"/>
      <w:r>
        <w:t xml:space="preserve"> field shall be set to 1.</w:t>
      </w:r>
    </w:p>
    <w:p w:rsidR="00D45343" w:rsidRDefault="00D45343" w:rsidP="003520AC">
      <w:r>
        <w:t>The Re-Try field shall be set to 1 to indicate the frame carrying the current Fragment Data IE has been re-</w:t>
      </w:r>
      <w:proofErr w:type="gramStart"/>
      <w:r>
        <w:t>transmitted,</w:t>
      </w:r>
      <w:proofErr w:type="gramEnd"/>
      <w:r>
        <w:t xml:space="preserve"> otherwise the Re-Try field shall be set to 0.</w:t>
      </w:r>
    </w:p>
    <w:p w:rsidR="003520AC" w:rsidRDefault="003520AC" w:rsidP="003520AC">
      <w:r>
        <w:t>The Fragment Number field shall be set to the index of the fragment carried in the Fragment Data field in the sequence of fragments identified by the value of the Fragment Transaction ID field. The first fragment in the sequence shall have index value of 0.</w:t>
      </w:r>
    </w:p>
    <w:p w:rsidR="003520AC" w:rsidRDefault="003520AC" w:rsidP="003520AC">
      <w:r>
        <w:t>The Fragment Data field shall be set to the set of octets constituting the fragment identified by the Fragment Number and Fragment Transaction ID field values.</w:t>
      </w:r>
    </w:p>
    <w:p w:rsidR="002D17C4" w:rsidRDefault="007B4F34" w:rsidP="002D17C4">
      <w:pPr>
        <w:pStyle w:val="Heading2"/>
        <w:numPr>
          <w:ilvl w:val="0"/>
          <w:numId w:val="0"/>
        </w:numPr>
      </w:pPr>
      <w:proofErr w:type="spellStart"/>
      <w:r>
        <w:lastRenderedPageBreak/>
        <w:t>Z.z</w:t>
      </w:r>
      <w:proofErr w:type="spellEnd"/>
      <w:r w:rsidR="002D17C4">
        <w:t xml:space="preserve"> MAC PIB Attributes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16"/>
        <w:gridCol w:w="938"/>
        <w:gridCol w:w="1059"/>
        <w:gridCol w:w="1312"/>
        <w:gridCol w:w="3231"/>
      </w:tblGrid>
      <w:tr w:rsidR="00A34752" w:rsidRPr="00354826" w:rsidTr="0016512B">
        <w:trPr>
          <w:jc w:val="center"/>
        </w:trPr>
        <w:tc>
          <w:tcPr>
            <w:tcW w:w="1141" w:type="dxa"/>
            <w:shd w:val="clear" w:color="auto" w:fill="D9D9D9"/>
            <w:vAlign w:val="center"/>
          </w:tcPr>
          <w:bookmarkEnd w:id="0"/>
          <w:bookmarkEnd w:id="1"/>
          <w:p w:rsidR="002D17C4" w:rsidRDefault="002D17C4" w:rsidP="0016512B">
            <w:pPr>
              <w:keepNext/>
              <w:spacing w:before="60" w:after="60"/>
              <w:jc w:val="center"/>
            </w:pPr>
            <w:r>
              <w:t>Attribute</w:t>
            </w:r>
          </w:p>
        </w:tc>
        <w:tc>
          <w:tcPr>
            <w:tcW w:w="973" w:type="dxa"/>
            <w:shd w:val="clear" w:color="auto" w:fill="D9D9D9"/>
            <w:vAlign w:val="center"/>
          </w:tcPr>
          <w:p w:rsidR="002D17C4" w:rsidRDefault="002D17C4" w:rsidP="0016512B">
            <w:pPr>
              <w:keepNext/>
              <w:spacing w:before="60" w:after="60"/>
              <w:jc w:val="center"/>
            </w:pPr>
            <w:r>
              <w:t>Type</w:t>
            </w:r>
          </w:p>
        </w:tc>
        <w:tc>
          <w:tcPr>
            <w:tcW w:w="1134" w:type="dxa"/>
            <w:shd w:val="clear" w:color="auto" w:fill="D9D9D9"/>
            <w:vAlign w:val="center"/>
          </w:tcPr>
          <w:p w:rsidR="002D17C4" w:rsidRDefault="002D17C4" w:rsidP="0016512B">
            <w:pPr>
              <w:keepNext/>
              <w:spacing w:before="60" w:after="60"/>
              <w:jc w:val="center"/>
            </w:pPr>
            <w:r>
              <w:t>Range</w:t>
            </w:r>
          </w:p>
        </w:tc>
        <w:tc>
          <w:tcPr>
            <w:tcW w:w="1417" w:type="dxa"/>
            <w:shd w:val="clear" w:color="auto" w:fill="D9D9D9"/>
            <w:vAlign w:val="center"/>
          </w:tcPr>
          <w:p w:rsidR="002D17C4" w:rsidRPr="00121124" w:rsidRDefault="002D17C4" w:rsidP="0016512B">
            <w:pPr>
              <w:keepNext/>
              <w:spacing w:before="60" w:after="60"/>
              <w:jc w:val="center"/>
            </w:pPr>
            <w:r>
              <w:t>Default Value</w:t>
            </w:r>
          </w:p>
        </w:tc>
        <w:tc>
          <w:tcPr>
            <w:tcW w:w="3686" w:type="dxa"/>
            <w:shd w:val="clear" w:color="auto" w:fill="D9D9D9"/>
            <w:vAlign w:val="center"/>
          </w:tcPr>
          <w:p w:rsidR="002D17C4" w:rsidRPr="00121124" w:rsidRDefault="002D17C4" w:rsidP="0016512B">
            <w:pPr>
              <w:keepNext/>
              <w:spacing w:before="60" w:after="60"/>
              <w:jc w:val="center"/>
            </w:pPr>
            <w:r>
              <w:t>Description</w:t>
            </w:r>
          </w:p>
        </w:tc>
      </w:tr>
      <w:tr w:rsidR="00A34752" w:rsidRPr="00354826" w:rsidTr="0016512B">
        <w:trPr>
          <w:jc w:val="center"/>
        </w:trPr>
        <w:tc>
          <w:tcPr>
            <w:tcW w:w="1141" w:type="dxa"/>
            <w:vAlign w:val="center"/>
          </w:tcPr>
          <w:p w:rsidR="002D17C4" w:rsidRDefault="002D17C4" w:rsidP="0016512B">
            <w:pPr>
              <w:keepNext/>
              <w:spacing w:before="60" w:after="60"/>
              <w:jc w:val="center"/>
            </w:pPr>
            <w:proofErr w:type="spellStart"/>
            <w:r>
              <w:t>macFragmentThreshold</w:t>
            </w:r>
            <w:proofErr w:type="spellEnd"/>
          </w:p>
        </w:tc>
        <w:tc>
          <w:tcPr>
            <w:tcW w:w="973" w:type="dxa"/>
            <w:vAlign w:val="center"/>
          </w:tcPr>
          <w:p w:rsidR="002D17C4" w:rsidRDefault="002D17C4" w:rsidP="0016512B">
            <w:pPr>
              <w:keepNext/>
              <w:spacing w:before="60" w:after="60"/>
              <w:jc w:val="center"/>
            </w:pPr>
            <w:r>
              <w:t>Integer</w:t>
            </w:r>
          </w:p>
        </w:tc>
        <w:tc>
          <w:tcPr>
            <w:tcW w:w="1134" w:type="dxa"/>
            <w:vAlign w:val="center"/>
          </w:tcPr>
          <w:p w:rsidR="002D17C4" w:rsidRDefault="002D17C4" w:rsidP="0016512B">
            <w:pPr>
              <w:keepNext/>
              <w:spacing w:before="60" w:after="60"/>
              <w:jc w:val="center"/>
            </w:pPr>
            <w:r>
              <w:t>-</w:t>
            </w:r>
          </w:p>
        </w:tc>
        <w:tc>
          <w:tcPr>
            <w:tcW w:w="1417" w:type="dxa"/>
            <w:vAlign w:val="center"/>
          </w:tcPr>
          <w:p w:rsidR="002D17C4" w:rsidRPr="00121124" w:rsidRDefault="002D17C4" w:rsidP="0016512B">
            <w:pPr>
              <w:keepNext/>
              <w:spacing w:before="60" w:after="60"/>
              <w:jc w:val="center"/>
            </w:pPr>
            <w:r>
              <w:t>1023</w:t>
            </w:r>
          </w:p>
        </w:tc>
        <w:tc>
          <w:tcPr>
            <w:tcW w:w="3686" w:type="dxa"/>
            <w:vAlign w:val="center"/>
          </w:tcPr>
          <w:p w:rsidR="002D17C4" w:rsidRPr="00121124" w:rsidRDefault="002D17C4" w:rsidP="0016512B">
            <w:pPr>
              <w:keepNext/>
              <w:spacing w:before="60" w:after="60"/>
              <w:jc w:val="center"/>
            </w:pPr>
            <w:r>
              <w:t>Largest un-fragmented MSDU size</w:t>
            </w:r>
          </w:p>
        </w:tc>
      </w:tr>
      <w:tr w:rsidR="002D17C4" w:rsidRPr="00354826" w:rsidTr="0016512B">
        <w:trPr>
          <w:jc w:val="center"/>
        </w:trPr>
        <w:tc>
          <w:tcPr>
            <w:tcW w:w="1141" w:type="dxa"/>
            <w:vAlign w:val="center"/>
          </w:tcPr>
          <w:p w:rsidR="002D17C4" w:rsidRDefault="002D17C4" w:rsidP="0016512B">
            <w:pPr>
              <w:keepNext/>
              <w:spacing w:before="60" w:after="60"/>
              <w:jc w:val="center"/>
            </w:pPr>
            <w:proofErr w:type="spellStart"/>
            <w:r>
              <w:t>macFragmentReTryCount</w:t>
            </w:r>
            <w:proofErr w:type="spellEnd"/>
          </w:p>
        </w:tc>
        <w:tc>
          <w:tcPr>
            <w:tcW w:w="973" w:type="dxa"/>
            <w:vAlign w:val="center"/>
          </w:tcPr>
          <w:p w:rsidR="002D17C4" w:rsidRDefault="002D17C4" w:rsidP="0016512B">
            <w:pPr>
              <w:keepNext/>
              <w:spacing w:before="60" w:after="60"/>
              <w:jc w:val="center"/>
            </w:pPr>
            <w:r>
              <w:t>Integer</w:t>
            </w:r>
          </w:p>
        </w:tc>
        <w:tc>
          <w:tcPr>
            <w:tcW w:w="1134" w:type="dxa"/>
            <w:vAlign w:val="center"/>
          </w:tcPr>
          <w:p w:rsidR="002D17C4" w:rsidRDefault="002D17C4" w:rsidP="0016512B">
            <w:pPr>
              <w:keepNext/>
              <w:spacing w:before="60" w:after="60"/>
              <w:jc w:val="center"/>
            </w:pPr>
            <w:r>
              <w:t>-</w:t>
            </w:r>
          </w:p>
        </w:tc>
        <w:tc>
          <w:tcPr>
            <w:tcW w:w="1417" w:type="dxa"/>
            <w:vAlign w:val="center"/>
          </w:tcPr>
          <w:p w:rsidR="002D17C4" w:rsidRDefault="002D17C4" w:rsidP="0016512B">
            <w:pPr>
              <w:keepNext/>
              <w:spacing w:before="60" w:after="60"/>
              <w:jc w:val="center"/>
            </w:pPr>
            <w:r>
              <w:t>2</w:t>
            </w:r>
          </w:p>
        </w:tc>
        <w:tc>
          <w:tcPr>
            <w:tcW w:w="3686" w:type="dxa"/>
            <w:vAlign w:val="center"/>
          </w:tcPr>
          <w:p w:rsidR="002D17C4" w:rsidRDefault="002D17C4" w:rsidP="0016512B">
            <w:pPr>
              <w:keepNext/>
              <w:spacing w:before="60" w:after="60"/>
              <w:jc w:val="center"/>
            </w:pPr>
            <w:r>
              <w:t>Maximum number of re-transmission attempts for a fragment</w:t>
            </w:r>
          </w:p>
        </w:tc>
      </w:tr>
      <w:tr w:rsidR="00A34752" w:rsidRPr="00354826" w:rsidTr="0016512B">
        <w:trPr>
          <w:jc w:val="center"/>
        </w:trPr>
        <w:tc>
          <w:tcPr>
            <w:tcW w:w="1141" w:type="dxa"/>
            <w:vAlign w:val="center"/>
          </w:tcPr>
          <w:p w:rsidR="00A34752" w:rsidRDefault="00A34752" w:rsidP="0016512B">
            <w:pPr>
              <w:keepNext/>
              <w:spacing w:before="60" w:after="60"/>
              <w:jc w:val="center"/>
            </w:pPr>
            <w:proofErr w:type="spellStart"/>
            <w:r>
              <w:t>macFragmentTimeOut</w:t>
            </w:r>
            <w:proofErr w:type="spellEnd"/>
          </w:p>
        </w:tc>
        <w:tc>
          <w:tcPr>
            <w:tcW w:w="973" w:type="dxa"/>
            <w:vAlign w:val="center"/>
          </w:tcPr>
          <w:p w:rsidR="00A34752" w:rsidRDefault="00A34752" w:rsidP="0016512B">
            <w:pPr>
              <w:keepNext/>
              <w:spacing w:before="60" w:after="60"/>
              <w:jc w:val="center"/>
            </w:pPr>
            <w:r>
              <w:t>Integer</w:t>
            </w:r>
          </w:p>
        </w:tc>
        <w:tc>
          <w:tcPr>
            <w:tcW w:w="1134" w:type="dxa"/>
            <w:vAlign w:val="center"/>
          </w:tcPr>
          <w:p w:rsidR="00A34752" w:rsidRDefault="00A34752" w:rsidP="0016512B">
            <w:pPr>
              <w:keepNext/>
              <w:spacing w:before="60" w:after="60"/>
              <w:jc w:val="center"/>
            </w:pPr>
            <w:r>
              <w:t>-</w:t>
            </w:r>
          </w:p>
        </w:tc>
        <w:tc>
          <w:tcPr>
            <w:tcW w:w="1417" w:type="dxa"/>
            <w:vAlign w:val="center"/>
          </w:tcPr>
          <w:p w:rsidR="00A34752" w:rsidRDefault="00A34752" w:rsidP="0016512B">
            <w:pPr>
              <w:keepNext/>
              <w:spacing w:before="60" w:after="60"/>
              <w:jc w:val="center"/>
            </w:pPr>
            <w:r>
              <w:t>10 seconds</w:t>
            </w:r>
          </w:p>
        </w:tc>
        <w:tc>
          <w:tcPr>
            <w:tcW w:w="3686" w:type="dxa"/>
            <w:vAlign w:val="center"/>
          </w:tcPr>
          <w:p w:rsidR="00A34752" w:rsidRDefault="00A34752" w:rsidP="00A34752">
            <w:pPr>
              <w:keepNext/>
              <w:spacing w:before="60" w:after="60"/>
              <w:jc w:val="center"/>
            </w:pPr>
            <w:r>
              <w:t>Maximum time between received fragments in a fragment sequence, as referenced to the end of the frame carrying the last received fragment</w:t>
            </w:r>
          </w:p>
        </w:tc>
      </w:tr>
    </w:tbl>
    <w:p w:rsidR="002D17C4" w:rsidRPr="002D17C4" w:rsidRDefault="002D17C4" w:rsidP="002D17C4">
      <w:pPr>
        <w:pStyle w:val="Caption"/>
        <w:rPr>
          <w:lang w:val="en-GB"/>
        </w:rPr>
      </w:pPr>
      <w:r w:rsidRPr="002D17C4">
        <w:t xml:space="preserve">Figure </w:t>
      </w:r>
      <w:r w:rsidRPr="007B4F34">
        <w:fldChar w:fldCharType="begin"/>
      </w:r>
      <w:r w:rsidRPr="002D17C4">
        <w:instrText xml:space="preserve"> SEQ Figure \* ARABIC </w:instrText>
      </w:r>
      <w:r w:rsidRPr="007B4F34">
        <w:fldChar w:fldCharType="separate"/>
      </w:r>
      <w:r w:rsidRPr="002D17C4">
        <w:rPr>
          <w:noProof/>
        </w:rPr>
        <w:t>2</w:t>
      </w:r>
      <w:r w:rsidRPr="007B4F34">
        <w:fldChar w:fldCharType="end"/>
      </w:r>
      <w:r w:rsidRPr="002D17C4">
        <w:rPr>
          <w:lang w:val="en-GB"/>
        </w:rPr>
        <w:t>: MAC IB Attributes</w:t>
      </w:r>
    </w:p>
    <w:p w:rsidR="003520AC" w:rsidRPr="003520AC" w:rsidRDefault="003520AC" w:rsidP="003520AC"/>
    <w:sectPr w:rsidR="003520AC" w:rsidRPr="003520A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175AE"/>
    <w:multiLevelType w:val="hybridMultilevel"/>
    <w:tmpl w:val="BDD2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23014F"/>
    <w:multiLevelType w:val="hybridMultilevel"/>
    <w:tmpl w:val="9F5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7D3DFB"/>
    <w:multiLevelType w:val="hybridMultilevel"/>
    <w:tmpl w:val="3496B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951562"/>
    <w:multiLevelType w:val="multilevel"/>
    <w:tmpl w:val="361ACFF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72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65E53CA2"/>
    <w:multiLevelType w:val="hybridMultilevel"/>
    <w:tmpl w:val="C7A4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CF53BD"/>
    <w:multiLevelType w:val="hybridMultilevel"/>
    <w:tmpl w:val="7B32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AB13D8"/>
    <w:multiLevelType w:val="hybridMultilevel"/>
    <w:tmpl w:val="102E1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B4"/>
    <w:rsid w:val="00070710"/>
    <w:rsid w:val="00081B86"/>
    <w:rsid w:val="00095376"/>
    <w:rsid w:val="001016C0"/>
    <w:rsid w:val="00170C39"/>
    <w:rsid w:val="002163E7"/>
    <w:rsid w:val="00240703"/>
    <w:rsid w:val="0024714C"/>
    <w:rsid w:val="002637EB"/>
    <w:rsid w:val="002D17C4"/>
    <w:rsid w:val="003520AC"/>
    <w:rsid w:val="00540435"/>
    <w:rsid w:val="005A4F5E"/>
    <w:rsid w:val="005E1C38"/>
    <w:rsid w:val="006465B7"/>
    <w:rsid w:val="006B1648"/>
    <w:rsid w:val="006E6128"/>
    <w:rsid w:val="007540AA"/>
    <w:rsid w:val="0075609E"/>
    <w:rsid w:val="00757650"/>
    <w:rsid w:val="007A6115"/>
    <w:rsid w:val="007B4F34"/>
    <w:rsid w:val="007F1106"/>
    <w:rsid w:val="00801324"/>
    <w:rsid w:val="009B0BDE"/>
    <w:rsid w:val="00A16A80"/>
    <w:rsid w:val="00A24B8C"/>
    <w:rsid w:val="00A34752"/>
    <w:rsid w:val="00A3615F"/>
    <w:rsid w:val="00A42267"/>
    <w:rsid w:val="00A85FB4"/>
    <w:rsid w:val="00B11FAE"/>
    <w:rsid w:val="00B41E9B"/>
    <w:rsid w:val="00B930FB"/>
    <w:rsid w:val="00BF0CDE"/>
    <w:rsid w:val="00C5124B"/>
    <w:rsid w:val="00C73A4C"/>
    <w:rsid w:val="00CB538B"/>
    <w:rsid w:val="00CC31C4"/>
    <w:rsid w:val="00D45343"/>
    <w:rsid w:val="00E70F36"/>
    <w:rsid w:val="00F05DF7"/>
    <w:rsid w:val="00F3590D"/>
    <w:rsid w:val="00F53B7A"/>
    <w:rsid w:val="00F733C1"/>
    <w:rsid w:val="00F9117D"/>
    <w:rsid w:val="00F941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FB4"/>
    <w:pPr>
      <w:overflowPunct w:val="0"/>
      <w:autoSpaceDE w:val="0"/>
      <w:autoSpaceDN w:val="0"/>
      <w:adjustRightInd w:val="0"/>
      <w:spacing w:after="180"/>
      <w:textAlignment w:val="baseline"/>
    </w:pPr>
    <w:rPr>
      <w:rFonts w:eastAsia="Times New Roman"/>
      <w:lang w:val="en-US"/>
    </w:rPr>
  </w:style>
  <w:style w:type="paragraph" w:styleId="Heading1">
    <w:name w:val="heading 1"/>
    <w:basedOn w:val="Normal"/>
    <w:next w:val="Normal"/>
    <w:link w:val="Heading1Char1"/>
    <w:qFormat/>
    <w:rsid w:val="00A85FB4"/>
    <w:pPr>
      <w:keepNext/>
      <w:keepLines/>
      <w:pageBreakBefore/>
      <w:numPr>
        <w:numId w:val="1"/>
      </w:numPr>
      <w:pBdr>
        <w:top w:val="single" w:sz="12" w:space="3" w:color="auto"/>
      </w:pBdr>
      <w:spacing w:before="240"/>
      <w:outlineLvl w:val="0"/>
    </w:pPr>
    <w:rPr>
      <w:rFonts w:ascii="Arial" w:hAnsi="Arial"/>
      <w:sz w:val="36"/>
      <w:lang w:val="en-GB" w:eastAsia="ja-JP"/>
    </w:rPr>
  </w:style>
  <w:style w:type="paragraph" w:styleId="Heading2">
    <w:name w:val="heading 2"/>
    <w:basedOn w:val="Heading1"/>
    <w:next w:val="Normal"/>
    <w:link w:val="Heading2Char1"/>
    <w:qFormat/>
    <w:rsid w:val="00A85FB4"/>
    <w:pPr>
      <w:pageBreakBefore w:val="0"/>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1"/>
    <w:qFormat/>
    <w:rsid w:val="00A85FB4"/>
    <w:pPr>
      <w:numPr>
        <w:ilvl w:val="2"/>
      </w:numPr>
      <w:spacing w:before="120"/>
      <w:outlineLvl w:val="2"/>
    </w:pPr>
    <w:rPr>
      <w:sz w:val="28"/>
    </w:rPr>
  </w:style>
  <w:style w:type="paragraph" w:styleId="Heading4">
    <w:name w:val="heading 4"/>
    <w:basedOn w:val="Heading3"/>
    <w:next w:val="Normal"/>
    <w:link w:val="Heading4Char"/>
    <w:qFormat/>
    <w:rsid w:val="00A85FB4"/>
    <w:pPr>
      <w:numPr>
        <w:ilvl w:val="3"/>
      </w:numPr>
      <w:tabs>
        <w:tab w:val="num" w:pos="360"/>
      </w:tabs>
      <w:outlineLvl w:val="3"/>
    </w:pPr>
    <w:rPr>
      <w:sz w:val="24"/>
    </w:rPr>
  </w:style>
  <w:style w:type="paragraph" w:styleId="Heading5">
    <w:name w:val="heading 5"/>
    <w:basedOn w:val="Heading4"/>
    <w:next w:val="Normal"/>
    <w:link w:val="Heading5Char"/>
    <w:qFormat/>
    <w:rsid w:val="00A85FB4"/>
    <w:pPr>
      <w:numPr>
        <w:ilvl w:val="4"/>
      </w:numPr>
      <w:tabs>
        <w:tab w:val="num" w:pos="360"/>
        <w:tab w:val="num" w:pos="1492"/>
      </w:tabs>
      <w:outlineLvl w:val="4"/>
    </w:pPr>
  </w:style>
  <w:style w:type="paragraph" w:styleId="Heading6">
    <w:name w:val="heading 6"/>
    <w:basedOn w:val="Normal"/>
    <w:next w:val="Normal"/>
    <w:link w:val="Heading6Char"/>
    <w:qFormat/>
    <w:rsid w:val="00A85FB4"/>
    <w:pPr>
      <w:keepNext/>
      <w:keepLines/>
      <w:numPr>
        <w:ilvl w:val="5"/>
        <w:numId w:val="1"/>
      </w:numPr>
      <w:spacing w:before="120"/>
      <w:outlineLvl w:val="5"/>
    </w:pPr>
    <w:rPr>
      <w:rFonts w:ascii="Arial" w:hAnsi="Arial"/>
      <w:lang w:eastAsia="ja-JP"/>
    </w:rPr>
  </w:style>
  <w:style w:type="paragraph" w:styleId="Heading7">
    <w:name w:val="heading 7"/>
    <w:basedOn w:val="Normal"/>
    <w:next w:val="Normal"/>
    <w:link w:val="Heading7Char"/>
    <w:qFormat/>
    <w:rsid w:val="00A85FB4"/>
    <w:pPr>
      <w:keepNext/>
      <w:keepLines/>
      <w:numPr>
        <w:ilvl w:val="6"/>
        <w:numId w:val="1"/>
      </w:numPr>
      <w:tabs>
        <w:tab w:val="num" w:pos="3600"/>
      </w:tabs>
      <w:spacing w:before="120"/>
      <w:outlineLvl w:val="6"/>
    </w:pPr>
    <w:rPr>
      <w:rFonts w:ascii="Arial" w:hAnsi="Arial"/>
      <w:lang w:eastAsia="ja-JP"/>
    </w:rPr>
  </w:style>
  <w:style w:type="paragraph" w:styleId="Heading8">
    <w:name w:val="heading 8"/>
    <w:basedOn w:val="Heading1"/>
    <w:next w:val="Normal"/>
    <w:link w:val="Heading8Char"/>
    <w:qFormat/>
    <w:rsid w:val="00A85FB4"/>
    <w:pPr>
      <w:numPr>
        <w:ilvl w:val="7"/>
      </w:numPr>
      <w:tabs>
        <w:tab w:val="num" w:pos="360"/>
        <w:tab w:val="num" w:pos="4320"/>
      </w:tabs>
      <w:outlineLvl w:val="7"/>
    </w:pPr>
  </w:style>
  <w:style w:type="paragraph" w:styleId="Heading9">
    <w:name w:val="heading 9"/>
    <w:basedOn w:val="Heading8"/>
    <w:next w:val="Normal"/>
    <w:link w:val="Heading9Char"/>
    <w:qFormat/>
    <w:rsid w:val="00A85FB4"/>
    <w:pPr>
      <w:numPr>
        <w:ilvl w:val="8"/>
      </w:numPr>
      <w:tabs>
        <w:tab w:val="num" w:pos="360"/>
        <w:tab w:val="num" w:pos="43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85F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semiHidden/>
    <w:rsid w:val="00A85FB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semiHidden/>
    <w:rsid w:val="00A85FB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A85FB4"/>
    <w:rPr>
      <w:rFonts w:ascii="Arial" w:eastAsia="Times New Roman" w:hAnsi="Arial"/>
      <w:sz w:val="24"/>
      <w:lang w:val="en-US" w:eastAsia="ja-JP"/>
    </w:rPr>
  </w:style>
  <w:style w:type="character" w:customStyle="1" w:styleId="Heading5Char">
    <w:name w:val="Heading 5 Char"/>
    <w:basedOn w:val="DefaultParagraphFont"/>
    <w:link w:val="Heading5"/>
    <w:rsid w:val="00A85FB4"/>
    <w:rPr>
      <w:rFonts w:ascii="Arial" w:eastAsia="Times New Roman" w:hAnsi="Arial"/>
      <w:sz w:val="24"/>
      <w:lang w:val="en-US" w:eastAsia="ja-JP"/>
    </w:rPr>
  </w:style>
  <w:style w:type="character" w:customStyle="1" w:styleId="Heading6Char">
    <w:name w:val="Heading 6 Char"/>
    <w:basedOn w:val="DefaultParagraphFont"/>
    <w:link w:val="Heading6"/>
    <w:rsid w:val="00A85FB4"/>
    <w:rPr>
      <w:rFonts w:ascii="Arial" w:eastAsia="Times New Roman" w:hAnsi="Arial"/>
      <w:lang w:val="en-US" w:eastAsia="ja-JP"/>
    </w:rPr>
  </w:style>
  <w:style w:type="character" w:customStyle="1" w:styleId="Heading7Char">
    <w:name w:val="Heading 7 Char"/>
    <w:basedOn w:val="DefaultParagraphFont"/>
    <w:link w:val="Heading7"/>
    <w:rsid w:val="00A85FB4"/>
    <w:rPr>
      <w:rFonts w:ascii="Arial" w:eastAsia="Times New Roman" w:hAnsi="Arial"/>
      <w:lang w:val="en-US" w:eastAsia="ja-JP"/>
    </w:rPr>
  </w:style>
  <w:style w:type="character" w:customStyle="1" w:styleId="Heading8Char">
    <w:name w:val="Heading 8 Char"/>
    <w:basedOn w:val="DefaultParagraphFont"/>
    <w:link w:val="Heading8"/>
    <w:rsid w:val="00A85FB4"/>
    <w:rPr>
      <w:rFonts w:ascii="Arial" w:eastAsia="Times New Roman" w:hAnsi="Arial"/>
      <w:sz w:val="36"/>
      <w:lang w:eastAsia="ja-JP"/>
    </w:rPr>
  </w:style>
  <w:style w:type="character" w:customStyle="1" w:styleId="Heading9Char">
    <w:name w:val="Heading 9 Char"/>
    <w:basedOn w:val="DefaultParagraphFont"/>
    <w:link w:val="Heading9"/>
    <w:rsid w:val="00A85FB4"/>
    <w:rPr>
      <w:rFonts w:ascii="Arial" w:eastAsia="Times New Roman" w:hAnsi="Arial"/>
      <w:sz w:val="36"/>
      <w:lang w:eastAsia="ja-JP"/>
    </w:rPr>
  </w:style>
  <w:style w:type="character" w:customStyle="1" w:styleId="Heading1Char1">
    <w:name w:val="Heading 1 Char1"/>
    <w:link w:val="Heading1"/>
    <w:locked/>
    <w:rsid w:val="00A85FB4"/>
    <w:rPr>
      <w:rFonts w:ascii="Arial" w:eastAsia="Times New Roman" w:hAnsi="Arial"/>
      <w:sz w:val="36"/>
      <w:lang w:eastAsia="ja-JP"/>
    </w:rPr>
  </w:style>
  <w:style w:type="character" w:customStyle="1" w:styleId="Heading2Char1">
    <w:name w:val="Heading 2 Char1"/>
    <w:link w:val="Heading2"/>
    <w:locked/>
    <w:rsid w:val="00A85FB4"/>
    <w:rPr>
      <w:rFonts w:ascii="Arial" w:eastAsia="Times New Roman" w:hAnsi="Arial"/>
      <w:sz w:val="32"/>
      <w:lang w:val="en-US" w:eastAsia="ja-JP"/>
    </w:rPr>
  </w:style>
  <w:style w:type="character" w:customStyle="1" w:styleId="Heading3Char1">
    <w:name w:val="Heading 3 Char1"/>
    <w:link w:val="Heading3"/>
    <w:locked/>
    <w:rsid w:val="00A85FB4"/>
    <w:rPr>
      <w:rFonts w:ascii="Arial" w:eastAsia="Times New Roman" w:hAnsi="Arial"/>
      <w:sz w:val="28"/>
      <w:lang w:val="en-US" w:eastAsia="ja-JP"/>
    </w:rPr>
  </w:style>
  <w:style w:type="paragraph" w:styleId="Caption">
    <w:name w:val="caption"/>
    <w:basedOn w:val="Normal"/>
    <w:next w:val="Normal"/>
    <w:qFormat/>
    <w:rsid w:val="00A85FB4"/>
    <w:pPr>
      <w:spacing w:before="120" w:after="120"/>
      <w:jc w:val="center"/>
    </w:pPr>
    <w:rPr>
      <w:b/>
      <w:bCs/>
    </w:rPr>
  </w:style>
  <w:style w:type="paragraph" w:styleId="ListParagraph">
    <w:name w:val="List Paragraph"/>
    <w:basedOn w:val="Normal"/>
    <w:uiPriority w:val="34"/>
    <w:qFormat/>
    <w:rsid w:val="006E6128"/>
    <w:pPr>
      <w:ind w:left="720"/>
      <w:contextualSpacing/>
    </w:pPr>
  </w:style>
  <w:style w:type="paragraph" w:styleId="BalloonText">
    <w:name w:val="Balloon Text"/>
    <w:basedOn w:val="Normal"/>
    <w:link w:val="BalloonTextChar"/>
    <w:rsid w:val="009B0BDE"/>
    <w:pPr>
      <w:spacing w:after="0"/>
    </w:pPr>
    <w:rPr>
      <w:rFonts w:ascii="Tahoma" w:hAnsi="Tahoma" w:cs="Tahoma"/>
      <w:sz w:val="16"/>
      <w:szCs w:val="16"/>
    </w:rPr>
  </w:style>
  <w:style w:type="character" w:customStyle="1" w:styleId="BalloonTextChar">
    <w:name w:val="Balloon Text Char"/>
    <w:basedOn w:val="DefaultParagraphFont"/>
    <w:link w:val="BalloonText"/>
    <w:rsid w:val="009B0BDE"/>
    <w:rPr>
      <w:rFonts w:ascii="Tahoma" w:eastAsia="Times New Roman" w:hAnsi="Tahoma" w:cs="Tahoma"/>
      <w:sz w:val="16"/>
      <w:szCs w:val="16"/>
      <w:lang w:val="en-US"/>
    </w:rPr>
  </w:style>
  <w:style w:type="character" w:styleId="CommentReference">
    <w:name w:val="annotation reference"/>
    <w:basedOn w:val="DefaultParagraphFont"/>
    <w:rsid w:val="00A3615F"/>
    <w:rPr>
      <w:sz w:val="16"/>
      <w:szCs w:val="16"/>
    </w:rPr>
  </w:style>
  <w:style w:type="paragraph" w:styleId="CommentText">
    <w:name w:val="annotation text"/>
    <w:basedOn w:val="Normal"/>
    <w:link w:val="CommentTextChar"/>
    <w:rsid w:val="00A3615F"/>
  </w:style>
  <w:style w:type="character" w:customStyle="1" w:styleId="CommentTextChar">
    <w:name w:val="Comment Text Char"/>
    <w:basedOn w:val="DefaultParagraphFont"/>
    <w:link w:val="CommentText"/>
    <w:rsid w:val="00A3615F"/>
    <w:rPr>
      <w:rFonts w:eastAsia="Times New Roman"/>
      <w:lang w:val="en-US"/>
    </w:rPr>
  </w:style>
  <w:style w:type="paragraph" w:styleId="CommentSubject">
    <w:name w:val="annotation subject"/>
    <w:basedOn w:val="CommentText"/>
    <w:next w:val="CommentText"/>
    <w:link w:val="CommentSubjectChar"/>
    <w:rsid w:val="00A3615F"/>
    <w:rPr>
      <w:b/>
      <w:bCs/>
    </w:rPr>
  </w:style>
  <w:style w:type="character" w:customStyle="1" w:styleId="CommentSubjectChar">
    <w:name w:val="Comment Subject Char"/>
    <w:basedOn w:val="CommentTextChar"/>
    <w:link w:val="CommentSubject"/>
    <w:rsid w:val="00A3615F"/>
    <w:rPr>
      <w:rFonts w:eastAsia="Times New Roman"/>
      <w:b/>
      <w:bCs/>
      <w:lang w:val="en-US"/>
    </w:rPr>
  </w:style>
  <w:style w:type="paragraph" w:styleId="Revision">
    <w:name w:val="Revision"/>
    <w:hidden/>
    <w:uiPriority w:val="99"/>
    <w:semiHidden/>
    <w:rsid w:val="00A3615F"/>
    <w:rPr>
      <w:rFonts w:eastAsia="Times New Roman"/>
      <w:lang w:val="en-US"/>
    </w:rPr>
  </w:style>
  <w:style w:type="paragraph" w:styleId="Title">
    <w:name w:val="Title"/>
    <w:basedOn w:val="Normal"/>
    <w:link w:val="TitleChar"/>
    <w:qFormat/>
    <w:rsid w:val="002163E7"/>
    <w:pPr>
      <w:overflowPunct/>
      <w:autoSpaceDE/>
      <w:autoSpaceDN/>
      <w:adjustRightInd/>
      <w:spacing w:before="240" w:beforeAutospacing="1" w:after="60" w:afterAutospacing="1"/>
      <w:jc w:val="center"/>
      <w:textAlignment w:val="auto"/>
      <w:outlineLvl w:val="0"/>
    </w:pPr>
    <w:rPr>
      <w:rFonts w:ascii="Arial" w:hAnsi="Arial" w:cs="Arial"/>
      <w:b/>
      <w:bCs/>
      <w:kern w:val="28"/>
      <w:sz w:val="32"/>
      <w:szCs w:val="32"/>
    </w:rPr>
  </w:style>
  <w:style w:type="character" w:customStyle="1" w:styleId="TitleChar">
    <w:name w:val="Title Char"/>
    <w:basedOn w:val="DefaultParagraphFont"/>
    <w:link w:val="Title"/>
    <w:rsid w:val="002163E7"/>
    <w:rPr>
      <w:rFonts w:ascii="Arial" w:eastAsia="Times New Roman" w:hAnsi="Arial" w:cs="Arial"/>
      <w:b/>
      <w:bCs/>
      <w:kern w:val="28"/>
      <w:sz w:val="32"/>
      <w:szCs w:val="32"/>
      <w:lang w:val="en-US"/>
    </w:rPr>
  </w:style>
  <w:style w:type="paragraph" w:customStyle="1" w:styleId="covertext">
    <w:name w:val="cover text"/>
    <w:basedOn w:val="Normal"/>
    <w:rsid w:val="002163E7"/>
    <w:pPr>
      <w:overflowPunct/>
      <w:autoSpaceDE/>
      <w:autoSpaceDN/>
      <w:adjustRightInd/>
      <w:spacing w:before="120" w:after="120"/>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09E7-DCD3-4BD8-9A84-594FEF39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Wi-SUN Alliance Inc</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Beecher et al</dc:creator>
  <cp:lastModifiedBy>Phil Beecher</cp:lastModifiedBy>
  <cp:revision>2</cp:revision>
  <dcterms:created xsi:type="dcterms:W3CDTF">2014-12-10T13:04:00Z</dcterms:created>
  <dcterms:modified xsi:type="dcterms:W3CDTF">2014-12-10T13:04:00Z</dcterms:modified>
</cp:coreProperties>
</file>