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RPr="000909F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0909F1" w:rsidRDefault="000909F1" w:rsidP="006D085F">
            <w:pPr>
              <w:pStyle w:val="covertext"/>
              <w:rPr>
                <w:lang w:val="de-DE"/>
              </w:rPr>
            </w:pPr>
            <w:r w:rsidRPr="000909F1">
              <w:rPr>
                <w:b/>
                <w:lang w:val="de-DE"/>
              </w:rPr>
              <w:t xml:space="preserve">IG </w:t>
            </w:r>
            <w:proofErr w:type="spellStart"/>
            <w:r w:rsidRPr="000909F1">
              <w:rPr>
                <w:b/>
                <w:lang w:val="de-DE"/>
              </w:rPr>
              <w:t>THz</w:t>
            </w:r>
            <w:proofErr w:type="spellEnd"/>
            <w:r w:rsidRPr="000909F1">
              <w:rPr>
                <w:sz w:val="22"/>
                <w:lang w:val="de-DE"/>
              </w:rPr>
              <w:t xml:space="preserve"> </w:t>
            </w:r>
            <w:r w:rsidR="00116AC8">
              <w:fldChar w:fldCharType="begin"/>
            </w:r>
            <w:r w:rsidR="00A51D34" w:rsidRPr="000909F1">
              <w:rPr>
                <w:lang w:val="de-DE"/>
              </w:rPr>
              <w:instrText xml:space="preserve"> TITLE  \* MERGEFORMAT </w:instrText>
            </w:r>
            <w:r w:rsidR="00116AC8">
              <w:fldChar w:fldCharType="separate"/>
            </w:r>
            <w:r w:rsidR="000F31A3" w:rsidRPr="000909F1">
              <w:rPr>
                <w:b/>
                <w:lang w:val="de-DE"/>
              </w:rPr>
              <w:t xml:space="preserve"> </w:t>
            </w:r>
            <w:r w:rsidRPr="000909F1">
              <w:rPr>
                <w:b/>
                <w:lang w:val="de-DE"/>
              </w:rPr>
              <w:t xml:space="preserve">November </w:t>
            </w:r>
            <w:r w:rsidR="000F31A3" w:rsidRPr="000909F1">
              <w:rPr>
                <w:b/>
                <w:lang w:val="de-DE"/>
              </w:rPr>
              <w:t>2014</w:t>
            </w:r>
            <w:r w:rsidR="00887C34" w:rsidRPr="000909F1">
              <w:rPr>
                <w:b/>
                <w:lang w:val="de-DE"/>
              </w:rPr>
              <w:t xml:space="preserve"> </w:t>
            </w:r>
            <w:proofErr w:type="spellStart"/>
            <w:r w:rsidR="00887C34" w:rsidRPr="000909F1">
              <w:rPr>
                <w:b/>
                <w:lang w:val="de-DE"/>
              </w:rPr>
              <w:t>Minutes</w:t>
            </w:r>
            <w:proofErr w:type="spellEnd"/>
            <w:r w:rsidR="00116AC8">
              <w:fldChar w:fldCharType="end"/>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0909F1" w:rsidP="00673853">
            <w:pPr>
              <w:pStyle w:val="covertext"/>
            </w:pPr>
            <w:r>
              <w:t>4</w:t>
            </w:r>
            <w:r w:rsidR="00AB2D65">
              <w:t xml:space="preserve"> </w:t>
            </w:r>
            <w:r>
              <w:t>November</w:t>
            </w:r>
            <w:r w:rsidR="00287273">
              <w:t xml:space="preserve"> 20</w:t>
            </w:r>
            <w:r w:rsidR="007133FD">
              <w:t>1</w:t>
            </w:r>
            <w:r w:rsidR="000F31A3">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 xml:space="preserve">D-38092 </w:t>
            </w:r>
            <w:proofErr w:type="spellStart"/>
            <w:r>
              <w:t>Braunschweig</w:t>
            </w:r>
            <w:proofErr w:type="spellEnd"/>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673853">
            <w:pPr>
              <w:pStyle w:val="covertext"/>
            </w:pPr>
            <w:r>
              <w:t xml:space="preserve">Meeting notes on the 802.15 </w:t>
            </w:r>
            <w:r w:rsidR="00673853">
              <w:t>IG THz</w:t>
            </w:r>
            <w:r>
              <w:t xml:space="preserve">  </w:t>
            </w:r>
            <w:r w:rsidR="000909F1">
              <w:t xml:space="preserve">November </w:t>
            </w:r>
            <w:r>
              <w:t xml:space="preserve"> 201</w:t>
            </w:r>
            <w:r w:rsidR="000F31A3">
              <w:t>4</w:t>
            </w:r>
            <w:r>
              <w:t xml:space="preserve"> </w:t>
            </w:r>
            <w:r w:rsidR="00673853">
              <w:t>Plenary</w:t>
            </w:r>
            <w:r>
              <w:t xml:space="preserve"> </w:t>
            </w:r>
            <w:r w:rsidR="006D085F">
              <w:t>M</w:t>
            </w:r>
            <w:r>
              <w:t>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0909F1">
        <w:rPr>
          <w:b/>
          <w:sz w:val="28"/>
        </w:rPr>
        <w:t xml:space="preserve">November </w:t>
      </w:r>
      <w:r w:rsidR="007133FD">
        <w:rPr>
          <w:b/>
          <w:sz w:val="28"/>
        </w:rPr>
        <w:t>201</w:t>
      </w:r>
      <w:r w:rsidR="000F31A3">
        <w:rPr>
          <w:b/>
          <w:sz w:val="28"/>
        </w:rPr>
        <w:t>4</w:t>
      </w:r>
      <w:r w:rsidR="00D80C2B">
        <w:rPr>
          <w:b/>
          <w:sz w:val="28"/>
        </w:rPr>
        <w:t xml:space="preserve"> </w:t>
      </w:r>
      <w:r w:rsidR="00673853">
        <w:rPr>
          <w:b/>
          <w:sz w:val="28"/>
        </w:rPr>
        <w:t>IG THz Meeting</w:t>
      </w:r>
    </w:p>
    <w:p w:rsidR="0043071E" w:rsidRDefault="0043071E" w:rsidP="008532FC">
      <w:pPr>
        <w:widowControl w:val="0"/>
        <w:spacing w:before="120"/>
        <w:rPr>
          <w:rFonts w:eastAsia="Batang"/>
        </w:rPr>
      </w:pPr>
      <w:r>
        <w:rPr>
          <w:rFonts w:eastAsia="Batang"/>
        </w:rPr>
        <w:t>The</w:t>
      </w:r>
      <w:r w:rsidR="00673853">
        <w:rPr>
          <w:rFonts w:eastAsia="Batang"/>
        </w:rPr>
        <w:t xml:space="preserve"> IG THz</w:t>
      </w:r>
      <w:r w:rsidR="008E1D5F">
        <w:rPr>
          <w:rFonts w:eastAsia="Batang"/>
        </w:rPr>
        <w:t xml:space="preserve"> </w:t>
      </w:r>
      <w:r>
        <w:rPr>
          <w:rFonts w:eastAsia="Batang"/>
        </w:rPr>
        <w:t xml:space="preserve"> meeting took place on </w:t>
      </w:r>
      <w:r w:rsidR="000909F1">
        <w:rPr>
          <w:rFonts w:eastAsia="Batang"/>
        </w:rPr>
        <w:t>3</w:t>
      </w:r>
      <w:r w:rsidR="00AE6AD3">
        <w:rPr>
          <w:rFonts w:eastAsia="Batang"/>
        </w:rPr>
        <w:t xml:space="preserve"> </w:t>
      </w:r>
      <w:r w:rsidR="000909F1">
        <w:rPr>
          <w:rFonts w:eastAsia="Batang"/>
        </w:rPr>
        <w:t xml:space="preserve">November </w:t>
      </w:r>
      <w:r w:rsidR="008E1D5F">
        <w:rPr>
          <w:rFonts w:eastAsia="Batang"/>
        </w:rPr>
        <w:t xml:space="preserve"> </w:t>
      </w:r>
      <w:r>
        <w:rPr>
          <w:rFonts w:eastAsia="Batang"/>
        </w:rPr>
        <w:t>201</w:t>
      </w:r>
      <w:r w:rsidR="000F31A3">
        <w:rPr>
          <w:rFonts w:eastAsia="Batang"/>
        </w:rPr>
        <w:t>4</w:t>
      </w:r>
      <w:r w:rsidR="007F380F">
        <w:rPr>
          <w:rFonts w:eastAsia="Batang"/>
        </w:rPr>
        <w:t xml:space="preserve"> </w:t>
      </w:r>
      <w:r>
        <w:rPr>
          <w:rFonts w:eastAsia="Batang"/>
        </w:rPr>
        <w:t xml:space="preserve">in the </w:t>
      </w:r>
      <w:r w:rsidR="008E1D5F">
        <w:rPr>
          <w:rFonts w:eastAsia="Batang"/>
        </w:rPr>
        <w:t>t</w:t>
      </w:r>
      <w:r w:rsidR="00673853">
        <w:rPr>
          <w:rFonts w:eastAsia="Batang"/>
        </w:rPr>
        <w:t>ime slot</w:t>
      </w:r>
      <w:r>
        <w:rPr>
          <w:rFonts w:eastAsia="Batang"/>
        </w:rPr>
        <w:t xml:space="preserve"> </w:t>
      </w:r>
      <w:r w:rsidR="000909F1">
        <w:rPr>
          <w:rFonts w:eastAsia="Batang"/>
        </w:rPr>
        <w:t>Monday</w:t>
      </w:r>
      <w:r w:rsidR="000F31A3">
        <w:rPr>
          <w:rFonts w:eastAsia="Batang"/>
        </w:rPr>
        <w:t xml:space="preserve"> AM</w:t>
      </w:r>
      <w:r w:rsidR="000909F1">
        <w:rPr>
          <w:rFonts w:eastAsia="Batang"/>
        </w:rPr>
        <w:t>1 as a joint meeting with TG3d</w:t>
      </w:r>
      <w:r w:rsidR="00673853">
        <w:rPr>
          <w:rFonts w:eastAsia="Batang"/>
        </w:rPr>
        <w:t>.</w:t>
      </w:r>
    </w:p>
    <w:p w:rsidR="006738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0909F1">
        <w:rPr>
          <w:rFonts w:eastAsia="Batang"/>
        </w:rPr>
        <w:t>12</w:t>
      </w:r>
      <w:r w:rsidR="000F31A3">
        <w:rPr>
          <w:rFonts w:eastAsia="Batang"/>
        </w:rPr>
        <w:t>.</w:t>
      </w:r>
      <w:r w:rsidR="000909F1">
        <w:rPr>
          <w:rFonts w:eastAsia="Batang"/>
        </w:rPr>
        <w:t>4</w:t>
      </w:r>
      <w:r w:rsidR="000F31A3">
        <w:rPr>
          <w:rFonts w:eastAsia="Batang"/>
        </w:rPr>
        <w:t>0</w:t>
      </w:r>
      <w:r w:rsidR="00CC7D0F">
        <w:rPr>
          <w:rFonts w:eastAsia="Batang"/>
        </w:rPr>
        <w:t xml:space="preserve"> </w:t>
      </w:r>
      <w:r w:rsidR="000909F1">
        <w:rPr>
          <w:rFonts w:eastAsia="Batang"/>
        </w:rPr>
        <w:t>p</w:t>
      </w:r>
      <w:r w:rsidR="00C56ED5">
        <w:rPr>
          <w:rFonts w:eastAsia="Batang"/>
        </w:rPr>
        <w:t>m</w:t>
      </w:r>
      <w:r w:rsidR="0057210C">
        <w:rPr>
          <w:rFonts w:eastAsia="Batang"/>
        </w:rPr>
        <w:t xml:space="preserve"> </w:t>
      </w:r>
      <w:r w:rsidR="00C56ED5">
        <w:rPr>
          <w:rFonts w:eastAsia="Batang"/>
        </w:rPr>
        <w:t xml:space="preserve">on </w:t>
      </w:r>
      <w:r w:rsidR="000909F1">
        <w:rPr>
          <w:rFonts w:eastAsia="Batang"/>
        </w:rPr>
        <w:t xml:space="preserve"> 3 November</w:t>
      </w:r>
      <w:r w:rsidR="007F380F">
        <w:rPr>
          <w:rFonts w:eastAsia="Batang"/>
        </w:rPr>
        <w:t xml:space="preserve"> 201</w:t>
      </w:r>
      <w:r w:rsidR="000F31A3">
        <w:rPr>
          <w:rFonts w:eastAsia="Batang"/>
        </w:rPr>
        <w:t>4</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p>
    <w:p w:rsidR="001D591E" w:rsidRDefault="008532FC" w:rsidP="008532FC">
      <w:pPr>
        <w:widowControl w:val="0"/>
        <w:spacing w:before="120"/>
        <w:rPr>
          <w:rFonts w:eastAsia="Batang"/>
        </w:rPr>
      </w:pPr>
      <w:r w:rsidRPr="006A7B37">
        <w:rPr>
          <w:rFonts w:eastAsia="Batang"/>
          <w:b/>
        </w:rPr>
        <w:t>Call for contributions/Changes of the agenda or for any other business</w:t>
      </w:r>
      <w:r w:rsidR="006A7B37" w:rsidRPr="006A7B37">
        <w:rPr>
          <w:rFonts w:eastAsia="Batang"/>
          <w:b/>
        </w:rPr>
        <w:t>:</w:t>
      </w:r>
      <w:r w:rsidR="006A7B37">
        <w:rPr>
          <w:rFonts w:eastAsia="Batang"/>
        </w:rPr>
        <w:t xml:space="preserve"> </w:t>
      </w:r>
      <w:r>
        <w:rPr>
          <w:rFonts w:eastAsia="Batang"/>
        </w:rPr>
        <w:t xml:space="preserve"> no discussions followed. </w:t>
      </w:r>
      <w:r w:rsidR="00316372">
        <w:rPr>
          <w:rFonts w:eastAsia="Batang"/>
        </w:rPr>
        <w:t xml:space="preserve"> </w:t>
      </w:r>
      <w:r w:rsidR="002903DF">
        <w:rPr>
          <w:rFonts w:eastAsia="Batang"/>
        </w:rPr>
        <w:t xml:space="preserve"> </w:t>
      </w:r>
    </w:p>
    <w:p w:rsidR="00715FE1" w:rsidRDefault="00673853">
      <w:pPr>
        <w:widowControl w:val="0"/>
        <w:spacing w:before="120"/>
        <w:rPr>
          <w:rFonts w:eastAsia="Batang"/>
        </w:rPr>
      </w:pPr>
      <w:r>
        <w:rPr>
          <w:rFonts w:eastAsia="Batang"/>
        </w:rPr>
        <w:t>1</w:t>
      </w:r>
      <w:r w:rsidR="000909F1">
        <w:rPr>
          <w:rFonts w:eastAsia="Batang"/>
        </w:rPr>
        <w:t xml:space="preserve"> contribution</w:t>
      </w:r>
      <w:r w:rsidR="008532FC">
        <w:rPr>
          <w:rFonts w:eastAsia="Batang"/>
        </w:rPr>
        <w:t xml:space="preserve"> w</w:t>
      </w:r>
      <w:r>
        <w:rPr>
          <w:rFonts w:eastAsia="Batang"/>
        </w:rPr>
        <w:t>as</w:t>
      </w:r>
      <w:r w:rsidR="008532FC">
        <w:rPr>
          <w:rFonts w:eastAsia="Batang"/>
        </w:rPr>
        <w:t xml:space="preserve"> presented:</w:t>
      </w:r>
    </w:p>
    <w:p w:rsidR="000909F1" w:rsidRPr="009646E5" w:rsidRDefault="000909F1">
      <w:pPr>
        <w:widowControl w:val="0"/>
        <w:spacing w:before="120"/>
        <w:rPr>
          <w:rFonts w:eastAsia="Batang"/>
        </w:rPr>
      </w:pPr>
    </w:p>
    <w:p w:rsidR="000909F1" w:rsidRPr="006A46E5" w:rsidRDefault="000909F1" w:rsidP="000909F1">
      <w:pPr>
        <w:widowControl w:val="0"/>
        <w:numPr>
          <w:ilvl w:val="1"/>
          <w:numId w:val="29"/>
        </w:numPr>
        <w:tabs>
          <w:tab w:val="clear" w:pos="644"/>
          <w:tab w:val="num" w:pos="709"/>
          <w:tab w:val="num" w:pos="1440"/>
        </w:tabs>
        <w:rPr>
          <w:rFonts w:eastAsia="Batang"/>
          <w:bCs/>
        </w:rPr>
      </w:pPr>
      <w:r w:rsidRPr="00FC2E1F">
        <w:rPr>
          <w:rFonts w:eastAsia="Batang"/>
          <w:b/>
          <w:bCs/>
          <w:u w:val="single"/>
        </w:rPr>
        <w:t>Contribution #1 :</w:t>
      </w:r>
      <w:r w:rsidRPr="008E1D5F">
        <w:rPr>
          <w:rFonts w:eastAsia="Batang"/>
          <w:b/>
          <w:bCs/>
        </w:rPr>
        <w:t xml:space="preserve"> </w:t>
      </w:r>
      <w:r>
        <w:rPr>
          <w:rFonts w:eastAsia="Batang"/>
          <w:bCs/>
        </w:rPr>
        <w:t>John Notor</w:t>
      </w:r>
      <w:r w:rsidRPr="00FC2E1F">
        <w:rPr>
          <w:rFonts w:eastAsia="Batang"/>
          <w:bCs/>
        </w:rPr>
        <w:t xml:space="preserve">, </w:t>
      </w:r>
      <w:r>
        <w:rPr>
          <w:rFonts w:eastAsia="Batang"/>
          <w:bCs/>
        </w:rPr>
        <w:t>Notor Research (USA)</w:t>
      </w:r>
      <w:r w:rsidRPr="00FC2E1F">
        <w:rPr>
          <w:rFonts w:eastAsia="Batang"/>
          <w:bCs/>
        </w:rPr>
        <w:t xml:space="preserve">, </w:t>
      </w:r>
      <w:r>
        <w:rPr>
          <w:rFonts w:eastAsia="Batang"/>
          <w:bCs/>
        </w:rPr>
        <w:t>“</w:t>
      </w:r>
      <w:r w:rsidRPr="006A46E5">
        <w:rPr>
          <w:rFonts w:eastAsia="Batang"/>
          <w:bCs/>
        </w:rPr>
        <w:t xml:space="preserve">FCC NOI on Frequencies Above 24 GHz, </w:t>
      </w:r>
      <w:r w:rsidRPr="006A46E5">
        <w:rPr>
          <w:rFonts w:eastAsia="Batang"/>
          <w:bCs/>
          <w:lang w:val="is-IS"/>
        </w:rPr>
        <w:t xml:space="preserve">FCC-14-154A1, </w:t>
      </w:r>
      <w:r w:rsidRPr="006A46E5">
        <w:rPr>
          <w:rFonts w:eastAsia="Batang"/>
          <w:bCs/>
        </w:rPr>
        <w:t xml:space="preserve">GN Docket No. 14-177”; (Document </w:t>
      </w:r>
      <w:r w:rsidRPr="006A46E5">
        <w:rPr>
          <w:rFonts w:eastAsia="Batang"/>
          <w:b/>
          <w:bCs/>
        </w:rPr>
        <w:t>15-14-0</w:t>
      </w:r>
      <w:r>
        <w:rPr>
          <w:rFonts w:eastAsia="Batang"/>
          <w:b/>
          <w:bCs/>
        </w:rPr>
        <w:t>639</w:t>
      </w:r>
      <w:r w:rsidRPr="006A46E5">
        <w:rPr>
          <w:rFonts w:eastAsia="Batang"/>
          <w:b/>
          <w:bCs/>
        </w:rPr>
        <w:t>-0</w:t>
      </w:r>
      <w:r>
        <w:rPr>
          <w:rFonts w:eastAsia="Batang"/>
          <w:b/>
          <w:bCs/>
        </w:rPr>
        <w:t>3</w:t>
      </w:r>
      <w:r w:rsidRPr="006A46E5">
        <w:rPr>
          <w:rFonts w:eastAsia="Batang"/>
          <w:b/>
          <w:bCs/>
        </w:rPr>
        <w:t>-0</w:t>
      </w:r>
      <w:r>
        <w:rPr>
          <w:rFonts w:eastAsia="Batang"/>
          <w:b/>
          <w:bCs/>
        </w:rPr>
        <w:t>03d</w:t>
      </w:r>
      <w:r w:rsidRPr="006A46E5">
        <w:rPr>
          <w:rFonts w:eastAsia="Batang"/>
          <w:bCs/>
        </w:rPr>
        <w:t>)</w:t>
      </w:r>
    </w:p>
    <w:p w:rsidR="000909F1" w:rsidRDefault="000909F1" w:rsidP="000909F1">
      <w:pPr>
        <w:widowControl w:val="0"/>
        <w:tabs>
          <w:tab w:val="num" w:pos="1440"/>
        </w:tabs>
        <w:ind w:left="284"/>
        <w:rPr>
          <w:rFonts w:eastAsia="Batang"/>
          <w:bCs/>
        </w:rPr>
      </w:pPr>
      <w:r>
        <w:rPr>
          <w:rFonts w:eastAsia="Batang"/>
          <w:bCs/>
        </w:rPr>
        <w:t xml:space="preserve">      </w:t>
      </w:r>
      <w:r w:rsidRPr="006A46E5">
        <w:rPr>
          <w:rFonts w:eastAsia="Batang"/>
          <w:bCs/>
        </w:rPr>
        <w:t>Brief summary of FCC NOI for frequencies above 24 GHz</w:t>
      </w:r>
    </w:p>
    <w:p w:rsidR="000909F1" w:rsidRDefault="000909F1" w:rsidP="000909F1">
      <w:pPr>
        <w:widowControl w:val="0"/>
        <w:rPr>
          <w:rFonts w:eastAsia="Batang"/>
          <w:b/>
          <w:bCs/>
          <w:u w:val="single"/>
        </w:rPr>
      </w:pPr>
    </w:p>
    <w:p w:rsidR="000909F1" w:rsidRDefault="000909F1" w:rsidP="000909F1">
      <w:pPr>
        <w:widowControl w:val="0"/>
        <w:rPr>
          <w:rFonts w:eastAsia="Batang"/>
          <w:b/>
          <w:bCs/>
        </w:rPr>
      </w:pPr>
      <w:r w:rsidRPr="005E6A2D">
        <w:rPr>
          <w:rFonts w:eastAsia="Batang"/>
          <w:b/>
          <w:bCs/>
        </w:rPr>
        <w:t>Tasks completed during the meeting</w:t>
      </w:r>
      <w:r>
        <w:rPr>
          <w:rFonts w:eastAsia="Batang"/>
          <w:b/>
          <w:bCs/>
        </w:rPr>
        <w:t>:</w:t>
      </w:r>
      <w:r w:rsidRPr="005E6A2D">
        <w:rPr>
          <w:rFonts w:eastAsia="Batang"/>
          <w:b/>
          <w:bCs/>
        </w:rPr>
        <w:t xml:space="preserve"> </w:t>
      </w:r>
    </w:p>
    <w:p w:rsidR="000909F1" w:rsidRDefault="000909F1" w:rsidP="000909F1">
      <w:pPr>
        <w:widowControl w:val="0"/>
        <w:rPr>
          <w:rFonts w:eastAsia="Batang"/>
          <w:bCs/>
        </w:rPr>
      </w:pPr>
    </w:p>
    <w:p w:rsidR="000909F1" w:rsidRDefault="000909F1" w:rsidP="000909F1">
      <w:pPr>
        <w:widowControl w:val="0"/>
        <w:rPr>
          <w:rFonts w:eastAsia="Batang"/>
          <w:bCs/>
        </w:rPr>
      </w:pPr>
      <w:r w:rsidRPr="00B064A0">
        <w:rPr>
          <w:rFonts w:eastAsia="Batang"/>
          <w:bCs/>
        </w:rPr>
        <w:t xml:space="preserve">- </w:t>
      </w:r>
      <w:r>
        <w:rPr>
          <w:rFonts w:eastAsia="Batang"/>
          <w:bCs/>
        </w:rPr>
        <w:t>Response to ITU-</w:t>
      </w:r>
      <w:r w:rsidR="00F136A3">
        <w:rPr>
          <w:rFonts w:eastAsia="Batang"/>
          <w:bCs/>
        </w:rPr>
        <w:t>R liais</w:t>
      </w:r>
      <w:r>
        <w:rPr>
          <w:rFonts w:eastAsia="Batang"/>
          <w:bCs/>
        </w:rPr>
        <w:t>on</w:t>
      </w:r>
    </w:p>
    <w:p w:rsidR="000909F1" w:rsidRPr="00B064A0" w:rsidRDefault="000909F1" w:rsidP="000909F1">
      <w:pPr>
        <w:pStyle w:val="Listenabsatz"/>
        <w:widowControl w:val="0"/>
        <w:numPr>
          <w:ilvl w:val="0"/>
          <w:numId w:val="28"/>
        </w:numPr>
        <w:rPr>
          <w:rFonts w:eastAsia="Batang"/>
          <w:bCs/>
        </w:rPr>
      </w:pPr>
      <w:r>
        <w:rPr>
          <w:rFonts w:eastAsia="Batang"/>
          <w:bCs/>
        </w:rPr>
        <w:t>Discussion on the response to</w:t>
      </w:r>
      <w:r w:rsidRPr="00B064A0">
        <w:rPr>
          <w:rFonts w:eastAsia="Batang"/>
          <w:bCs/>
        </w:rPr>
        <w:t xml:space="preserve"> the </w:t>
      </w:r>
      <w:r w:rsidRPr="00B064A0">
        <w:rPr>
          <w:rFonts w:eastAsia="Batang"/>
          <w:b/>
          <w:bCs/>
        </w:rPr>
        <w:t>Liaison statement from ITU-R (</w:t>
      </w:r>
      <w:r w:rsidRPr="00B064A0">
        <w:rPr>
          <w:rFonts w:eastAsia="Batang"/>
          <w:bCs/>
        </w:rPr>
        <w:t xml:space="preserve">Doc. </w:t>
      </w:r>
      <w:r w:rsidRPr="00B064A0">
        <w:rPr>
          <w:rFonts w:eastAsia="Batang"/>
          <w:b/>
          <w:bCs/>
        </w:rPr>
        <w:t>18-14-0042-00-0000</w:t>
      </w:r>
      <w:r w:rsidRPr="00B064A0">
        <w:rPr>
          <w:rFonts w:eastAsia="Batang"/>
          <w:bCs/>
        </w:rPr>
        <w:t xml:space="preserve">) requesting comments on the ITU-R preliminary draft new report on "Technology trends of active services in the band above 275 GHz" (Doc. </w:t>
      </w:r>
      <w:r w:rsidRPr="00B064A0">
        <w:rPr>
          <w:rFonts w:eastAsia="Batang"/>
          <w:b/>
          <w:bCs/>
        </w:rPr>
        <w:t>18-14-0043-00-0000</w:t>
      </w:r>
      <w:r w:rsidRPr="00B064A0">
        <w:rPr>
          <w:rFonts w:eastAsia="Batang"/>
          <w:bCs/>
        </w:rPr>
        <w:t xml:space="preserve">). </w:t>
      </w:r>
    </w:p>
    <w:p w:rsidR="000909F1" w:rsidRPr="00B064A0" w:rsidRDefault="00F136A3" w:rsidP="000909F1">
      <w:pPr>
        <w:pStyle w:val="Listenabsatz"/>
        <w:widowControl w:val="0"/>
        <w:numPr>
          <w:ilvl w:val="0"/>
          <w:numId w:val="28"/>
        </w:numPr>
        <w:rPr>
          <w:rFonts w:eastAsia="Batang"/>
          <w:bCs/>
        </w:rPr>
      </w:pPr>
      <w:r>
        <w:rPr>
          <w:rFonts w:eastAsia="Batang"/>
          <w:bCs/>
        </w:rPr>
        <w:t>An answer has been finaliz</w:t>
      </w:r>
      <w:r w:rsidR="000909F1">
        <w:rPr>
          <w:rFonts w:eastAsia="Batang"/>
          <w:bCs/>
        </w:rPr>
        <w:t xml:space="preserve">ed </w:t>
      </w:r>
      <w:r w:rsidR="000909F1" w:rsidRPr="00B064A0">
        <w:rPr>
          <w:rFonts w:eastAsia="Batang"/>
          <w:b/>
          <w:bCs/>
        </w:rPr>
        <w:t>(</w:t>
      </w:r>
      <w:r w:rsidR="000909F1" w:rsidRPr="00B064A0">
        <w:rPr>
          <w:rFonts w:eastAsia="Batang"/>
          <w:bCs/>
        </w:rPr>
        <w:t xml:space="preserve">Doc. </w:t>
      </w:r>
      <w:r w:rsidR="000909F1" w:rsidRPr="00B064A0">
        <w:rPr>
          <w:rFonts w:eastAsia="Batang"/>
          <w:b/>
          <w:bCs/>
        </w:rPr>
        <w:t>15-14-0539-0</w:t>
      </w:r>
      <w:r w:rsidR="000909F1">
        <w:rPr>
          <w:rFonts w:eastAsia="Batang"/>
          <w:b/>
          <w:bCs/>
        </w:rPr>
        <w:t>4</w:t>
      </w:r>
      <w:r w:rsidR="000909F1" w:rsidRPr="00B064A0">
        <w:rPr>
          <w:rFonts w:eastAsia="Batang"/>
          <w:b/>
          <w:bCs/>
        </w:rPr>
        <w:t>-0000</w:t>
      </w:r>
      <w:r w:rsidR="000909F1" w:rsidRPr="00B064A0">
        <w:rPr>
          <w:rFonts w:eastAsia="Batang"/>
          <w:bCs/>
        </w:rPr>
        <w:t xml:space="preserve">) . </w:t>
      </w:r>
    </w:p>
    <w:p w:rsidR="000909F1" w:rsidRPr="006A46E5" w:rsidRDefault="000909F1" w:rsidP="000909F1">
      <w:pPr>
        <w:widowControl w:val="0"/>
        <w:numPr>
          <w:ilvl w:val="0"/>
          <w:numId w:val="30"/>
        </w:numPr>
        <w:rPr>
          <w:rFonts w:eastAsia="Batang"/>
          <w:bCs/>
        </w:rPr>
      </w:pPr>
      <w:r>
        <w:rPr>
          <w:rFonts w:eastAsia="Batang"/>
          <w:bCs/>
        </w:rPr>
        <w:t>A motion on this topic has been made</w:t>
      </w:r>
    </w:p>
    <w:p w:rsidR="000909F1" w:rsidRPr="006A46E5" w:rsidRDefault="000909F1" w:rsidP="000909F1">
      <w:pPr>
        <w:widowControl w:val="0"/>
        <w:ind w:left="720"/>
        <w:rPr>
          <w:rFonts w:eastAsia="Batang"/>
          <w:bCs/>
        </w:rPr>
      </w:pPr>
      <w:r>
        <w:rPr>
          <w:rFonts w:eastAsia="Batang"/>
          <w:bCs/>
          <w:iCs/>
        </w:rPr>
        <w:t xml:space="preserve">- </w:t>
      </w:r>
      <w:r w:rsidRPr="006A46E5">
        <w:rPr>
          <w:rFonts w:eastAsia="Batang"/>
          <w:bCs/>
          <w:iCs/>
        </w:rPr>
        <w:t xml:space="preserve">Motion: </w:t>
      </w:r>
      <w:r>
        <w:rPr>
          <w:rFonts w:eastAsia="Batang"/>
          <w:bCs/>
          <w:iCs/>
        </w:rPr>
        <w:t>"</w:t>
      </w:r>
      <w:r w:rsidRPr="006A46E5">
        <w:rPr>
          <w:rFonts w:eastAsia="Batang"/>
          <w:bCs/>
          <w:iCs/>
        </w:rPr>
        <w:t>Submit th</w:t>
      </w:r>
      <w:r w:rsidR="004B3013">
        <w:rPr>
          <w:rFonts w:eastAsia="Batang"/>
          <w:bCs/>
          <w:iCs/>
        </w:rPr>
        <w:t>e draft response  to ITU-R liais</w:t>
      </w:r>
      <w:r w:rsidRPr="006A46E5">
        <w:rPr>
          <w:rFonts w:eastAsia="Batang"/>
          <w:bCs/>
          <w:iCs/>
        </w:rPr>
        <w:t>on 15/0539r4 to the WG for further submission to 802.18</w:t>
      </w:r>
      <w:r>
        <w:rPr>
          <w:rFonts w:eastAsia="Batang"/>
          <w:bCs/>
          <w:iCs/>
        </w:rPr>
        <w:t>"</w:t>
      </w:r>
      <w:r w:rsidRPr="006A46E5">
        <w:rPr>
          <w:rFonts w:eastAsia="Batang"/>
          <w:bCs/>
          <w:iCs/>
        </w:rPr>
        <w:t xml:space="preserve"> </w:t>
      </w:r>
    </w:p>
    <w:p w:rsidR="000909F1" w:rsidRDefault="000909F1" w:rsidP="000909F1">
      <w:pPr>
        <w:widowControl w:val="0"/>
        <w:ind w:left="720"/>
        <w:rPr>
          <w:rFonts w:eastAsia="Batang"/>
          <w:bCs/>
        </w:rPr>
      </w:pPr>
      <w:r>
        <w:rPr>
          <w:rFonts w:eastAsia="Batang"/>
          <w:bCs/>
          <w:iCs/>
        </w:rPr>
        <w:t>- Motion moved by</w:t>
      </w:r>
      <w:r w:rsidRPr="006A46E5">
        <w:rPr>
          <w:rFonts w:eastAsia="Batang"/>
          <w:bCs/>
          <w:iCs/>
        </w:rPr>
        <w:t xml:space="preserve"> Thomas Kürner</w:t>
      </w:r>
      <w:r>
        <w:rPr>
          <w:rFonts w:eastAsia="Batang"/>
          <w:bCs/>
        </w:rPr>
        <w:t xml:space="preserve"> and </w:t>
      </w:r>
      <w:r>
        <w:rPr>
          <w:rFonts w:eastAsia="Batang"/>
          <w:bCs/>
          <w:iCs/>
        </w:rPr>
        <w:t>s</w:t>
      </w:r>
      <w:r w:rsidRPr="006A46E5">
        <w:rPr>
          <w:rFonts w:eastAsia="Batang"/>
          <w:bCs/>
          <w:iCs/>
        </w:rPr>
        <w:t>econded</w:t>
      </w:r>
      <w:r>
        <w:rPr>
          <w:rFonts w:eastAsia="Batang"/>
          <w:bCs/>
          <w:iCs/>
        </w:rPr>
        <w:t xml:space="preserve">  by </w:t>
      </w:r>
      <w:r w:rsidRPr="006A46E5">
        <w:rPr>
          <w:rFonts w:eastAsia="Batang"/>
          <w:bCs/>
          <w:iCs/>
        </w:rPr>
        <w:t>John Notor</w:t>
      </w:r>
    </w:p>
    <w:p w:rsidR="000909F1" w:rsidRPr="006A46E5" w:rsidRDefault="000909F1" w:rsidP="000909F1">
      <w:pPr>
        <w:widowControl w:val="0"/>
        <w:ind w:left="720"/>
        <w:rPr>
          <w:rFonts w:eastAsia="Batang"/>
          <w:bCs/>
        </w:rPr>
      </w:pPr>
      <w:r>
        <w:rPr>
          <w:rFonts w:eastAsia="Batang"/>
          <w:bCs/>
        </w:rPr>
        <w:t xml:space="preserve">- Motion carried by 6 </w:t>
      </w:r>
      <w:r w:rsidRPr="006A46E5">
        <w:rPr>
          <w:rFonts w:eastAsia="Batang"/>
          <w:bCs/>
        </w:rPr>
        <w:t>Yes/0 No /0 abstain</w:t>
      </w:r>
    </w:p>
    <w:p w:rsidR="00CC17DE"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0909F1">
        <w:rPr>
          <w:rFonts w:eastAsia="Batang"/>
        </w:rPr>
        <w:t>3</w:t>
      </w:r>
      <w:r w:rsidR="00AE6AD3">
        <w:rPr>
          <w:rFonts w:eastAsia="Batang"/>
        </w:rPr>
        <w:t xml:space="preserve"> </w:t>
      </w:r>
      <w:r w:rsidR="000909F1">
        <w:rPr>
          <w:rFonts w:eastAsia="Batang"/>
        </w:rPr>
        <w:t xml:space="preserve">November </w:t>
      </w:r>
      <w:r w:rsidR="008950A0">
        <w:rPr>
          <w:rFonts w:eastAsia="Batang"/>
        </w:rPr>
        <w:t xml:space="preserve"> 2014</w:t>
      </w:r>
      <w:r w:rsidR="00C33259">
        <w:rPr>
          <w:rFonts w:eastAsia="Batang"/>
        </w:rPr>
        <w:t xml:space="preserve"> </w:t>
      </w:r>
      <w:r w:rsidR="00FF5588">
        <w:rPr>
          <w:rFonts w:eastAsia="Batang"/>
        </w:rPr>
        <w:t>a</w:t>
      </w:r>
      <w:r>
        <w:rPr>
          <w:rFonts w:eastAsia="Batang"/>
        </w:rPr>
        <w:t xml:space="preserve">t </w:t>
      </w:r>
      <w:r w:rsidR="000909F1">
        <w:rPr>
          <w:rFonts w:eastAsia="Batang"/>
        </w:rPr>
        <w:t>2:45 p</w:t>
      </w:r>
      <w:r>
        <w:rPr>
          <w:rFonts w:eastAsia="Batang"/>
        </w:rPr>
        <w:t>m.</w:t>
      </w:r>
    </w:p>
    <w:p w:rsidR="00694D22" w:rsidRDefault="00694D22" w:rsidP="00D80C2B">
      <w:pPr>
        <w:widowControl w:val="0"/>
        <w:spacing w:before="120"/>
        <w:rPr>
          <w:rFonts w:eastAsia="Batang"/>
        </w:rPr>
      </w:pPr>
    </w:p>
    <w:p w:rsidR="00694D22" w:rsidRPr="000909F1" w:rsidRDefault="00694D22" w:rsidP="00D80C2B">
      <w:pPr>
        <w:widowControl w:val="0"/>
        <w:spacing w:before="120"/>
        <w:rPr>
          <w:rFonts w:eastAsia="Batang"/>
          <w:b/>
        </w:rPr>
      </w:pPr>
      <w:r w:rsidRPr="000909F1">
        <w:rPr>
          <w:rFonts w:eastAsia="Batang"/>
          <w:b/>
        </w:rPr>
        <w:t>Attendance:</w:t>
      </w:r>
    </w:p>
    <w:p w:rsidR="008453AC" w:rsidRPr="000909F1" w:rsidRDefault="00694D22" w:rsidP="00742BB5">
      <w:pPr>
        <w:widowControl w:val="0"/>
        <w:spacing w:before="120"/>
        <w:rPr>
          <w:rFonts w:eastAsia="Batang"/>
        </w:rPr>
      </w:pPr>
      <w:r w:rsidRPr="000909F1">
        <w:rPr>
          <w:rFonts w:eastAsia="Batang"/>
        </w:rPr>
        <w:t xml:space="preserve">Thomas Kürner </w:t>
      </w:r>
      <w:r w:rsidRPr="000909F1">
        <w:rPr>
          <w:rFonts w:eastAsia="Batang"/>
        </w:rPr>
        <w:tab/>
      </w:r>
      <w:r w:rsidRPr="000909F1">
        <w:rPr>
          <w:rFonts w:eastAsia="Batang"/>
        </w:rPr>
        <w:tab/>
        <w:t xml:space="preserve">TU </w:t>
      </w:r>
      <w:proofErr w:type="spellStart"/>
      <w:r w:rsidRPr="000909F1">
        <w:rPr>
          <w:rFonts w:eastAsia="Batang"/>
        </w:rPr>
        <w:t>Braunschweig</w:t>
      </w:r>
      <w:proofErr w:type="spellEnd"/>
    </w:p>
    <w:p w:rsidR="00694D22" w:rsidRPr="00694D22" w:rsidRDefault="00694D22" w:rsidP="00742BB5">
      <w:pPr>
        <w:widowControl w:val="0"/>
        <w:spacing w:before="120"/>
        <w:rPr>
          <w:rFonts w:eastAsia="Batang"/>
        </w:rPr>
      </w:pPr>
      <w:r w:rsidRPr="00694D22">
        <w:rPr>
          <w:rFonts w:eastAsia="Batang"/>
        </w:rPr>
        <w:t xml:space="preserve">Mounir </w:t>
      </w:r>
      <w:proofErr w:type="spellStart"/>
      <w:r w:rsidRPr="00694D22">
        <w:rPr>
          <w:rFonts w:eastAsia="Batang"/>
        </w:rPr>
        <w:t>Achir</w:t>
      </w:r>
      <w:proofErr w:type="spellEnd"/>
      <w:r w:rsidRPr="00694D22">
        <w:rPr>
          <w:rFonts w:eastAsia="Batang"/>
        </w:rPr>
        <w:tab/>
      </w:r>
      <w:r w:rsidRPr="00694D22">
        <w:rPr>
          <w:rFonts w:eastAsia="Batang"/>
        </w:rPr>
        <w:tab/>
      </w:r>
      <w:r w:rsidRPr="00694D22">
        <w:rPr>
          <w:rFonts w:eastAsia="Batang"/>
        </w:rPr>
        <w:tab/>
        <w:t>Canon</w:t>
      </w:r>
    </w:p>
    <w:p w:rsidR="00694D22" w:rsidRDefault="00694D22" w:rsidP="00742BB5">
      <w:pPr>
        <w:widowControl w:val="0"/>
        <w:spacing w:before="120"/>
        <w:rPr>
          <w:rFonts w:eastAsia="Batang"/>
        </w:rPr>
      </w:pPr>
      <w:r>
        <w:rPr>
          <w:rFonts w:eastAsia="Batang"/>
        </w:rPr>
        <w:t>Keiji Akiyama</w:t>
      </w:r>
      <w:r>
        <w:rPr>
          <w:rFonts w:eastAsia="Batang"/>
        </w:rPr>
        <w:tab/>
      </w:r>
      <w:r>
        <w:rPr>
          <w:rFonts w:eastAsia="Batang"/>
        </w:rPr>
        <w:tab/>
      </w:r>
      <w:r>
        <w:rPr>
          <w:rFonts w:eastAsia="Batang"/>
        </w:rPr>
        <w:tab/>
        <w:t>Sony</w:t>
      </w:r>
    </w:p>
    <w:p w:rsidR="00694D22" w:rsidRDefault="00694D22" w:rsidP="00742BB5">
      <w:pPr>
        <w:widowControl w:val="0"/>
        <w:spacing w:before="120"/>
        <w:rPr>
          <w:rFonts w:eastAsia="Batang"/>
        </w:rPr>
      </w:pPr>
      <w:r>
        <w:rPr>
          <w:rFonts w:eastAsia="Batang"/>
        </w:rPr>
        <w:t xml:space="preserve">Kiyoshi </w:t>
      </w:r>
      <w:proofErr w:type="spellStart"/>
      <w:r>
        <w:rPr>
          <w:rFonts w:eastAsia="Batang"/>
        </w:rPr>
        <w:t>Toshimkitsu</w:t>
      </w:r>
      <w:proofErr w:type="spellEnd"/>
      <w:r>
        <w:rPr>
          <w:rFonts w:eastAsia="Batang"/>
        </w:rPr>
        <w:tab/>
      </w:r>
      <w:r>
        <w:rPr>
          <w:rFonts w:eastAsia="Batang"/>
        </w:rPr>
        <w:tab/>
        <w:t>Toshiba</w:t>
      </w:r>
    </w:p>
    <w:p w:rsidR="00694D22" w:rsidRDefault="00694D22" w:rsidP="00742BB5">
      <w:pPr>
        <w:widowControl w:val="0"/>
        <w:spacing w:before="120"/>
        <w:rPr>
          <w:rFonts w:eastAsia="Batang"/>
        </w:rPr>
      </w:pPr>
      <w:r>
        <w:rPr>
          <w:rFonts w:eastAsia="Batang"/>
        </w:rPr>
        <w:t>Hiroyuki Matsumura</w:t>
      </w:r>
      <w:r>
        <w:rPr>
          <w:rFonts w:eastAsia="Batang"/>
        </w:rPr>
        <w:tab/>
      </w:r>
      <w:r>
        <w:rPr>
          <w:rFonts w:eastAsia="Batang"/>
        </w:rPr>
        <w:tab/>
        <w:t>Sony</w:t>
      </w:r>
    </w:p>
    <w:p w:rsidR="00694D22" w:rsidRDefault="00694D22" w:rsidP="00742BB5">
      <w:pPr>
        <w:widowControl w:val="0"/>
        <w:spacing w:before="120"/>
        <w:rPr>
          <w:rFonts w:eastAsia="Batang"/>
        </w:rPr>
      </w:pPr>
      <w:r w:rsidRPr="000909F1">
        <w:rPr>
          <w:rFonts w:eastAsia="Batang"/>
        </w:rPr>
        <w:t>Ken Hiraga</w:t>
      </w:r>
      <w:r w:rsidRPr="000909F1">
        <w:rPr>
          <w:rFonts w:eastAsia="Batang"/>
        </w:rPr>
        <w:tab/>
      </w:r>
      <w:r w:rsidRPr="000909F1">
        <w:rPr>
          <w:rFonts w:eastAsia="Batang"/>
        </w:rPr>
        <w:tab/>
      </w:r>
      <w:r w:rsidRPr="000909F1">
        <w:rPr>
          <w:rFonts w:eastAsia="Batang"/>
        </w:rPr>
        <w:tab/>
        <w:t>NTT</w:t>
      </w:r>
    </w:p>
    <w:p w:rsidR="000909F1" w:rsidRDefault="000909F1" w:rsidP="00742BB5">
      <w:pPr>
        <w:widowControl w:val="0"/>
        <w:spacing w:before="120"/>
        <w:rPr>
          <w:rFonts w:eastAsia="Batang"/>
        </w:rPr>
      </w:pPr>
      <w:proofErr w:type="spellStart"/>
      <w:r>
        <w:rPr>
          <w:rFonts w:eastAsia="Batang"/>
        </w:rPr>
        <w:t>Itaru</w:t>
      </w:r>
      <w:proofErr w:type="spellEnd"/>
      <w:r>
        <w:rPr>
          <w:rFonts w:eastAsia="Batang"/>
        </w:rPr>
        <w:t xml:space="preserve"> </w:t>
      </w:r>
      <w:proofErr w:type="spellStart"/>
      <w:r>
        <w:rPr>
          <w:rFonts w:eastAsia="Batang"/>
        </w:rPr>
        <w:t>Maekawa</w:t>
      </w:r>
      <w:proofErr w:type="spellEnd"/>
      <w:r>
        <w:rPr>
          <w:rFonts w:eastAsia="Batang"/>
        </w:rPr>
        <w:tab/>
      </w:r>
      <w:r>
        <w:rPr>
          <w:rFonts w:eastAsia="Batang"/>
        </w:rPr>
        <w:tab/>
        <w:t>Japan Radio co., Ltd.</w:t>
      </w:r>
    </w:p>
    <w:p w:rsidR="000909F1" w:rsidRDefault="000909F1" w:rsidP="00742BB5">
      <w:pPr>
        <w:widowControl w:val="0"/>
        <w:spacing w:before="120"/>
        <w:rPr>
          <w:rFonts w:eastAsia="Batang"/>
        </w:rPr>
      </w:pPr>
      <w:r>
        <w:rPr>
          <w:rFonts w:eastAsia="Batang"/>
        </w:rPr>
        <w:lastRenderedPageBreak/>
        <w:t>John Notor</w:t>
      </w:r>
      <w:r>
        <w:rPr>
          <w:rFonts w:eastAsia="Batang"/>
        </w:rPr>
        <w:tab/>
      </w:r>
      <w:r>
        <w:rPr>
          <w:rFonts w:eastAsia="Batang"/>
        </w:rPr>
        <w:tab/>
      </w:r>
      <w:r>
        <w:rPr>
          <w:rFonts w:eastAsia="Batang"/>
        </w:rPr>
        <w:tab/>
        <w:t>Notor Research</w:t>
      </w:r>
    </w:p>
    <w:p w:rsidR="000909F1" w:rsidRDefault="000909F1" w:rsidP="00742BB5">
      <w:pPr>
        <w:widowControl w:val="0"/>
        <w:spacing w:before="120"/>
        <w:rPr>
          <w:rFonts w:eastAsia="Batang"/>
        </w:rPr>
      </w:pPr>
      <w:r>
        <w:rPr>
          <w:rFonts w:eastAsia="Batang"/>
        </w:rPr>
        <w:t>Rick Roberts</w:t>
      </w:r>
      <w:r>
        <w:rPr>
          <w:rFonts w:eastAsia="Batang"/>
        </w:rPr>
        <w:tab/>
      </w:r>
      <w:r>
        <w:rPr>
          <w:rFonts w:eastAsia="Batang"/>
        </w:rPr>
        <w:tab/>
      </w:r>
      <w:r>
        <w:rPr>
          <w:rFonts w:eastAsia="Batang"/>
        </w:rPr>
        <w:tab/>
        <w:t>Intel</w:t>
      </w:r>
    </w:p>
    <w:p w:rsidR="000909F1" w:rsidRDefault="000909F1" w:rsidP="00742BB5">
      <w:pPr>
        <w:widowControl w:val="0"/>
        <w:spacing w:before="120"/>
        <w:rPr>
          <w:rFonts w:eastAsia="Batang"/>
        </w:rPr>
      </w:pPr>
      <w:r>
        <w:rPr>
          <w:rFonts w:eastAsia="Batang"/>
        </w:rPr>
        <w:t>Kerry Greer</w:t>
      </w:r>
      <w:r>
        <w:rPr>
          <w:rFonts w:eastAsia="Batang"/>
        </w:rPr>
        <w:tab/>
      </w:r>
      <w:r>
        <w:rPr>
          <w:rFonts w:eastAsia="Batang"/>
        </w:rPr>
        <w:tab/>
      </w:r>
      <w:r>
        <w:rPr>
          <w:rFonts w:eastAsia="Batang"/>
        </w:rPr>
        <w:tab/>
      </w:r>
      <w:proofErr w:type="spellStart"/>
      <w:r>
        <w:rPr>
          <w:rFonts w:eastAsia="Batang"/>
        </w:rPr>
        <w:t>Hetronic</w:t>
      </w:r>
      <w:proofErr w:type="spellEnd"/>
    </w:p>
    <w:p w:rsidR="000909F1" w:rsidRDefault="000909F1" w:rsidP="00742BB5">
      <w:pPr>
        <w:widowControl w:val="0"/>
        <w:spacing w:before="120"/>
        <w:rPr>
          <w:rFonts w:eastAsia="Batang"/>
        </w:rPr>
      </w:pPr>
      <w:r>
        <w:rPr>
          <w:rFonts w:eastAsia="Batang"/>
        </w:rPr>
        <w:t>Masashi Shimizu</w:t>
      </w:r>
      <w:r>
        <w:rPr>
          <w:rFonts w:eastAsia="Batang"/>
        </w:rPr>
        <w:tab/>
      </w:r>
      <w:r>
        <w:rPr>
          <w:rFonts w:eastAsia="Batang"/>
        </w:rPr>
        <w:tab/>
        <w:t>NTT</w:t>
      </w:r>
    </w:p>
    <w:p w:rsidR="000909F1" w:rsidRDefault="000909F1" w:rsidP="00742BB5">
      <w:pPr>
        <w:widowControl w:val="0"/>
        <w:spacing w:before="120"/>
        <w:rPr>
          <w:rFonts w:eastAsia="Batang"/>
        </w:rPr>
      </w:pPr>
      <w:proofErr w:type="spellStart"/>
      <w:r>
        <w:rPr>
          <w:rFonts w:eastAsia="Batang"/>
        </w:rPr>
        <w:t>Takenori</w:t>
      </w:r>
      <w:proofErr w:type="spellEnd"/>
      <w:r>
        <w:rPr>
          <w:rFonts w:eastAsia="Batang"/>
        </w:rPr>
        <w:t xml:space="preserve"> Sakamoto</w:t>
      </w:r>
      <w:r>
        <w:rPr>
          <w:rFonts w:eastAsia="Batang"/>
        </w:rPr>
        <w:tab/>
      </w:r>
      <w:r>
        <w:rPr>
          <w:rFonts w:eastAsia="Batang"/>
        </w:rPr>
        <w:tab/>
        <w:t>Panasonic</w:t>
      </w:r>
    </w:p>
    <w:p w:rsidR="000909F1" w:rsidRDefault="000909F1" w:rsidP="00742BB5">
      <w:pPr>
        <w:widowControl w:val="0"/>
        <w:spacing w:before="120"/>
        <w:rPr>
          <w:rFonts w:eastAsia="Batang"/>
        </w:rPr>
      </w:pPr>
      <w:proofErr w:type="spellStart"/>
      <w:r>
        <w:rPr>
          <w:rFonts w:eastAsia="Batang"/>
        </w:rPr>
        <w:t>Ikjae</w:t>
      </w:r>
      <w:proofErr w:type="spellEnd"/>
      <w:r>
        <w:rPr>
          <w:rFonts w:eastAsia="Batang"/>
        </w:rPr>
        <w:t xml:space="preserve"> Chun</w:t>
      </w:r>
      <w:r>
        <w:rPr>
          <w:rFonts w:eastAsia="Batang"/>
        </w:rPr>
        <w:tab/>
      </w:r>
      <w:r>
        <w:rPr>
          <w:rFonts w:eastAsia="Batang"/>
        </w:rPr>
        <w:tab/>
      </w:r>
      <w:r>
        <w:rPr>
          <w:rFonts w:eastAsia="Batang"/>
        </w:rPr>
        <w:tab/>
        <w:t>ETRI</w:t>
      </w:r>
    </w:p>
    <w:p w:rsidR="000909F1" w:rsidRDefault="000909F1" w:rsidP="00742BB5">
      <w:pPr>
        <w:widowControl w:val="0"/>
        <w:spacing w:before="120"/>
        <w:rPr>
          <w:rFonts w:eastAsia="Batang"/>
        </w:rPr>
      </w:pPr>
      <w:proofErr w:type="spellStart"/>
      <w:r>
        <w:rPr>
          <w:rFonts w:eastAsia="Batang"/>
        </w:rPr>
        <w:t>Hoosung</w:t>
      </w:r>
      <w:proofErr w:type="spellEnd"/>
      <w:r>
        <w:rPr>
          <w:rFonts w:eastAsia="Batang"/>
        </w:rPr>
        <w:t xml:space="preserve"> Lee</w:t>
      </w:r>
      <w:r>
        <w:rPr>
          <w:rFonts w:eastAsia="Batang"/>
        </w:rPr>
        <w:tab/>
      </w:r>
      <w:r>
        <w:rPr>
          <w:rFonts w:eastAsia="Batang"/>
        </w:rPr>
        <w:tab/>
      </w:r>
      <w:r>
        <w:rPr>
          <w:rFonts w:eastAsia="Batang"/>
        </w:rPr>
        <w:tab/>
        <w:t>ETRI</w:t>
      </w:r>
    </w:p>
    <w:p w:rsidR="000909F1" w:rsidRDefault="000909F1" w:rsidP="000909F1">
      <w:pPr>
        <w:widowControl w:val="0"/>
        <w:spacing w:before="120"/>
        <w:rPr>
          <w:rFonts w:eastAsia="Batang"/>
        </w:rPr>
      </w:pPr>
      <w:r>
        <w:rPr>
          <w:rFonts w:eastAsia="Batang"/>
        </w:rPr>
        <w:t>Andrew Estrada</w:t>
      </w:r>
      <w:r>
        <w:rPr>
          <w:rFonts w:eastAsia="Batang"/>
        </w:rPr>
        <w:tab/>
      </w:r>
      <w:r>
        <w:rPr>
          <w:rFonts w:eastAsia="Batang"/>
        </w:rPr>
        <w:tab/>
        <w:t>Sony</w:t>
      </w:r>
    </w:p>
    <w:p w:rsidR="000909F1" w:rsidRDefault="000909F1" w:rsidP="000909F1">
      <w:pPr>
        <w:widowControl w:val="0"/>
        <w:spacing w:before="120"/>
        <w:rPr>
          <w:rFonts w:eastAsia="Batang"/>
        </w:rPr>
      </w:pPr>
      <w:r>
        <w:t>Ko Togashi</w:t>
      </w:r>
      <w:r>
        <w:tab/>
      </w:r>
      <w:r>
        <w:tab/>
      </w:r>
      <w:r>
        <w:tab/>
        <w:t>Toshiba</w:t>
      </w:r>
    </w:p>
    <w:p w:rsidR="00694D22" w:rsidRPr="000909F1" w:rsidRDefault="000909F1" w:rsidP="00742BB5">
      <w:pPr>
        <w:widowControl w:val="0"/>
        <w:spacing w:before="120"/>
        <w:rPr>
          <w:bCs/>
        </w:rPr>
      </w:pPr>
      <w:proofErr w:type="spellStart"/>
      <w:r>
        <w:t>Toshimitsu</w:t>
      </w:r>
      <w:proofErr w:type="spellEnd"/>
      <w:r>
        <w:t xml:space="preserve"> </w:t>
      </w:r>
      <w:proofErr w:type="spellStart"/>
      <w:r>
        <w:t>Tsubaki</w:t>
      </w:r>
      <w:proofErr w:type="spellEnd"/>
      <w:r>
        <w:tab/>
      </w:r>
      <w:r>
        <w:tab/>
        <w:t>NTT</w:t>
      </w:r>
    </w:p>
    <w:sectPr w:rsidR="00694D22" w:rsidRPr="000909F1"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92" w:rsidRDefault="00C10092">
      <w:r>
        <w:separator/>
      </w:r>
    </w:p>
  </w:endnote>
  <w:endnote w:type="continuationSeparator" w:id="0">
    <w:p w:rsidR="00C10092" w:rsidRDefault="00C10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92" w:rsidRDefault="00C10092">
      <w:r>
        <w:separator/>
      </w:r>
    </w:p>
  </w:footnote>
  <w:footnote w:type="continuationSeparator" w:id="0">
    <w:p w:rsidR="00C10092" w:rsidRDefault="00C10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0909F1"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7F380F">
      <w:rPr>
        <w:b/>
        <w:sz w:val="28"/>
      </w:rPr>
      <w:t xml:space="preserve"> 201</w:t>
    </w:r>
    <w:r w:rsidR="000F31A3">
      <w:rPr>
        <w:b/>
        <w:sz w:val="28"/>
      </w:rPr>
      <w:t>4</w:t>
    </w:r>
    <w:r w:rsidR="00A67FD7">
      <w:rPr>
        <w:b/>
        <w:sz w:val="28"/>
      </w:rPr>
      <w:tab/>
      <w:t xml:space="preserve"> IEEE P802.15-1</w:t>
    </w:r>
    <w:r w:rsidR="000F31A3">
      <w:rPr>
        <w:b/>
        <w:sz w:val="28"/>
      </w:rPr>
      <w:t>4</w:t>
    </w:r>
    <w:r w:rsidR="00A67FD7">
      <w:rPr>
        <w:b/>
        <w:sz w:val="28"/>
      </w:rPr>
      <w:t>-0</w:t>
    </w:r>
    <w:r>
      <w:rPr>
        <w:b/>
        <w:sz w:val="28"/>
      </w:rPr>
      <w:t>648</w:t>
    </w:r>
    <w:r w:rsidR="00A67FD7">
      <w:rPr>
        <w:b/>
        <w:sz w:val="28"/>
      </w:rPr>
      <w:t>-0</w:t>
    </w:r>
    <w:r w:rsidR="000F31A3">
      <w:rPr>
        <w:b/>
        <w:sz w:val="28"/>
      </w:rPr>
      <w:t>0</w:t>
    </w:r>
    <w:r w:rsidR="00A67FD7">
      <w:rPr>
        <w:b/>
        <w:sz w:val="28"/>
      </w:rPr>
      <w:t>-0</w:t>
    </w:r>
    <w:r>
      <w:rPr>
        <w:b/>
        <w:sz w:val="28"/>
      </w:rPr>
      <w:t>0</w:t>
    </w:r>
    <w:r w:rsidR="00673853">
      <w:rPr>
        <w:b/>
        <w:sz w:val="28"/>
      </w:rPr>
      <w:t>thz</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971CB"/>
    <w:multiLevelType w:val="hybridMultilevel"/>
    <w:tmpl w:val="AFFCE58A"/>
    <w:lvl w:ilvl="0" w:tplc="8D0ED82C">
      <w:start w:val="1"/>
      <w:numFmt w:val="bullet"/>
      <w:lvlText w:val="•"/>
      <w:lvlJc w:val="left"/>
      <w:pPr>
        <w:tabs>
          <w:tab w:val="num" w:pos="720"/>
        </w:tabs>
        <w:ind w:left="720" w:hanging="360"/>
      </w:pPr>
      <w:rPr>
        <w:rFonts w:ascii="Times New Roman" w:hAnsi="Times New Roman" w:hint="default"/>
      </w:rPr>
    </w:lvl>
    <w:lvl w:ilvl="1" w:tplc="AD9019F0" w:tentative="1">
      <w:start w:val="1"/>
      <w:numFmt w:val="bullet"/>
      <w:lvlText w:val="•"/>
      <w:lvlJc w:val="left"/>
      <w:pPr>
        <w:tabs>
          <w:tab w:val="num" w:pos="1440"/>
        </w:tabs>
        <w:ind w:left="1440" w:hanging="360"/>
      </w:pPr>
      <w:rPr>
        <w:rFonts w:ascii="Times New Roman" w:hAnsi="Times New Roman" w:hint="default"/>
      </w:rPr>
    </w:lvl>
    <w:lvl w:ilvl="2" w:tplc="7CEA8A46" w:tentative="1">
      <w:start w:val="1"/>
      <w:numFmt w:val="bullet"/>
      <w:lvlText w:val="•"/>
      <w:lvlJc w:val="left"/>
      <w:pPr>
        <w:tabs>
          <w:tab w:val="num" w:pos="2160"/>
        </w:tabs>
        <w:ind w:left="2160" w:hanging="360"/>
      </w:pPr>
      <w:rPr>
        <w:rFonts w:ascii="Times New Roman" w:hAnsi="Times New Roman" w:hint="default"/>
      </w:rPr>
    </w:lvl>
    <w:lvl w:ilvl="3" w:tplc="05B67592" w:tentative="1">
      <w:start w:val="1"/>
      <w:numFmt w:val="bullet"/>
      <w:lvlText w:val="•"/>
      <w:lvlJc w:val="left"/>
      <w:pPr>
        <w:tabs>
          <w:tab w:val="num" w:pos="2880"/>
        </w:tabs>
        <w:ind w:left="2880" w:hanging="360"/>
      </w:pPr>
      <w:rPr>
        <w:rFonts w:ascii="Times New Roman" w:hAnsi="Times New Roman" w:hint="default"/>
      </w:rPr>
    </w:lvl>
    <w:lvl w:ilvl="4" w:tplc="01020544" w:tentative="1">
      <w:start w:val="1"/>
      <w:numFmt w:val="bullet"/>
      <w:lvlText w:val="•"/>
      <w:lvlJc w:val="left"/>
      <w:pPr>
        <w:tabs>
          <w:tab w:val="num" w:pos="3600"/>
        </w:tabs>
        <w:ind w:left="3600" w:hanging="360"/>
      </w:pPr>
      <w:rPr>
        <w:rFonts w:ascii="Times New Roman" w:hAnsi="Times New Roman" w:hint="default"/>
      </w:rPr>
    </w:lvl>
    <w:lvl w:ilvl="5" w:tplc="5A5AC400" w:tentative="1">
      <w:start w:val="1"/>
      <w:numFmt w:val="bullet"/>
      <w:lvlText w:val="•"/>
      <w:lvlJc w:val="left"/>
      <w:pPr>
        <w:tabs>
          <w:tab w:val="num" w:pos="4320"/>
        </w:tabs>
        <w:ind w:left="4320" w:hanging="360"/>
      </w:pPr>
      <w:rPr>
        <w:rFonts w:ascii="Times New Roman" w:hAnsi="Times New Roman" w:hint="default"/>
      </w:rPr>
    </w:lvl>
    <w:lvl w:ilvl="6" w:tplc="E9D05BB6" w:tentative="1">
      <w:start w:val="1"/>
      <w:numFmt w:val="bullet"/>
      <w:lvlText w:val="•"/>
      <w:lvlJc w:val="left"/>
      <w:pPr>
        <w:tabs>
          <w:tab w:val="num" w:pos="5040"/>
        </w:tabs>
        <w:ind w:left="5040" w:hanging="360"/>
      </w:pPr>
      <w:rPr>
        <w:rFonts w:ascii="Times New Roman" w:hAnsi="Times New Roman" w:hint="default"/>
      </w:rPr>
    </w:lvl>
    <w:lvl w:ilvl="7" w:tplc="B4C228C6" w:tentative="1">
      <w:start w:val="1"/>
      <w:numFmt w:val="bullet"/>
      <w:lvlText w:val="•"/>
      <w:lvlJc w:val="left"/>
      <w:pPr>
        <w:tabs>
          <w:tab w:val="num" w:pos="5760"/>
        </w:tabs>
        <w:ind w:left="5760" w:hanging="360"/>
      </w:pPr>
      <w:rPr>
        <w:rFonts w:ascii="Times New Roman" w:hAnsi="Times New Roman" w:hint="default"/>
      </w:rPr>
    </w:lvl>
    <w:lvl w:ilvl="8" w:tplc="9FE0CD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6">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8">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9">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0">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0">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1">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6">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8"/>
  </w:num>
  <w:num w:numId="3">
    <w:abstractNumId w:val="12"/>
  </w:num>
  <w:num w:numId="4">
    <w:abstractNumId w:val="24"/>
  </w:num>
  <w:num w:numId="5">
    <w:abstractNumId w:val="16"/>
  </w:num>
  <w:num w:numId="6">
    <w:abstractNumId w:val="15"/>
  </w:num>
  <w:num w:numId="7">
    <w:abstractNumId w:val="22"/>
  </w:num>
  <w:num w:numId="8">
    <w:abstractNumId w:val="3"/>
  </w:num>
  <w:num w:numId="9">
    <w:abstractNumId w:val="21"/>
  </w:num>
  <w:num w:numId="10">
    <w:abstractNumId w:val="17"/>
  </w:num>
  <w:num w:numId="11">
    <w:abstractNumId w:val="26"/>
  </w:num>
  <w:num w:numId="12">
    <w:abstractNumId w:val="8"/>
  </w:num>
  <w:num w:numId="13">
    <w:abstractNumId w:val="29"/>
  </w:num>
  <w:num w:numId="14">
    <w:abstractNumId w:val="27"/>
  </w:num>
  <w:num w:numId="15">
    <w:abstractNumId w:val="7"/>
  </w:num>
  <w:num w:numId="16">
    <w:abstractNumId w:val="25"/>
  </w:num>
  <w:num w:numId="17">
    <w:abstractNumId w:val="0"/>
  </w:num>
  <w:num w:numId="18">
    <w:abstractNumId w:val="6"/>
  </w:num>
  <w:num w:numId="19">
    <w:abstractNumId w:val="5"/>
  </w:num>
  <w:num w:numId="20">
    <w:abstractNumId w:val="10"/>
  </w:num>
  <w:num w:numId="21">
    <w:abstractNumId w:val="20"/>
  </w:num>
  <w:num w:numId="22">
    <w:abstractNumId w:val="9"/>
  </w:num>
  <w:num w:numId="23">
    <w:abstractNumId w:val="14"/>
  </w:num>
  <w:num w:numId="24">
    <w:abstractNumId w:val="2"/>
  </w:num>
  <w:num w:numId="25">
    <w:abstractNumId w:val="13"/>
  </w:num>
  <w:num w:numId="26">
    <w:abstractNumId w:val="23"/>
  </w:num>
  <w:num w:numId="27">
    <w:abstractNumId w:val="19"/>
  </w:num>
  <w:num w:numId="28">
    <w:abstractNumId w:val="11"/>
  </w:num>
  <w:num w:numId="29">
    <w:abstractNumId w:val="1"/>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5EC6"/>
    <w:rsid w:val="000270C5"/>
    <w:rsid w:val="00055CF4"/>
    <w:rsid w:val="00056302"/>
    <w:rsid w:val="0008657F"/>
    <w:rsid w:val="000909F1"/>
    <w:rsid w:val="00091FBC"/>
    <w:rsid w:val="000D2510"/>
    <w:rsid w:val="000D342A"/>
    <w:rsid w:val="000E73D7"/>
    <w:rsid w:val="000F0DE0"/>
    <w:rsid w:val="000F31A3"/>
    <w:rsid w:val="000F5F64"/>
    <w:rsid w:val="00113CBB"/>
    <w:rsid w:val="001150D6"/>
    <w:rsid w:val="00116AC8"/>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90865"/>
    <w:rsid w:val="0049367D"/>
    <w:rsid w:val="00496E80"/>
    <w:rsid w:val="004A6428"/>
    <w:rsid w:val="004B3013"/>
    <w:rsid w:val="004B7753"/>
    <w:rsid w:val="004D3BF5"/>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62E29"/>
    <w:rsid w:val="00564A85"/>
    <w:rsid w:val="0056764D"/>
    <w:rsid w:val="00567FDF"/>
    <w:rsid w:val="0057137C"/>
    <w:rsid w:val="0057210C"/>
    <w:rsid w:val="00574398"/>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40B9"/>
    <w:rsid w:val="00624384"/>
    <w:rsid w:val="00633B06"/>
    <w:rsid w:val="006704CE"/>
    <w:rsid w:val="00673853"/>
    <w:rsid w:val="00675D71"/>
    <w:rsid w:val="00682806"/>
    <w:rsid w:val="00682904"/>
    <w:rsid w:val="00694D22"/>
    <w:rsid w:val="006A7B37"/>
    <w:rsid w:val="006B421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4FFC"/>
    <w:rsid w:val="00797FE0"/>
    <w:rsid w:val="007A4D9B"/>
    <w:rsid w:val="007A7235"/>
    <w:rsid w:val="007A74E0"/>
    <w:rsid w:val="007C62F4"/>
    <w:rsid w:val="007D0D50"/>
    <w:rsid w:val="007D66C0"/>
    <w:rsid w:val="007E347D"/>
    <w:rsid w:val="007E436C"/>
    <w:rsid w:val="007F2BED"/>
    <w:rsid w:val="007F380F"/>
    <w:rsid w:val="0080197C"/>
    <w:rsid w:val="00802FF8"/>
    <w:rsid w:val="00813216"/>
    <w:rsid w:val="00820351"/>
    <w:rsid w:val="00830C9D"/>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5B00"/>
    <w:rsid w:val="00984B6E"/>
    <w:rsid w:val="009A4A5E"/>
    <w:rsid w:val="009B3206"/>
    <w:rsid w:val="009C2367"/>
    <w:rsid w:val="009C33C2"/>
    <w:rsid w:val="009F30F2"/>
    <w:rsid w:val="009F4C7C"/>
    <w:rsid w:val="009F753F"/>
    <w:rsid w:val="00A010EA"/>
    <w:rsid w:val="00A06534"/>
    <w:rsid w:val="00A076ED"/>
    <w:rsid w:val="00A1097E"/>
    <w:rsid w:val="00A22FA8"/>
    <w:rsid w:val="00A34F79"/>
    <w:rsid w:val="00A3634E"/>
    <w:rsid w:val="00A4420F"/>
    <w:rsid w:val="00A51D34"/>
    <w:rsid w:val="00A52D66"/>
    <w:rsid w:val="00A5617F"/>
    <w:rsid w:val="00A629D9"/>
    <w:rsid w:val="00A62CF5"/>
    <w:rsid w:val="00A6611C"/>
    <w:rsid w:val="00A67FD7"/>
    <w:rsid w:val="00AA0658"/>
    <w:rsid w:val="00AB2D65"/>
    <w:rsid w:val="00AD697D"/>
    <w:rsid w:val="00AE6AD3"/>
    <w:rsid w:val="00B11A30"/>
    <w:rsid w:val="00B12180"/>
    <w:rsid w:val="00B12A6A"/>
    <w:rsid w:val="00B13ACA"/>
    <w:rsid w:val="00B201CD"/>
    <w:rsid w:val="00B212E5"/>
    <w:rsid w:val="00B311E3"/>
    <w:rsid w:val="00B37A54"/>
    <w:rsid w:val="00B407F8"/>
    <w:rsid w:val="00B44790"/>
    <w:rsid w:val="00B4518C"/>
    <w:rsid w:val="00B52EE7"/>
    <w:rsid w:val="00B530BE"/>
    <w:rsid w:val="00B54AF2"/>
    <w:rsid w:val="00B641E5"/>
    <w:rsid w:val="00B91487"/>
    <w:rsid w:val="00BA4C3C"/>
    <w:rsid w:val="00BB2206"/>
    <w:rsid w:val="00BB24A9"/>
    <w:rsid w:val="00BB2C63"/>
    <w:rsid w:val="00BB2D83"/>
    <w:rsid w:val="00BC1131"/>
    <w:rsid w:val="00BC3F6B"/>
    <w:rsid w:val="00BD1579"/>
    <w:rsid w:val="00BD5681"/>
    <w:rsid w:val="00BE15D0"/>
    <w:rsid w:val="00BE4B3F"/>
    <w:rsid w:val="00BE6414"/>
    <w:rsid w:val="00BF3E97"/>
    <w:rsid w:val="00C10092"/>
    <w:rsid w:val="00C153E6"/>
    <w:rsid w:val="00C17F52"/>
    <w:rsid w:val="00C21861"/>
    <w:rsid w:val="00C21B96"/>
    <w:rsid w:val="00C33259"/>
    <w:rsid w:val="00C42B16"/>
    <w:rsid w:val="00C45146"/>
    <w:rsid w:val="00C462C9"/>
    <w:rsid w:val="00C5160E"/>
    <w:rsid w:val="00C56ED5"/>
    <w:rsid w:val="00C63F0E"/>
    <w:rsid w:val="00C90D47"/>
    <w:rsid w:val="00C920E5"/>
    <w:rsid w:val="00CB3B30"/>
    <w:rsid w:val="00CC17DE"/>
    <w:rsid w:val="00CC4C7A"/>
    <w:rsid w:val="00CC5405"/>
    <w:rsid w:val="00CC7D0F"/>
    <w:rsid w:val="00CD079B"/>
    <w:rsid w:val="00D04FF0"/>
    <w:rsid w:val="00D1004F"/>
    <w:rsid w:val="00D149FD"/>
    <w:rsid w:val="00D165A5"/>
    <w:rsid w:val="00D27476"/>
    <w:rsid w:val="00D508AC"/>
    <w:rsid w:val="00D530BB"/>
    <w:rsid w:val="00D61205"/>
    <w:rsid w:val="00D6556D"/>
    <w:rsid w:val="00D80C2B"/>
    <w:rsid w:val="00DA007D"/>
    <w:rsid w:val="00DA68F1"/>
    <w:rsid w:val="00DC2530"/>
    <w:rsid w:val="00DC6E9F"/>
    <w:rsid w:val="00DD2090"/>
    <w:rsid w:val="00DF2B2C"/>
    <w:rsid w:val="00E0232B"/>
    <w:rsid w:val="00E1082A"/>
    <w:rsid w:val="00E2705D"/>
    <w:rsid w:val="00E41A1F"/>
    <w:rsid w:val="00E50907"/>
    <w:rsid w:val="00E557C2"/>
    <w:rsid w:val="00E67FF3"/>
    <w:rsid w:val="00E74E40"/>
    <w:rsid w:val="00E92E92"/>
    <w:rsid w:val="00EA6AA0"/>
    <w:rsid w:val="00EC09AE"/>
    <w:rsid w:val="00EC32DF"/>
    <w:rsid w:val="00EC7621"/>
    <w:rsid w:val="00ED1866"/>
    <w:rsid w:val="00ED25CB"/>
    <w:rsid w:val="00EE5783"/>
    <w:rsid w:val="00EF01F6"/>
    <w:rsid w:val="00EF1E79"/>
    <w:rsid w:val="00F116A7"/>
    <w:rsid w:val="00F136A3"/>
    <w:rsid w:val="00F24D2C"/>
    <w:rsid w:val="00F66C36"/>
    <w:rsid w:val="00F76DD1"/>
    <w:rsid w:val="00F839AD"/>
    <w:rsid w:val="00F97AA3"/>
    <w:rsid w:val="00FA20DB"/>
    <w:rsid w:val="00FB175F"/>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71921784">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39BC8-91E9-4111-9E66-8A45EEA6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381</Words>
  <Characters>2405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7</cp:revision>
  <cp:lastPrinted>2012-04-16T11:57:00Z</cp:lastPrinted>
  <dcterms:created xsi:type="dcterms:W3CDTF">2014-07-15T20:50:00Z</dcterms:created>
  <dcterms:modified xsi:type="dcterms:W3CDTF">2014-11-04T12:41:00Z</dcterms:modified>
  <cp:category>15-09-0792-00-0thz</cp:category>
</cp:coreProperties>
</file>