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C20" w:rsidRDefault="00F47F35">
      <w:pPr>
        <w:jc w:val="center"/>
        <w:rPr>
          <w:b/>
          <w:sz w:val="28"/>
        </w:rPr>
      </w:pPr>
      <w:r>
        <w:rPr>
          <w:b/>
          <w:sz w:val="28"/>
        </w:rPr>
        <w:t>IEEE P802.15</w:t>
      </w:r>
    </w:p>
    <w:p w:rsidR="00664C20" w:rsidRDefault="00F47F35">
      <w:pPr>
        <w:jc w:val="center"/>
        <w:rPr>
          <w:b/>
          <w:sz w:val="28"/>
        </w:rPr>
      </w:pPr>
      <w:r>
        <w:rPr>
          <w:b/>
          <w:sz w:val="28"/>
        </w:rPr>
        <w:t>Wireless Personal Area Networks</w:t>
      </w:r>
    </w:p>
    <w:p w:rsidR="00664C20" w:rsidRDefault="00664C2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64C20">
        <w:tc>
          <w:tcPr>
            <w:tcW w:w="1260" w:type="dxa"/>
            <w:tcBorders>
              <w:top w:val="single" w:sz="6" w:space="0" w:color="auto"/>
            </w:tcBorders>
          </w:tcPr>
          <w:p w:rsidR="00664C20" w:rsidRDefault="00F47F35">
            <w:pPr>
              <w:pStyle w:val="covertext"/>
            </w:pPr>
            <w:r>
              <w:t>Project</w:t>
            </w:r>
          </w:p>
        </w:tc>
        <w:tc>
          <w:tcPr>
            <w:tcW w:w="8190" w:type="dxa"/>
            <w:gridSpan w:val="2"/>
            <w:tcBorders>
              <w:top w:val="single" w:sz="6" w:space="0" w:color="auto"/>
            </w:tcBorders>
          </w:tcPr>
          <w:p w:rsidR="00664C20" w:rsidRDefault="00F47F35">
            <w:pPr>
              <w:pStyle w:val="covertext"/>
            </w:pPr>
            <w:r>
              <w:t>IEEE P802.15 Working Group for Wireless Personal Area Networks (WPANs)</w:t>
            </w:r>
          </w:p>
        </w:tc>
      </w:tr>
      <w:tr w:rsidR="00664C20">
        <w:tc>
          <w:tcPr>
            <w:tcW w:w="1260" w:type="dxa"/>
            <w:tcBorders>
              <w:top w:val="single" w:sz="6" w:space="0" w:color="auto"/>
            </w:tcBorders>
          </w:tcPr>
          <w:p w:rsidR="00664C20" w:rsidRDefault="00F47F35">
            <w:pPr>
              <w:pStyle w:val="covertext"/>
            </w:pPr>
            <w:r>
              <w:t>Title</w:t>
            </w:r>
          </w:p>
        </w:tc>
        <w:tc>
          <w:tcPr>
            <w:tcW w:w="8190" w:type="dxa"/>
            <w:gridSpan w:val="2"/>
            <w:tcBorders>
              <w:top w:val="single" w:sz="6" w:space="0" w:color="auto"/>
            </w:tcBorders>
          </w:tcPr>
          <w:p w:rsidR="00664C20" w:rsidRPr="00BF20E6" w:rsidRDefault="00BF20E6" w:rsidP="00274ECC">
            <w:pPr>
              <w:pStyle w:val="covertext"/>
              <w:rPr>
                <w:lang w:eastAsia="ja-JP"/>
              </w:rPr>
            </w:pPr>
            <w:r>
              <w:rPr>
                <w:rFonts w:hint="eastAsia"/>
                <w:b/>
                <w:sz w:val="28"/>
                <w:lang w:eastAsia="ja-JP"/>
              </w:rPr>
              <w:t xml:space="preserve">Performance metrics for proposal </w:t>
            </w:r>
            <w:r w:rsidR="00274ECC">
              <w:rPr>
                <w:rFonts w:hint="eastAsia"/>
                <w:b/>
                <w:sz w:val="28"/>
                <w:lang w:eastAsia="ja-JP"/>
              </w:rPr>
              <w:t>evaluation</w:t>
            </w:r>
          </w:p>
        </w:tc>
      </w:tr>
      <w:tr w:rsidR="00664C20">
        <w:tc>
          <w:tcPr>
            <w:tcW w:w="1260" w:type="dxa"/>
            <w:tcBorders>
              <w:top w:val="single" w:sz="6" w:space="0" w:color="auto"/>
            </w:tcBorders>
          </w:tcPr>
          <w:p w:rsidR="00664C20" w:rsidRDefault="00F47F35">
            <w:pPr>
              <w:pStyle w:val="covertext"/>
            </w:pPr>
            <w:r>
              <w:t>Date Submitted</w:t>
            </w:r>
          </w:p>
        </w:tc>
        <w:tc>
          <w:tcPr>
            <w:tcW w:w="8190" w:type="dxa"/>
            <w:gridSpan w:val="2"/>
            <w:tcBorders>
              <w:top w:val="single" w:sz="6" w:space="0" w:color="auto"/>
            </w:tcBorders>
          </w:tcPr>
          <w:p w:rsidR="00664C20" w:rsidRDefault="008049D7">
            <w:pPr>
              <w:pStyle w:val="covertext"/>
              <w:rPr>
                <w:lang w:eastAsia="ja-JP"/>
              </w:rPr>
            </w:pPr>
            <w:r>
              <w:rPr>
                <w:lang w:eastAsia="ja-JP"/>
              </w:rPr>
              <w:t>31</w:t>
            </w:r>
            <w:r w:rsidR="00BF20E6">
              <w:rPr>
                <w:rFonts w:hint="eastAsia"/>
                <w:lang w:eastAsia="ja-JP"/>
              </w:rPr>
              <w:t xml:space="preserve"> July, 2014</w:t>
            </w:r>
          </w:p>
        </w:tc>
      </w:tr>
      <w:tr w:rsidR="00664C20">
        <w:tc>
          <w:tcPr>
            <w:tcW w:w="1260" w:type="dxa"/>
            <w:tcBorders>
              <w:top w:val="single" w:sz="4" w:space="0" w:color="auto"/>
              <w:bottom w:val="single" w:sz="4" w:space="0" w:color="auto"/>
            </w:tcBorders>
          </w:tcPr>
          <w:p w:rsidR="00664C20" w:rsidRDefault="00F47F35">
            <w:pPr>
              <w:pStyle w:val="covertext"/>
            </w:pPr>
            <w:r>
              <w:t>Source</w:t>
            </w:r>
          </w:p>
        </w:tc>
        <w:tc>
          <w:tcPr>
            <w:tcW w:w="4050" w:type="dxa"/>
            <w:tcBorders>
              <w:top w:val="single" w:sz="4" w:space="0" w:color="auto"/>
              <w:bottom w:val="single" w:sz="4" w:space="0" w:color="auto"/>
            </w:tcBorders>
          </w:tcPr>
          <w:p w:rsidR="00BF20E6" w:rsidRDefault="00BF20E6" w:rsidP="00BF20E6">
            <w:pPr>
              <w:pStyle w:val="covertext"/>
            </w:pPr>
            <w:r>
              <w:t>*[Verotiana Rabarijaona, Fumihide Kojima], †[Hiroshi Harada]</w:t>
            </w:r>
          </w:p>
          <w:p w:rsidR="00BF20E6" w:rsidRDefault="00BF20E6" w:rsidP="00BF20E6">
            <w:pPr>
              <w:pStyle w:val="covertext"/>
            </w:pPr>
            <w:r>
              <w:t>*[NICT], †[Kyoto University]</w:t>
            </w:r>
          </w:p>
          <w:p w:rsidR="00664C20" w:rsidRDefault="00BF20E6" w:rsidP="00BF20E6">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BF20E6" w:rsidRDefault="00BF20E6" w:rsidP="00BF20E6">
            <w:pPr>
              <w:pStyle w:val="covertext"/>
              <w:tabs>
                <w:tab w:val="left" w:pos="1152"/>
              </w:tabs>
            </w:pPr>
            <w:r>
              <w:t>Voice:</w:t>
            </w:r>
            <w:r>
              <w:tab/>
              <w:t>[+81-46-847-5075]</w:t>
            </w:r>
          </w:p>
          <w:p w:rsidR="00BF20E6" w:rsidRDefault="00BF20E6" w:rsidP="00BF20E6">
            <w:pPr>
              <w:pStyle w:val="covertext"/>
              <w:tabs>
                <w:tab w:val="left" w:pos="1152"/>
              </w:tabs>
            </w:pPr>
            <w:r>
              <w:t>Fax:</w:t>
            </w:r>
            <w:r>
              <w:tab/>
              <w:t>[+81-46-847-5089]</w:t>
            </w:r>
          </w:p>
          <w:p w:rsidR="00664C20" w:rsidRDefault="00BF20E6" w:rsidP="00BF20E6">
            <w:pPr>
              <w:pStyle w:val="covertext"/>
              <w:tabs>
                <w:tab w:val="left" w:pos="1152"/>
              </w:tabs>
              <w:spacing w:before="0" w:after="0"/>
              <w:rPr>
                <w:sz w:val="18"/>
              </w:rPr>
            </w:pPr>
            <w:r>
              <w:t>E-mail:</w:t>
            </w:r>
            <w:r>
              <w:tab/>
              <w:t>[rverotiana@nict.go.jp]</w:t>
            </w:r>
          </w:p>
        </w:tc>
      </w:tr>
      <w:tr w:rsidR="00664C20">
        <w:tc>
          <w:tcPr>
            <w:tcW w:w="1260" w:type="dxa"/>
            <w:tcBorders>
              <w:top w:val="single" w:sz="6" w:space="0" w:color="auto"/>
            </w:tcBorders>
          </w:tcPr>
          <w:p w:rsidR="00664C20" w:rsidRDefault="00F47F35">
            <w:pPr>
              <w:pStyle w:val="covertext"/>
            </w:pPr>
            <w:r>
              <w:t>Re:</w:t>
            </w:r>
          </w:p>
        </w:tc>
        <w:tc>
          <w:tcPr>
            <w:tcW w:w="8190" w:type="dxa"/>
            <w:gridSpan w:val="2"/>
            <w:tcBorders>
              <w:top w:val="single" w:sz="6" w:space="0" w:color="auto"/>
            </w:tcBorders>
          </w:tcPr>
          <w:p w:rsidR="00664C20" w:rsidRDefault="00664C20">
            <w:pPr>
              <w:pStyle w:val="covertext"/>
            </w:pPr>
          </w:p>
        </w:tc>
      </w:tr>
      <w:tr w:rsidR="00664C20">
        <w:tc>
          <w:tcPr>
            <w:tcW w:w="1260" w:type="dxa"/>
            <w:tcBorders>
              <w:top w:val="single" w:sz="6" w:space="0" w:color="auto"/>
            </w:tcBorders>
          </w:tcPr>
          <w:p w:rsidR="00664C20" w:rsidRDefault="00F47F35">
            <w:pPr>
              <w:pStyle w:val="covertext"/>
            </w:pPr>
            <w:r>
              <w:t>Abstract</w:t>
            </w:r>
          </w:p>
        </w:tc>
        <w:tc>
          <w:tcPr>
            <w:tcW w:w="8190" w:type="dxa"/>
            <w:gridSpan w:val="2"/>
            <w:tcBorders>
              <w:top w:val="single" w:sz="6" w:space="0" w:color="auto"/>
            </w:tcBorders>
          </w:tcPr>
          <w:p w:rsidR="00664C20" w:rsidRDefault="00BF20E6">
            <w:pPr>
              <w:pStyle w:val="covertext"/>
              <w:rPr>
                <w:lang w:eastAsia="ja-JP"/>
              </w:rPr>
            </w:pPr>
            <w:r>
              <w:rPr>
                <w:rFonts w:hint="eastAsia"/>
                <w:lang w:eastAsia="ja-JP"/>
              </w:rPr>
              <w:t>This document present a proposal on the performance metrics to be used to compare the proposals to TG10</w:t>
            </w:r>
          </w:p>
          <w:p w:rsidR="00664C20" w:rsidRDefault="00664C20">
            <w:pPr>
              <w:pStyle w:val="covertext"/>
            </w:pPr>
          </w:p>
        </w:tc>
      </w:tr>
      <w:tr w:rsidR="00664C20">
        <w:tc>
          <w:tcPr>
            <w:tcW w:w="1260" w:type="dxa"/>
            <w:tcBorders>
              <w:top w:val="single" w:sz="6" w:space="0" w:color="auto"/>
            </w:tcBorders>
          </w:tcPr>
          <w:p w:rsidR="00664C20" w:rsidRDefault="00F47F35">
            <w:pPr>
              <w:pStyle w:val="covertext"/>
            </w:pPr>
            <w:r>
              <w:t>Purpose</w:t>
            </w:r>
          </w:p>
        </w:tc>
        <w:tc>
          <w:tcPr>
            <w:tcW w:w="8190" w:type="dxa"/>
            <w:gridSpan w:val="2"/>
            <w:tcBorders>
              <w:top w:val="single" w:sz="6" w:space="0" w:color="auto"/>
            </w:tcBorders>
          </w:tcPr>
          <w:p w:rsidR="00664C20" w:rsidRDefault="00BF20E6">
            <w:pPr>
              <w:pStyle w:val="covertext"/>
              <w:rPr>
                <w:lang w:eastAsia="ja-JP"/>
              </w:rPr>
            </w:pPr>
            <w:r>
              <w:rPr>
                <w:rFonts w:hint="eastAsia"/>
                <w:lang w:eastAsia="ja-JP"/>
              </w:rPr>
              <w:t xml:space="preserve">The proposed </w:t>
            </w:r>
            <w:r>
              <w:rPr>
                <w:lang w:eastAsia="ja-JP"/>
              </w:rPr>
              <w:t>performance</w:t>
            </w:r>
            <w:r>
              <w:rPr>
                <w:rFonts w:hint="eastAsia"/>
                <w:lang w:eastAsia="ja-JP"/>
              </w:rPr>
              <w:t xml:space="preserve"> will be used for proposal comparison</w:t>
            </w:r>
          </w:p>
        </w:tc>
      </w:tr>
      <w:tr w:rsidR="00664C20">
        <w:tc>
          <w:tcPr>
            <w:tcW w:w="1260" w:type="dxa"/>
            <w:tcBorders>
              <w:top w:val="single" w:sz="6" w:space="0" w:color="auto"/>
              <w:bottom w:val="single" w:sz="6" w:space="0" w:color="auto"/>
            </w:tcBorders>
          </w:tcPr>
          <w:p w:rsidR="00664C20" w:rsidRDefault="00F47F35">
            <w:pPr>
              <w:pStyle w:val="covertext"/>
            </w:pPr>
            <w:r>
              <w:t>Notice</w:t>
            </w:r>
          </w:p>
        </w:tc>
        <w:tc>
          <w:tcPr>
            <w:tcW w:w="8190" w:type="dxa"/>
            <w:gridSpan w:val="2"/>
            <w:tcBorders>
              <w:top w:val="single" w:sz="6" w:space="0" w:color="auto"/>
              <w:bottom w:val="single" w:sz="6" w:space="0" w:color="auto"/>
            </w:tcBorders>
          </w:tcPr>
          <w:p w:rsidR="00664C20" w:rsidRDefault="00F47F35">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64C20">
        <w:tc>
          <w:tcPr>
            <w:tcW w:w="1260" w:type="dxa"/>
            <w:tcBorders>
              <w:top w:val="single" w:sz="6" w:space="0" w:color="auto"/>
              <w:bottom w:val="single" w:sz="6" w:space="0" w:color="auto"/>
            </w:tcBorders>
          </w:tcPr>
          <w:p w:rsidR="00664C20" w:rsidRDefault="00F47F35">
            <w:pPr>
              <w:pStyle w:val="covertext"/>
            </w:pPr>
            <w:r>
              <w:t>Release</w:t>
            </w:r>
          </w:p>
        </w:tc>
        <w:tc>
          <w:tcPr>
            <w:tcW w:w="8190" w:type="dxa"/>
            <w:gridSpan w:val="2"/>
            <w:tcBorders>
              <w:top w:val="single" w:sz="6" w:space="0" w:color="auto"/>
              <w:bottom w:val="single" w:sz="6" w:space="0" w:color="auto"/>
            </w:tcBorders>
          </w:tcPr>
          <w:p w:rsidR="00664C20" w:rsidRDefault="00F47F35">
            <w:pPr>
              <w:pStyle w:val="covertext"/>
            </w:pPr>
            <w:r>
              <w:t>The contributor acknowledges and accepts that this contribution becomes the property of IEEE and may be made publicly available by P802.15.</w:t>
            </w:r>
          </w:p>
        </w:tc>
      </w:tr>
    </w:tbl>
    <w:p w:rsidR="00BF20E6" w:rsidRDefault="00F47F35">
      <w:pPr>
        <w:widowControl w:val="0"/>
        <w:spacing w:before="120"/>
        <w:rPr>
          <w:b/>
          <w:sz w:val="28"/>
          <w:lang w:eastAsia="ja-JP"/>
        </w:rPr>
      </w:pPr>
      <w:r>
        <w:rPr>
          <w:b/>
          <w:sz w:val="28"/>
        </w:rPr>
        <w:br w:type="page"/>
      </w:r>
      <w:r w:rsidR="00BF20E6">
        <w:rPr>
          <w:rFonts w:hint="eastAsia"/>
          <w:b/>
          <w:sz w:val="28"/>
          <w:lang w:eastAsia="ja-JP"/>
        </w:rPr>
        <w:lastRenderedPageBreak/>
        <w:t>Introduction</w:t>
      </w:r>
    </w:p>
    <w:p w:rsidR="00C53BC8" w:rsidRDefault="00BF20E6">
      <w:pPr>
        <w:widowControl w:val="0"/>
        <w:spacing w:before="120"/>
        <w:rPr>
          <w:sz w:val="28"/>
          <w:lang w:eastAsia="ja-JP"/>
        </w:rPr>
      </w:pPr>
      <w:r>
        <w:rPr>
          <w:rFonts w:hint="eastAsia"/>
          <w:sz w:val="28"/>
          <w:lang w:eastAsia="ja-JP"/>
        </w:rPr>
        <w:t xml:space="preserve">This document </w:t>
      </w:r>
      <w:r w:rsidR="00274ECC">
        <w:rPr>
          <w:rFonts w:hint="eastAsia"/>
          <w:sz w:val="28"/>
          <w:lang w:eastAsia="ja-JP"/>
        </w:rPr>
        <w:t>suggests a li</w:t>
      </w:r>
      <w:r>
        <w:rPr>
          <w:rFonts w:hint="eastAsia"/>
          <w:sz w:val="28"/>
          <w:lang w:eastAsia="ja-JP"/>
        </w:rPr>
        <w:t xml:space="preserve">st of performance metrics to be </w:t>
      </w:r>
      <w:r w:rsidR="00C53BC8">
        <w:rPr>
          <w:rFonts w:hint="eastAsia"/>
          <w:sz w:val="28"/>
          <w:lang w:eastAsia="ja-JP"/>
        </w:rPr>
        <w:t xml:space="preserve">presented in the simulation results. </w:t>
      </w:r>
      <w:r w:rsidR="00C53BC8">
        <w:rPr>
          <w:sz w:val="28"/>
          <w:lang w:eastAsia="ja-JP"/>
        </w:rPr>
        <w:t>T</w:t>
      </w:r>
      <w:r w:rsidR="00C53BC8">
        <w:rPr>
          <w:rFonts w:hint="eastAsia"/>
          <w:sz w:val="28"/>
          <w:lang w:eastAsia="ja-JP"/>
        </w:rPr>
        <w:t xml:space="preserve">hese metrics will be used to </w:t>
      </w:r>
      <w:r w:rsidR="00274ECC">
        <w:rPr>
          <w:sz w:val="28"/>
          <w:lang w:eastAsia="ja-JP"/>
        </w:rPr>
        <w:t>evaluate</w:t>
      </w:r>
      <w:r w:rsidR="00274ECC">
        <w:rPr>
          <w:rFonts w:hint="eastAsia"/>
          <w:sz w:val="28"/>
          <w:lang w:eastAsia="ja-JP"/>
        </w:rPr>
        <w:t xml:space="preserve"> and </w:t>
      </w:r>
      <w:r w:rsidR="00C53BC8">
        <w:rPr>
          <w:rFonts w:hint="eastAsia"/>
          <w:sz w:val="28"/>
          <w:lang w:eastAsia="ja-JP"/>
        </w:rPr>
        <w:t xml:space="preserve">compare the different proposals. </w:t>
      </w:r>
      <w:r w:rsidR="00C53BC8">
        <w:rPr>
          <w:sz w:val="28"/>
          <w:lang w:eastAsia="ja-JP"/>
        </w:rPr>
        <w:t>Additional</w:t>
      </w:r>
      <w:r w:rsidR="00C53BC8">
        <w:rPr>
          <w:rFonts w:hint="eastAsia"/>
          <w:sz w:val="28"/>
          <w:lang w:eastAsia="ja-JP"/>
        </w:rPr>
        <w:t xml:space="preserve"> performance metrics may be added if agreed by the group</w:t>
      </w:r>
    </w:p>
    <w:p w:rsidR="00C53BC8" w:rsidRPr="00F6398B" w:rsidRDefault="00C53BC8">
      <w:pPr>
        <w:widowControl w:val="0"/>
        <w:spacing w:before="120"/>
        <w:rPr>
          <w:b/>
          <w:sz w:val="28"/>
          <w:lang w:eastAsia="ja-JP"/>
        </w:rPr>
      </w:pPr>
      <w:r w:rsidRPr="00F6398B">
        <w:rPr>
          <w:rFonts w:hint="eastAsia"/>
          <w:b/>
          <w:sz w:val="28"/>
          <w:lang w:eastAsia="ja-JP"/>
        </w:rPr>
        <w:t>Performance metrics</w:t>
      </w:r>
      <w:r w:rsidR="00054BB5" w:rsidRPr="00F6398B">
        <w:rPr>
          <w:b/>
          <w:sz w:val="28"/>
          <w:lang w:eastAsia="ja-JP"/>
        </w:rPr>
        <w:t xml:space="preserve"> of Proposals</w:t>
      </w:r>
    </w:p>
    <w:p w:rsidR="00054BB5" w:rsidRPr="00F6398B" w:rsidRDefault="00054BB5" w:rsidP="00054BB5">
      <w:pPr>
        <w:widowControl w:val="0"/>
        <w:spacing w:before="120"/>
        <w:rPr>
          <w:sz w:val="28"/>
          <w:u w:val="single"/>
          <w:lang w:eastAsia="ja-JP"/>
        </w:rPr>
      </w:pPr>
    </w:p>
    <w:p w:rsidR="00054BB5" w:rsidRPr="00F6398B" w:rsidRDefault="00054BB5" w:rsidP="00FB2AC0">
      <w:pPr>
        <w:pStyle w:val="ListParagraph"/>
        <w:widowControl w:val="0"/>
        <w:numPr>
          <w:ilvl w:val="0"/>
          <w:numId w:val="4"/>
        </w:numPr>
        <w:spacing w:before="120"/>
        <w:rPr>
          <w:u w:val="single"/>
          <w:lang w:eastAsia="ja-JP"/>
        </w:rPr>
      </w:pPr>
      <w:r w:rsidRPr="00F6398B">
        <w:rPr>
          <w:sz w:val="28"/>
          <w:u w:val="single"/>
          <w:lang w:eastAsia="ja-JP"/>
        </w:rPr>
        <w:t>Metrics Based on Proposals</w:t>
      </w:r>
      <w:r w:rsidR="00FB2AC0" w:rsidRPr="00F6398B">
        <w:rPr>
          <w:sz w:val="28"/>
          <w:u w:val="single"/>
          <w:lang w:eastAsia="ja-JP"/>
        </w:rPr>
        <w:t xml:space="preserve"> – need to be stated as part of  results</w:t>
      </w:r>
    </w:p>
    <w:p w:rsidR="00C53BC8" w:rsidRPr="00F6398B" w:rsidRDefault="004C6600" w:rsidP="008049D7">
      <w:pPr>
        <w:widowControl w:val="0"/>
        <w:numPr>
          <w:ilvl w:val="0"/>
          <w:numId w:val="2"/>
        </w:numPr>
        <w:spacing w:before="120"/>
        <w:rPr>
          <w:lang w:eastAsia="ja-JP"/>
        </w:rPr>
      </w:pPr>
      <w:r w:rsidRPr="00F6398B">
        <w:rPr>
          <w:sz w:val="28"/>
          <w:lang w:eastAsia="ja-JP"/>
        </w:rPr>
        <w:t>A</w:t>
      </w:r>
      <w:r w:rsidR="008049D7" w:rsidRPr="00F6398B">
        <w:rPr>
          <w:sz w:val="28"/>
          <w:lang w:eastAsia="ja-JP"/>
        </w:rPr>
        <w:t xml:space="preserve">verage </w:t>
      </w:r>
      <w:r w:rsidR="00C53BC8" w:rsidRPr="00F6398B">
        <w:rPr>
          <w:rFonts w:hint="eastAsia"/>
          <w:sz w:val="28"/>
          <w:lang w:eastAsia="ja-JP"/>
        </w:rPr>
        <w:t xml:space="preserve">Construction </w:t>
      </w:r>
      <w:r w:rsidRPr="00F6398B">
        <w:rPr>
          <w:sz w:val="28"/>
          <w:lang w:eastAsia="ja-JP"/>
        </w:rPr>
        <w:t xml:space="preserve">(for reactive </w:t>
      </w:r>
      <w:r w:rsidRPr="00F6398B">
        <w:rPr>
          <w:sz w:val="28"/>
          <w:lang w:eastAsia="ja-JP"/>
        </w:rPr>
        <w:t xml:space="preserve">routing </w:t>
      </w:r>
      <w:r w:rsidRPr="00F6398B">
        <w:rPr>
          <w:sz w:val="28"/>
          <w:lang w:eastAsia="ja-JP"/>
        </w:rPr>
        <w:t>pr</w:t>
      </w:r>
      <w:r w:rsidR="00C53BC8" w:rsidRPr="00F6398B">
        <w:rPr>
          <w:rFonts w:hint="eastAsia"/>
          <w:sz w:val="28"/>
          <w:lang w:eastAsia="ja-JP"/>
        </w:rPr>
        <w:t>o</w:t>
      </w:r>
      <w:r w:rsidRPr="00F6398B">
        <w:rPr>
          <w:sz w:val="28"/>
          <w:lang w:eastAsia="ja-JP"/>
        </w:rPr>
        <w:t xml:space="preserve">tocols) or Initialization (for pro-active </w:t>
      </w:r>
      <w:r w:rsidRPr="00F6398B">
        <w:rPr>
          <w:sz w:val="28"/>
          <w:lang w:eastAsia="ja-JP"/>
        </w:rPr>
        <w:t>routing pr</w:t>
      </w:r>
      <w:r w:rsidRPr="00F6398B">
        <w:rPr>
          <w:rFonts w:hint="eastAsia"/>
          <w:sz w:val="28"/>
          <w:lang w:eastAsia="ja-JP"/>
        </w:rPr>
        <w:t>o</w:t>
      </w:r>
      <w:r w:rsidRPr="00F6398B">
        <w:rPr>
          <w:sz w:val="28"/>
          <w:lang w:eastAsia="ja-JP"/>
        </w:rPr>
        <w:t>tocols</w:t>
      </w:r>
      <w:r w:rsidRPr="00F6398B">
        <w:rPr>
          <w:sz w:val="28"/>
          <w:lang w:eastAsia="ja-JP"/>
        </w:rPr>
        <w:t>) o</w:t>
      </w:r>
      <w:r w:rsidR="00C53BC8" w:rsidRPr="00F6398B">
        <w:rPr>
          <w:rFonts w:hint="eastAsia"/>
          <w:sz w:val="28"/>
          <w:lang w:eastAsia="ja-JP"/>
        </w:rPr>
        <w:t>verhead</w:t>
      </w:r>
      <w:r w:rsidR="001A7321" w:rsidRPr="00F6398B">
        <w:rPr>
          <w:sz w:val="28"/>
          <w:lang w:eastAsia="ja-JP"/>
        </w:rPr>
        <w:t xml:space="preserve"> </w:t>
      </w:r>
      <w:r w:rsidR="008049D7" w:rsidRPr="00F6398B">
        <w:rPr>
          <w:sz w:val="28"/>
          <w:lang w:eastAsia="ja-JP"/>
        </w:rPr>
        <w:t>during whole simulation time</w:t>
      </w:r>
    </w:p>
    <w:p w:rsidR="000F3D63" w:rsidRPr="00F6398B" w:rsidRDefault="000F3D63" w:rsidP="000F3D63">
      <w:pPr>
        <w:widowControl w:val="0"/>
        <w:numPr>
          <w:ilvl w:val="1"/>
          <w:numId w:val="2"/>
        </w:numPr>
        <w:spacing w:before="120"/>
        <w:rPr>
          <w:lang w:eastAsia="ja-JP"/>
        </w:rPr>
      </w:pPr>
      <w:r w:rsidRPr="00F6398B">
        <w:rPr>
          <w:sz w:val="28"/>
          <w:lang w:eastAsia="ja-JP"/>
        </w:rPr>
        <w:t>Overhead to needed to form upward routes (Hello packets, etc.)</w:t>
      </w:r>
    </w:p>
    <w:p w:rsidR="000F3D63" w:rsidRPr="00F6398B" w:rsidRDefault="000F3D63" w:rsidP="000F3D63">
      <w:pPr>
        <w:widowControl w:val="0"/>
        <w:numPr>
          <w:ilvl w:val="1"/>
          <w:numId w:val="2"/>
        </w:numPr>
        <w:spacing w:before="120"/>
        <w:rPr>
          <w:lang w:eastAsia="ja-JP"/>
        </w:rPr>
      </w:pPr>
      <w:r w:rsidRPr="00F6398B">
        <w:rPr>
          <w:sz w:val="28"/>
          <w:lang w:eastAsia="ja-JP"/>
        </w:rPr>
        <w:t>Overhead needed to form downward routes (Hello packets, etc.)</w:t>
      </w:r>
    </w:p>
    <w:p w:rsidR="004C6600" w:rsidRPr="00F6398B" w:rsidRDefault="004C6600" w:rsidP="000F3D63">
      <w:pPr>
        <w:widowControl w:val="0"/>
        <w:numPr>
          <w:ilvl w:val="1"/>
          <w:numId w:val="2"/>
        </w:numPr>
        <w:spacing w:before="120"/>
        <w:rPr>
          <w:lang w:eastAsia="ja-JP"/>
        </w:rPr>
      </w:pPr>
      <w:r w:rsidRPr="00F6398B">
        <w:rPr>
          <w:sz w:val="28"/>
          <w:lang w:eastAsia="ja-JP"/>
        </w:rPr>
        <w:t>Describe procedures in a quantified manner (# packets, # bytes, etc.)</w:t>
      </w:r>
    </w:p>
    <w:p w:rsidR="00C53BC8" w:rsidRPr="00F6398B" w:rsidRDefault="004C6600" w:rsidP="00C53BC8">
      <w:pPr>
        <w:widowControl w:val="0"/>
        <w:numPr>
          <w:ilvl w:val="0"/>
          <w:numId w:val="2"/>
        </w:numPr>
        <w:spacing w:before="120"/>
        <w:rPr>
          <w:lang w:eastAsia="ja-JP"/>
        </w:rPr>
      </w:pPr>
      <w:r w:rsidRPr="00F6398B">
        <w:rPr>
          <w:sz w:val="28"/>
          <w:lang w:eastAsia="ja-JP"/>
        </w:rPr>
        <w:t>A</w:t>
      </w:r>
      <w:r w:rsidR="008049D7" w:rsidRPr="00F6398B">
        <w:rPr>
          <w:sz w:val="28"/>
          <w:lang w:eastAsia="ja-JP"/>
        </w:rPr>
        <w:t xml:space="preserve">verage </w:t>
      </w:r>
      <w:r w:rsidR="003858A0" w:rsidRPr="00F6398B">
        <w:rPr>
          <w:sz w:val="28"/>
          <w:lang w:eastAsia="ja-JP"/>
        </w:rPr>
        <w:t>Routing</w:t>
      </w:r>
      <w:r w:rsidR="00C53BC8" w:rsidRPr="00F6398B">
        <w:rPr>
          <w:rFonts w:hint="eastAsia"/>
          <w:sz w:val="28"/>
          <w:lang w:eastAsia="ja-JP"/>
        </w:rPr>
        <w:t xml:space="preserve"> overhead</w:t>
      </w:r>
      <w:r w:rsidR="008049D7" w:rsidRPr="00F6398B">
        <w:rPr>
          <w:sz w:val="28"/>
          <w:lang w:eastAsia="ja-JP"/>
        </w:rPr>
        <w:t xml:space="preserve"> </w:t>
      </w:r>
      <w:r w:rsidR="008049D7" w:rsidRPr="00F6398B">
        <w:rPr>
          <w:sz w:val="28"/>
          <w:lang w:eastAsia="ja-JP"/>
        </w:rPr>
        <w:t>during whole simulation</w:t>
      </w:r>
    </w:p>
    <w:p w:rsidR="00CC3DB5" w:rsidRPr="00F6398B" w:rsidRDefault="00CC3DB5" w:rsidP="00CC3DB5">
      <w:pPr>
        <w:widowControl w:val="0"/>
        <w:numPr>
          <w:ilvl w:val="1"/>
          <w:numId w:val="2"/>
        </w:numPr>
        <w:spacing w:before="120"/>
        <w:rPr>
          <w:lang w:eastAsia="ja-JP"/>
        </w:rPr>
      </w:pPr>
      <w:r w:rsidRPr="00F6398B">
        <w:rPr>
          <w:sz w:val="28"/>
          <w:lang w:eastAsia="ja-JP"/>
        </w:rPr>
        <w:t>Just forward packet or is probing of next hop needed</w:t>
      </w:r>
    </w:p>
    <w:p w:rsidR="00240C0F" w:rsidRPr="00F6398B" w:rsidRDefault="00240C0F" w:rsidP="003858A0">
      <w:pPr>
        <w:widowControl w:val="0"/>
        <w:numPr>
          <w:ilvl w:val="0"/>
          <w:numId w:val="2"/>
        </w:numPr>
        <w:spacing w:before="120"/>
        <w:rPr>
          <w:lang w:eastAsia="ja-JP"/>
        </w:rPr>
      </w:pPr>
      <w:r w:rsidRPr="00F6398B">
        <w:rPr>
          <w:sz w:val="28"/>
          <w:lang w:eastAsia="ja-JP"/>
        </w:rPr>
        <w:t>What else in addition to 15.4 MAC is needed to transfer packet end-to-end</w:t>
      </w:r>
    </w:p>
    <w:p w:rsidR="003858A0" w:rsidRPr="00F6398B" w:rsidRDefault="003858A0" w:rsidP="003858A0">
      <w:pPr>
        <w:widowControl w:val="0"/>
        <w:numPr>
          <w:ilvl w:val="1"/>
          <w:numId w:val="2"/>
        </w:numPr>
        <w:spacing w:before="120"/>
        <w:rPr>
          <w:lang w:eastAsia="ja-JP"/>
        </w:rPr>
      </w:pPr>
      <w:r w:rsidRPr="00F6398B">
        <w:rPr>
          <w:sz w:val="28"/>
          <w:lang w:eastAsia="ja-JP"/>
        </w:rPr>
        <w:t>IE’s, Header</w:t>
      </w:r>
    </w:p>
    <w:p w:rsidR="00C53BC8" w:rsidRPr="00C1203B" w:rsidRDefault="00C53BC8" w:rsidP="00C53BC8">
      <w:pPr>
        <w:widowControl w:val="0"/>
        <w:numPr>
          <w:ilvl w:val="0"/>
          <w:numId w:val="2"/>
        </w:numPr>
        <w:spacing w:before="120"/>
        <w:rPr>
          <w:lang w:eastAsia="ja-JP"/>
        </w:rPr>
      </w:pPr>
      <w:r w:rsidRPr="00C1203B">
        <w:rPr>
          <w:rFonts w:hint="eastAsia"/>
          <w:sz w:val="28"/>
          <w:lang w:eastAsia="ja-JP"/>
        </w:rPr>
        <w:t>Recovery</w:t>
      </w:r>
      <w:r w:rsidR="004144FC" w:rsidRPr="00C1203B">
        <w:rPr>
          <w:sz w:val="28"/>
          <w:lang w:eastAsia="ja-JP"/>
        </w:rPr>
        <w:t>/Re-Discovery</w:t>
      </w:r>
      <w:r w:rsidRPr="00C1203B">
        <w:rPr>
          <w:rFonts w:hint="eastAsia"/>
          <w:sz w:val="28"/>
          <w:lang w:eastAsia="ja-JP"/>
        </w:rPr>
        <w:t xml:space="preserve"> </w:t>
      </w:r>
      <w:r w:rsidR="00B10DF9" w:rsidRPr="00C1203B">
        <w:rPr>
          <w:sz w:val="28"/>
          <w:lang w:eastAsia="ja-JP"/>
        </w:rPr>
        <w:t xml:space="preserve">overhead </w:t>
      </w:r>
      <w:r w:rsidR="00D377C7" w:rsidRPr="00C1203B">
        <w:rPr>
          <w:sz w:val="28"/>
          <w:lang w:eastAsia="ja-JP"/>
        </w:rPr>
        <w:t xml:space="preserve">for drop </w:t>
      </w:r>
      <w:r w:rsidR="00240C0F" w:rsidRPr="00C1203B">
        <w:rPr>
          <w:sz w:val="28"/>
          <w:lang w:eastAsia="ja-JP"/>
        </w:rPr>
        <w:t>routes (nodes)</w:t>
      </w:r>
      <w:r w:rsidR="00A66523" w:rsidRPr="00C1203B">
        <w:rPr>
          <w:sz w:val="28"/>
          <w:lang w:eastAsia="ja-JP"/>
        </w:rPr>
        <w:t xml:space="preserve"> </w:t>
      </w:r>
      <w:r w:rsidR="00A66523" w:rsidRPr="00C1203B">
        <w:rPr>
          <w:sz w:val="28"/>
          <w:lang w:eastAsia="ja-JP"/>
        </w:rPr>
        <w:t>to reroute after outage occurs and after outage subsides</w:t>
      </w:r>
    </w:p>
    <w:p w:rsidR="000F3D63" w:rsidRPr="00C1203B" w:rsidRDefault="00B10DF9" w:rsidP="000F3D63">
      <w:pPr>
        <w:widowControl w:val="0"/>
        <w:numPr>
          <w:ilvl w:val="1"/>
          <w:numId w:val="2"/>
        </w:numPr>
        <w:spacing w:before="120"/>
        <w:rPr>
          <w:lang w:eastAsia="ja-JP"/>
        </w:rPr>
      </w:pPr>
      <w:r w:rsidRPr="00C1203B">
        <w:rPr>
          <w:sz w:val="28"/>
          <w:lang w:eastAsia="ja-JP"/>
        </w:rPr>
        <w:t xml:space="preserve">Describe </w:t>
      </w:r>
      <w:r w:rsidR="00872A46" w:rsidRPr="00C1203B">
        <w:rPr>
          <w:sz w:val="28"/>
          <w:lang w:eastAsia="ja-JP"/>
        </w:rPr>
        <w:t xml:space="preserve">Route </w:t>
      </w:r>
      <w:r w:rsidR="003F5E02" w:rsidRPr="00C1203B">
        <w:rPr>
          <w:sz w:val="28"/>
          <w:lang w:eastAsia="ja-JP"/>
        </w:rPr>
        <w:t xml:space="preserve">Updating and </w:t>
      </w:r>
      <w:r w:rsidR="00580098" w:rsidRPr="00C1203B">
        <w:rPr>
          <w:sz w:val="28"/>
          <w:lang w:eastAsia="ja-JP"/>
        </w:rPr>
        <w:t>Re-</w:t>
      </w:r>
      <w:r w:rsidR="000F3D63" w:rsidRPr="00C1203B">
        <w:rPr>
          <w:sz w:val="28"/>
          <w:lang w:eastAsia="ja-JP"/>
        </w:rPr>
        <w:t xml:space="preserve">Routing </w:t>
      </w:r>
      <w:r w:rsidR="00872A46" w:rsidRPr="00C1203B">
        <w:rPr>
          <w:sz w:val="28"/>
          <w:lang w:eastAsia="ja-JP"/>
        </w:rPr>
        <w:t>P</w:t>
      </w:r>
      <w:r w:rsidR="000F3D63" w:rsidRPr="00C1203B">
        <w:rPr>
          <w:sz w:val="28"/>
          <w:lang w:eastAsia="ja-JP"/>
        </w:rPr>
        <w:t>rocedure</w:t>
      </w:r>
      <w:r w:rsidR="004144FC" w:rsidRPr="00C1203B">
        <w:rPr>
          <w:sz w:val="28"/>
          <w:lang w:eastAsia="ja-JP"/>
        </w:rPr>
        <w:t xml:space="preserve"> for</w:t>
      </w:r>
    </w:p>
    <w:p w:rsidR="004144FC" w:rsidRPr="00C1203B" w:rsidRDefault="004144FC" w:rsidP="004144FC">
      <w:pPr>
        <w:widowControl w:val="0"/>
        <w:numPr>
          <w:ilvl w:val="2"/>
          <w:numId w:val="2"/>
        </w:numPr>
        <w:spacing w:before="120"/>
        <w:rPr>
          <w:lang w:eastAsia="ja-JP"/>
        </w:rPr>
      </w:pPr>
      <w:r w:rsidRPr="00C1203B">
        <w:rPr>
          <w:sz w:val="28"/>
          <w:lang w:eastAsia="ja-JP"/>
        </w:rPr>
        <w:t>Recovery as a result of outage</w:t>
      </w:r>
    </w:p>
    <w:p w:rsidR="004144FC" w:rsidRPr="00C1203B" w:rsidRDefault="004144FC" w:rsidP="004144FC">
      <w:pPr>
        <w:widowControl w:val="0"/>
        <w:numPr>
          <w:ilvl w:val="2"/>
          <w:numId w:val="2"/>
        </w:numPr>
        <w:spacing w:before="120"/>
        <w:rPr>
          <w:lang w:eastAsia="ja-JP"/>
        </w:rPr>
      </w:pPr>
      <w:r w:rsidRPr="00C1203B">
        <w:rPr>
          <w:sz w:val="28"/>
          <w:lang w:eastAsia="ja-JP"/>
        </w:rPr>
        <w:t>Re-Discovery as a result of outage subsiding</w:t>
      </w:r>
    </w:p>
    <w:p w:rsidR="00C1203B" w:rsidRPr="00C1203B" w:rsidRDefault="007E3DF2" w:rsidP="00C53BC8">
      <w:pPr>
        <w:widowControl w:val="0"/>
        <w:numPr>
          <w:ilvl w:val="0"/>
          <w:numId w:val="2"/>
        </w:numPr>
        <w:spacing w:before="120"/>
        <w:rPr>
          <w:lang w:eastAsia="ja-JP"/>
        </w:rPr>
      </w:pPr>
      <w:r w:rsidRPr="00F6398B">
        <w:rPr>
          <w:sz w:val="28"/>
          <w:lang w:eastAsia="ja-JP"/>
        </w:rPr>
        <w:t>Type of network simulation/analysis was done for</w:t>
      </w:r>
    </w:p>
    <w:p w:rsidR="007E3DF2" w:rsidRPr="00F6398B" w:rsidRDefault="00C1203B" w:rsidP="00C1203B">
      <w:pPr>
        <w:widowControl w:val="0"/>
        <w:numPr>
          <w:ilvl w:val="1"/>
          <w:numId w:val="2"/>
        </w:numPr>
        <w:spacing w:before="120"/>
        <w:rPr>
          <w:lang w:eastAsia="ja-JP"/>
        </w:rPr>
      </w:pPr>
      <w:r>
        <w:rPr>
          <w:sz w:val="28"/>
          <w:lang w:eastAsia="ja-JP"/>
        </w:rPr>
        <w:t>What kind of MAC is used</w:t>
      </w:r>
    </w:p>
    <w:p w:rsidR="007E3DF2" w:rsidRPr="00C1203B" w:rsidRDefault="007E3DF2" w:rsidP="007E3DF2">
      <w:pPr>
        <w:widowControl w:val="0"/>
        <w:numPr>
          <w:ilvl w:val="1"/>
          <w:numId w:val="2"/>
        </w:numPr>
        <w:spacing w:before="120"/>
        <w:rPr>
          <w:lang w:eastAsia="ja-JP"/>
        </w:rPr>
      </w:pPr>
      <w:r w:rsidRPr="00F6398B">
        <w:rPr>
          <w:sz w:val="28"/>
          <w:lang w:eastAsia="ja-JP"/>
        </w:rPr>
        <w:t>Beacon or non-beacon enable mode</w:t>
      </w:r>
    </w:p>
    <w:p w:rsidR="00C1203B" w:rsidRPr="00F6398B" w:rsidRDefault="00C1203B" w:rsidP="00C1203B">
      <w:pPr>
        <w:widowControl w:val="0"/>
        <w:numPr>
          <w:ilvl w:val="2"/>
          <w:numId w:val="2"/>
        </w:numPr>
        <w:spacing w:before="120"/>
        <w:rPr>
          <w:lang w:eastAsia="ja-JP"/>
        </w:rPr>
      </w:pPr>
      <w:r w:rsidRPr="006979F4">
        <w:rPr>
          <w:sz w:val="28"/>
          <w:lang w:eastAsia="ja-JP"/>
        </w:rPr>
        <w:t xml:space="preserve">Beacon Order and </w:t>
      </w:r>
      <w:proofErr w:type="spellStart"/>
      <w:r w:rsidRPr="006979F4">
        <w:rPr>
          <w:sz w:val="28"/>
          <w:lang w:eastAsia="ja-JP"/>
        </w:rPr>
        <w:t>Superframe</w:t>
      </w:r>
      <w:proofErr w:type="spellEnd"/>
      <w:r w:rsidRPr="006979F4">
        <w:rPr>
          <w:sz w:val="28"/>
          <w:lang w:eastAsia="ja-JP"/>
        </w:rPr>
        <w:t xml:space="preserve"> Order values</w:t>
      </w:r>
    </w:p>
    <w:p w:rsidR="007E3DF2" w:rsidRPr="00F6398B" w:rsidRDefault="00B02D14" w:rsidP="00C1203B">
      <w:pPr>
        <w:widowControl w:val="0"/>
        <w:numPr>
          <w:ilvl w:val="2"/>
          <w:numId w:val="2"/>
        </w:numPr>
        <w:spacing w:before="120"/>
        <w:rPr>
          <w:lang w:eastAsia="ja-JP"/>
        </w:rPr>
      </w:pPr>
      <w:r>
        <w:rPr>
          <w:sz w:val="28"/>
          <w:lang w:eastAsia="ja-JP"/>
        </w:rPr>
        <w:t>H</w:t>
      </w:r>
      <w:r w:rsidR="007E3DF2" w:rsidRPr="00F6398B">
        <w:rPr>
          <w:sz w:val="28"/>
          <w:lang w:eastAsia="ja-JP"/>
        </w:rPr>
        <w:t>ow is it applicable to other mode</w:t>
      </w:r>
    </w:p>
    <w:p w:rsidR="00FB2AC0" w:rsidRPr="00F6398B" w:rsidRDefault="00FB2AC0" w:rsidP="00FB2AC0">
      <w:pPr>
        <w:widowControl w:val="0"/>
        <w:numPr>
          <w:ilvl w:val="0"/>
          <w:numId w:val="2"/>
        </w:numPr>
        <w:spacing w:before="120"/>
        <w:rPr>
          <w:lang w:eastAsia="ja-JP"/>
        </w:rPr>
      </w:pPr>
      <w:r w:rsidRPr="00F6398B">
        <w:rPr>
          <w:sz w:val="28"/>
          <w:lang w:eastAsia="ja-JP"/>
        </w:rPr>
        <w:t>Type of node deployment (positioning)</w:t>
      </w:r>
    </w:p>
    <w:p w:rsidR="00FB2AC0" w:rsidRPr="00F6398B" w:rsidRDefault="00FB2AC0" w:rsidP="00FB2AC0">
      <w:pPr>
        <w:widowControl w:val="0"/>
        <w:numPr>
          <w:ilvl w:val="1"/>
          <w:numId w:val="2"/>
        </w:numPr>
        <w:spacing w:before="120"/>
        <w:rPr>
          <w:lang w:eastAsia="ja-JP"/>
        </w:rPr>
      </w:pPr>
      <w:r w:rsidRPr="00F6398B">
        <w:rPr>
          <w:sz w:val="28"/>
          <w:lang w:eastAsia="ja-JP"/>
        </w:rPr>
        <w:lastRenderedPageBreak/>
        <w:t>Random or Equally Spaced (Grid)</w:t>
      </w:r>
    </w:p>
    <w:p w:rsidR="00FB2AC0" w:rsidRPr="00F6398B" w:rsidRDefault="00FB2AC0" w:rsidP="00FB2AC0">
      <w:pPr>
        <w:widowControl w:val="0"/>
        <w:spacing w:before="120"/>
        <w:rPr>
          <w:lang w:eastAsia="ja-JP"/>
        </w:rPr>
      </w:pPr>
    </w:p>
    <w:p w:rsidR="00054BB5" w:rsidRPr="00F6398B" w:rsidRDefault="00054BB5" w:rsidP="00FB2AC0">
      <w:pPr>
        <w:pStyle w:val="ListParagraph"/>
        <w:widowControl w:val="0"/>
        <w:numPr>
          <w:ilvl w:val="0"/>
          <w:numId w:val="4"/>
        </w:numPr>
        <w:spacing w:before="120"/>
        <w:rPr>
          <w:sz w:val="28"/>
          <w:u w:val="single"/>
          <w:lang w:eastAsia="ja-JP"/>
        </w:rPr>
      </w:pPr>
      <w:bookmarkStart w:id="0" w:name="_GoBack"/>
      <w:bookmarkEnd w:id="0"/>
      <w:r w:rsidRPr="00F6398B">
        <w:rPr>
          <w:sz w:val="28"/>
          <w:u w:val="single"/>
          <w:lang w:eastAsia="ja-JP"/>
        </w:rPr>
        <w:t>Metrics Based on Simulation Results</w:t>
      </w:r>
      <w:r w:rsidR="00F62AAB" w:rsidRPr="00F6398B">
        <w:rPr>
          <w:sz w:val="28"/>
          <w:u w:val="single"/>
          <w:lang w:eastAsia="ja-JP"/>
        </w:rPr>
        <w:t>/Analysis of Proposals</w:t>
      </w:r>
    </w:p>
    <w:p w:rsidR="00C53BC8" w:rsidRPr="00F6398B" w:rsidRDefault="00C53BC8" w:rsidP="00C53BC8">
      <w:pPr>
        <w:widowControl w:val="0"/>
        <w:numPr>
          <w:ilvl w:val="0"/>
          <w:numId w:val="2"/>
        </w:numPr>
        <w:spacing w:before="120"/>
        <w:rPr>
          <w:lang w:eastAsia="ja-JP"/>
        </w:rPr>
      </w:pPr>
      <w:r w:rsidRPr="00F6398B">
        <w:rPr>
          <w:rFonts w:hint="eastAsia"/>
          <w:sz w:val="28"/>
          <w:lang w:eastAsia="ja-JP"/>
        </w:rPr>
        <w:t>End to end successful transmission ratio</w:t>
      </w:r>
      <w:r w:rsidR="007E3DF2" w:rsidRPr="00F6398B">
        <w:rPr>
          <w:sz w:val="28"/>
          <w:lang w:eastAsia="ja-JP"/>
        </w:rPr>
        <w:t xml:space="preserve"> - Packet Delivery Ratio (PDR)</w:t>
      </w:r>
    </w:p>
    <w:p w:rsidR="00C53BC8" w:rsidRPr="00F6398B" w:rsidRDefault="00C53BC8" w:rsidP="007E3DF2">
      <w:pPr>
        <w:widowControl w:val="0"/>
        <w:numPr>
          <w:ilvl w:val="0"/>
          <w:numId w:val="2"/>
        </w:numPr>
        <w:spacing w:before="120"/>
        <w:rPr>
          <w:lang w:eastAsia="ja-JP"/>
        </w:rPr>
      </w:pPr>
      <w:r w:rsidRPr="00F6398B">
        <w:rPr>
          <w:rFonts w:hint="eastAsia"/>
          <w:sz w:val="28"/>
          <w:lang w:eastAsia="ja-JP"/>
        </w:rPr>
        <w:t>End to end trans</w:t>
      </w:r>
      <w:r w:rsidR="00D377C7" w:rsidRPr="00F6398B">
        <w:rPr>
          <w:rFonts w:hint="eastAsia"/>
          <w:sz w:val="28"/>
          <w:lang w:eastAsia="ja-JP"/>
        </w:rPr>
        <w:t>mission delay</w:t>
      </w:r>
      <w:r w:rsidR="007E3DF2" w:rsidRPr="00F6398B">
        <w:rPr>
          <w:sz w:val="28"/>
          <w:lang w:eastAsia="ja-JP"/>
        </w:rPr>
        <w:t>/latency</w:t>
      </w:r>
      <w:r w:rsidR="00D377C7" w:rsidRPr="00F6398B">
        <w:rPr>
          <w:rFonts w:hint="eastAsia"/>
          <w:sz w:val="28"/>
          <w:lang w:eastAsia="ja-JP"/>
        </w:rPr>
        <w:t xml:space="preserve"> (Min</w:t>
      </w:r>
      <w:r w:rsidR="00D377C7" w:rsidRPr="00F6398B">
        <w:rPr>
          <w:sz w:val="28"/>
          <w:lang w:eastAsia="ja-JP"/>
        </w:rPr>
        <w:t>.</w:t>
      </w:r>
      <w:r w:rsidR="00D377C7" w:rsidRPr="00F6398B">
        <w:rPr>
          <w:rFonts w:hint="eastAsia"/>
          <w:sz w:val="28"/>
          <w:lang w:eastAsia="ja-JP"/>
        </w:rPr>
        <w:t>, Max</w:t>
      </w:r>
      <w:r w:rsidR="00D377C7" w:rsidRPr="00F6398B">
        <w:rPr>
          <w:sz w:val="28"/>
          <w:lang w:eastAsia="ja-JP"/>
        </w:rPr>
        <w:t>.</w:t>
      </w:r>
      <w:r w:rsidR="00D377C7" w:rsidRPr="00F6398B">
        <w:rPr>
          <w:rFonts w:hint="eastAsia"/>
          <w:sz w:val="28"/>
          <w:lang w:eastAsia="ja-JP"/>
        </w:rPr>
        <w:t>, Av</w:t>
      </w:r>
      <w:r w:rsidR="00D377C7" w:rsidRPr="00F6398B">
        <w:rPr>
          <w:sz w:val="28"/>
          <w:lang w:eastAsia="ja-JP"/>
        </w:rPr>
        <w:t>g.</w:t>
      </w:r>
      <w:r w:rsidRPr="00F6398B">
        <w:rPr>
          <w:rFonts w:hint="eastAsia"/>
          <w:sz w:val="28"/>
          <w:lang w:eastAsia="ja-JP"/>
        </w:rPr>
        <w:t>)</w:t>
      </w:r>
      <w:r w:rsidR="007E3DF2" w:rsidRPr="00F6398B">
        <w:rPr>
          <w:sz w:val="28"/>
          <w:lang w:eastAsia="ja-JP"/>
        </w:rPr>
        <w:t xml:space="preserve"> - the time elapsed from when a data packet is first sent to when it is first received at its destination</w:t>
      </w:r>
    </w:p>
    <w:p w:rsidR="007E3DF2" w:rsidRPr="00F6398B" w:rsidRDefault="007E3DF2" w:rsidP="007E3DF2">
      <w:pPr>
        <w:widowControl w:val="0"/>
        <w:numPr>
          <w:ilvl w:val="0"/>
          <w:numId w:val="2"/>
        </w:numPr>
        <w:spacing w:before="120"/>
        <w:rPr>
          <w:sz w:val="28"/>
          <w:lang w:eastAsia="ja-JP"/>
        </w:rPr>
      </w:pPr>
      <w:r w:rsidRPr="00F6398B">
        <w:rPr>
          <w:sz w:val="28"/>
          <w:lang w:eastAsia="ja-JP"/>
        </w:rPr>
        <w:t>99.99th Percentile Latency - Computed as the 99.99th percentile of the packet delivery latency</w:t>
      </w:r>
    </w:p>
    <w:p w:rsidR="00C53BC8" w:rsidRPr="00F6398B" w:rsidRDefault="00C53BC8" w:rsidP="00C53BC8">
      <w:pPr>
        <w:widowControl w:val="0"/>
        <w:numPr>
          <w:ilvl w:val="0"/>
          <w:numId w:val="2"/>
        </w:numPr>
        <w:spacing w:before="120"/>
        <w:rPr>
          <w:lang w:eastAsia="ja-JP"/>
        </w:rPr>
      </w:pPr>
      <w:r w:rsidRPr="00F6398B">
        <w:rPr>
          <w:sz w:val="28"/>
          <w:lang w:eastAsia="ja-JP"/>
        </w:rPr>
        <w:t>N</w:t>
      </w:r>
      <w:r w:rsidR="00D377C7" w:rsidRPr="00F6398B">
        <w:rPr>
          <w:rFonts w:hint="eastAsia"/>
          <w:sz w:val="28"/>
          <w:lang w:eastAsia="ja-JP"/>
        </w:rPr>
        <w:t>umber of hops (Max</w:t>
      </w:r>
      <w:r w:rsidR="00D377C7" w:rsidRPr="00F6398B">
        <w:rPr>
          <w:sz w:val="28"/>
          <w:lang w:eastAsia="ja-JP"/>
        </w:rPr>
        <w:t>.</w:t>
      </w:r>
      <w:r w:rsidR="00D377C7" w:rsidRPr="00F6398B">
        <w:rPr>
          <w:rFonts w:hint="eastAsia"/>
          <w:sz w:val="28"/>
          <w:lang w:eastAsia="ja-JP"/>
        </w:rPr>
        <w:t>, Av</w:t>
      </w:r>
      <w:r w:rsidR="00D377C7" w:rsidRPr="00F6398B">
        <w:rPr>
          <w:sz w:val="28"/>
          <w:lang w:eastAsia="ja-JP"/>
        </w:rPr>
        <w:t>g.</w:t>
      </w:r>
      <w:r w:rsidRPr="00F6398B">
        <w:rPr>
          <w:rFonts w:hint="eastAsia"/>
          <w:sz w:val="28"/>
          <w:lang w:eastAsia="ja-JP"/>
        </w:rPr>
        <w:t>)</w:t>
      </w:r>
    </w:p>
    <w:p w:rsidR="00C53BC8" w:rsidRPr="00F6398B" w:rsidRDefault="00C53BC8" w:rsidP="00C53BC8">
      <w:pPr>
        <w:widowControl w:val="0"/>
        <w:numPr>
          <w:ilvl w:val="0"/>
          <w:numId w:val="2"/>
        </w:numPr>
        <w:spacing w:before="120"/>
        <w:rPr>
          <w:lang w:eastAsia="ja-JP"/>
        </w:rPr>
      </w:pPr>
      <w:r w:rsidRPr="00F6398B">
        <w:rPr>
          <w:rFonts w:hint="eastAsia"/>
          <w:sz w:val="28"/>
          <w:lang w:eastAsia="ja-JP"/>
        </w:rPr>
        <w:t xml:space="preserve">Battery consumption in 24 hours in duty cycling and </w:t>
      </w:r>
      <w:r w:rsidRPr="00F6398B">
        <w:rPr>
          <w:sz w:val="28"/>
          <w:lang w:eastAsia="ja-JP"/>
        </w:rPr>
        <w:t>non-duty</w:t>
      </w:r>
      <w:r w:rsidR="003D3C96" w:rsidRPr="00F6398B">
        <w:rPr>
          <w:rFonts w:hint="eastAsia"/>
          <w:sz w:val="28"/>
          <w:lang w:eastAsia="ja-JP"/>
        </w:rPr>
        <w:t xml:space="preserve"> cycling mode</w:t>
      </w:r>
    </w:p>
    <w:p w:rsidR="003D3C96" w:rsidRPr="00F6398B" w:rsidRDefault="003D3C96" w:rsidP="003D3C96">
      <w:pPr>
        <w:widowControl w:val="0"/>
        <w:numPr>
          <w:ilvl w:val="1"/>
          <w:numId w:val="2"/>
        </w:numPr>
        <w:spacing w:before="120"/>
        <w:rPr>
          <w:lang w:eastAsia="ja-JP"/>
        </w:rPr>
      </w:pPr>
      <w:r w:rsidRPr="00F6398B">
        <w:rPr>
          <w:sz w:val="28"/>
          <w:lang w:eastAsia="ja-JP"/>
        </w:rPr>
        <w:t>Min</w:t>
      </w:r>
      <w:r w:rsidR="002A413D" w:rsidRPr="00F6398B">
        <w:rPr>
          <w:sz w:val="28"/>
          <w:lang w:eastAsia="ja-JP"/>
        </w:rPr>
        <w:t>.,</w:t>
      </w:r>
      <w:r w:rsidRPr="00F6398B">
        <w:rPr>
          <w:sz w:val="28"/>
          <w:lang w:eastAsia="ja-JP"/>
        </w:rPr>
        <w:t xml:space="preserve"> Max</w:t>
      </w:r>
      <w:r w:rsidR="002A413D" w:rsidRPr="00F6398B">
        <w:rPr>
          <w:sz w:val="28"/>
          <w:lang w:eastAsia="ja-JP"/>
        </w:rPr>
        <w:t>., Avg.</w:t>
      </w:r>
      <w:r w:rsidRPr="00F6398B">
        <w:rPr>
          <w:sz w:val="28"/>
          <w:lang w:eastAsia="ja-JP"/>
        </w:rPr>
        <w:t xml:space="preserve"> for</w:t>
      </w:r>
    </w:p>
    <w:p w:rsidR="003D3C96" w:rsidRPr="00F6398B" w:rsidRDefault="003D3C96" w:rsidP="003D3C96">
      <w:pPr>
        <w:widowControl w:val="0"/>
        <w:numPr>
          <w:ilvl w:val="3"/>
          <w:numId w:val="2"/>
        </w:numPr>
        <w:spacing w:before="120"/>
        <w:rPr>
          <w:lang w:eastAsia="ja-JP"/>
        </w:rPr>
      </w:pPr>
      <w:r w:rsidRPr="00F6398B">
        <w:rPr>
          <w:sz w:val="28"/>
          <w:lang w:eastAsia="ja-JP"/>
        </w:rPr>
        <w:t>PAN Coordinator</w:t>
      </w:r>
    </w:p>
    <w:p w:rsidR="003D3C96" w:rsidRPr="00F6398B" w:rsidRDefault="003D3C96" w:rsidP="003D3C96">
      <w:pPr>
        <w:widowControl w:val="0"/>
        <w:numPr>
          <w:ilvl w:val="3"/>
          <w:numId w:val="2"/>
        </w:numPr>
        <w:spacing w:before="120"/>
        <w:rPr>
          <w:lang w:eastAsia="ja-JP"/>
        </w:rPr>
      </w:pPr>
      <w:r w:rsidRPr="00F6398B">
        <w:rPr>
          <w:sz w:val="28"/>
          <w:lang w:eastAsia="ja-JP"/>
        </w:rPr>
        <w:t>Router</w:t>
      </w:r>
    </w:p>
    <w:p w:rsidR="007E3DF2" w:rsidRDefault="003D3C96" w:rsidP="00054BB5">
      <w:pPr>
        <w:widowControl w:val="0"/>
        <w:numPr>
          <w:ilvl w:val="3"/>
          <w:numId w:val="2"/>
        </w:numPr>
        <w:spacing w:before="120"/>
        <w:rPr>
          <w:lang w:eastAsia="ja-JP"/>
        </w:rPr>
      </w:pPr>
      <w:r w:rsidRPr="00F6398B">
        <w:rPr>
          <w:sz w:val="28"/>
          <w:lang w:eastAsia="ja-JP"/>
        </w:rPr>
        <w:t>End Device</w:t>
      </w:r>
    </w:p>
    <w:p w:rsidR="00B02D14" w:rsidRPr="00B02D14" w:rsidRDefault="00B02D14" w:rsidP="00B02D14">
      <w:pPr>
        <w:widowControl w:val="0"/>
        <w:spacing w:before="120"/>
        <w:rPr>
          <w:lang w:eastAsia="ja-JP"/>
        </w:rPr>
      </w:pPr>
    </w:p>
    <w:sectPr w:rsidR="00B02D14" w:rsidRPr="00B02D14">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931" w:rsidRDefault="00A87931">
      <w:r>
        <w:separator/>
      </w:r>
    </w:p>
  </w:endnote>
  <w:endnote w:type="continuationSeparator" w:id="0">
    <w:p w:rsidR="00A87931" w:rsidRDefault="00A8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E6" w:rsidRDefault="00F47F35" w:rsidP="00BF20E6">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BF20E6">
        <w:rPr>
          <w:noProof/>
        </w:rPr>
        <w:t>Verotiana</w:t>
      </w:r>
    </w:fldSimple>
    <w:r w:rsidR="00BF20E6">
      <w:rPr>
        <w:rFonts w:hint="eastAsia"/>
        <w:lang w:eastAsia="ja-JP"/>
      </w:rPr>
      <w:t xml:space="preserve"> Rabarijaona</w:t>
    </w:r>
    <w:r>
      <w:t xml:space="preserve">, </w:t>
    </w:r>
    <w:r w:rsidR="00BF20E6">
      <w:rPr>
        <w:rFonts w:hint="eastAsia"/>
        <w:lang w:eastAsia="ja-JP"/>
      </w:rPr>
      <w:t xml:space="preserve">Fumihide Kojima </w:t>
    </w:r>
  </w:p>
  <w:p w:rsidR="00664C20" w:rsidRDefault="00BF20E6" w:rsidP="00BF20E6">
    <w:pPr>
      <w:pStyle w:val="Footer"/>
      <w:widowControl w:val="0"/>
      <w:pBdr>
        <w:top w:val="single" w:sz="6" w:space="0" w:color="auto"/>
      </w:pBdr>
      <w:tabs>
        <w:tab w:val="clear" w:pos="4320"/>
        <w:tab w:val="clear" w:pos="8640"/>
        <w:tab w:val="center" w:pos="4680"/>
        <w:tab w:val="right" w:pos="9360"/>
      </w:tabs>
      <w:jc w:val="right"/>
      <w:rPr>
        <w:lang w:eastAsia="ja-JP"/>
      </w:rPr>
    </w:pPr>
    <w:r>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20" w:rsidRPr="00BF20E6" w:rsidRDefault="00F47F35">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BF20E6">
      <w:rPr>
        <w:lang w:val="fr-FR"/>
      </w:rPr>
      <w:t>Submission</w:t>
    </w:r>
    <w:proofErr w:type="spellEnd"/>
    <w:r w:rsidRPr="00BF20E6">
      <w:rPr>
        <w:lang w:val="fr-FR"/>
      </w:rPr>
      <w:tab/>
      <w:t xml:space="preserve">Page </w:t>
    </w:r>
    <w:r>
      <w:pgNum/>
    </w:r>
    <w:r w:rsidRPr="00BF20E6">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931" w:rsidRDefault="00A87931">
      <w:r>
        <w:separator/>
      </w:r>
    </w:p>
  </w:footnote>
  <w:footnote w:type="continuationSeparator" w:id="0">
    <w:p w:rsidR="00A87931" w:rsidRDefault="00A87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20" w:rsidRDefault="00BF20E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ja-JP"/>
      </w:rPr>
      <w:t>July 2014</w:t>
    </w:r>
    <w:r w:rsidR="00F47F35">
      <w:rPr>
        <w:b/>
        <w:sz w:val="28"/>
      </w:rPr>
      <w:tab/>
      <w:t xml:space="preserve"> IEEE P802.15-</w:t>
    </w:r>
    <w:r w:rsidR="008049D7">
      <w:rPr>
        <w:b/>
        <w:sz w:val="28"/>
      </w:rPr>
      <w:t>14-0489-02</w:t>
    </w:r>
    <w:r w:rsidR="00274ECC" w:rsidRPr="00274ECC">
      <w:rPr>
        <w:b/>
        <w:sz w:val="28"/>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20" w:rsidRDefault="00F47F35">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85E6C"/>
    <w:multiLevelType w:val="hybridMultilevel"/>
    <w:tmpl w:val="FB4048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D094B7C"/>
    <w:multiLevelType w:val="hybridMultilevel"/>
    <w:tmpl w:val="4030D53E"/>
    <w:lvl w:ilvl="0" w:tplc="32369C56">
      <w:start w:val="1"/>
      <w:numFmt w:val="bullet"/>
      <w:lvlText w:val="–"/>
      <w:lvlJc w:val="left"/>
      <w:pPr>
        <w:tabs>
          <w:tab w:val="num" w:pos="720"/>
        </w:tabs>
        <w:ind w:left="720" w:hanging="360"/>
      </w:pPr>
      <w:rPr>
        <w:rFonts w:ascii="Times New Roman" w:hAnsi="Times New Roman" w:hint="default"/>
      </w:rPr>
    </w:lvl>
    <w:lvl w:ilvl="1" w:tplc="3A2299A4">
      <w:start w:val="1"/>
      <w:numFmt w:val="bullet"/>
      <w:lvlText w:val="–"/>
      <w:lvlJc w:val="left"/>
      <w:pPr>
        <w:tabs>
          <w:tab w:val="num" w:pos="1440"/>
        </w:tabs>
        <w:ind w:left="1440" w:hanging="360"/>
      </w:pPr>
      <w:rPr>
        <w:rFonts w:ascii="Times New Roman" w:hAnsi="Times New Roman" w:hint="default"/>
      </w:rPr>
    </w:lvl>
    <w:lvl w:ilvl="2" w:tplc="D5628C44" w:tentative="1">
      <w:start w:val="1"/>
      <w:numFmt w:val="bullet"/>
      <w:lvlText w:val="–"/>
      <w:lvlJc w:val="left"/>
      <w:pPr>
        <w:tabs>
          <w:tab w:val="num" w:pos="2160"/>
        </w:tabs>
        <w:ind w:left="2160" w:hanging="360"/>
      </w:pPr>
      <w:rPr>
        <w:rFonts w:ascii="Times New Roman" w:hAnsi="Times New Roman" w:hint="default"/>
      </w:rPr>
    </w:lvl>
    <w:lvl w:ilvl="3" w:tplc="9B0820CA" w:tentative="1">
      <w:start w:val="1"/>
      <w:numFmt w:val="bullet"/>
      <w:lvlText w:val="–"/>
      <w:lvlJc w:val="left"/>
      <w:pPr>
        <w:tabs>
          <w:tab w:val="num" w:pos="2880"/>
        </w:tabs>
        <w:ind w:left="2880" w:hanging="360"/>
      </w:pPr>
      <w:rPr>
        <w:rFonts w:ascii="Times New Roman" w:hAnsi="Times New Roman" w:hint="default"/>
      </w:rPr>
    </w:lvl>
    <w:lvl w:ilvl="4" w:tplc="2C066084" w:tentative="1">
      <w:start w:val="1"/>
      <w:numFmt w:val="bullet"/>
      <w:lvlText w:val="–"/>
      <w:lvlJc w:val="left"/>
      <w:pPr>
        <w:tabs>
          <w:tab w:val="num" w:pos="3600"/>
        </w:tabs>
        <w:ind w:left="3600" w:hanging="360"/>
      </w:pPr>
      <w:rPr>
        <w:rFonts w:ascii="Times New Roman" w:hAnsi="Times New Roman" w:hint="default"/>
      </w:rPr>
    </w:lvl>
    <w:lvl w:ilvl="5" w:tplc="FF18FD32" w:tentative="1">
      <w:start w:val="1"/>
      <w:numFmt w:val="bullet"/>
      <w:lvlText w:val="–"/>
      <w:lvlJc w:val="left"/>
      <w:pPr>
        <w:tabs>
          <w:tab w:val="num" w:pos="4320"/>
        </w:tabs>
        <w:ind w:left="4320" w:hanging="360"/>
      </w:pPr>
      <w:rPr>
        <w:rFonts w:ascii="Times New Roman" w:hAnsi="Times New Roman" w:hint="default"/>
      </w:rPr>
    </w:lvl>
    <w:lvl w:ilvl="6" w:tplc="063C9B12" w:tentative="1">
      <w:start w:val="1"/>
      <w:numFmt w:val="bullet"/>
      <w:lvlText w:val="–"/>
      <w:lvlJc w:val="left"/>
      <w:pPr>
        <w:tabs>
          <w:tab w:val="num" w:pos="5040"/>
        </w:tabs>
        <w:ind w:left="5040" w:hanging="360"/>
      </w:pPr>
      <w:rPr>
        <w:rFonts w:ascii="Times New Roman" w:hAnsi="Times New Roman" w:hint="default"/>
      </w:rPr>
    </w:lvl>
    <w:lvl w:ilvl="7" w:tplc="B2AE5412" w:tentative="1">
      <w:start w:val="1"/>
      <w:numFmt w:val="bullet"/>
      <w:lvlText w:val="–"/>
      <w:lvlJc w:val="left"/>
      <w:pPr>
        <w:tabs>
          <w:tab w:val="num" w:pos="5760"/>
        </w:tabs>
        <w:ind w:left="5760" w:hanging="360"/>
      </w:pPr>
      <w:rPr>
        <w:rFonts w:ascii="Times New Roman" w:hAnsi="Times New Roman" w:hint="default"/>
      </w:rPr>
    </w:lvl>
    <w:lvl w:ilvl="8" w:tplc="A266D218" w:tentative="1">
      <w:start w:val="1"/>
      <w:numFmt w:val="bullet"/>
      <w:lvlText w:val="–"/>
      <w:lvlJc w:val="left"/>
      <w:pPr>
        <w:tabs>
          <w:tab w:val="num" w:pos="6480"/>
        </w:tabs>
        <w:ind w:left="6480" w:hanging="360"/>
      </w:pPr>
      <w:rPr>
        <w:rFonts w:ascii="Times New Roman" w:hAnsi="Times New Roman" w:hint="default"/>
      </w:rPr>
    </w:lvl>
  </w:abstractNum>
  <w:abstractNum w:abstractNumId="2">
    <w:nsid w:val="480C4746"/>
    <w:multiLevelType w:val="hybridMultilevel"/>
    <w:tmpl w:val="2D880176"/>
    <w:lvl w:ilvl="0" w:tplc="9FCE2574">
      <w:start w:val="24"/>
      <w:numFmt w:val="bullet"/>
      <w:lvlText w:val="-"/>
      <w:lvlJc w:val="left"/>
      <w:pPr>
        <w:ind w:left="720" w:hanging="360"/>
      </w:pPr>
      <w:rPr>
        <w:rFonts w:ascii="Times New Roman" w:eastAsiaTheme="minorEastAsia" w:hAnsi="Times New Roman" w:cs="Times New Roman"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E6"/>
    <w:rsid w:val="00054BB5"/>
    <w:rsid w:val="000F3D63"/>
    <w:rsid w:val="0010089F"/>
    <w:rsid w:val="00162BA4"/>
    <w:rsid w:val="0018266B"/>
    <w:rsid w:val="001900E4"/>
    <w:rsid w:val="001A7321"/>
    <w:rsid w:val="00240C0F"/>
    <w:rsid w:val="00274ECC"/>
    <w:rsid w:val="002A413D"/>
    <w:rsid w:val="00301531"/>
    <w:rsid w:val="003858A0"/>
    <w:rsid w:val="003D3C96"/>
    <w:rsid w:val="003F5E02"/>
    <w:rsid w:val="00405635"/>
    <w:rsid w:val="004144FC"/>
    <w:rsid w:val="004C6600"/>
    <w:rsid w:val="00564113"/>
    <w:rsid w:val="00580098"/>
    <w:rsid w:val="005F1467"/>
    <w:rsid w:val="00664C20"/>
    <w:rsid w:val="00784FE3"/>
    <w:rsid w:val="007E3DF2"/>
    <w:rsid w:val="00804672"/>
    <w:rsid w:val="008049D7"/>
    <w:rsid w:val="00872A46"/>
    <w:rsid w:val="008A4075"/>
    <w:rsid w:val="00924820"/>
    <w:rsid w:val="00997E4A"/>
    <w:rsid w:val="00A66523"/>
    <w:rsid w:val="00A87931"/>
    <w:rsid w:val="00AB599E"/>
    <w:rsid w:val="00B02D14"/>
    <w:rsid w:val="00B10DF9"/>
    <w:rsid w:val="00B263B6"/>
    <w:rsid w:val="00BF20E6"/>
    <w:rsid w:val="00C01422"/>
    <w:rsid w:val="00C1203B"/>
    <w:rsid w:val="00C53BC8"/>
    <w:rsid w:val="00C95AF4"/>
    <w:rsid w:val="00CC3DB5"/>
    <w:rsid w:val="00D377C7"/>
    <w:rsid w:val="00E963C8"/>
    <w:rsid w:val="00ED25BA"/>
    <w:rsid w:val="00F04CD6"/>
    <w:rsid w:val="00F47F35"/>
    <w:rsid w:val="00F62AAB"/>
    <w:rsid w:val="00F6398B"/>
    <w:rsid w:val="00F71063"/>
    <w:rsid w:val="00FB2AC0"/>
    <w:rsid w:val="00FC2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054B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054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862742">
      <w:bodyDiv w:val="1"/>
      <w:marLeft w:val="0"/>
      <w:marRight w:val="0"/>
      <w:marTop w:val="0"/>
      <w:marBottom w:val="0"/>
      <w:divBdr>
        <w:top w:val="none" w:sz="0" w:space="0" w:color="auto"/>
        <w:left w:val="none" w:sz="0" w:space="0" w:color="auto"/>
        <w:bottom w:val="none" w:sz="0" w:space="0" w:color="auto"/>
        <w:right w:val="none" w:sz="0" w:space="0" w:color="auto"/>
      </w:divBdr>
      <w:divsChild>
        <w:div w:id="994845753">
          <w:marLeft w:val="1166"/>
          <w:marRight w:val="0"/>
          <w:marTop w:val="77"/>
          <w:marBottom w:val="0"/>
          <w:divBdr>
            <w:top w:val="none" w:sz="0" w:space="0" w:color="auto"/>
            <w:left w:val="none" w:sz="0" w:space="0" w:color="auto"/>
            <w:bottom w:val="none" w:sz="0" w:space="0" w:color="auto"/>
            <w:right w:val="none" w:sz="0" w:space="0" w:color="auto"/>
          </w:divBdr>
        </w:div>
        <w:div w:id="714355735">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77</TotalTime>
  <Pages>3</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Clinton Powell</cp:lastModifiedBy>
  <cp:revision>20</cp:revision>
  <cp:lastPrinted>1901-01-01T07:00:00Z</cp:lastPrinted>
  <dcterms:created xsi:type="dcterms:W3CDTF">2014-07-31T14:28:00Z</dcterms:created>
  <dcterms:modified xsi:type="dcterms:W3CDTF">2014-07-31T16:14:00Z</dcterms:modified>
  <cp:category>&lt;doc#&gt;</cp:category>
</cp:coreProperties>
</file>