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6D085F" w:rsidP="00621D22">
            <w:pPr>
              <w:pStyle w:val="covertext"/>
            </w:pPr>
            <w:r w:rsidRPr="00055CF4">
              <w:rPr>
                <w:b/>
              </w:rPr>
              <w:t xml:space="preserve">TG3d </w:t>
            </w:r>
            <w:r w:rsidRPr="00055CF4">
              <w:rPr>
                <w:sz w:val="22"/>
              </w:rPr>
              <w:t>(</w:t>
            </w:r>
            <w:fldSimple w:instr=" TITLE  \* MERGEFORMAT ">
              <w:r w:rsidR="00FC2E1F" w:rsidRPr="00055CF4">
                <w:rPr>
                  <w:b/>
                </w:rPr>
                <w:t>100G</w:t>
              </w:r>
              <w:r w:rsidRPr="00055CF4">
                <w:rPr>
                  <w:b/>
                </w:rPr>
                <w:t>)</w:t>
              </w:r>
              <w:r w:rsidR="00887C34" w:rsidRPr="00055CF4">
                <w:rPr>
                  <w:b/>
                </w:rPr>
                <w:t xml:space="preserve"> </w:t>
              </w:r>
              <w:r w:rsidR="00621D22">
                <w:rPr>
                  <w:b/>
                </w:rPr>
                <w:t>July</w:t>
              </w:r>
              <w:r w:rsidR="000F31A3" w:rsidRPr="00055CF4">
                <w:rPr>
                  <w:b/>
                </w:rPr>
                <w:t xml:space="preserve"> 2014</w:t>
              </w:r>
              <w:r w:rsidR="00887C34" w:rsidRPr="00055CF4">
                <w:rPr>
                  <w:b/>
                </w:rPr>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6D085F" w:rsidP="00621D22">
            <w:pPr>
              <w:pStyle w:val="covertext"/>
            </w:pPr>
            <w:r>
              <w:t>1</w:t>
            </w:r>
            <w:r w:rsidR="00621D22">
              <w:t>7</w:t>
            </w:r>
            <w:r w:rsidR="00AB2D65">
              <w:t xml:space="preserve"> </w:t>
            </w:r>
            <w:r w:rsidR="00621D22">
              <w:t>July</w:t>
            </w:r>
            <w:r w:rsidR="00287273">
              <w:t xml:space="preserve"> 20</w:t>
            </w:r>
            <w:r w:rsidR="007133FD">
              <w:t>1</w:t>
            </w:r>
            <w:r w:rsidR="000F31A3">
              <w:t>4</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r>
              <w:rPr>
                <w:lang w:val="de-DE"/>
              </w:rPr>
              <w:t>Schleinitzstr.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621D22">
            <w:pPr>
              <w:pStyle w:val="covertext"/>
            </w:pPr>
            <w:r>
              <w:t xml:space="preserve">Meeting notes on the 802.15 </w:t>
            </w:r>
            <w:r w:rsidR="006D085F">
              <w:t>TG3d</w:t>
            </w:r>
            <w:r>
              <w:t xml:space="preserve"> </w:t>
            </w:r>
            <w:r w:rsidR="00FC2E1F">
              <w:t>100G</w:t>
            </w:r>
            <w:r>
              <w:t xml:space="preserve">  </w:t>
            </w:r>
            <w:r w:rsidR="00621D22">
              <w:t>July</w:t>
            </w:r>
            <w:r>
              <w:t xml:space="preserve"> 201</w:t>
            </w:r>
            <w:r w:rsidR="000F31A3">
              <w:t>4</w:t>
            </w:r>
            <w:r>
              <w:t xml:space="preserve"> </w:t>
            </w:r>
            <w:r w:rsidR="00621D22">
              <w:t>Plenary</w:t>
            </w:r>
            <w:r>
              <w:t xml:space="preserve"> </w:t>
            </w:r>
            <w:r w:rsidR="006D085F">
              <w:t>M</w:t>
            </w:r>
            <w:r>
              <w:t>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621D22">
        <w:rPr>
          <w:b/>
          <w:sz w:val="28"/>
        </w:rPr>
        <w:t>July</w:t>
      </w:r>
      <w:r w:rsidR="007133FD">
        <w:rPr>
          <w:b/>
          <w:sz w:val="28"/>
        </w:rPr>
        <w:t xml:space="preserve"> 201</w:t>
      </w:r>
      <w:r w:rsidR="000F31A3">
        <w:rPr>
          <w:b/>
          <w:sz w:val="28"/>
        </w:rPr>
        <w:t>4</w:t>
      </w:r>
      <w:r w:rsidR="00D80C2B">
        <w:rPr>
          <w:b/>
          <w:sz w:val="28"/>
        </w:rPr>
        <w:t xml:space="preserve"> </w:t>
      </w:r>
      <w:r w:rsidR="006D085F">
        <w:rPr>
          <w:b/>
          <w:sz w:val="28"/>
        </w:rPr>
        <w:t>TG3d</w:t>
      </w:r>
      <w:r w:rsidR="00FC2E1F">
        <w:rPr>
          <w:b/>
          <w:sz w:val="28"/>
        </w:rPr>
        <w:t xml:space="preserve"> 100G</w:t>
      </w:r>
    </w:p>
    <w:p w:rsidR="0043071E" w:rsidRDefault="0043071E" w:rsidP="008532FC">
      <w:pPr>
        <w:widowControl w:val="0"/>
        <w:spacing w:before="120"/>
        <w:rPr>
          <w:rFonts w:eastAsia="Batang"/>
        </w:rPr>
      </w:pPr>
      <w:r>
        <w:rPr>
          <w:rFonts w:eastAsia="Batang"/>
        </w:rPr>
        <w:t>The</w:t>
      </w:r>
      <w:r w:rsidR="006D085F">
        <w:rPr>
          <w:rFonts w:eastAsia="Batang"/>
        </w:rPr>
        <w:t>TG3d</w:t>
      </w:r>
      <w:r w:rsidR="008E1D5F">
        <w:rPr>
          <w:rFonts w:eastAsia="Batang"/>
        </w:rPr>
        <w:t xml:space="preserve"> 100G </w:t>
      </w:r>
      <w:r>
        <w:rPr>
          <w:rFonts w:eastAsia="Batang"/>
        </w:rPr>
        <w:t xml:space="preserve"> meeting took place on </w:t>
      </w:r>
      <w:r w:rsidR="00621D22">
        <w:rPr>
          <w:rFonts w:eastAsia="Batang"/>
        </w:rPr>
        <w:t>14-17</w:t>
      </w:r>
      <w:r w:rsidR="00AE6AD3">
        <w:rPr>
          <w:rFonts w:eastAsia="Batang"/>
        </w:rPr>
        <w:t xml:space="preserve"> </w:t>
      </w:r>
      <w:r w:rsidR="00621D22">
        <w:rPr>
          <w:rFonts w:eastAsia="Batang"/>
        </w:rPr>
        <w:t>July</w:t>
      </w:r>
      <w:r w:rsidR="008E1D5F">
        <w:rPr>
          <w:rFonts w:eastAsia="Batang"/>
        </w:rPr>
        <w:t xml:space="preserve"> </w:t>
      </w:r>
      <w:r w:rsidR="00FC2E1F">
        <w:rPr>
          <w:rFonts w:eastAsia="Batang"/>
        </w:rPr>
        <w:t xml:space="preserve"> </w:t>
      </w:r>
      <w:r>
        <w:rPr>
          <w:rFonts w:eastAsia="Batang"/>
        </w:rPr>
        <w:t>201</w:t>
      </w:r>
      <w:r w:rsidR="000F31A3">
        <w:rPr>
          <w:rFonts w:eastAsia="Batang"/>
        </w:rPr>
        <w:t>4</w:t>
      </w:r>
      <w:r w:rsidR="007F380F">
        <w:rPr>
          <w:rFonts w:eastAsia="Batang"/>
        </w:rPr>
        <w:t xml:space="preserve"> </w:t>
      </w:r>
      <w:r>
        <w:rPr>
          <w:rFonts w:eastAsia="Batang"/>
        </w:rPr>
        <w:t xml:space="preserve">in the </w:t>
      </w:r>
      <w:r w:rsidR="008E1D5F">
        <w:rPr>
          <w:rFonts w:eastAsia="Batang"/>
        </w:rPr>
        <w:t>t</w:t>
      </w:r>
      <w:r>
        <w:rPr>
          <w:rFonts w:eastAsia="Batang"/>
        </w:rPr>
        <w:t xml:space="preserve">ime slots </w:t>
      </w:r>
      <w:r w:rsidR="000F31A3">
        <w:rPr>
          <w:rFonts w:eastAsia="Batang"/>
        </w:rPr>
        <w:t xml:space="preserve">Monday </w:t>
      </w:r>
      <w:r w:rsidR="00621D22">
        <w:rPr>
          <w:rFonts w:eastAsia="Batang"/>
        </w:rPr>
        <w:t>PM1</w:t>
      </w:r>
      <w:r w:rsidR="008950A0">
        <w:rPr>
          <w:rFonts w:eastAsia="Batang"/>
        </w:rPr>
        <w:t xml:space="preserve">, </w:t>
      </w:r>
      <w:r w:rsidR="006D085F">
        <w:rPr>
          <w:rFonts w:eastAsia="Batang"/>
        </w:rPr>
        <w:t xml:space="preserve">Tuesday AM1, </w:t>
      </w:r>
      <w:r w:rsidR="008950A0">
        <w:rPr>
          <w:rFonts w:eastAsia="Batang"/>
        </w:rPr>
        <w:t>Wednesday AM1</w:t>
      </w:r>
      <w:r w:rsidR="006D085F">
        <w:rPr>
          <w:rFonts w:eastAsia="Batang"/>
        </w:rPr>
        <w:t xml:space="preserve"> and Thursday AM1.</w:t>
      </w:r>
    </w:p>
    <w:p w:rsidR="004B7753"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6D085F">
        <w:rPr>
          <w:rFonts w:eastAsia="Batang"/>
        </w:rPr>
        <w:t>1</w:t>
      </w:r>
      <w:r w:rsidR="00621D22">
        <w:rPr>
          <w:rFonts w:eastAsia="Batang"/>
        </w:rPr>
        <w:t>3</w:t>
      </w:r>
      <w:r w:rsidR="000F31A3">
        <w:rPr>
          <w:rFonts w:eastAsia="Batang"/>
        </w:rPr>
        <w:t>.30</w:t>
      </w:r>
      <w:r w:rsidR="00CC7D0F">
        <w:rPr>
          <w:rFonts w:eastAsia="Batang"/>
        </w:rPr>
        <w:t xml:space="preserve"> a</w:t>
      </w:r>
      <w:r w:rsidR="00C56ED5">
        <w:rPr>
          <w:rFonts w:eastAsia="Batang"/>
        </w:rPr>
        <w:t>m</w:t>
      </w:r>
      <w:r w:rsidR="0057210C">
        <w:rPr>
          <w:rFonts w:eastAsia="Batang"/>
        </w:rPr>
        <w:t xml:space="preserve"> </w:t>
      </w:r>
      <w:r w:rsidR="00C56ED5">
        <w:rPr>
          <w:rFonts w:eastAsia="Batang"/>
        </w:rPr>
        <w:t xml:space="preserve">on </w:t>
      </w:r>
      <w:r w:rsidR="008950A0">
        <w:rPr>
          <w:rFonts w:eastAsia="Batang"/>
        </w:rPr>
        <w:t>1</w:t>
      </w:r>
      <w:r w:rsidR="00621D22">
        <w:rPr>
          <w:rFonts w:eastAsia="Batang"/>
        </w:rPr>
        <w:t>4</w:t>
      </w:r>
      <w:r w:rsidR="008950A0">
        <w:rPr>
          <w:rFonts w:eastAsia="Batang"/>
        </w:rPr>
        <w:t xml:space="preserve"> </w:t>
      </w:r>
      <w:r w:rsidR="00621D22">
        <w:rPr>
          <w:rFonts w:eastAsia="Batang"/>
        </w:rPr>
        <w:t>July</w:t>
      </w:r>
      <w:r w:rsidR="007F380F">
        <w:rPr>
          <w:rFonts w:eastAsia="Batang"/>
        </w:rPr>
        <w:t xml:space="preserve"> 201</w:t>
      </w:r>
      <w:r w:rsidR="000F31A3">
        <w:rPr>
          <w:rFonts w:eastAsia="Batang"/>
        </w:rPr>
        <w:t>4</w:t>
      </w:r>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r w:rsidR="0057210C">
        <w:rPr>
          <w:rFonts w:eastAsia="Batang"/>
        </w:rPr>
        <w:t xml:space="preserve">The </w:t>
      </w:r>
      <w:r w:rsidR="00621D22">
        <w:rPr>
          <w:rFonts w:eastAsia="Batang"/>
        </w:rPr>
        <w:t>May</w:t>
      </w:r>
      <w:r w:rsidR="008950A0">
        <w:rPr>
          <w:rFonts w:eastAsia="Batang"/>
        </w:rPr>
        <w:t xml:space="preserve"> </w:t>
      </w:r>
      <w:r w:rsidR="00616C4C">
        <w:rPr>
          <w:rFonts w:eastAsia="Batang"/>
        </w:rPr>
        <w:t>201</w:t>
      </w:r>
      <w:r w:rsidR="008950A0">
        <w:rPr>
          <w:rFonts w:eastAsia="Batang"/>
        </w:rPr>
        <w:t>4</w:t>
      </w:r>
      <w:r w:rsidR="006C0A89">
        <w:rPr>
          <w:rFonts w:eastAsia="Batang"/>
        </w:rPr>
        <w:t xml:space="preserve"> </w:t>
      </w:r>
      <w:r w:rsidR="007F380F">
        <w:rPr>
          <w:rFonts w:eastAsia="Batang"/>
        </w:rPr>
        <w:t>meeting notes</w:t>
      </w:r>
      <w:r w:rsidR="004B7753">
        <w:rPr>
          <w:rFonts w:eastAsia="Batang"/>
        </w:rPr>
        <w:t xml:space="preserve"> </w:t>
      </w:r>
      <w:r w:rsidR="008950A0">
        <w:rPr>
          <w:rFonts w:eastAsia="Batang"/>
        </w:rPr>
        <w:t xml:space="preserve">of </w:t>
      </w:r>
      <w:r w:rsidR="00FC2E1F">
        <w:rPr>
          <w:rFonts w:eastAsia="Batang"/>
        </w:rPr>
        <w:t xml:space="preserve">the </w:t>
      </w:r>
      <w:r w:rsidR="008E1D5F">
        <w:rPr>
          <w:rFonts w:eastAsia="Batang"/>
        </w:rPr>
        <w:t xml:space="preserve">SG 100G </w:t>
      </w:r>
      <w:r w:rsidR="00FC2E1F">
        <w:rPr>
          <w:rFonts w:eastAsia="Batang"/>
        </w:rPr>
        <w:t xml:space="preserve"> </w:t>
      </w:r>
      <w:r w:rsidR="00A62CF5">
        <w:rPr>
          <w:rFonts w:eastAsia="Batang"/>
        </w:rPr>
        <w:t>were approved</w:t>
      </w:r>
      <w:r w:rsidR="004B7753">
        <w:rPr>
          <w:rFonts w:eastAsia="Batang"/>
        </w:rPr>
        <w:t>.</w:t>
      </w:r>
    </w:p>
    <w:p w:rsidR="001D591E" w:rsidRDefault="008532FC" w:rsidP="008532FC">
      <w:pPr>
        <w:widowControl w:val="0"/>
        <w:spacing w:before="120"/>
        <w:rPr>
          <w:rFonts w:eastAsia="Batang"/>
        </w:rPr>
      </w:pPr>
      <w:r w:rsidRPr="006A7B37">
        <w:rPr>
          <w:rFonts w:eastAsia="Batang"/>
          <w:b/>
        </w:rPr>
        <w:t>Call for contributions/Changes of the agenda or for any other business</w:t>
      </w:r>
      <w:r w:rsidR="006A7B37" w:rsidRPr="006A7B37">
        <w:rPr>
          <w:rFonts w:eastAsia="Batang"/>
          <w:b/>
        </w:rPr>
        <w:t>:</w:t>
      </w:r>
      <w:r w:rsidR="006A7B37">
        <w:rPr>
          <w:rFonts w:eastAsia="Batang"/>
        </w:rPr>
        <w:t xml:space="preserve"> </w:t>
      </w:r>
      <w:r>
        <w:rPr>
          <w:rFonts w:eastAsia="Batang"/>
        </w:rPr>
        <w:t xml:space="preserve"> no discussions followed. </w:t>
      </w:r>
      <w:r w:rsidR="00316372">
        <w:rPr>
          <w:rFonts w:eastAsia="Batang"/>
        </w:rPr>
        <w:t xml:space="preserve"> </w:t>
      </w:r>
      <w:r w:rsidR="002903DF">
        <w:rPr>
          <w:rFonts w:eastAsia="Batang"/>
        </w:rPr>
        <w:t xml:space="preserve"> </w:t>
      </w:r>
    </w:p>
    <w:p w:rsidR="008950A0" w:rsidRDefault="008950A0" w:rsidP="002B37B3">
      <w:pPr>
        <w:widowControl w:val="0"/>
        <w:rPr>
          <w:rFonts w:eastAsia="Batang"/>
          <w:b/>
          <w:bCs/>
          <w:u w:val="single"/>
        </w:rPr>
      </w:pPr>
    </w:p>
    <w:p w:rsidR="00DF1C20" w:rsidRDefault="00F116A7" w:rsidP="00DF1C20">
      <w:pPr>
        <w:widowControl w:val="0"/>
        <w:rPr>
          <w:rFonts w:eastAsia="Batang"/>
          <w:b/>
          <w:bCs/>
        </w:rPr>
      </w:pPr>
      <w:r w:rsidRPr="005E6A2D">
        <w:rPr>
          <w:rFonts w:eastAsia="Batang"/>
          <w:b/>
          <w:bCs/>
        </w:rPr>
        <w:t>Tasks completed during the meeting</w:t>
      </w:r>
      <w:r w:rsidR="008950A0">
        <w:rPr>
          <w:rFonts w:eastAsia="Batang"/>
          <w:b/>
          <w:bCs/>
        </w:rPr>
        <w:t>:</w:t>
      </w:r>
      <w:r w:rsidRPr="005E6A2D">
        <w:rPr>
          <w:rFonts w:eastAsia="Batang"/>
          <w:b/>
          <w:bCs/>
        </w:rPr>
        <w:t xml:space="preserve"> </w:t>
      </w:r>
    </w:p>
    <w:p w:rsidR="00DF1C20" w:rsidRDefault="00DF1C20" w:rsidP="00DF1C20">
      <w:pPr>
        <w:widowControl w:val="0"/>
        <w:rPr>
          <w:rFonts w:eastAsia="Batang"/>
          <w:b/>
          <w:bCs/>
        </w:rPr>
      </w:pPr>
    </w:p>
    <w:p w:rsidR="00DF1C20" w:rsidRPr="00DF1C20" w:rsidRDefault="00DF1C20" w:rsidP="00DF1C20">
      <w:pPr>
        <w:widowControl w:val="0"/>
        <w:rPr>
          <w:rFonts w:eastAsia="Batang"/>
          <w:bCs/>
        </w:rPr>
      </w:pPr>
      <w:r>
        <w:rPr>
          <w:rFonts w:eastAsia="Batang"/>
          <w:bCs/>
        </w:rPr>
        <w:t xml:space="preserve">- Further </w:t>
      </w:r>
      <w:r w:rsidR="00BE3345">
        <w:rPr>
          <w:rFonts w:eastAsia="Batang"/>
          <w:bCs/>
        </w:rPr>
        <w:t>d</w:t>
      </w:r>
      <w:r>
        <w:rPr>
          <w:rFonts w:eastAsia="Batang"/>
          <w:bCs/>
        </w:rPr>
        <w:t>evelopment of</w:t>
      </w:r>
      <w:r w:rsidR="00A1097E" w:rsidRPr="00DF1C20">
        <w:rPr>
          <w:rFonts w:eastAsia="Batang"/>
          <w:bCs/>
        </w:rPr>
        <w:t xml:space="preserve"> </w:t>
      </w:r>
      <w:r>
        <w:rPr>
          <w:rFonts w:eastAsia="Batang"/>
          <w:bCs/>
        </w:rPr>
        <w:tab/>
      </w:r>
    </w:p>
    <w:p w:rsidR="00DF1C20" w:rsidRDefault="00DF1C20" w:rsidP="00DF1C20">
      <w:pPr>
        <w:pStyle w:val="Listenabsatz"/>
        <w:widowControl w:val="0"/>
        <w:numPr>
          <w:ilvl w:val="0"/>
          <w:numId w:val="27"/>
        </w:numPr>
        <w:ind w:left="1418" w:hanging="284"/>
        <w:rPr>
          <w:rFonts w:eastAsia="Batang"/>
          <w:bCs/>
        </w:rPr>
      </w:pPr>
      <w:r w:rsidRPr="00BE3345">
        <w:rPr>
          <w:rFonts w:eastAsia="Batang"/>
          <w:b/>
          <w:bCs/>
        </w:rPr>
        <w:t>Applications Requirements Document (ARD)</w:t>
      </w:r>
      <w:r>
        <w:rPr>
          <w:rFonts w:eastAsia="Batang"/>
          <w:bCs/>
        </w:rPr>
        <w:t xml:space="preserve"> (</w:t>
      </w:r>
      <w:r w:rsidRPr="00FC2E1F">
        <w:rPr>
          <w:rFonts w:eastAsia="Batang"/>
          <w:bCs/>
        </w:rPr>
        <w:t xml:space="preserve">Document </w:t>
      </w:r>
      <w:r w:rsidRPr="00FC2E1F">
        <w:rPr>
          <w:rFonts w:eastAsia="Batang"/>
          <w:b/>
          <w:bCs/>
        </w:rPr>
        <w:t>15-1</w:t>
      </w:r>
      <w:r>
        <w:rPr>
          <w:rFonts w:eastAsia="Batang"/>
          <w:b/>
          <w:bCs/>
        </w:rPr>
        <w:t>4</w:t>
      </w:r>
      <w:r w:rsidRPr="00FC2E1F">
        <w:rPr>
          <w:rFonts w:eastAsia="Batang"/>
          <w:b/>
          <w:bCs/>
        </w:rPr>
        <w:t>-0</w:t>
      </w:r>
      <w:r>
        <w:rPr>
          <w:rFonts w:eastAsia="Batang"/>
          <w:b/>
          <w:bCs/>
        </w:rPr>
        <w:t>304</w:t>
      </w:r>
      <w:r w:rsidRPr="00FC2E1F">
        <w:rPr>
          <w:rFonts w:eastAsia="Batang"/>
          <w:b/>
          <w:bCs/>
        </w:rPr>
        <w:t>-</w:t>
      </w:r>
      <w:r>
        <w:rPr>
          <w:rFonts w:eastAsia="Batang"/>
          <w:b/>
          <w:bCs/>
        </w:rPr>
        <w:t>0</w:t>
      </w:r>
      <w:r w:rsidR="00BE3345">
        <w:rPr>
          <w:rFonts w:eastAsia="Batang"/>
          <w:b/>
          <w:bCs/>
        </w:rPr>
        <w:t>3</w:t>
      </w:r>
      <w:r w:rsidRPr="00FC2E1F">
        <w:rPr>
          <w:rFonts w:eastAsia="Batang"/>
          <w:b/>
          <w:bCs/>
        </w:rPr>
        <w:t>-0</w:t>
      </w:r>
      <w:r>
        <w:rPr>
          <w:rFonts w:eastAsia="Batang"/>
          <w:b/>
          <w:bCs/>
        </w:rPr>
        <w:t>03d</w:t>
      </w:r>
      <w:r w:rsidRPr="00FC2E1F">
        <w:rPr>
          <w:rFonts w:eastAsia="Batang"/>
          <w:bCs/>
        </w:rPr>
        <w:t>)</w:t>
      </w:r>
    </w:p>
    <w:p w:rsidR="00DF1C20" w:rsidRDefault="00DF1C20" w:rsidP="00DF1C20">
      <w:pPr>
        <w:pStyle w:val="Listenabsatz"/>
        <w:widowControl w:val="0"/>
        <w:ind w:left="1418"/>
        <w:rPr>
          <w:rFonts w:eastAsia="Batang"/>
          <w:bCs/>
        </w:rPr>
      </w:pPr>
      <w:r>
        <w:rPr>
          <w:rFonts w:eastAsia="Batang"/>
          <w:bCs/>
        </w:rPr>
        <w:t>based on contributions</w:t>
      </w:r>
      <w:r w:rsidR="006515AE">
        <w:rPr>
          <w:rFonts w:eastAsia="Batang"/>
          <w:bCs/>
        </w:rPr>
        <w:t xml:space="preserve"> Doc.</w:t>
      </w:r>
      <w:r w:rsidR="006515AE" w:rsidRPr="00FC2E1F">
        <w:rPr>
          <w:rFonts w:eastAsia="Batang"/>
          <w:b/>
          <w:bCs/>
        </w:rPr>
        <w:t>15-1</w:t>
      </w:r>
      <w:r w:rsidR="006515AE">
        <w:rPr>
          <w:rFonts w:eastAsia="Batang"/>
          <w:b/>
          <w:bCs/>
        </w:rPr>
        <w:t>4</w:t>
      </w:r>
      <w:r w:rsidR="006515AE" w:rsidRPr="00FC2E1F">
        <w:rPr>
          <w:rFonts w:eastAsia="Batang"/>
          <w:b/>
          <w:bCs/>
        </w:rPr>
        <w:t>-0</w:t>
      </w:r>
      <w:r w:rsidR="006515AE">
        <w:rPr>
          <w:rFonts w:eastAsia="Batang"/>
          <w:b/>
          <w:bCs/>
        </w:rPr>
        <w:t>389</w:t>
      </w:r>
      <w:r w:rsidR="006515AE" w:rsidRPr="00FC2E1F">
        <w:rPr>
          <w:rFonts w:eastAsia="Batang"/>
          <w:b/>
          <w:bCs/>
        </w:rPr>
        <w:t>-</w:t>
      </w:r>
      <w:r w:rsidR="006515AE">
        <w:rPr>
          <w:rFonts w:eastAsia="Batang"/>
          <w:b/>
          <w:bCs/>
        </w:rPr>
        <w:t>01</w:t>
      </w:r>
      <w:r w:rsidR="006515AE" w:rsidRPr="00FC2E1F">
        <w:rPr>
          <w:rFonts w:eastAsia="Batang"/>
          <w:b/>
          <w:bCs/>
        </w:rPr>
        <w:t>-0</w:t>
      </w:r>
      <w:r w:rsidR="006515AE">
        <w:rPr>
          <w:rFonts w:eastAsia="Batang"/>
          <w:b/>
          <w:bCs/>
        </w:rPr>
        <w:t>03d</w:t>
      </w:r>
      <w:r w:rsidR="006515AE">
        <w:rPr>
          <w:rFonts w:eastAsia="Batang"/>
          <w:bCs/>
        </w:rPr>
        <w:t>, Doc.</w:t>
      </w:r>
      <w:r w:rsidR="006515AE" w:rsidRPr="00FC2E1F">
        <w:rPr>
          <w:rFonts w:eastAsia="Batang"/>
          <w:b/>
          <w:bCs/>
        </w:rPr>
        <w:t>15-1</w:t>
      </w:r>
      <w:r w:rsidR="006515AE">
        <w:rPr>
          <w:rFonts w:eastAsia="Batang"/>
          <w:b/>
          <w:bCs/>
        </w:rPr>
        <w:t>4</w:t>
      </w:r>
      <w:r w:rsidR="006515AE" w:rsidRPr="00FC2E1F">
        <w:rPr>
          <w:rFonts w:eastAsia="Batang"/>
          <w:b/>
          <w:bCs/>
        </w:rPr>
        <w:t>-0</w:t>
      </w:r>
      <w:r w:rsidR="006515AE">
        <w:rPr>
          <w:rFonts w:eastAsia="Batang"/>
          <w:b/>
          <w:bCs/>
        </w:rPr>
        <w:t>403</w:t>
      </w:r>
      <w:r w:rsidR="006515AE" w:rsidRPr="00FC2E1F">
        <w:rPr>
          <w:rFonts w:eastAsia="Batang"/>
          <w:b/>
          <w:bCs/>
        </w:rPr>
        <w:t>-</w:t>
      </w:r>
      <w:r w:rsidR="006515AE">
        <w:rPr>
          <w:rFonts w:eastAsia="Batang"/>
          <w:b/>
          <w:bCs/>
        </w:rPr>
        <w:t>01</w:t>
      </w:r>
      <w:r w:rsidR="006515AE" w:rsidRPr="00FC2E1F">
        <w:rPr>
          <w:rFonts w:eastAsia="Batang"/>
          <w:b/>
          <w:bCs/>
        </w:rPr>
        <w:t>-0</w:t>
      </w:r>
      <w:r w:rsidR="006515AE">
        <w:rPr>
          <w:rFonts w:eastAsia="Batang"/>
          <w:b/>
          <w:bCs/>
        </w:rPr>
        <w:t>03d</w:t>
      </w:r>
      <w:r w:rsidR="006515AE">
        <w:rPr>
          <w:rFonts w:eastAsia="Batang"/>
          <w:bCs/>
        </w:rPr>
        <w:t>.</w:t>
      </w:r>
    </w:p>
    <w:p w:rsidR="00A1097E" w:rsidRDefault="00A1097E" w:rsidP="00DF1C20">
      <w:pPr>
        <w:pStyle w:val="Listenabsatz"/>
        <w:widowControl w:val="0"/>
        <w:numPr>
          <w:ilvl w:val="0"/>
          <w:numId w:val="27"/>
        </w:numPr>
        <w:ind w:left="1418" w:hanging="284"/>
        <w:rPr>
          <w:rFonts w:eastAsia="Batang"/>
          <w:bCs/>
        </w:rPr>
      </w:pPr>
      <w:r w:rsidRPr="00BE3345">
        <w:rPr>
          <w:rFonts w:eastAsia="Batang"/>
          <w:b/>
          <w:bCs/>
        </w:rPr>
        <w:t>Channel Modeling Document (CMD)</w:t>
      </w:r>
      <w:r w:rsidRPr="00DF1C20">
        <w:rPr>
          <w:rFonts w:eastAsia="Batang"/>
          <w:bCs/>
        </w:rPr>
        <w:t xml:space="preserve"> (Document </w:t>
      </w:r>
      <w:r w:rsidRPr="00DF1C20">
        <w:rPr>
          <w:rFonts w:eastAsia="Batang"/>
          <w:b/>
          <w:bCs/>
        </w:rPr>
        <w:t>15-14-0</w:t>
      </w:r>
      <w:r w:rsidR="008C77B1" w:rsidRPr="00DF1C20">
        <w:rPr>
          <w:rFonts w:eastAsia="Batang"/>
          <w:b/>
          <w:bCs/>
        </w:rPr>
        <w:t>310</w:t>
      </w:r>
      <w:r w:rsidRPr="00DF1C20">
        <w:rPr>
          <w:rFonts w:eastAsia="Batang"/>
          <w:b/>
          <w:bCs/>
        </w:rPr>
        <w:t>-0</w:t>
      </w:r>
      <w:r w:rsidR="00BE3345">
        <w:rPr>
          <w:rFonts w:eastAsia="Batang"/>
          <w:b/>
          <w:bCs/>
        </w:rPr>
        <w:t>3</w:t>
      </w:r>
      <w:r w:rsidRPr="00DF1C20">
        <w:rPr>
          <w:rFonts w:eastAsia="Batang"/>
          <w:b/>
          <w:bCs/>
        </w:rPr>
        <w:t>-003d</w:t>
      </w:r>
      <w:r w:rsidRPr="00DF1C20">
        <w:rPr>
          <w:rFonts w:eastAsia="Batang"/>
          <w:bCs/>
        </w:rPr>
        <w:t>)</w:t>
      </w:r>
    </w:p>
    <w:p w:rsidR="00DF1C20" w:rsidRPr="00DF1C20" w:rsidRDefault="00DF1C20" w:rsidP="00DF1C20">
      <w:pPr>
        <w:pStyle w:val="Listenabsatz"/>
        <w:widowControl w:val="0"/>
        <w:ind w:left="1418"/>
        <w:rPr>
          <w:rFonts w:eastAsia="Batang"/>
          <w:bCs/>
        </w:rPr>
      </w:pPr>
      <w:r>
        <w:rPr>
          <w:rFonts w:eastAsia="Batang"/>
          <w:bCs/>
        </w:rPr>
        <w:t>based on contribution</w:t>
      </w:r>
      <w:r w:rsidR="006515AE">
        <w:rPr>
          <w:rFonts w:eastAsia="Batang"/>
          <w:bCs/>
        </w:rPr>
        <w:t xml:space="preserve"> Doc.</w:t>
      </w:r>
      <w:r w:rsidR="006515AE" w:rsidRPr="00FC2E1F">
        <w:rPr>
          <w:rFonts w:eastAsia="Batang"/>
          <w:b/>
          <w:bCs/>
        </w:rPr>
        <w:t>15-1</w:t>
      </w:r>
      <w:r w:rsidR="006515AE">
        <w:rPr>
          <w:rFonts w:eastAsia="Batang"/>
          <w:b/>
          <w:bCs/>
        </w:rPr>
        <w:t>4</w:t>
      </w:r>
      <w:r w:rsidR="006515AE" w:rsidRPr="00FC2E1F">
        <w:rPr>
          <w:rFonts w:eastAsia="Batang"/>
          <w:b/>
          <w:bCs/>
        </w:rPr>
        <w:t>-0</w:t>
      </w:r>
      <w:r w:rsidR="006515AE">
        <w:rPr>
          <w:rFonts w:eastAsia="Batang"/>
          <w:b/>
          <w:bCs/>
        </w:rPr>
        <w:t>416</w:t>
      </w:r>
      <w:r w:rsidR="006515AE" w:rsidRPr="00FC2E1F">
        <w:rPr>
          <w:rFonts w:eastAsia="Batang"/>
          <w:b/>
          <w:bCs/>
        </w:rPr>
        <w:t>-</w:t>
      </w:r>
      <w:r w:rsidR="006515AE">
        <w:rPr>
          <w:rFonts w:eastAsia="Batang"/>
          <w:b/>
          <w:bCs/>
        </w:rPr>
        <w:t>01</w:t>
      </w:r>
      <w:r w:rsidR="006515AE" w:rsidRPr="00FC2E1F">
        <w:rPr>
          <w:rFonts w:eastAsia="Batang"/>
          <w:b/>
          <w:bCs/>
        </w:rPr>
        <w:t>-0</w:t>
      </w:r>
      <w:r w:rsidR="006515AE">
        <w:rPr>
          <w:rFonts w:eastAsia="Batang"/>
          <w:b/>
          <w:bCs/>
        </w:rPr>
        <w:t>03d</w:t>
      </w:r>
      <w:r w:rsidR="006515AE">
        <w:rPr>
          <w:rFonts w:eastAsia="Batang"/>
          <w:bCs/>
        </w:rPr>
        <w:t>,</w:t>
      </w:r>
    </w:p>
    <w:p w:rsidR="00A1097E" w:rsidRDefault="00A1097E" w:rsidP="00A1097E">
      <w:pPr>
        <w:pStyle w:val="Listenabsatz"/>
        <w:widowControl w:val="0"/>
        <w:numPr>
          <w:ilvl w:val="0"/>
          <w:numId w:val="27"/>
        </w:numPr>
        <w:ind w:left="1418" w:hanging="284"/>
        <w:rPr>
          <w:rFonts w:eastAsia="Batang"/>
          <w:bCs/>
        </w:rPr>
      </w:pPr>
      <w:r w:rsidRPr="00BE3345">
        <w:rPr>
          <w:rFonts w:eastAsia="Batang"/>
          <w:b/>
          <w:bCs/>
        </w:rPr>
        <w:t>Technical Requirements Document (TRD)</w:t>
      </w:r>
      <w:r>
        <w:rPr>
          <w:rFonts w:eastAsia="Batang"/>
          <w:bCs/>
        </w:rPr>
        <w:t xml:space="preserve"> (</w:t>
      </w:r>
      <w:r w:rsidRPr="00FC2E1F">
        <w:rPr>
          <w:rFonts w:eastAsia="Batang"/>
          <w:bCs/>
        </w:rPr>
        <w:t xml:space="preserve">Document </w:t>
      </w:r>
      <w:r w:rsidRPr="00FC2E1F">
        <w:rPr>
          <w:rFonts w:eastAsia="Batang"/>
          <w:b/>
          <w:bCs/>
        </w:rPr>
        <w:t>15-1</w:t>
      </w:r>
      <w:r>
        <w:rPr>
          <w:rFonts w:eastAsia="Batang"/>
          <w:b/>
          <w:bCs/>
        </w:rPr>
        <w:t>4</w:t>
      </w:r>
      <w:r w:rsidRPr="00FC2E1F">
        <w:rPr>
          <w:rFonts w:eastAsia="Batang"/>
          <w:b/>
          <w:bCs/>
        </w:rPr>
        <w:t>-0</w:t>
      </w:r>
      <w:r w:rsidR="008C77B1">
        <w:rPr>
          <w:rFonts w:eastAsia="Batang"/>
          <w:b/>
          <w:bCs/>
        </w:rPr>
        <w:t>309</w:t>
      </w:r>
      <w:r w:rsidRPr="00FC2E1F">
        <w:rPr>
          <w:rFonts w:eastAsia="Batang"/>
          <w:b/>
          <w:bCs/>
        </w:rPr>
        <w:t>-</w:t>
      </w:r>
      <w:r>
        <w:rPr>
          <w:rFonts w:eastAsia="Batang"/>
          <w:b/>
          <w:bCs/>
        </w:rPr>
        <w:t>0</w:t>
      </w:r>
      <w:r w:rsidR="00DF1C20">
        <w:rPr>
          <w:rFonts w:eastAsia="Batang"/>
          <w:b/>
          <w:bCs/>
        </w:rPr>
        <w:t>2</w:t>
      </w:r>
      <w:r w:rsidRPr="00FC2E1F">
        <w:rPr>
          <w:rFonts w:eastAsia="Batang"/>
          <w:b/>
          <w:bCs/>
        </w:rPr>
        <w:t>-0</w:t>
      </w:r>
      <w:r>
        <w:rPr>
          <w:rFonts w:eastAsia="Batang"/>
          <w:b/>
          <w:bCs/>
        </w:rPr>
        <w:t>03d</w:t>
      </w:r>
      <w:r w:rsidRPr="00FC2E1F">
        <w:rPr>
          <w:rFonts w:eastAsia="Batang"/>
          <w:bCs/>
        </w:rPr>
        <w:t>)</w:t>
      </w:r>
    </w:p>
    <w:p w:rsidR="00DF1C20" w:rsidRDefault="00DF1C20" w:rsidP="00DF1C20">
      <w:pPr>
        <w:pStyle w:val="Listenabsatz"/>
        <w:widowControl w:val="0"/>
        <w:ind w:left="1418"/>
        <w:rPr>
          <w:rFonts w:eastAsia="Batang"/>
          <w:bCs/>
        </w:rPr>
      </w:pPr>
      <w:r>
        <w:rPr>
          <w:rFonts w:eastAsia="Batang"/>
          <w:bCs/>
        </w:rPr>
        <w:t>based on contribution</w:t>
      </w:r>
      <w:r w:rsidR="00BE3345">
        <w:rPr>
          <w:rFonts w:eastAsia="Batang"/>
          <w:bCs/>
        </w:rPr>
        <w:t>s</w:t>
      </w:r>
      <w:r w:rsidR="006515AE">
        <w:rPr>
          <w:rFonts w:eastAsia="Batang"/>
          <w:bCs/>
        </w:rPr>
        <w:t xml:space="preserve"> Doc.</w:t>
      </w:r>
      <w:r w:rsidR="006515AE" w:rsidRPr="00FC2E1F">
        <w:rPr>
          <w:rFonts w:eastAsia="Batang"/>
          <w:b/>
          <w:bCs/>
        </w:rPr>
        <w:t>15-1</w:t>
      </w:r>
      <w:r w:rsidR="006515AE">
        <w:rPr>
          <w:rFonts w:eastAsia="Batang"/>
          <w:b/>
          <w:bCs/>
        </w:rPr>
        <w:t>4</w:t>
      </w:r>
      <w:r w:rsidR="006515AE" w:rsidRPr="00FC2E1F">
        <w:rPr>
          <w:rFonts w:eastAsia="Batang"/>
          <w:b/>
          <w:bCs/>
        </w:rPr>
        <w:t>-0</w:t>
      </w:r>
      <w:r w:rsidR="006515AE">
        <w:rPr>
          <w:rFonts w:eastAsia="Batang"/>
          <w:b/>
          <w:bCs/>
        </w:rPr>
        <w:t>414</w:t>
      </w:r>
      <w:r w:rsidR="006515AE" w:rsidRPr="00FC2E1F">
        <w:rPr>
          <w:rFonts w:eastAsia="Batang"/>
          <w:b/>
          <w:bCs/>
        </w:rPr>
        <w:t>-</w:t>
      </w:r>
      <w:r w:rsidR="006515AE">
        <w:rPr>
          <w:rFonts w:eastAsia="Batang"/>
          <w:b/>
          <w:bCs/>
        </w:rPr>
        <w:t>02</w:t>
      </w:r>
      <w:r w:rsidR="006515AE" w:rsidRPr="00FC2E1F">
        <w:rPr>
          <w:rFonts w:eastAsia="Batang"/>
          <w:b/>
          <w:bCs/>
        </w:rPr>
        <w:t>-0</w:t>
      </w:r>
      <w:r w:rsidR="006515AE">
        <w:rPr>
          <w:rFonts w:eastAsia="Batang"/>
          <w:b/>
          <w:bCs/>
        </w:rPr>
        <w:t>03d</w:t>
      </w:r>
      <w:r w:rsidR="006515AE">
        <w:rPr>
          <w:rFonts w:eastAsia="Batang"/>
          <w:bCs/>
        </w:rPr>
        <w:t>,</w:t>
      </w:r>
      <w:r w:rsidR="00BE3345">
        <w:rPr>
          <w:rFonts w:eastAsia="Batang"/>
          <w:bCs/>
        </w:rPr>
        <w:t xml:space="preserve"> Doc.</w:t>
      </w:r>
      <w:r w:rsidR="00BE3345" w:rsidRPr="00FC2E1F">
        <w:rPr>
          <w:rFonts w:eastAsia="Batang"/>
          <w:b/>
          <w:bCs/>
        </w:rPr>
        <w:t>15-1</w:t>
      </w:r>
      <w:r w:rsidR="00BE3345">
        <w:rPr>
          <w:rFonts w:eastAsia="Batang"/>
          <w:b/>
          <w:bCs/>
        </w:rPr>
        <w:t>4</w:t>
      </w:r>
      <w:r w:rsidR="00BE3345" w:rsidRPr="00FC2E1F">
        <w:rPr>
          <w:rFonts w:eastAsia="Batang"/>
          <w:b/>
          <w:bCs/>
        </w:rPr>
        <w:t>-0</w:t>
      </w:r>
      <w:r w:rsidR="00BE3345">
        <w:rPr>
          <w:rFonts w:eastAsia="Batang"/>
          <w:b/>
          <w:bCs/>
        </w:rPr>
        <w:t>450</w:t>
      </w:r>
      <w:r w:rsidR="00BE3345" w:rsidRPr="00FC2E1F">
        <w:rPr>
          <w:rFonts w:eastAsia="Batang"/>
          <w:b/>
          <w:bCs/>
        </w:rPr>
        <w:t>-</w:t>
      </w:r>
      <w:r w:rsidR="00BE3345">
        <w:rPr>
          <w:rFonts w:eastAsia="Batang"/>
          <w:b/>
          <w:bCs/>
        </w:rPr>
        <w:t>00</w:t>
      </w:r>
      <w:r w:rsidR="00BE3345" w:rsidRPr="00FC2E1F">
        <w:rPr>
          <w:rFonts w:eastAsia="Batang"/>
          <w:b/>
          <w:bCs/>
        </w:rPr>
        <w:t>-0</w:t>
      </w:r>
      <w:r w:rsidR="00BE3345">
        <w:rPr>
          <w:rFonts w:eastAsia="Batang"/>
          <w:b/>
          <w:bCs/>
        </w:rPr>
        <w:t>03d</w:t>
      </w:r>
      <w:r w:rsidR="00BE3345">
        <w:rPr>
          <w:rFonts w:eastAsia="Batang"/>
          <w:bCs/>
        </w:rPr>
        <w:t>.</w:t>
      </w:r>
    </w:p>
    <w:p w:rsidR="000068E5" w:rsidRDefault="000068E5" w:rsidP="000068E5">
      <w:pPr>
        <w:widowControl w:val="0"/>
        <w:rPr>
          <w:rFonts w:eastAsia="Batang"/>
          <w:bCs/>
        </w:rPr>
      </w:pPr>
    </w:p>
    <w:p w:rsidR="00BE3345" w:rsidRDefault="00EF770C" w:rsidP="00EF770C">
      <w:pPr>
        <w:widowControl w:val="0"/>
        <w:rPr>
          <w:rFonts w:eastAsia="Batang"/>
          <w:bCs/>
        </w:rPr>
      </w:pPr>
      <w:r>
        <w:rPr>
          <w:rFonts w:eastAsia="Batang"/>
          <w:bCs/>
        </w:rPr>
        <w:t xml:space="preserve">- </w:t>
      </w:r>
      <w:r w:rsidRPr="00BE3345">
        <w:rPr>
          <w:rFonts w:eastAsia="Batang"/>
          <w:b/>
          <w:bCs/>
        </w:rPr>
        <w:t>Spectrum Issues</w:t>
      </w:r>
    </w:p>
    <w:p w:rsidR="00EF770C" w:rsidRDefault="00EF770C" w:rsidP="00BE3345">
      <w:pPr>
        <w:pStyle w:val="Listenabsatz"/>
        <w:widowControl w:val="0"/>
        <w:numPr>
          <w:ilvl w:val="0"/>
          <w:numId w:val="28"/>
        </w:numPr>
        <w:ind w:left="1276" w:hanging="567"/>
        <w:rPr>
          <w:rFonts w:eastAsia="Batang"/>
          <w:bCs/>
        </w:rPr>
      </w:pPr>
      <w:r w:rsidRPr="00BE3345">
        <w:rPr>
          <w:rFonts w:eastAsia="Batang"/>
          <w:bCs/>
        </w:rPr>
        <w:t>Presentation and discussion of the Liaison statement from ITU-R (</w:t>
      </w:r>
      <w:r w:rsidR="006515AE" w:rsidRPr="00BE3345">
        <w:rPr>
          <w:rFonts w:eastAsia="Batang"/>
          <w:bCs/>
        </w:rPr>
        <w:t>D</w:t>
      </w:r>
      <w:r w:rsidRPr="00BE3345">
        <w:rPr>
          <w:rFonts w:eastAsia="Batang"/>
          <w:bCs/>
        </w:rPr>
        <w:t xml:space="preserve">oc. </w:t>
      </w:r>
      <w:r w:rsidRPr="00BE3345">
        <w:rPr>
          <w:rFonts w:eastAsia="Batang"/>
          <w:b/>
          <w:bCs/>
        </w:rPr>
        <w:t>18-14-0042-00-0000</w:t>
      </w:r>
      <w:r w:rsidRPr="00BE3345">
        <w:rPr>
          <w:rFonts w:eastAsia="Batang"/>
          <w:bCs/>
        </w:rPr>
        <w:t>) requesting comments on the ITU-R preliminary draft new report on "</w:t>
      </w:r>
      <w:r w:rsidRPr="00D310D5">
        <w:t>Technology trends of active services in the band above 275 GHz</w:t>
      </w:r>
      <w:r>
        <w:t>"</w:t>
      </w:r>
      <w:r w:rsidRPr="00BE3345">
        <w:rPr>
          <w:rFonts w:eastAsia="Batang"/>
          <w:bCs/>
        </w:rPr>
        <w:t xml:space="preserve"> (</w:t>
      </w:r>
      <w:r w:rsidR="006515AE" w:rsidRPr="00BE3345">
        <w:rPr>
          <w:rFonts w:eastAsia="Batang"/>
          <w:bCs/>
        </w:rPr>
        <w:t>D</w:t>
      </w:r>
      <w:r w:rsidRPr="00BE3345">
        <w:rPr>
          <w:rFonts w:eastAsia="Batang"/>
          <w:bCs/>
        </w:rPr>
        <w:t xml:space="preserve">oc. </w:t>
      </w:r>
      <w:r w:rsidRPr="00BE3345">
        <w:rPr>
          <w:rFonts w:eastAsia="Batang"/>
          <w:b/>
          <w:bCs/>
        </w:rPr>
        <w:t>18-14-0043-00-0000</w:t>
      </w:r>
      <w:r w:rsidRPr="00BE3345">
        <w:rPr>
          <w:rFonts w:eastAsia="Batang"/>
          <w:bCs/>
        </w:rPr>
        <w:t>). An a</w:t>
      </w:r>
      <w:r w:rsidR="006515AE" w:rsidRPr="00BE3345">
        <w:rPr>
          <w:rFonts w:eastAsia="Batang"/>
          <w:bCs/>
        </w:rPr>
        <w:t>ns</w:t>
      </w:r>
      <w:r w:rsidRPr="00BE3345">
        <w:rPr>
          <w:rFonts w:eastAsia="Batang"/>
          <w:bCs/>
        </w:rPr>
        <w:t xml:space="preserve">wer will be prepared </w:t>
      </w:r>
      <w:r w:rsidR="00BE3345">
        <w:rPr>
          <w:rFonts w:eastAsia="Batang"/>
          <w:bCs/>
        </w:rPr>
        <w:t>at</w:t>
      </w:r>
      <w:r w:rsidR="00465829">
        <w:rPr>
          <w:rFonts w:eastAsia="Batang"/>
          <w:bCs/>
        </w:rPr>
        <w:t xml:space="preserve"> the September meeting and final</w:t>
      </w:r>
      <w:r w:rsidR="00BE3345">
        <w:rPr>
          <w:rFonts w:eastAsia="Batang"/>
          <w:bCs/>
        </w:rPr>
        <w:t xml:space="preserve">ized </w:t>
      </w:r>
      <w:r w:rsidRPr="00BE3345">
        <w:rPr>
          <w:rFonts w:eastAsia="Batang"/>
          <w:bCs/>
        </w:rPr>
        <w:t xml:space="preserve">together with the </w:t>
      </w:r>
      <w:r w:rsidR="00BE3345">
        <w:rPr>
          <w:rFonts w:eastAsia="Batang"/>
          <w:bCs/>
        </w:rPr>
        <w:t>IG</w:t>
      </w:r>
      <w:r w:rsidR="00A1045E">
        <w:rPr>
          <w:rFonts w:eastAsia="Batang"/>
          <w:bCs/>
        </w:rPr>
        <w:t xml:space="preserve"> </w:t>
      </w:r>
      <w:r w:rsidR="00BE3345">
        <w:rPr>
          <w:rFonts w:eastAsia="Batang"/>
          <w:bCs/>
        </w:rPr>
        <w:t>THz</w:t>
      </w:r>
      <w:r w:rsidRPr="00BE3345">
        <w:rPr>
          <w:rFonts w:eastAsia="Batang"/>
          <w:bCs/>
        </w:rPr>
        <w:t xml:space="preserve"> in a joint meeting at the San Antonio Plenary in November</w:t>
      </w:r>
      <w:r w:rsidR="00BE3345">
        <w:rPr>
          <w:rFonts w:eastAsia="Batang"/>
          <w:bCs/>
        </w:rPr>
        <w:t xml:space="preserve"> 2014.</w:t>
      </w:r>
    </w:p>
    <w:p w:rsidR="00BE3345" w:rsidRDefault="00BE3345" w:rsidP="00BE3345">
      <w:pPr>
        <w:pStyle w:val="Listenabsatz"/>
        <w:widowControl w:val="0"/>
        <w:numPr>
          <w:ilvl w:val="0"/>
          <w:numId w:val="28"/>
        </w:numPr>
        <w:ind w:left="1276" w:hanging="567"/>
        <w:rPr>
          <w:rFonts w:eastAsia="Batang"/>
          <w:bCs/>
        </w:rPr>
      </w:pPr>
      <w:r>
        <w:rPr>
          <w:rFonts w:eastAsia="Batang"/>
          <w:bCs/>
        </w:rPr>
        <w:t xml:space="preserve">Listening Contributions: </w:t>
      </w:r>
    </w:p>
    <w:p w:rsidR="00BE3345" w:rsidRDefault="00BE3345" w:rsidP="00BE3345">
      <w:pPr>
        <w:pStyle w:val="Listenabsatz"/>
        <w:widowControl w:val="0"/>
        <w:ind w:left="1276"/>
        <w:rPr>
          <w:rFonts w:eastAsia="Batang"/>
          <w:bCs/>
        </w:rPr>
      </w:pPr>
      <w:r>
        <w:rPr>
          <w:rFonts w:eastAsia="Batang"/>
          <w:bCs/>
        </w:rPr>
        <w:t xml:space="preserve">- </w:t>
      </w:r>
      <w:r w:rsidRPr="00BE3345">
        <w:rPr>
          <w:rFonts w:eastAsia="Batang"/>
          <w:bCs/>
        </w:rPr>
        <w:t>Overview of current 60 GHz Spectrum Rules (</w:t>
      </w:r>
      <w:r>
        <w:rPr>
          <w:rFonts w:eastAsia="Batang"/>
          <w:bCs/>
        </w:rPr>
        <w:t xml:space="preserve">Doc. </w:t>
      </w:r>
      <w:r w:rsidRPr="00BE3345">
        <w:rPr>
          <w:rFonts w:eastAsia="Batang"/>
          <w:b/>
          <w:bCs/>
        </w:rPr>
        <w:t>15-14-0421-0</w:t>
      </w:r>
      <w:r w:rsidR="00BC4B47">
        <w:rPr>
          <w:rFonts w:eastAsia="Batang"/>
          <w:b/>
          <w:bCs/>
        </w:rPr>
        <w:t>3</w:t>
      </w:r>
      <w:r w:rsidRPr="00BE3345">
        <w:rPr>
          <w:rFonts w:eastAsia="Batang"/>
          <w:b/>
          <w:bCs/>
        </w:rPr>
        <w:t>-003d</w:t>
      </w:r>
      <w:r w:rsidRPr="00BE3345">
        <w:rPr>
          <w:rFonts w:eastAsia="Batang"/>
          <w:bCs/>
        </w:rPr>
        <w:t>)</w:t>
      </w:r>
    </w:p>
    <w:p w:rsidR="00BE3345" w:rsidRDefault="00BE3345" w:rsidP="00BE3345">
      <w:pPr>
        <w:pStyle w:val="Listenabsatz"/>
        <w:widowControl w:val="0"/>
        <w:ind w:left="1276"/>
        <w:rPr>
          <w:rFonts w:eastAsia="Batang"/>
          <w:bCs/>
        </w:rPr>
      </w:pPr>
      <w:r>
        <w:rPr>
          <w:rFonts w:eastAsia="Batang"/>
          <w:bCs/>
        </w:rPr>
        <w:t xml:space="preserve">- </w:t>
      </w:r>
      <w:r w:rsidRPr="00BE3345">
        <w:rPr>
          <w:rFonts w:eastAsia="Batang"/>
          <w:bCs/>
        </w:rPr>
        <w:t>Frequency Bands allocated in Europe for Short Range Devices beyond 6</w:t>
      </w:r>
      <w:r w:rsidR="005818EF">
        <w:rPr>
          <w:rFonts w:eastAsia="Batang"/>
          <w:bCs/>
        </w:rPr>
        <w:t>4</w:t>
      </w:r>
      <w:r w:rsidRPr="00BE3345">
        <w:rPr>
          <w:rFonts w:eastAsia="Batang"/>
          <w:bCs/>
        </w:rPr>
        <w:t xml:space="preserve"> GHz (</w:t>
      </w:r>
      <w:r>
        <w:rPr>
          <w:rFonts w:eastAsia="Batang"/>
          <w:bCs/>
        </w:rPr>
        <w:t xml:space="preserve">Doc. </w:t>
      </w:r>
      <w:r w:rsidRPr="00BE3345">
        <w:rPr>
          <w:rFonts w:eastAsia="Batang"/>
          <w:b/>
          <w:bCs/>
        </w:rPr>
        <w:t>15-14-04</w:t>
      </w:r>
      <w:r>
        <w:rPr>
          <w:rFonts w:eastAsia="Batang"/>
          <w:b/>
          <w:bCs/>
        </w:rPr>
        <w:t>60-00</w:t>
      </w:r>
      <w:r w:rsidRPr="00BE3345">
        <w:rPr>
          <w:rFonts w:eastAsia="Batang"/>
          <w:b/>
          <w:bCs/>
        </w:rPr>
        <w:t>-003d</w:t>
      </w:r>
      <w:r w:rsidRPr="00BE3345">
        <w:rPr>
          <w:rFonts w:eastAsia="Batang"/>
          <w:bCs/>
        </w:rPr>
        <w:t>)</w:t>
      </w:r>
    </w:p>
    <w:p w:rsidR="00BE3345" w:rsidRPr="00BE3345" w:rsidRDefault="00BE3345" w:rsidP="00BE3345">
      <w:pPr>
        <w:pStyle w:val="Listenabsatz"/>
        <w:widowControl w:val="0"/>
        <w:ind w:left="1276"/>
        <w:rPr>
          <w:rFonts w:eastAsia="Batang"/>
          <w:bCs/>
        </w:rPr>
      </w:pPr>
    </w:p>
    <w:p w:rsidR="00BE3345" w:rsidRDefault="00BE3345" w:rsidP="00BE3345">
      <w:pPr>
        <w:widowControl w:val="0"/>
        <w:rPr>
          <w:rFonts w:eastAsia="Batang"/>
          <w:bCs/>
        </w:rPr>
      </w:pPr>
      <w:r>
        <w:rPr>
          <w:rFonts w:eastAsia="Batang"/>
          <w:bCs/>
        </w:rPr>
        <w:t>- Discussions on the timing for the Preliminary Call for Proposals. Issuing a prel. CfP requires at least a stable ARD.</w:t>
      </w:r>
    </w:p>
    <w:p w:rsidR="00BE3345" w:rsidRDefault="00BE3345" w:rsidP="00BE3345">
      <w:pPr>
        <w:widowControl w:val="0"/>
        <w:rPr>
          <w:rFonts w:eastAsia="Batang"/>
          <w:bCs/>
        </w:rPr>
      </w:pPr>
    </w:p>
    <w:p w:rsidR="00BE3345" w:rsidRDefault="00BE3345" w:rsidP="00BE3345">
      <w:pPr>
        <w:widowControl w:val="0"/>
        <w:rPr>
          <w:rFonts w:eastAsia="Batang"/>
          <w:bCs/>
        </w:rPr>
      </w:pPr>
      <w:r>
        <w:rPr>
          <w:rFonts w:eastAsia="Batang"/>
          <w:bCs/>
        </w:rPr>
        <w:t>- Joint session with 802.1: The process on creating a PAR for an amendment of 802.1AC should start in July 2015</w:t>
      </w:r>
    </w:p>
    <w:p w:rsidR="00BE3345" w:rsidRDefault="00BE3345" w:rsidP="00BE3345">
      <w:pPr>
        <w:widowControl w:val="0"/>
        <w:rPr>
          <w:rFonts w:eastAsia="Batang"/>
          <w:bCs/>
        </w:rPr>
      </w:pPr>
    </w:p>
    <w:p w:rsidR="00BE3345" w:rsidRDefault="00BE3345" w:rsidP="00BE3345">
      <w:pPr>
        <w:widowControl w:val="0"/>
        <w:rPr>
          <w:rFonts w:eastAsia="Batang"/>
          <w:bCs/>
        </w:rPr>
      </w:pPr>
      <w:r>
        <w:rPr>
          <w:rFonts w:eastAsia="Batang"/>
          <w:bCs/>
        </w:rPr>
        <w:t>- Motion to elect Ken Hiraga (NTT) as new secretary  of the TG. Motion moved by Thomas Kürner, seconded by Iwao Hosako. Motion carries by 8/0/0.</w:t>
      </w:r>
    </w:p>
    <w:p w:rsidR="00EF770C" w:rsidRDefault="00EF770C" w:rsidP="000068E5">
      <w:pPr>
        <w:widowControl w:val="0"/>
        <w:rPr>
          <w:rFonts w:eastAsia="Batang"/>
          <w:bCs/>
        </w:rPr>
      </w:pPr>
    </w:p>
    <w:p w:rsidR="00CB3B30" w:rsidRDefault="00CB3B30" w:rsidP="00EF770C">
      <w:pPr>
        <w:pStyle w:val="Listenabsatz"/>
        <w:widowControl w:val="0"/>
        <w:rPr>
          <w:rFonts w:eastAsia="Batang"/>
          <w:bCs/>
        </w:rPr>
      </w:pPr>
    </w:p>
    <w:p w:rsidR="00CB3B30" w:rsidRDefault="00CB3B30" w:rsidP="00CB3B30">
      <w:pPr>
        <w:widowControl w:val="0"/>
        <w:rPr>
          <w:rFonts w:eastAsia="Batang"/>
          <w:b/>
          <w:bCs/>
        </w:rPr>
      </w:pPr>
      <w:r w:rsidRPr="00CB3B30">
        <w:rPr>
          <w:rFonts w:eastAsia="Batang"/>
          <w:b/>
          <w:bCs/>
        </w:rPr>
        <w:lastRenderedPageBreak/>
        <w:t xml:space="preserve">Action for Items for the </w:t>
      </w:r>
      <w:r w:rsidR="00EF770C">
        <w:rPr>
          <w:rFonts w:eastAsia="Batang"/>
          <w:b/>
          <w:bCs/>
        </w:rPr>
        <w:t>September</w:t>
      </w:r>
      <w:r w:rsidRPr="00CB3B30">
        <w:rPr>
          <w:rFonts w:eastAsia="Batang"/>
          <w:b/>
          <w:bCs/>
        </w:rPr>
        <w:t xml:space="preserve"> Meeting</w:t>
      </w:r>
      <w:r>
        <w:rPr>
          <w:rFonts w:eastAsia="Batang"/>
          <w:b/>
          <w:bCs/>
        </w:rPr>
        <w:t>:</w:t>
      </w:r>
      <w:r w:rsidRPr="005E6A2D">
        <w:rPr>
          <w:rFonts w:eastAsia="Batang"/>
          <w:b/>
          <w:bCs/>
        </w:rPr>
        <w:t xml:space="preserve"> </w:t>
      </w:r>
    </w:p>
    <w:p w:rsidR="00CB3B30" w:rsidRDefault="00CB3B30" w:rsidP="00CB3B30">
      <w:pPr>
        <w:widowControl w:val="0"/>
        <w:rPr>
          <w:rFonts w:eastAsia="Batang"/>
          <w:b/>
          <w:bCs/>
        </w:rPr>
      </w:pPr>
    </w:p>
    <w:p w:rsidR="00ED6408" w:rsidRPr="00BE3345" w:rsidRDefault="00BE3345" w:rsidP="00BE3345">
      <w:pPr>
        <w:widowControl w:val="0"/>
        <w:numPr>
          <w:ilvl w:val="0"/>
          <w:numId w:val="29"/>
        </w:numPr>
        <w:rPr>
          <w:rFonts w:eastAsia="Batang"/>
          <w:bCs/>
        </w:rPr>
      </w:pPr>
      <w:r>
        <w:rPr>
          <w:rFonts w:eastAsia="Batang"/>
          <w:bCs/>
        </w:rPr>
        <w:t xml:space="preserve">ALL: </w:t>
      </w:r>
      <w:r w:rsidR="00D91168" w:rsidRPr="00BE3345">
        <w:rPr>
          <w:rFonts w:eastAsia="Batang"/>
          <w:bCs/>
        </w:rPr>
        <w:t>Revise the ARD, TRD and CMD and provide additional input</w:t>
      </w:r>
    </w:p>
    <w:p w:rsidR="00ED6408" w:rsidRPr="00BE3345" w:rsidRDefault="00BE3345" w:rsidP="00BE3345">
      <w:pPr>
        <w:widowControl w:val="0"/>
        <w:numPr>
          <w:ilvl w:val="0"/>
          <w:numId w:val="29"/>
        </w:numPr>
        <w:rPr>
          <w:rFonts w:eastAsia="Batang"/>
          <w:bCs/>
        </w:rPr>
      </w:pPr>
      <w:r>
        <w:rPr>
          <w:rFonts w:eastAsia="Batang"/>
          <w:bCs/>
        </w:rPr>
        <w:t xml:space="preserve">ALL: </w:t>
      </w:r>
      <w:r w:rsidR="00D91168" w:rsidRPr="00BE3345">
        <w:rPr>
          <w:rFonts w:eastAsia="Batang"/>
          <w:bCs/>
        </w:rPr>
        <w:t xml:space="preserve">Prepare input to the Liaison statement from ITU-R WP1A </w:t>
      </w:r>
    </w:p>
    <w:p w:rsidR="00A1097E" w:rsidRDefault="00A1097E" w:rsidP="00A1097E">
      <w:pPr>
        <w:widowControl w:val="0"/>
        <w:rPr>
          <w:rFonts w:eastAsia="Batang"/>
          <w:bCs/>
        </w:rPr>
      </w:pPr>
    </w:p>
    <w:p w:rsidR="00CC17DE" w:rsidRPr="001D591E"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8950A0">
        <w:rPr>
          <w:rFonts w:eastAsia="Batang"/>
        </w:rPr>
        <w:t>1</w:t>
      </w:r>
      <w:r w:rsidR="00EF770C">
        <w:rPr>
          <w:rFonts w:eastAsia="Batang"/>
        </w:rPr>
        <w:t>7</w:t>
      </w:r>
      <w:r w:rsidR="00AE6AD3">
        <w:rPr>
          <w:rFonts w:eastAsia="Batang"/>
        </w:rPr>
        <w:t xml:space="preserve"> </w:t>
      </w:r>
      <w:r w:rsidR="00EF770C">
        <w:rPr>
          <w:rFonts w:eastAsia="Batang"/>
        </w:rPr>
        <w:t>July</w:t>
      </w:r>
      <w:r w:rsidR="008950A0">
        <w:rPr>
          <w:rFonts w:eastAsia="Batang"/>
        </w:rPr>
        <w:t xml:space="preserve"> 2014</w:t>
      </w:r>
      <w:r w:rsidR="00C33259">
        <w:rPr>
          <w:rFonts w:eastAsia="Batang"/>
        </w:rPr>
        <w:t xml:space="preserve"> </w:t>
      </w:r>
      <w:r w:rsidR="00FF5588">
        <w:rPr>
          <w:rFonts w:eastAsia="Batang"/>
        </w:rPr>
        <w:t>a</w:t>
      </w:r>
      <w:r>
        <w:rPr>
          <w:rFonts w:eastAsia="Batang"/>
        </w:rPr>
        <w:t xml:space="preserve">t </w:t>
      </w:r>
      <w:r w:rsidR="00BE3345">
        <w:rPr>
          <w:rFonts w:eastAsia="Batang"/>
        </w:rPr>
        <w:t>9</w:t>
      </w:r>
      <w:r w:rsidR="00A1097E">
        <w:rPr>
          <w:rFonts w:eastAsia="Batang"/>
        </w:rPr>
        <w:t xml:space="preserve"> a</w:t>
      </w:r>
      <w:r>
        <w:rPr>
          <w:rFonts w:eastAsia="Batang"/>
        </w:rPr>
        <w:t>m.</w:t>
      </w:r>
    </w:p>
    <w:p w:rsidR="008453AC" w:rsidRDefault="008453AC" w:rsidP="00742BB5">
      <w:pPr>
        <w:widowControl w:val="0"/>
        <w:spacing w:before="120"/>
        <w:rPr>
          <w:bCs/>
        </w:rPr>
      </w:pPr>
    </w:p>
    <w:sectPr w:rsidR="008453AC"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CC2" w:rsidRDefault="00C53CC2">
      <w:r>
        <w:separator/>
      </w:r>
    </w:p>
  </w:endnote>
  <w:endnote w:type="continuationSeparator" w:id="1">
    <w:p w:rsidR="00C53CC2" w:rsidRDefault="00C53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CC2" w:rsidRDefault="00C53CC2">
      <w:r>
        <w:separator/>
      </w:r>
    </w:p>
  </w:footnote>
  <w:footnote w:type="continuationSeparator" w:id="1">
    <w:p w:rsidR="00C53CC2" w:rsidRDefault="00C53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CE6AA2"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w:t>
    </w:r>
    <w:r w:rsidR="007F380F">
      <w:rPr>
        <w:b/>
        <w:sz w:val="28"/>
      </w:rPr>
      <w:t xml:space="preserve"> 201</w:t>
    </w:r>
    <w:r w:rsidR="000F31A3">
      <w:rPr>
        <w:b/>
        <w:sz w:val="28"/>
      </w:rPr>
      <w:t>4</w:t>
    </w:r>
    <w:r w:rsidR="00A67FD7">
      <w:rPr>
        <w:b/>
        <w:sz w:val="28"/>
      </w:rPr>
      <w:tab/>
      <w:t xml:space="preserve"> IEEE P802.15-1</w:t>
    </w:r>
    <w:r w:rsidR="000F31A3">
      <w:rPr>
        <w:b/>
        <w:sz w:val="28"/>
      </w:rPr>
      <w:t>4</w:t>
    </w:r>
    <w:r w:rsidR="00A67FD7">
      <w:rPr>
        <w:b/>
        <w:sz w:val="28"/>
      </w:rPr>
      <w:t>-0</w:t>
    </w:r>
    <w:r>
      <w:rPr>
        <w:b/>
        <w:sz w:val="28"/>
      </w:rPr>
      <w:t>441</w:t>
    </w:r>
    <w:r w:rsidR="00A67FD7">
      <w:rPr>
        <w:b/>
        <w:sz w:val="28"/>
      </w:rPr>
      <w:t>-0</w:t>
    </w:r>
    <w:r w:rsidR="000F31A3">
      <w:rPr>
        <w:b/>
        <w:sz w:val="28"/>
      </w:rPr>
      <w:t>0</w:t>
    </w:r>
    <w:r w:rsidR="00A67FD7">
      <w:rPr>
        <w:b/>
        <w:sz w:val="28"/>
      </w:rPr>
      <w:t>-0</w:t>
    </w:r>
    <w:r w:rsidR="003E3DFD">
      <w:rPr>
        <w:b/>
        <w:sz w:val="28"/>
      </w:rPr>
      <w:t>03d</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5">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7">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8">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9">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9">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0">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25">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6"/>
  </w:num>
  <w:num w:numId="3">
    <w:abstractNumId w:val="10"/>
  </w:num>
  <w:num w:numId="4">
    <w:abstractNumId w:val="23"/>
  </w:num>
  <w:num w:numId="5">
    <w:abstractNumId w:val="14"/>
  </w:num>
  <w:num w:numId="6">
    <w:abstractNumId w:val="13"/>
  </w:num>
  <w:num w:numId="7">
    <w:abstractNumId w:val="21"/>
  </w:num>
  <w:num w:numId="8">
    <w:abstractNumId w:val="3"/>
  </w:num>
  <w:num w:numId="9">
    <w:abstractNumId w:val="20"/>
  </w:num>
  <w:num w:numId="10">
    <w:abstractNumId w:val="15"/>
  </w:num>
  <w:num w:numId="11">
    <w:abstractNumId w:val="25"/>
  </w:num>
  <w:num w:numId="12">
    <w:abstractNumId w:val="7"/>
  </w:num>
  <w:num w:numId="13">
    <w:abstractNumId w:val="28"/>
  </w:num>
  <w:num w:numId="14">
    <w:abstractNumId w:val="26"/>
  </w:num>
  <w:num w:numId="15">
    <w:abstractNumId w:val="6"/>
  </w:num>
  <w:num w:numId="16">
    <w:abstractNumId w:val="24"/>
  </w:num>
  <w:num w:numId="17">
    <w:abstractNumId w:val="0"/>
  </w:num>
  <w:num w:numId="18">
    <w:abstractNumId w:val="5"/>
  </w:num>
  <w:num w:numId="19">
    <w:abstractNumId w:val="4"/>
  </w:num>
  <w:num w:numId="20">
    <w:abstractNumId w:val="9"/>
  </w:num>
  <w:num w:numId="21">
    <w:abstractNumId w:val="19"/>
  </w:num>
  <w:num w:numId="22">
    <w:abstractNumId w:val="8"/>
  </w:num>
  <w:num w:numId="23">
    <w:abstractNumId w:val="12"/>
  </w:num>
  <w:num w:numId="24">
    <w:abstractNumId w:val="2"/>
  </w:num>
  <w:num w:numId="25">
    <w:abstractNumId w:val="11"/>
  </w:num>
  <w:num w:numId="26">
    <w:abstractNumId w:val="22"/>
  </w:num>
  <w:num w:numId="27">
    <w:abstractNumId w:val="18"/>
  </w:num>
  <w:num w:numId="28">
    <w:abstractNumId w:val="1"/>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0"/>
    <w:footnote w:id="1"/>
  </w:footnotePr>
  <w:endnotePr>
    <w:endnote w:id="0"/>
    <w:endnote w:id="1"/>
  </w:endnotePr>
  <w:compat/>
  <w:rsids>
    <w:rsidRoot w:val="00D80C2B"/>
    <w:rsid w:val="00005F11"/>
    <w:rsid w:val="000068E5"/>
    <w:rsid w:val="00006F53"/>
    <w:rsid w:val="0001197D"/>
    <w:rsid w:val="0002041D"/>
    <w:rsid w:val="00025EC6"/>
    <w:rsid w:val="000270C5"/>
    <w:rsid w:val="00055CF4"/>
    <w:rsid w:val="00056302"/>
    <w:rsid w:val="0008657F"/>
    <w:rsid w:val="00091FBC"/>
    <w:rsid w:val="000D2510"/>
    <w:rsid w:val="000D342A"/>
    <w:rsid w:val="000E25F2"/>
    <w:rsid w:val="000E73D7"/>
    <w:rsid w:val="000F0DE0"/>
    <w:rsid w:val="000F31A3"/>
    <w:rsid w:val="000F5F64"/>
    <w:rsid w:val="00113CBB"/>
    <w:rsid w:val="001150D6"/>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3E84"/>
    <w:rsid w:val="001D591E"/>
    <w:rsid w:val="001E3B19"/>
    <w:rsid w:val="001F7133"/>
    <w:rsid w:val="002012B0"/>
    <w:rsid w:val="00205684"/>
    <w:rsid w:val="00220C26"/>
    <w:rsid w:val="0022299D"/>
    <w:rsid w:val="00235241"/>
    <w:rsid w:val="00242395"/>
    <w:rsid w:val="00247EDD"/>
    <w:rsid w:val="002656CF"/>
    <w:rsid w:val="00265C41"/>
    <w:rsid w:val="00266F0C"/>
    <w:rsid w:val="00277F50"/>
    <w:rsid w:val="00287273"/>
    <w:rsid w:val="002903DF"/>
    <w:rsid w:val="00291D07"/>
    <w:rsid w:val="00294B47"/>
    <w:rsid w:val="002B09D3"/>
    <w:rsid w:val="002B37B3"/>
    <w:rsid w:val="002D1165"/>
    <w:rsid w:val="002E14EE"/>
    <w:rsid w:val="002E418C"/>
    <w:rsid w:val="002F51F2"/>
    <w:rsid w:val="00304E3A"/>
    <w:rsid w:val="0030567A"/>
    <w:rsid w:val="003079C1"/>
    <w:rsid w:val="00314D77"/>
    <w:rsid w:val="00316372"/>
    <w:rsid w:val="003456F7"/>
    <w:rsid w:val="003514CD"/>
    <w:rsid w:val="00372741"/>
    <w:rsid w:val="0037644B"/>
    <w:rsid w:val="00377E29"/>
    <w:rsid w:val="00381D4E"/>
    <w:rsid w:val="00383A76"/>
    <w:rsid w:val="00391035"/>
    <w:rsid w:val="00391566"/>
    <w:rsid w:val="003B2EFF"/>
    <w:rsid w:val="003B5B56"/>
    <w:rsid w:val="003C0818"/>
    <w:rsid w:val="003E3DFD"/>
    <w:rsid w:val="003E7C12"/>
    <w:rsid w:val="003F3DBF"/>
    <w:rsid w:val="003F51FF"/>
    <w:rsid w:val="0043071E"/>
    <w:rsid w:val="0045438F"/>
    <w:rsid w:val="00457433"/>
    <w:rsid w:val="00461FA0"/>
    <w:rsid w:val="00465829"/>
    <w:rsid w:val="00490865"/>
    <w:rsid w:val="0049367D"/>
    <w:rsid w:val="00496E80"/>
    <w:rsid w:val="004A6428"/>
    <w:rsid w:val="004B7753"/>
    <w:rsid w:val="004D3BF5"/>
    <w:rsid w:val="004D7BE0"/>
    <w:rsid w:val="004E5614"/>
    <w:rsid w:val="004F61E7"/>
    <w:rsid w:val="004F61F9"/>
    <w:rsid w:val="005001F7"/>
    <w:rsid w:val="00505BA6"/>
    <w:rsid w:val="0052051C"/>
    <w:rsid w:val="00523B23"/>
    <w:rsid w:val="00530322"/>
    <w:rsid w:val="00530EA3"/>
    <w:rsid w:val="005365B2"/>
    <w:rsid w:val="005438D9"/>
    <w:rsid w:val="00545A9A"/>
    <w:rsid w:val="00552041"/>
    <w:rsid w:val="00554DD3"/>
    <w:rsid w:val="00562E29"/>
    <w:rsid w:val="00564A85"/>
    <w:rsid w:val="0056764D"/>
    <w:rsid w:val="00567FDF"/>
    <w:rsid w:val="0057137C"/>
    <w:rsid w:val="0057210C"/>
    <w:rsid w:val="00574398"/>
    <w:rsid w:val="005818EF"/>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21D22"/>
    <w:rsid w:val="006240B9"/>
    <w:rsid w:val="00633B06"/>
    <w:rsid w:val="006515AE"/>
    <w:rsid w:val="006704CE"/>
    <w:rsid w:val="00675D71"/>
    <w:rsid w:val="00682806"/>
    <w:rsid w:val="00682904"/>
    <w:rsid w:val="006A7B37"/>
    <w:rsid w:val="006C0A89"/>
    <w:rsid w:val="006D085F"/>
    <w:rsid w:val="006E02ED"/>
    <w:rsid w:val="006E2B93"/>
    <w:rsid w:val="006E3752"/>
    <w:rsid w:val="00712651"/>
    <w:rsid w:val="00712C4C"/>
    <w:rsid w:val="007133FD"/>
    <w:rsid w:val="00715FE1"/>
    <w:rsid w:val="0073524E"/>
    <w:rsid w:val="00742BB5"/>
    <w:rsid w:val="00745784"/>
    <w:rsid w:val="00770ADF"/>
    <w:rsid w:val="00774E2D"/>
    <w:rsid w:val="00780BBB"/>
    <w:rsid w:val="00780BCF"/>
    <w:rsid w:val="00790A00"/>
    <w:rsid w:val="007912D6"/>
    <w:rsid w:val="007914F7"/>
    <w:rsid w:val="00794FFC"/>
    <w:rsid w:val="00797FE0"/>
    <w:rsid w:val="007A4115"/>
    <w:rsid w:val="007A4D9B"/>
    <w:rsid w:val="007A7235"/>
    <w:rsid w:val="007A74E0"/>
    <w:rsid w:val="007C62F4"/>
    <w:rsid w:val="007D0D50"/>
    <w:rsid w:val="007D66C0"/>
    <w:rsid w:val="007E347D"/>
    <w:rsid w:val="007E436C"/>
    <w:rsid w:val="007F2BED"/>
    <w:rsid w:val="007F380F"/>
    <w:rsid w:val="0080197C"/>
    <w:rsid w:val="00802FF8"/>
    <w:rsid w:val="00813216"/>
    <w:rsid w:val="00820351"/>
    <w:rsid w:val="00830C9D"/>
    <w:rsid w:val="008344D5"/>
    <w:rsid w:val="0084427E"/>
    <w:rsid w:val="008453AC"/>
    <w:rsid w:val="008532FC"/>
    <w:rsid w:val="00877AD1"/>
    <w:rsid w:val="00881B17"/>
    <w:rsid w:val="0088260A"/>
    <w:rsid w:val="00887C34"/>
    <w:rsid w:val="008950A0"/>
    <w:rsid w:val="008A1B5C"/>
    <w:rsid w:val="008A3880"/>
    <w:rsid w:val="008A7ABC"/>
    <w:rsid w:val="008B1369"/>
    <w:rsid w:val="008C1D0C"/>
    <w:rsid w:val="008C25D1"/>
    <w:rsid w:val="008C77B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5B00"/>
    <w:rsid w:val="00984B6E"/>
    <w:rsid w:val="009A4A5E"/>
    <w:rsid w:val="009B3206"/>
    <w:rsid w:val="009C2367"/>
    <w:rsid w:val="009C33C2"/>
    <w:rsid w:val="009F30F2"/>
    <w:rsid w:val="009F4C7C"/>
    <w:rsid w:val="009F753F"/>
    <w:rsid w:val="00A010EA"/>
    <w:rsid w:val="00A06534"/>
    <w:rsid w:val="00A076ED"/>
    <w:rsid w:val="00A1045E"/>
    <w:rsid w:val="00A1097E"/>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11A30"/>
    <w:rsid w:val="00B12180"/>
    <w:rsid w:val="00B12A6A"/>
    <w:rsid w:val="00B201CD"/>
    <w:rsid w:val="00B212E5"/>
    <w:rsid w:val="00B311E3"/>
    <w:rsid w:val="00B37A54"/>
    <w:rsid w:val="00B407F8"/>
    <w:rsid w:val="00B4518C"/>
    <w:rsid w:val="00B52EE7"/>
    <w:rsid w:val="00B530BE"/>
    <w:rsid w:val="00B54AF2"/>
    <w:rsid w:val="00B641E5"/>
    <w:rsid w:val="00B64574"/>
    <w:rsid w:val="00B91487"/>
    <w:rsid w:val="00BA4C3C"/>
    <w:rsid w:val="00BB2206"/>
    <w:rsid w:val="00BB24A9"/>
    <w:rsid w:val="00BB2C63"/>
    <w:rsid w:val="00BB2D83"/>
    <w:rsid w:val="00BC1131"/>
    <w:rsid w:val="00BC3F6B"/>
    <w:rsid w:val="00BC4B47"/>
    <w:rsid w:val="00BD1579"/>
    <w:rsid w:val="00BD5681"/>
    <w:rsid w:val="00BE15D0"/>
    <w:rsid w:val="00BE3345"/>
    <w:rsid w:val="00BE6414"/>
    <w:rsid w:val="00BF3E97"/>
    <w:rsid w:val="00C153E6"/>
    <w:rsid w:val="00C17F52"/>
    <w:rsid w:val="00C21861"/>
    <w:rsid w:val="00C33259"/>
    <w:rsid w:val="00C42B16"/>
    <w:rsid w:val="00C45146"/>
    <w:rsid w:val="00C462C9"/>
    <w:rsid w:val="00C5160E"/>
    <w:rsid w:val="00C53CC2"/>
    <w:rsid w:val="00C56ED5"/>
    <w:rsid w:val="00C63F0E"/>
    <w:rsid w:val="00C90D47"/>
    <w:rsid w:val="00C920E5"/>
    <w:rsid w:val="00CB3B30"/>
    <w:rsid w:val="00CC17DE"/>
    <w:rsid w:val="00CC4C7A"/>
    <w:rsid w:val="00CC5405"/>
    <w:rsid w:val="00CC7D0F"/>
    <w:rsid w:val="00CD079B"/>
    <w:rsid w:val="00CE6AA2"/>
    <w:rsid w:val="00D04FF0"/>
    <w:rsid w:val="00D1004F"/>
    <w:rsid w:val="00D149FD"/>
    <w:rsid w:val="00D165A5"/>
    <w:rsid w:val="00D27476"/>
    <w:rsid w:val="00D508AC"/>
    <w:rsid w:val="00D530BB"/>
    <w:rsid w:val="00D61205"/>
    <w:rsid w:val="00D6556D"/>
    <w:rsid w:val="00D80C2B"/>
    <w:rsid w:val="00D91168"/>
    <w:rsid w:val="00DA007D"/>
    <w:rsid w:val="00DA68F1"/>
    <w:rsid w:val="00DC2530"/>
    <w:rsid w:val="00DC6E9F"/>
    <w:rsid w:val="00DD2090"/>
    <w:rsid w:val="00DF1C20"/>
    <w:rsid w:val="00DF2B2C"/>
    <w:rsid w:val="00E0232B"/>
    <w:rsid w:val="00E1082A"/>
    <w:rsid w:val="00E2705D"/>
    <w:rsid w:val="00E41A1F"/>
    <w:rsid w:val="00E50907"/>
    <w:rsid w:val="00E557C2"/>
    <w:rsid w:val="00E67FF3"/>
    <w:rsid w:val="00E74E40"/>
    <w:rsid w:val="00E92E92"/>
    <w:rsid w:val="00EA6AA0"/>
    <w:rsid w:val="00EC09AE"/>
    <w:rsid w:val="00EC32DF"/>
    <w:rsid w:val="00EC7621"/>
    <w:rsid w:val="00ED1866"/>
    <w:rsid w:val="00ED25CB"/>
    <w:rsid w:val="00ED6408"/>
    <w:rsid w:val="00EE5783"/>
    <w:rsid w:val="00EF01F6"/>
    <w:rsid w:val="00EF1E79"/>
    <w:rsid w:val="00EF770C"/>
    <w:rsid w:val="00F116A7"/>
    <w:rsid w:val="00F24D2C"/>
    <w:rsid w:val="00F66C36"/>
    <w:rsid w:val="00F76DD1"/>
    <w:rsid w:val="00F839AD"/>
    <w:rsid w:val="00F97AA3"/>
    <w:rsid w:val="00FA20DB"/>
    <w:rsid w:val="00FB175F"/>
    <w:rsid w:val="00FB4848"/>
    <w:rsid w:val="00FC14C0"/>
    <w:rsid w:val="00FC2E1F"/>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11E71-9113-481C-99C7-A8A8C133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434</Words>
  <Characters>2741</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8</cp:revision>
  <cp:lastPrinted>2012-04-16T11:57:00Z</cp:lastPrinted>
  <dcterms:created xsi:type="dcterms:W3CDTF">2014-07-15T20:48:00Z</dcterms:created>
  <dcterms:modified xsi:type="dcterms:W3CDTF">2014-07-17T18:13:00Z</dcterms:modified>
  <cp:category>15-09-0792-00-0thz</cp:category>
</cp:coreProperties>
</file>