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</w:t>
      </w:r>
      <w:r w:rsidR="00CF4E85">
        <w:rPr>
          <w:rFonts w:eastAsia="ＭＳ 明朝" w:hint="eastAsia"/>
          <w:lang w:eastAsia="ja-JP"/>
        </w:rPr>
        <w:t>5</w:t>
      </w:r>
      <w:r w:rsidRPr="004D2D75">
        <w:br/>
        <w:t xml:space="preserve">Wireless </w:t>
      </w:r>
      <w:r w:rsidR="00CF4E85">
        <w:rPr>
          <w:rFonts w:eastAsia="ＭＳ 明朝" w:hint="eastAsia"/>
          <w:lang w:eastAsia="ja-JP"/>
        </w:rPr>
        <w:t>PAN</w:t>
      </w:r>
      <w:r w:rsidRPr="004D2D75"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CF4E85" w:rsidRDefault="00C723BC" w:rsidP="00B576DF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eastAsia="ko-KR"/>
              </w:rPr>
              <w:t xml:space="preserve">LB </w:t>
            </w:r>
            <w:r w:rsidR="00CF4E85">
              <w:rPr>
                <w:rFonts w:eastAsia="ＭＳ 明朝" w:hint="eastAsia"/>
                <w:lang w:eastAsia="ja-JP"/>
              </w:rPr>
              <w:t>93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Clause </w:t>
            </w:r>
            <w:r w:rsidR="00E827E9">
              <w:rPr>
                <w:rFonts w:eastAsia="ＭＳ 明朝" w:hint="eastAsia"/>
                <w:lang w:eastAsia="ja-JP"/>
              </w:rPr>
              <w:t>9.3</w:t>
            </w:r>
            <w:r w:rsidR="00B576DF">
              <w:rPr>
                <w:rFonts w:eastAsia="ＭＳ 明朝" w:hint="eastAsia"/>
                <w:lang w:eastAsia="ja-JP"/>
              </w:rPr>
              <w:t xml:space="preserve"> and 21.2.1.2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E827E9" w:rsidRDefault="00C723BC" w:rsidP="00B576DF">
            <w:pPr>
              <w:pStyle w:val="T2"/>
              <w:ind w:left="0"/>
              <w:rPr>
                <w:rFonts w:eastAsia="ＭＳ 明朝"/>
                <w:b w:val="0"/>
                <w:sz w:val="20"/>
                <w:lang w:eastAsia="ja-JP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F4E85">
              <w:rPr>
                <w:rFonts w:eastAsia="ＭＳ 明朝" w:hint="eastAsia"/>
                <w:b w:val="0"/>
                <w:sz w:val="20"/>
                <w:lang w:eastAsia="ja-JP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E827E9">
              <w:rPr>
                <w:rFonts w:eastAsia="ＭＳ 明朝" w:hint="eastAsia"/>
                <w:b w:val="0"/>
                <w:sz w:val="20"/>
                <w:lang w:eastAsia="ja-JP"/>
              </w:rPr>
              <w:t>0</w:t>
            </w:r>
            <w:r w:rsidR="00B576DF">
              <w:rPr>
                <w:rFonts w:eastAsia="ＭＳ 明朝" w:hint="eastAsia"/>
                <w:b w:val="0"/>
                <w:sz w:val="20"/>
                <w:lang w:eastAsia="ja-JP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827E9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 w:rsidR="00B576DF">
              <w:rPr>
                <w:rFonts w:eastAsia="ＭＳ 明朝" w:hint="eastAsia"/>
                <w:b w:val="0"/>
                <w:sz w:val="20"/>
                <w:lang w:eastAsia="ja-JP"/>
              </w:rPr>
              <w:t>4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026CA" w:rsidRDefault="004D78F8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Ken</w:t>
            </w:r>
            <w:r w:rsidR="00A9566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ichi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 xml:space="preserve"> Mori</w:t>
            </w:r>
          </w:p>
        </w:tc>
        <w:tc>
          <w:tcPr>
            <w:tcW w:w="144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Panasonic</w:t>
            </w:r>
          </w:p>
        </w:tc>
        <w:tc>
          <w:tcPr>
            <w:tcW w:w="261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, Yokohama, 224-8539, Japan</w:t>
            </w:r>
          </w:p>
        </w:tc>
        <w:tc>
          <w:tcPr>
            <w:tcW w:w="1620" w:type="dxa"/>
            <w:vAlign w:val="center"/>
          </w:tcPr>
          <w:p w:rsidR="00C723BC" w:rsidRPr="001026CA" w:rsidRDefault="00C723BC" w:rsidP="001026CA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8</w:t>
            </w:r>
            <w:r w:rsidRPr="002C60AE">
              <w:rPr>
                <w:b w:val="0"/>
                <w:sz w:val="18"/>
                <w:szCs w:val="18"/>
                <w:lang w:eastAsia="ko-KR"/>
              </w:rPr>
              <w:t>1-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50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3686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6589</w:t>
            </w:r>
          </w:p>
        </w:tc>
        <w:tc>
          <w:tcPr>
            <w:tcW w:w="2358" w:type="dxa"/>
            <w:vAlign w:val="center"/>
          </w:tcPr>
          <w:p w:rsidR="00C723BC" w:rsidRPr="00183F4C" w:rsidRDefault="001026CA" w:rsidP="00102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mori.ken1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jp.panasonic.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B49A6" wp14:editId="11A54A7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E4BB5" w:rsidRPr="001026CA" w:rsidRDefault="001101C2" w:rsidP="006A605E">
                            <w:pPr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B576DF">
                              <w:rPr>
                                <w:rFonts w:eastAsia="ＭＳ 明朝" w:hint="eastAsia"/>
                                <w:lang w:eastAsia="ja-JP"/>
                              </w:rPr>
                              <w:t>9.3 and 21.2.1.2 of CID 144.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E4BB5" w:rsidRPr="001026CA" w:rsidRDefault="001101C2" w:rsidP="006A605E">
                      <w:pPr>
                        <w:jc w:val="both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B576DF">
                        <w:rPr>
                          <w:rFonts w:eastAsia="ＭＳ 明朝" w:hint="eastAsia"/>
                          <w:lang w:eastAsia="ja-JP"/>
                        </w:rPr>
                        <w:t>9.3 and 21.2.1.2 of CID 144.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0A266F">
        <w:rPr>
          <w:lang w:eastAsia="ko-KR"/>
        </w:rPr>
        <w:t>ctioned in the TG4n</w:t>
      </w:r>
      <w:r w:rsidRPr="004F3AF6">
        <w:rPr>
          <w:lang w:eastAsia="ko-KR"/>
        </w:rPr>
        <w:t xml:space="preserve"> Draft.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 (i.e. they are instructions to the 802.1</w:t>
      </w:r>
      <w:r w:rsidR="00957D5A">
        <w:rPr>
          <w:rFonts w:eastAsia="ＭＳ 明朝" w:hint="eastAsia"/>
          <w:b/>
          <w:bCs/>
          <w:i/>
          <w:iCs/>
          <w:lang w:eastAsia="ja-JP"/>
        </w:rPr>
        <w:t>5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rFonts w:eastAsia="ＭＳ 明朝"/>
          <w:b/>
          <w:bCs/>
          <w:i/>
          <w:iCs/>
          <w:lang w:eastAsia="ja-JP"/>
        </w:rPr>
      </w:pPr>
      <w:r w:rsidRPr="004F3AF6">
        <w:rPr>
          <w:b/>
          <w:bCs/>
          <w:i/>
          <w:iCs/>
          <w:lang w:eastAsia="ko-KR"/>
        </w:rPr>
        <w:t>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draft. As a result of adopting the changes,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3228A5" w:rsidRDefault="003228A5" w:rsidP="00F2637D">
      <w:pPr>
        <w:rPr>
          <w:rFonts w:eastAsia="ＭＳ 明朝"/>
          <w:b/>
          <w:bCs/>
          <w:i/>
          <w:iCs/>
          <w:lang w:eastAsia="ja-JP"/>
        </w:rPr>
      </w:pPr>
    </w:p>
    <w:p w:rsidR="003228A5" w:rsidRDefault="003228A5" w:rsidP="003228A5">
      <w:pPr>
        <w:pStyle w:val="H4"/>
        <w:rPr>
          <w:rFonts w:eastAsia="ＭＳ 明朝"/>
          <w:w w:val="100"/>
          <w:lang w:eastAsia="ja-JP"/>
        </w:rPr>
      </w:pPr>
      <w:r>
        <w:rPr>
          <w:rFonts w:eastAsia="ＭＳ 明朝" w:hint="eastAsia"/>
          <w:w w:val="100"/>
          <w:lang w:eastAsia="ja-JP"/>
        </w:rPr>
        <w:t>24.3.6</w:t>
      </w:r>
      <w:r>
        <w:rPr>
          <w:w w:val="100"/>
        </w:rPr>
        <w:t xml:space="preserve"> </w:t>
      </w:r>
      <w:r w:rsidRPr="003228A5">
        <w:rPr>
          <w:w w:val="100"/>
        </w:rPr>
        <w:t>Timing-related parameters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708"/>
        <w:gridCol w:w="992"/>
        <w:gridCol w:w="714"/>
        <w:gridCol w:w="2833"/>
        <w:gridCol w:w="2408"/>
        <w:gridCol w:w="1133"/>
      </w:tblGrid>
      <w:tr w:rsidR="001A6A35" w:rsidRPr="00957D5A" w:rsidTr="00B576DF">
        <w:trPr>
          <w:trHeight w:val="5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CID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Page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Sub-clause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Line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Comment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Proposed Change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Response</w:t>
            </w:r>
          </w:p>
        </w:tc>
      </w:tr>
      <w:tr w:rsidR="001A6A35" w:rsidRPr="00957D5A" w:rsidTr="00B576DF">
        <w:trPr>
          <w:trHeight w:val="28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B576DF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B576DF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B576DF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B576DF">
              <w:rPr>
                <w:rFonts w:ascii="Arial" w:eastAsia="ＭＳ Ｐゴシック" w:hAnsi="Arial" w:cs="Arial"/>
                <w:sz w:val="20"/>
                <w:lang w:val="en-US" w:eastAsia="ja-JP"/>
              </w:rPr>
              <w:t>21.2.1.2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B576DF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B576DF" w:rsidP="006259D3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proofErr w:type="spellStart"/>
            <w:proofErr w:type="gramStart"/>
            <w:r w:rsidRPr="00B576DF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phyMRFSKFSD</w:t>
            </w:r>
            <w:proofErr w:type="spellEnd"/>
            <w:proofErr w:type="gramEnd"/>
            <w:r w:rsidRPr="00B576DF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 xml:space="preserve"> is a "generic" PHY parameter associated with Amendment 3 for Sun Devices. (MR stands for multi-rate, multi-regional.) Would it be better to differentiate between SUN PHYs and CMBs PHYs?</w:t>
            </w:r>
            <w:r w:rsidR="001A6A35" w:rsidRPr="00957D5A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B576DF" w:rsidP="006259D3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B576DF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Rename MRFSK to CMBFSK or a suitable alternative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A35" w:rsidRPr="00957D5A" w:rsidRDefault="001A6A35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Revise</w:t>
            </w:r>
          </w:p>
        </w:tc>
      </w:tr>
    </w:tbl>
    <w:p w:rsidR="001A6A35" w:rsidRDefault="001A6A35" w:rsidP="008C4BCA">
      <w:pPr>
        <w:rPr>
          <w:rFonts w:eastAsia="ＭＳ 明朝"/>
          <w:b/>
          <w:u w:val="single"/>
          <w:lang w:eastAsia="ja-JP"/>
        </w:rPr>
      </w:pPr>
    </w:p>
    <w:p w:rsidR="008C4BCA" w:rsidRDefault="008C4BCA" w:rsidP="008C4BCA">
      <w:pPr>
        <w:rPr>
          <w:i/>
        </w:rPr>
      </w:pPr>
      <w:r w:rsidRPr="00F0664C">
        <w:rPr>
          <w:b/>
          <w:u w:val="single"/>
        </w:rPr>
        <w:t>Discussion</w:t>
      </w:r>
      <w:proofErr w:type="gramStart"/>
      <w:r w:rsidRPr="00F0664C">
        <w:rPr>
          <w:b/>
          <w:u w:val="single"/>
        </w:rPr>
        <w:t>:</w:t>
      </w:r>
      <w:r>
        <w:rPr>
          <w:i/>
        </w:rPr>
        <w:t>.</w:t>
      </w:r>
      <w:proofErr w:type="gramEnd"/>
      <w:r>
        <w:rPr>
          <w:i/>
        </w:rPr>
        <w:t xml:space="preserve"> </w:t>
      </w:r>
    </w:p>
    <w:p w:rsidR="00B576DF" w:rsidRDefault="00B576DF">
      <w:pPr>
        <w:rPr>
          <w:rFonts w:eastAsia="ＭＳ 明朝"/>
          <w:szCs w:val="22"/>
          <w:lang w:val="en-US" w:eastAsia="ja-JP"/>
        </w:rPr>
      </w:pPr>
      <w:r w:rsidRPr="00B576DF">
        <w:rPr>
          <w:rFonts w:eastAsia="ＭＳ 明朝"/>
          <w:szCs w:val="22"/>
          <w:lang w:val="en-US" w:eastAsia="ja-JP"/>
        </w:rPr>
        <w:t xml:space="preserve">The commenter is correct but line number of this comment should be 15. </w:t>
      </w:r>
      <w:r>
        <w:rPr>
          <w:rFonts w:eastAsia="ＭＳ 明朝" w:hint="eastAsia"/>
          <w:szCs w:val="22"/>
          <w:lang w:val="en-US" w:eastAsia="ja-JP"/>
        </w:rPr>
        <w:t xml:space="preserve">And the same names are used in line 17, 18 19, and 21 as well. </w:t>
      </w:r>
    </w:p>
    <w:p w:rsidR="004256AA" w:rsidRDefault="00B576DF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The commenter proposes to use </w:t>
      </w:r>
      <w:r>
        <w:rPr>
          <w:rFonts w:eastAsia="ＭＳ 明朝"/>
          <w:szCs w:val="22"/>
          <w:lang w:val="en-US" w:eastAsia="ja-JP"/>
        </w:rPr>
        <w:t>“</w:t>
      </w:r>
      <w:proofErr w:type="spellStart"/>
      <w:r w:rsidRPr="00B576DF">
        <w:rPr>
          <w:rFonts w:eastAsia="ＭＳ 明朝" w:hint="eastAsia"/>
          <w:i/>
          <w:szCs w:val="22"/>
          <w:lang w:val="en-US" w:eastAsia="ja-JP"/>
        </w:rPr>
        <w:t>phyCMBFSK</w:t>
      </w:r>
      <w:proofErr w:type="spellEnd"/>
      <w:r>
        <w:rPr>
          <w:rFonts w:eastAsia="ＭＳ 明朝"/>
          <w:szCs w:val="22"/>
          <w:lang w:val="en-US" w:eastAsia="ja-JP"/>
        </w:rPr>
        <w:t>”</w:t>
      </w:r>
      <w:r>
        <w:rPr>
          <w:rFonts w:eastAsia="ＭＳ 明朝" w:hint="eastAsia"/>
          <w:szCs w:val="22"/>
          <w:lang w:val="en-US" w:eastAsia="ja-JP"/>
        </w:rPr>
        <w:t xml:space="preserve"> instead of </w:t>
      </w:r>
      <w:r>
        <w:rPr>
          <w:rFonts w:eastAsia="ＭＳ 明朝"/>
          <w:szCs w:val="22"/>
          <w:lang w:val="en-US" w:eastAsia="ja-JP"/>
        </w:rPr>
        <w:t>“</w:t>
      </w:r>
      <w:proofErr w:type="spellStart"/>
      <w:r w:rsidRPr="00B576DF">
        <w:rPr>
          <w:rFonts w:eastAsia="ＭＳ 明朝" w:hint="eastAsia"/>
          <w:i/>
          <w:szCs w:val="22"/>
          <w:lang w:val="en-US" w:eastAsia="ja-JP"/>
        </w:rPr>
        <w:t>phyMRBFSK</w:t>
      </w:r>
      <w:proofErr w:type="spellEnd"/>
      <w:r>
        <w:rPr>
          <w:rFonts w:eastAsia="ＭＳ 明朝"/>
          <w:szCs w:val="22"/>
          <w:lang w:val="en-US" w:eastAsia="ja-JP"/>
        </w:rPr>
        <w:t>”</w:t>
      </w:r>
      <w:r>
        <w:rPr>
          <w:rFonts w:eastAsia="ＭＳ 明朝" w:hint="eastAsia"/>
          <w:szCs w:val="22"/>
          <w:lang w:val="en-US" w:eastAsia="ja-JP"/>
        </w:rPr>
        <w:t xml:space="preserve"> but </w:t>
      </w:r>
      <w:r>
        <w:rPr>
          <w:rFonts w:eastAsia="ＭＳ 明朝"/>
          <w:szCs w:val="22"/>
          <w:lang w:val="en-US" w:eastAsia="ja-JP"/>
        </w:rPr>
        <w:t>“</w:t>
      </w:r>
      <w:proofErr w:type="spellStart"/>
      <w:r w:rsidRPr="00B576DF">
        <w:rPr>
          <w:rFonts w:eastAsia="ＭＳ 明朝" w:hint="eastAsia"/>
          <w:i/>
          <w:szCs w:val="22"/>
          <w:lang w:val="en-US" w:eastAsia="ja-JP"/>
        </w:rPr>
        <w:t>phyCMBGFSK</w:t>
      </w:r>
      <w:proofErr w:type="spellEnd"/>
      <w:r>
        <w:rPr>
          <w:rFonts w:eastAsia="ＭＳ 明朝"/>
          <w:szCs w:val="22"/>
          <w:lang w:val="en-US" w:eastAsia="ja-JP"/>
        </w:rPr>
        <w:t>”</w:t>
      </w:r>
      <w:r>
        <w:rPr>
          <w:rFonts w:eastAsia="ＭＳ 明朝" w:hint="eastAsia"/>
          <w:szCs w:val="22"/>
          <w:lang w:val="en-US" w:eastAsia="ja-JP"/>
        </w:rPr>
        <w:t xml:space="preserve"> </w:t>
      </w:r>
      <w:r w:rsidR="00336165">
        <w:rPr>
          <w:rFonts w:eastAsia="ＭＳ 明朝" w:hint="eastAsia"/>
          <w:szCs w:val="22"/>
          <w:lang w:val="en-US" w:eastAsia="ja-JP"/>
        </w:rPr>
        <w:t>is better</w:t>
      </w:r>
      <w:r>
        <w:rPr>
          <w:rFonts w:eastAsia="ＭＳ 明朝" w:hint="eastAsia"/>
          <w:szCs w:val="22"/>
          <w:lang w:val="en-US" w:eastAsia="ja-JP"/>
        </w:rPr>
        <w:t xml:space="preserve"> because one of CMB PHYs is </w:t>
      </w:r>
      <w:r w:rsidR="00336165">
        <w:rPr>
          <w:rFonts w:eastAsia="ＭＳ 明朝" w:hint="eastAsia"/>
          <w:szCs w:val="22"/>
          <w:lang w:val="en-US" w:eastAsia="ja-JP"/>
        </w:rPr>
        <w:t xml:space="preserve">not FSK but </w:t>
      </w:r>
      <w:bookmarkStart w:id="0" w:name="_GoBack"/>
      <w:bookmarkEnd w:id="0"/>
      <w:r>
        <w:rPr>
          <w:rFonts w:eastAsia="ＭＳ 明朝" w:hint="eastAsia"/>
          <w:szCs w:val="22"/>
          <w:lang w:val="en-US" w:eastAsia="ja-JP"/>
        </w:rPr>
        <w:t xml:space="preserve">GFSK. Hence all these names should be changed from </w:t>
      </w:r>
      <w:r>
        <w:rPr>
          <w:rFonts w:eastAsia="ＭＳ 明朝"/>
          <w:szCs w:val="22"/>
          <w:lang w:val="en-US" w:eastAsia="ja-JP"/>
        </w:rPr>
        <w:t>“</w:t>
      </w:r>
      <w:proofErr w:type="spellStart"/>
      <w:r w:rsidRPr="00B576DF">
        <w:rPr>
          <w:rFonts w:eastAsia="ＭＳ 明朝" w:hint="eastAsia"/>
          <w:i/>
          <w:szCs w:val="22"/>
          <w:lang w:val="en-US" w:eastAsia="ja-JP"/>
        </w:rPr>
        <w:t>phyMRFSKSFD</w:t>
      </w:r>
      <w:proofErr w:type="spellEnd"/>
      <w:r>
        <w:rPr>
          <w:rFonts w:eastAsia="ＭＳ 明朝"/>
          <w:szCs w:val="22"/>
          <w:lang w:val="en-US" w:eastAsia="ja-JP"/>
        </w:rPr>
        <w:t>”</w:t>
      </w:r>
      <w:r>
        <w:rPr>
          <w:rFonts w:eastAsia="ＭＳ 明朝" w:hint="eastAsia"/>
          <w:szCs w:val="22"/>
          <w:lang w:val="en-US" w:eastAsia="ja-JP"/>
        </w:rPr>
        <w:t xml:space="preserve"> to </w:t>
      </w:r>
      <w:r>
        <w:rPr>
          <w:rFonts w:eastAsia="ＭＳ 明朝"/>
          <w:szCs w:val="22"/>
          <w:lang w:val="en-US" w:eastAsia="ja-JP"/>
        </w:rPr>
        <w:t>“</w:t>
      </w:r>
      <w:proofErr w:type="spellStart"/>
      <w:r w:rsidRPr="00B576DF">
        <w:rPr>
          <w:rFonts w:eastAsia="ＭＳ 明朝" w:hint="eastAsia"/>
          <w:i/>
          <w:szCs w:val="22"/>
          <w:lang w:val="en-US" w:eastAsia="ja-JP"/>
        </w:rPr>
        <w:t>phyCMBGFSKSFD</w:t>
      </w:r>
      <w:proofErr w:type="spellEnd"/>
      <w:r>
        <w:rPr>
          <w:rFonts w:eastAsia="ＭＳ 明朝" w:hint="eastAsia"/>
          <w:szCs w:val="22"/>
          <w:lang w:val="en-US" w:eastAsia="ja-JP"/>
        </w:rPr>
        <w:t>.</w:t>
      </w:r>
      <w:r>
        <w:rPr>
          <w:rFonts w:eastAsia="ＭＳ 明朝"/>
          <w:szCs w:val="22"/>
          <w:lang w:val="en-US" w:eastAsia="ja-JP"/>
        </w:rPr>
        <w:t>”</w:t>
      </w:r>
    </w:p>
    <w:p w:rsidR="00B576DF" w:rsidRPr="004256AA" w:rsidRDefault="00B576DF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71 also should be revised because this new parameter name must be specified in table 71 in subclause 9.3</w:t>
      </w:r>
      <w:r w:rsidR="00C3583C">
        <w:rPr>
          <w:rFonts w:eastAsia="ＭＳ 明朝" w:hint="eastAsia"/>
          <w:szCs w:val="22"/>
          <w:lang w:val="en-US" w:eastAsia="ja-JP"/>
        </w:rPr>
        <w:t>.</w:t>
      </w:r>
    </w:p>
    <w:p w:rsidR="00FF7058" w:rsidRDefault="00FF7058" w:rsidP="00FF7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ＭＳ 明朝"/>
          <w:b/>
          <w:sz w:val="20"/>
          <w:highlight w:val="yellow"/>
          <w:lang w:eastAsia="ja-JP"/>
        </w:rPr>
      </w:pPr>
      <w:r w:rsidRPr="0034651F">
        <w:rPr>
          <w:b/>
          <w:sz w:val="20"/>
          <w:highlight w:val="yellow"/>
        </w:rPr>
        <w:t xml:space="preserve">Instruction to </w:t>
      </w:r>
      <w:r>
        <w:rPr>
          <w:b/>
          <w:sz w:val="20"/>
          <w:highlight w:val="yellow"/>
        </w:rPr>
        <w:t>TG</w:t>
      </w:r>
      <w:r>
        <w:rPr>
          <w:rFonts w:eastAsia="ＭＳ 明朝" w:hint="eastAsia"/>
          <w:b/>
          <w:sz w:val="20"/>
          <w:highlight w:val="yellow"/>
          <w:lang w:eastAsia="ja-JP"/>
        </w:rPr>
        <w:t>4n</w:t>
      </w:r>
      <w:r>
        <w:rPr>
          <w:b/>
          <w:sz w:val="20"/>
          <w:highlight w:val="yellow"/>
        </w:rPr>
        <w:t xml:space="preserve"> </w:t>
      </w:r>
      <w:r w:rsidRPr="0034651F">
        <w:rPr>
          <w:b/>
          <w:sz w:val="20"/>
          <w:highlight w:val="yellow"/>
        </w:rPr>
        <w:t>Editor:</w:t>
      </w:r>
      <w:r>
        <w:rPr>
          <w:b/>
          <w:sz w:val="20"/>
          <w:highlight w:val="yellow"/>
        </w:rPr>
        <w:t xml:space="preserve"> </w:t>
      </w:r>
      <w:r w:rsidR="00B576DF">
        <w:rPr>
          <w:rFonts w:eastAsia="ＭＳ 明朝" w:hint="eastAsia"/>
          <w:b/>
          <w:sz w:val="20"/>
          <w:highlight w:val="yellow"/>
          <w:lang w:eastAsia="ja-JP"/>
        </w:rPr>
        <w:t xml:space="preserve">Change all names of </w:t>
      </w:r>
      <w:r w:rsidR="00B576DF">
        <w:rPr>
          <w:rFonts w:eastAsia="ＭＳ 明朝"/>
          <w:b/>
          <w:sz w:val="20"/>
          <w:highlight w:val="yellow"/>
          <w:lang w:eastAsia="ja-JP"/>
        </w:rPr>
        <w:t>“</w:t>
      </w:r>
      <w:proofErr w:type="spellStart"/>
      <w:r w:rsidR="00B576DF" w:rsidRPr="00B576DF">
        <w:rPr>
          <w:rFonts w:eastAsia="ＭＳ 明朝" w:hint="eastAsia"/>
          <w:b/>
          <w:i/>
          <w:sz w:val="20"/>
          <w:highlight w:val="yellow"/>
          <w:lang w:eastAsia="ja-JP"/>
        </w:rPr>
        <w:t>phyMRBFSK</w:t>
      </w:r>
      <w:proofErr w:type="spellEnd"/>
      <w:r w:rsidR="00B576DF">
        <w:rPr>
          <w:rFonts w:eastAsia="ＭＳ 明朝"/>
          <w:b/>
          <w:sz w:val="20"/>
          <w:highlight w:val="yellow"/>
          <w:lang w:eastAsia="ja-JP"/>
        </w:rPr>
        <w:t>”</w:t>
      </w:r>
      <w:r w:rsidR="00B576DF">
        <w:rPr>
          <w:rFonts w:eastAsia="ＭＳ 明朝" w:hint="eastAsia"/>
          <w:b/>
          <w:sz w:val="20"/>
          <w:highlight w:val="yellow"/>
          <w:lang w:eastAsia="ja-JP"/>
        </w:rPr>
        <w:t xml:space="preserve"> in subclause 21.2.1.2 to </w:t>
      </w:r>
      <w:r w:rsidR="00B576DF">
        <w:rPr>
          <w:rFonts w:eastAsia="ＭＳ 明朝"/>
          <w:b/>
          <w:sz w:val="20"/>
          <w:highlight w:val="yellow"/>
          <w:lang w:eastAsia="ja-JP"/>
        </w:rPr>
        <w:t>“</w:t>
      </w:r>
      <w:proofErr w:type="spellStart"/>
      <w:r w:rsidR="00B576DF" w:rsidRPr="00B576DF">
        <w:rPr>
          <w:rFonts w:eastAsia="ＭＳ 明朝" w:hint="eastAsia"/>
          <w:b/>
          <w:i/>
          <w:sz w:val="20"/>
          <w:highlight w:val="yellow"/>
          <w:lang w:eastAsia="ja-JP"/>
        </w:rPr>
        <w:t>phyCMBGFSK</w:t>
      </w:r>
      <w:proofErr w:type="spellEnd"/>
      <w:r w:rsidR="004256AA">
        <w:rPr>
          <w:rFonts w:eastAsia="ＭＳ 明朝" w:hint="eastAsia"/>
          <w:b/>
          <w:sz w:val="20"/>
          <w:highlight w:val="yellow"/>
          <w:lang w:eastAsia="ja-JP"/>
        </w:rPr>
        <w:t>.</w:t>
      </w:r>
      <w:r w:rsidR="00B576DF">
        <w:rPr>
          <w:rFonts w:eastAsia="ＭＳ 明朝"/>
          <w:b/>
          <w:sz w:val="20"/>
          <w:highlight w:val="yellow"/>
          <w:lang w:eastAsia="ja-JP"/>
        </w:rPr>
        <w:t>”</w:t>
      </w:r>
      <w:r w:rsidR="00C3583C">
        <w:rPr>
          <w:rFonts w:eastAsia="ＭＳ 明朝" w:hint="eastAsia"/>
          <w:b/>
          <w:sz w:val="20"/>
          <w:highlight w:val="yellow"/>
          <w:lang w:eastAsia="ja-JP"/>
        </w:rPr>
        <w:t xml:space="preserve"> And add </w:t>
      </w:r>
      <w:r w:rsidR="00C3583C">
        <w:rPr>
          <w:rFonts w:eastAsia="ＭＳ 明朝"/>
          <w:b/>
          <w:sz w:val="20"/>
          <w:highlight w:val="yellow"/>
          <w:lang w:eastAsia="ja-JP"/>
        </w:rPr>
        <w:t xml:space="preserve">the following content at the end of Table 71 after a modification </w:t>
      </w:r>
      <w:r w:rsidR="00C3583C">
        <w:rPr>
          <w:rFonts w:eastAsia="ＭＳ 明朝" w:hint="eastAsia"/>
          <w:b/>
          <w:sz w:val="20"/>
          <w:highlight w:val="yellow"/>
          <w:lang w:eastAsia="ja-JP"/>
        </w:rPr>
        <w:t>instructed by DCN 14-232r2.</w:t>
      </w:r>
    </w:p>
    <w:p w:rsidR="00C3583C" w:rsidRDefault="00C3583C" w:rsidP="00FF7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ＭＳ 明朝"/>
          <w:b/>
          <w:sz w:val="20"/>
          <w:highlight w:val="yellow"/>
          <w:lang w:eastAsia="ja-JP"/>
        </w:rPr>
      </w:pPr>
    </w:p>
    <w:p w:rsidR="00C3583C" w:rsidRPr="009C191C" w:rsidRDefault="00C3583C" w:rsidP="00C3583C">
      <w:pPr>
        <w:pStyle w:val="IEEEStdsRegularTableCaption"/>
        <w:numPr>
          <w:ilvl w:val="0"/>
          <w:numId w:val="7"/>
        </w:numPr>
      </w:pPr>
      <w:r w:rsidRPr="00541361">
        <w:rPr>
          <w:rFonts w:hint="eastAsia"/>
        </w:rPr>
        <w:t>—</w:t>
      </w:r>
      <w:r w:rsidRPr="009C191C">
        <w:t>PHY PIB attributes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087"/>
        <w:gridCol w:w="2076"/>
        <w:gridCol w:w="2137"/>
      </w:tblGrid>
      <w:tr w:rsidR="00C3583C" w:rsidTr="000D48BB"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583C" w:rsidRPr="0025495D" w:rsidRDefault="00C3583C" w:rsidP="000D48BB">
            <w:pPr>
              <w:pStyle w:val="IEEEStdsTableColumnHead"/>
            </w:pPr>
            <w:r w:rsidRPr="0025495D">
              <w:t>Attribute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583C" w:rsidRPr="0025495D" w:rsidRDefault="00C3583C" w:rsidP="000D48BB">
            <w:pPr>
              <w:pStyle w:val="IEEEStdsTableColumnHead"/>
            </w:pPr>
            <w:r w:rsidRPr="0025495D">
              <w:t>Type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583C" w:rsidRPr="0025495D" w:rsidRDefault="00C3583C" w:rsidP="000D48BB">
            <w:pPr>
              <w:pStyle w:val="IEEEStdsTableColumnHead"/>
            </w:pPr>
            <w:r w:rsidRPr="0025495D">
              <w:t>Range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583C" w:rsidRPr="0025495D" w:rsidRDefault="00C3583C" w:rsidP="000D48BB">
            <w:pPr>
              <w:pStyle w:val="IEEEStdsTableColumnHead"/>
            </w:pPr>
            <w:r w:rsidRPr="0025495D">
              <w:t>Description</w:t>
            </w:r>
          </w:p>
        </w:tc>
      </w:tr>
      <w:tr w:rsidR="00C3583C" w:rsidTr="000D48BB">
        <w:tc>
          <w:tcPr>
            <w:tcW w:w="2556" w:type="dxa"/>
            <w:tcBorders>
              <w:top w:val="single" w:sz="12" w:space="0" w:color="auto"/>
            </w:tcBorders>
            <w:shd w:val="clear" w:color="auto" w:fill="auto"/>
          </w:tcPr>
          <w:p w:rsidR="00C3583C" w:rsidRPr="00CD3161" w:rsidRDefault="00C3583C" w:rsidP="000D48BB">
            <w:pPr>
              <w:pStyle w:val="IEEEStdsTableData-Center"/>
              <w:rPr>
                <w:i/>
                <w:u w:val="single"/>
              </w:rPr>
            </w:pPr>
            <w:proofErr w:type="spellStart"/>
            <w:r w:rsidRPr="00CD3161">
              <w:rPr>
                <w:i/>
                <w:u w:val="single"/>
              </w:rPr>
              <w:t>phy</w:t>
            </w:r>
            <w:r>
              <w:rPr>
                <w:rFonts w:hint="eastAsia"/>
                <w:i/>
                <w:u w:val="single"/>
              </w:rPr>
              <w:t>CMBGFSK</w:t>
            </w:r>
            <w:proofErr w:type="spellEnd"/>
          </w:p>
        </w:tc>
        <w:tc>
          <w:tcPr>
            <w:tcW w:w="2087" w:type="dxa"/>
            <w:tcBorders>
              <w:top w:val="single" w:sz="12" w:space="0" w:color="auto"/>
            </w:tcBorders>
            <w:shd w:val="clear" w:color="auto" w:fill="auto"/>
          </w:tcPr>
          <w:p w:rsidR="00C3583C" w:rsidRPr="00CD3161" w:rsidRDefault="00C3583C" w:rsidP="000D48BB">
            <w:pPr>
              <w:pStyle w:val="IEEEStdsTableData-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Integer</w:t>
            </w:r>
          </w:p>
        </w:tc>
        <w:tc>
          <w:tcPr>
            <w:tcW w:w="2076" w:type="dxa"/>
            <w:tcBorders>
              <w:top w:val="single" w:sz="12" w:space="0" w:color="auto"/>
            </w:tcBorders>
            <w:shd w:val="clear" w:color="auto" w:fill="auto"/>
          </w:tcPr>
          <w:p w:rsidR="00C3583C" w:rsidRPr="00CD3161" w:rsidRDefault="00C3583C" w:rsidP="000D48BB">
            <w:pPr>
              <w:pStyle w:val="IEEEStdsTableData-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0,1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:rsidR="00C3583C" w:rsidRPr="00C3583C" w:rsidRDefault="00C3583C" w:rsidP="00C3583C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C3583C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Determines which group of SFDs is used, as</w:t>
            </w:r>
            <w:r w:rsidRPr="00C3583C">
              <w:rPr>
                <w:rFonts w:ascii="TimesNewRoman" w:eastAsia="ＭＳ 明朝" w:hAnsi="TimesNewRoman" w:cs="TimesNewRoman" w:hint="eastAsia"/>
                <w:sz w:val="18"/>
                <w:szCs w:val="18"/>
                <w:u w:val="single"/>
                <w:lang w:val="en-US" w:eastAsia="ja-JP"/>
              </w:rPr>
              <w:t xml:space="preserve"> </w:t>
            </w:r>
            <w:r w:rsidRPr="00C3583C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described in Table </w:t>
            </w:r>
            <w:r w:rsidRPr="00C3583C">
              <w:rPr>
                <w:rFonts w:ascii="TimesNewRoman" w:eastAsia="ＭＳ 明朝" w:hAnsi="TimesNewRoman" w:cs="TimesNewRoman" w:hint="eastAsia"/>
                <w:sz w:val="18"/>
                <w:szCs w:val="18"/>
                <w:u w:val="single"/>
                <w:lang w:val="en-US" w:eastAsia="ja-JP"/>
              </w:rPr>
              <w:t>227</w:t>
            </w:r>
            <w:r w:rsidRPr="00C3583C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.</w:t>
            </w:r>
          </w:p>
          <w:p w:rsidR="00C3583C" w:rsidRPr="00C3583C" w:rsidRDefault="00C3583C" w:rsidP="00C3583C">
            <w:pPr>
              <w:widowControl w:val="0"/>
              <w:autoSpaceDE w:val="0"/>
              <w:autoSpaceDN w:val="0"/>
              <w:adjustRightInd w:val="0"/>
              <w:rPr>
                <w:rFonts w:ascii="TimesNewRoman" w:eastAsia="ＭＳ 明朝" w:hAnsi="TimesNewRoman" w:cs="TimesNewRoman"/>
                <w:sz w:val="18"/>
                <w:szCs w:val="18"/>
                <w:u w:val="single"/>
                <w:lang w:val="en-US" w:eastAsia="ja-JP"/>
              </w:rPr>
            </w:pPr>
            <w:r w:rsidRPr="00C3583C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This attribute is only valid for the </w:t>
            </w:r>
            <w:r w:rsidRPr="00C3583C">
              <w:rPr>
                <w:rFonts w:ascii="TimesNewRoman" w:eastAsia="ＭＳ 明朝" w:hAnsi="TimesNewRoman" w:cs="TimesNewRoman" w:hint="eastAsia"/>
                <w:sz w:val="18"/>
                <w:szCs w:val="18"/>
                <w:u w:val="single"/>
                <w:lang w:val="en-US" w:eastAsia="ja-JP"/>
              </w:rPr>
              <w:t>CMB GFSK</w:t>
            </w:r>
          </w:p>
          <w:p w:rsidR="00C3583C" w:rsidRPr="0025495D" w:rsidRDefault="00C3583C" w:rsidP="00C3583C">
            <w:pPr>
              <w:pStyle w:val="IEEEStdsTableData-Left"/>
            </w:pPr>
            <w:r w:rsidRPr="00C3583C">
              <w:rPr>
                <w:rFonts w:ascii="TimesNewRoman" w:hAnsi="TimesNewRoman" w:cs="TimesNewRoman"/>
                <w:szCs w:val="18"/>
                <w:u w:val="single"/>
                <w:lang w:eastAsia="ko-KR"/>
              </w:rPr>
              <w:t>PHY</w:t>
            </w:r>
            <w:r>
              <w:rPr>
                <w:rFonts w:ascii="TimesNewRoman" w:hAnsi="TimesNewRoman" w:cs="TimesNewRoman"/>
                <w:szCs w:val="18"/>
                <w:lang w:eastAsia="ko-KR"/>
              </w:rPr>
              <w:t>.</w:t>
            </w:r>
          </w:p>
        </w:tc>
      </w:tr>
    </w:tbl>
    <w:p w:rsidR="00FF7058" w:rsidRPr="00FF7058" w:rsidRDefault="00FF7058">
      <w:pPr>
        <w:rPr>
          <w:rFonts w:eastAsia="ＭＳ 明朝"/>
          <w:szCs w:val="22"/>
          <w:lang w:eastAsia="ja-JP"/>
        </w:rPr>
      </w:pPr>
    </w:p>
    <w:p w:rsidR="00FF7058" w:rsidRPr="00CD3161" w:rsidRDefault="00FF7058">
      <w:pPr>
        <w:rPr>
          <w:rFonts w:eastAsia="ＭＳ 明朝"/>
          <w:szCs w:val="22"/>
          <w:lang w:eastAsia="ja-JP"/>
        </w:rPr>
      </w:pPr>
    </w:p>
    <w:sectPr w:rsidR="00FF7058" w:rsidRPr="00CD3161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97" w:rsidRDefault="00575197">
      <w:r>
        <w:separator/>
      </w:r>
    </w:p>
  </w:endnote>
  <w:endnote w:type="continuationSeparator" w:id="0">
    <w:p w:rsidR="00575197" w:rsidRDefault="005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57519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65B3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336165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A02DE1">
      <w:rPr>
        <w:rFonts w:eastAsia="ＭＳ 明朝" w:hint="eastAsia"/>
        <w:lang w:eastAsia="ja-JP"/>
      </w:rPr>
      <w:t>Kenichi Mori</w:t>
    </w:r>
    <w:r w:rsidR="00DA3D06">
      <w:t xml:space="preserve">, </w:t>
    </w:r>
    <w:r w:rsidR="00A02DE1">
      <w:rPr>
        <w:rFonts w:eastAsia="ＭＳ 明朝" w:hint="eastAsia"/>
        <w:lang w:eastAsia="ja-JP"/>
      </w:rPr>
      <w:t>Panasonic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97" w:rsidRDefault="00575197">
      <w:r>
        <w:separator/>
      </w:r>
    </w:p>
  </w:footnote>
  <w:footnote w:type="continuationSeparator" w:id="0">
    <w:p w:rsidR="00575197" w:rsidRDefault="0057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Pr="0072724E" w:rsidRDefault="00C3583C">
    <w:pPr>
      <w:pStyle w:val="a4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June</w:t>
    </w:r>
    <w:r w:rsidR="00DA3D06">
      <w:rPr>
        <w:rFonts w:hint="eastAsia"/>
        <w:lang w:eastAsia="ko-KR"/>
      </w:rPr>
      <w:t xml:space="preserve"> </w:t>
    </w:r>
    <w:r w:rsidR="00DA3D06">
      <w:t>201</w:t>
    </w:r>
    <w:r w:rsidR="00422BE8">
      <w:rPr>
        <w:rFonts w:eastAsia="ＭＳ 明朝" w:hint="eastAsia"/>
        <w:lang w:eastAsia="ja-JP"/>
      </w:rPr>
      <w:t>4</w:t>
    </w:r>
    <w:r w:rsidR="00DA3D06">
      <w:tab/>
    </w:r>
    <w:r w:rsidR="00DA3D06">
      <w:tab/>
    </w:r>
    <w:r w:rsidR="00E827E9">
      <w:rPr>
        <w:rFonts w:eastAsia="ＭＳ 明朝" w:hint="eastAsia"/>
        <w:lang w:eastAsia="ja-JP"/>
      </w:rPr>
      <w:t>IEEE P802.</w:t>
    </w:r>
    <w:r w:rsidR="00E827E9" w:rsidRPr="00E827E9">
      <w:t>15-14-0</w:t>
    </w:r>
    <w:r w:rsidR="00EA393B">
      <w:rPr>
        <w:rFonts w:eastAsia="ＭＳ 明朝" w:hint="eastAsia"/>
        <w:lang w:eastAsia="ja-JP"/>
      </w:rPr>
      <w:t>37</w:t>
    </w:r>
    <w:r w:rsidR="00FC2EDD">
      <w:rPr>
        <w:rFonts w:eastAsia="ＭＳ 明朝" w:hint="eastAsia"/>
        <w:lang w:eastAsia="ja-JP"/>
      </w:rPr>
      <w:t>0</w:t>
    </w:r>
    <w:r w:rsidR="00E827E9" w:rsidRPr="00E827E9">
      <w:t>-0</w:t>
    </w:r>
    <w:r>
      <w:rPr>
        <w:rFonts w:eastAsia="ＭＳ 明朝" w:hint="eastAsia"/>
        <w:lang w:eastAsia="ja-JP"/>
      </w:rPr>
      <w:t>0</w:t>
    </w:r>
    <w:r w:rsidR="00E827E9" w:rsidRPr="00E827E9">
      <w:t>-004n</w:t>
    </w:r>
    <w:r w:rsidR="002952F8">
      <w:fldChar w:fldCharType="begin"/>
    </w:r>
    <w:r w:rsidR="002952F8">
      <w:instrText xml:space="preserve"> TITLE  \* MERGEFORMAT </w:instrText>
    </w:r>
    <w:r w:rsidR="002952F8">
      <w:fldChar w:fldCharType="end"/>
    </w:r>
    <w:r w:rsidR="00B2007F">
      <w:fldChar w:fldCharType="begin"/>
    </w:r>
    <w:r w:rsidR="00B2007F">
      <w:instrText xml:space="preserve"> TITLE  \* MERGEFORMAT </w:instrText>
    </w:r>
    <w:r w:rsidR="00B2007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565E"/>
    <w:multiLevelType w:val="singleLevel"/>
    <w:tmpl w:val="7CB215BA"/>
    <w:lvl w:ilvl="0">
      <w:start w:val="66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>
    <w:nsid w:val="6F956C21"/>
    <w:multiLevelType w:val="multilevel"/>
    <w:tmpl w:val="592C57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68"/>
    </w:lvlOverride>
  </w:num>
  <w:num w:numId="6">
    <w:abstractNumId w:val="0"/>
    <w:lvlOverride w:ilvl="0">
      <w:startOverride w:val="68"/>
    </w:lvlOverride>
  </w:num>
  <w:num w:numId="7">
    <w:abstractNumId w:val="0"/>
    <w:lvlOverride w:ilvl="0">
      <w:startOverride w:val="71"/>
    </w:lvlOverride>
  </w:num>
  <w:num w:numId="8">
    <w:abstractNumId w:val="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503A"/>
    <w:rsid w:val="00006DBB"/>
    <w:rsid w:val="0000743C"/>
    <w:rsid w:val="00013F87"/>
    <w:rsid w:val="00014C09"/>
    <w:rsid w:val="000157CC"/>
    <w:rsid w:val="00017D25"/>
    <w:rsid w:val="00024344"/>
    <w:rsid w:val="00024487"/>
    <w:rsid w:val="00027B6A"/>
    <w:rsid w:val="00027D05"/>
    <w:rsid w:val="000405C4"/>
    <w:rsid w:val="00040C33"/>
    <w:rsid w:val="00052123"/>
    <w:rsid w:val="0006732A"/>
    <w:rsid w:val="00073BB4"/>
    <w:rsid w:val="00074AA6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4341"/>
    <w:rsid w:val="000865AA"/>
    <w:rsid w:val="00086780"/>
    <w:rsid w:val="00090640"/>
    <w:rsid w:val="00094FFA"/>
    <w:rsid w:val="00096B51"/>
    <w:rsid w:val="00096E53"/>
    <w:rsid w:val="00097CD7"/>
    <w:rsid w:val="000A266F"/>
    <w:rsid w:val="000B26EE"/>
    <w:rsid w:val="000B6BF7"/>
    <w:rsid w:val="000D174A"/>
    <w:rsid w:val="000D276A"/>
    <w:rsid w:val="000D2F1B"/>
    <w:rsid w:val="000D49C5"/>
    <w:rsid w:val="000D572F"/>
    <w:rsid w:val="000D5B96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5B98"/>
    <w:rsid w:val="000F685B"/>
    <w:rsid w:val="001015F8"/>
    <w:rsid w:val="001026CA"/>
    <w:rsid w:val="001054F8"/>
    <w:rsid w:val="00105918"/>
    <w:rsid w:val="001101C2"/>
    <w:rsid w:val="001109AA"/>
    <w:rsid w:val="00112C6A"/>
    <w:rsid w:val="00115A75"/>
    <w:rsid w:val="00120298"/>
    <w:rsid w:val="001204CD"/>
    <w:rsid w:val="001215C0"/>
    <w:rsid w:val="001218CD"/>
    <w:rsid w:val="00122D51"/>
    <w:rsid w:val="001275D7"/>
    <w:rsid w:val="0013043E"/>
    <w:rsid w:val="001318E2"/>
    <w:rsid w:val="00134114"/>
    <w:rsid w:val="001448D8"/>
    <w:rsid w:val="001450BB"/>
    <w:rsid w:val="001459E7"/>
    <w:rsid w:val="00147E11"/>
    <w:rsid w:val="00151BBE"/>
    <w:rsid w:val="00154B26"/>
    <w:rsid w:val="001559BB"/>
    <w:rsid w:val="001573A9"/>
    <w:rsid w:val="00165454"/>
    <w:rsid w:val="00165BE6"/>
    <w:rsid w:val="00172DD9"/>
    <w:rsid w:val="001738FD"/>
    <w:rsid w:val="00175CDF"/>
    <w:rsid w:val="0017659B"/>
    <w:rsid w:val="001812B0"/>
    <w:rsid w:val="00181423"/>
    <w:rsid w:val="00183F4C"/>
    <w:rsid w:val="00186951"/>
    <w:rsid w:val="00187129"/>
    <w:rsid w:val="00187D68"/>
    <w:rsid w:val="0019164F"/>
    <w:rsid w:val="00192C6E"/>
    <w:rsid w:val="00193C39"/>
    <w:rsid w:val="001943F7"/>
    <w:rsid w:val="0019697A"/>
    <w:rsid w:val="001A0EDB"/>
    <w:rsid w:val="001A2240"/>
    <w:rsid w:val="001A6A35"/>
    <w:rsid w:val="001B1413"/>
    <w:rsid w:val="001B252D"/>
    <w:rsid w:val="001B2904"/>
    <w:rsid w:val="001B3EA4"/>
    <w:rsid w:val="001B63BC"/>
    <w:rsid w:val="001C153D"/>
    <w:rsid w:val="001C1D3F"/>
    <w:rsid w:val="001C2920"/>
    <w:rsid w:val="001C7CCE"/>
    <w:rsid w:val="001D15ED"/>
    <w:rsid w:val="001D328B"/>
    <w:rsid w:val="001D4A93"/>
    <w:rsid w:val="001D7948"/>
    <w:rsid w:val="001E0946"/>
    <w:rsid w:val="001E63D2"/>
    <w:rsid w:val="001E7C32"/>
    <w:rsid w:val="001F0210"/>
    <w:rsid w:val="001F10F7"/>
    <w:rsid w:val="001F13CA"/>
    <w:rsid w:val="001F3DB9"/>
    <w:rsid w:val="001F491C"/>
    <w:rsid w:val="001F5C29"/>
    <w:rsid w:val="001F5D16"/>
    <w:rsid w:val="001F67E9"/>
    <w:rsid w:val="001F7A92"/>
    <w:rsid w:val="0020013A"/>
    <w:rsid w:val="0020462A"/>
    <w:rsid w:val="00210DDD"/>
    <w:rsid w:val="0021139E"/>
    <w:rsid w:val="00211BAE"/>
    <w:rsid w:val="00214B50"/>
    <w:rsid w:val="00215A82"/>
    <w:rsid w:val="00215E32"/>
    <w:rsid w:val="0022139A"/>
    <w:rsid w:val="002239F2"/>
    <w:rsid w:val="00225508"/>
    <w:rsid w:val="00225570"/>
    <w:rsid w:val="002323FE"/>
    <w:rsid w:val="00233C74"/>
    <w:rsid w:val="00234C13"/>
    <w:rsid w:val="002369FD"/>
    <w:rsid w:val="00236A7E"/>
    <w:rsid w:val="0023760F"/>
    <w:rsid w:val="00237985"/>
    <w:rsid w:val="00240895"/>
    <w:rsid w:val="00241AD7"/>
    <w:rsid w:val="002470AC"/>
    <w:rsid w:val="00252A58"/>
    <w:rsid w:val="00252C1D"/>
    <w:rsid w:val="00252D47"/>
    <w:rsid w:val="00255A8B"/>
    <w:rsid w:val="00257BE1"/>
    <w:rsid w:val="00263092"/>
    <w:rsid w:val="002662A5"/>
    <w:rsid w:val="00273257"/>
    <w:rsid w:val="00277105"/>
    <w:rsid w:val="00281A5D"/>
    <w:rsid w:val="00282053"/>
    <w:rsid w:val="00284C5E"/>
    <w:rsid w:val="002854B6"/>
    <w:rsid w:val="00291A10"/>
    <w:rsid w:val="002920CB"/>
    <w:rsid w:val="00294B37"/>
    <w:rsid w:val="002952F8"/>
    <w:rsid w:val="002A195C"/>
    <w:rsid w:val="002A4A61"/>
    <w:rsid w:val="002A6923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803"/>
    <w:rsid w:val="00305D6E"/>
    <w:rsid w:val="0030782E"/>
    <w:rsid w:val="00307F5F"/>
    <w:rsid w:val="003214E2"/>
    <w:rsid w:val="003228A5"/>
    <w:rsid w:val="003232BF"/>
    <w:rsid w:val="00325AB6"/>
    <w:rsid w:val="003308A8"/>
    <w:rsid w:val="00330DC5"/>
    <w:rsid w:val="00336165"/>
    <w:rsid w:val="0034104C"/>
    <w:rsid w:val="003449F9"/>
    <w:rsid w:val="003479E4"/>
    <w:rsid w:val="00347C43"/>
    <w:rsid w:val="003539C7"/>
    <w:rsid w:val="00360C87"/>
    <w:rsid w:val="00366AF0"/>
    <w:rsid w:val="003713CA"/>
    <w:rsid w:val="003729FC"/>
    <w:rsid w:val="00372FCA"/>
    <w:rsid w:val="003766B9"/>
    <w:rsid w:val="00382C54"/>
    <w:rsid w:val="00384FA3"/>
    <w:rsid w:val="0038516A"/>
    <w:rsid w:val="00385654"/>
    <w:rsid w:val="0038601E"/>
    <w:rsid w:val="003906A1"/>
    <w:rsid w:val="003906FD"/>
    <w:rsid w:val="00391C2D"/>
    <w:rsid w:val="003924F8"/>
    <w:rsid w:val="003945E3"/>
    <w:rsid w:val="00395A50"/>
    <w:rsid w:val="00395C9F"/>
    <w:rsid w:val="0039787F"/>
    <w:rsid w:val="003A161F"/>
    <w:rsid w:val="003A1693"/>
    <w:rsid w:val="003A1CC7"/>
    <w:rsid w:val="003A3196"/>
    <w:rsid w:val="003A478D"/>
    <w:rsid w:val="003A5473"/>
    <w:rsid w:val="003A5BFF"/>
    <w:rsid w:val="003B4DAD"/>
    <w:rsid w:val="003B52F2"/>
    <w:rsid w:val="003B76BD"/>
    <w:rsid w:val="003C42A6"/>
    <w:rsid w:val="003C47D1"/>
    <w:rsid w:val="003C74FF"/>
    <w:rsid w:val="003D01C8"/>
    <w:rsid w:val="003D1D90"/>
    <w:rsid w:val="003D26A5"/>
    <w:rsid w:val="003D3623"/>
    <w:rsid w:val="003D3BF8"/>
    <w:rsid w:val="003D4128"/>
    <w:rsid w:val="003D4734"/>
    <w:rsid w:val="003D5013"/>
    <w:rsid w:val="003D78F7"/>
    <w:rsid w:val="003E2E48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07C65"/>
    <w:rsid w:val="00412341"/>
    <w:rsid w:val="00413DD2"/>
    <w:rsid w:val="00421159"/>
    <w:rsid w:val="00422BE8"/>
    <w:rsid w:val="004256AA"/>
    <w:rsid w:val="00426447"/>
    <w:rsid w:val="004318E2"/>
    <w:rsid w:val="00433E06"/>
    <w:rsid w:val="004347D2"/>
    <w:rsid w:val="00440FF1"/>
    <w:rsid w:val="004414EE"/>
    <w:rsid w:val="004417F2"/>
    <w:rsid w:val="00442799"/>
    <w:rsid w:val="00443FBF"/>
    <w:rsid w:val="00444BDA"/>
    <w:rsid w:val="004452DF"/>
    <w:rsid w:val="00445F44"/>
    <w:rsid w:val="004507E7"/>
    <w:rsid w:val="00450CC0"/>
    <w:rsid w:val="00453ED1"/>
    <w:rsid w:val="00457028"/>
    <w:rsid w:val="00457FA3"/>
    <w:rsid w:val="00462172"/>
    <w:rsid w:val="0047267B"/>
    <w:rsid w:val="00475A71"/>
    <w:rsid w:val="00480110"/>
    <w:rsid w:val="00481CD9"/>
    <w:rsid w:val="00482AD0"/>
    <w:rsid w:val="00482AF6"/>
    <w:rsid w:val="004863C5"/>
    <w:rsid w:val="00486EB3"/>
    <w:rsid w:val="00491DFD"/>
    <w:rsid w:val="0049468A"/>
    <w:rsid w:val="004A0AF4"/>
    <w:rsid w:val="004B1F5B"/>
    <w:rsid w:val="004B3EA8"/>
    <w:rsid w:val="004B4117"/>
    <w:rsid w:val="004B493F"/>
    <w:rsid w:val="004C0F0A"/>
    <w:rsid w:val="004C3C2A"/>
    <w:rsid w:val="004C7CE0"/>
    <w:rsid w:val="004D03A1"/>
    <w:rsid w:val="004D071D"/>
    <w:rsid w:val="004D2D75"/>
    <w:rsid w:val="004D6747"/>
    <w:rsid w:val="004D6BE8"/>
    <w:rsid w:val="004D7188"/>
    <w:rsid w:val="004D78F8"/>
    <w:rsid w:val="004E5C6E"/>
    <w:rsid w:val="004F0CB7"/>
    <w:rsid w:val="004F4564"/>
    <w:rsid w:val="0050128F"/>
    <w:rsid w:val="00501E52"/>
    <w:rsid w:val="00503FC2"/>
    <w:rsid w:val="00504958"/>
    <w:rsid w:val="00504AA2"/>
    <w:rsid w:val="005065EB"/>
    <w:rsid w:val="00511F7E"/>
    <w:rsid w:val="00517ED6"/>
    <w:rsid w:val="00520B8C"/>
    <w:rsid w:val="0052151C"/>
    <w:rsid w:val="005243B4"/>
    <w:rsid w:val="00525B2C"/>
    <w:rsid w:val="00527489"/>
    <w:rsid w:val="00527BB3"/>
    <w:rsid w:val="00531734"/>
    <w:rsid w:val="0053254A"/>
    <w:rsid w:val="0054235E"/>
    <w:rsid w:val="0054425D"/>
    <w:rsid w:val="0055459B"/>
    <w:rsid w:val="00554995"/>
    <w:rsid w:val="00554BE4"/>
    <w:rsid w:val="00554EEF"/>
    <w:rsid w:val="00562F0A"/>
    <w:rsid w:val="00567934"/>
    <w:rsid w:val="005679AA"/>
    <w:rsid w:val="005702B6"/>
    <w:rsid w:val="005703A1"/>
    <w:rsid w:val="00571583"/>
    <w:rsid w:val="00572E7A"/>
    <w:rsid w:val="00575197"/>
    <w:rsid w:val="00575DC5"/>
    <w:rsid w:val="00583212"/>
    <w:rsid w:val="005849BD"/>
    <w:rsid w:val="00585D8F"/>
    <w:rsid w:val="00586072"/>
    <w:rsid w:val="0058644C"/>
    <w:rsid w:val="00587F10"/>
    <w:rsid w:val="00591351"/>
    <w:rsid w:val="005947BA"/>
    <w:rsid w:val="00596413"/>
    <w:rsid w:val="00596B6A"/>
    <w:rsid w:val="005A07AA"/>
    <w:rsid w:val="005A16CF"/>
    <w:rsid w:val="005A2D84"/>
    <w:rsid w:val="005A2ECA"/>
    <w:rsid w:val="005A4504"/>
    <w:rsid w:val="005B0598"/>
    <w:rsid w:val="005B151D"/>
    <w:rsid w:val="005B2634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951"/>
    <w:rsid w:val="005E118F"/>
    <w:rsid w:val="005E1CD0"/>
    <w:rsid w:val="005E22AB"/>
    <w:rsid w:val="005E3E49"/>
    <w:rsid w:val="005E4941"/>
    <w:rsid w:val="005E4BB5"/>
    <w:rsid w:val="005E768D"/>
    <w:rsid w:val="005F19DD"/>
    <w:rsid w:val="005F4AD8"/>
    <w:rsid w:val="005F5ADA"/>
    <w:rsid w:val="005F695C"/>
    <w:rsid w:val="005F7F50"/>
    <w:rsid w:val="00600A10"/>
    <w:rsid w:val="00600BDD"/>
    <w:rsid w:val="00615E8C"/>
    <w:rsid w:val="00621286"/>
    <w:rsid w:val="0062254C"/>
    <w:rsid w:val="0062298E"/>
    <w:rsid w:val="0062350A"/>
    <w:rsid w:val="0062440B"/>
    <w:rsid w:val="006254B0"/>
    <w:rsid w:val="006259D3"/>
    <w:rsid w:val="006302F7"/>
    <w:rsid w:val="00631EB7"/>
    <w:rsid w:val="0063345B"/>
    <w:rsid w:val="00635200"/>
    <w:rsid w:val="006362D2"/>
    <w:rsid w:val="00640263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1378"/>
    <w:rsid w:val="006976B8"/>
    <w:rsid w:val="006A3A0E"/>
    <w:rsid w:val="006A3EB3"/>
    <w:rsid w:val="006A503E"/>
    <w:rsid w:val="006A59BC"/>
    <w:rsid w:val="006A605E"/>
    <w:rsid w:val="006A60AF"/>
    <w:rsid w:val="006A7F86"/>
    <w:rsid w:val="006B23E1"/>
    <w:rsid w:val="006B5D42"/>
    <w:rsid w:val="006C0178"/>
    <w:rsid w:val="006C063A"/>
    <w:rsid w:val="006C0D34"/>
    <w:rsid w:val="006C1FA8"/>
    <w:rsid w:val="006C2C97"/>
    <w:rsid w:val="006D017A"/>
    <w:rsid w:val="006D3377"/>
    <w:rsid w:val="006D3E5E"/>
    <w:rsid w:val="006D5362"/>
    <w:rsid w:val="006D7173"/>
    <w:rsid w:val="006E181A"/>
    <w:rsid w:val="006E2D44"/>
    <w:rsid w:val="006E3C44"/>
    <w:rsid w:val="006E533B"/>
    <w:rsid w:val="006F3DD4"/>
    <w:rsid w:val="00704918"/>
    <w:rsid w:val="00711E05"/>
    <w:rsid w:val="007126C7"/>
    <w:rsid w:val="007220CF"/>
    <w:rsid w:val="00724942"/>
    <w:rsid w:val="0072724E"/>
    <w:rsid w:val="00727341"/>
    <w:rsid w:val="00734F1A"/>
    <w:rsid w:val="007355B2"/>
    <w:rsid w:val="00736065"/>
    <w:rsid w:val="0074006F"/>
    <w:rsid w:val="00740688"/>
    <w:rsid w:val="00741D75"/>
    <w:rsid w:val="0074621F"/>
    <w:rsid w:val="007463FB"/>
    <w:rsid w:val="007513CD"/>
    <w:rsid w:val="00760A36"/>
    <w:rsid w:val="0076196C"/>
    <w:rsid w:val="00766B1A"/>
    <w:rsid w:val="00766DFE"/>
    <w:rsid w:val="0077397F"/>
    <w:rsid w:val="00774B6D"/>
    <w:rsid w:val="00783B46"/>
    <w:rsid w:val="007852CB"/>
    <w:rsid w:val="00786A15"/>
    <w:rsid w:val="00786D14"/>
    <w:rsid w:val="007874E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5DD2"/>
    <w:rsid w:val="007C0795"/>
    <w:rsid w:val="007C14AD"/>
    <w:rsid w:val="007C6C61"/>
    <w:rsid w:val="007D3C15"/>
    <w:rsid w:val="007D4D44"/>
    <w:rsid w:val="007D50FF"/>
    <w:rsid w:val="007D6B5D"/>
    <w:rsid w:val="007E1349"/>
    <w:rsid w:val="007E21DF"/>
    <w:rsid w:val="007E5479"/>
    <w:rsid w:val="007F1CF0"/>
    <w:rsid w:val="007F1E4A"/>
    <w:rsid w:val="007F2366"/>
    <w:rsid w:val="007F6EC7"/>
    <w:rsid w:val="007F75A8"/>
    <w:rsid w:val="00802FC5"/>
    <w:rsid w:val="0081078F"/>
    <w:rsid w:val="008112DA"/>
    <w:rsid w:val="008138C1"/>
    <w:rsid w:val="00816B4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2E0E"/>
    <w:rsid w:val="00835A0A"/>
    <w:rsid w:val="008377E3"/>
    <w:rsid w:val="008378E7"/>
    <w:rsid w:val="00840667"/>
    <w:rsid w:val="0084206C"/>
    <w:rsid w:val="008429D2"/>
    <w:rsid w:val="00847619"/>
    <w:rsid w:val="00850566"/>
    <w:rsid w:val="00852B3C"/>
    <w:rsid w:val="008532E6"/>
    <w:rsid w:val="0085795D"/>
    <w:rsid w:val="00866408"/>
    <w:rsid w:val="0086745D"/>
    <w:rsid w:val="008776B0"/>
    <w:rsid w:val="0088012D"/>
    <w:rsid w:val="00881C47"/>
    <w:rsid w:val="00884237"/>
    <w:rsid w:val="00886F2F"/>
    <w:rsid w:val="00887583"/>
    <w:rsid w:val="00891328"/>
    <w:rsid w:val="00891445"/>
    <w:rsid w:val="00897183"/>
    <w:rsid w:val="008A21A0"/>
    <w:rsid w:val="008A5AFD"/>
    <w:rsid w:val="008B47B4"/>
    <w:rsid w:val="008B5396"/>
    <w:rsid w:val="008B7792"/>
    <w:rsid w:val="008C3411"/>
    <w:rsid w:val="008C4913"/>
    <w:rsid w:val="008C4BCA"/>
    <w:rsid w:val="008C5478"/>
    <w:rsid w:val="008C57E5"/>
    <w:rsid w:val="008C5AD6"/>
    <w:rsid w:val="008C5D4E"/>
    <w:rsid w:val="008C679E"/>
    <w:rsid w:val="008C7A4B"/>
    <w:rsid w:val="008D0C05"/>
    <w:rsid w:val="008D1BDF"/>
    <w:rsid w:val="008D30B5"/>
    <w:rsid w:val="008D71CE"/>
    <w:rsid w:val="008E0E94"/>
    <w:rsid w:val="008E444B"/>
    <w:rsid w:val="008F039B"/>
    <w:rsid w:val="008F1C67"/>
    <w:rsid w:val="008F238D"/>
    <w:rsid w:val="008F58A3"/>
    <w:rsid w:val="008F5B1E"/>
    <w:rsid w:val="008F5FD0"/>
    <w:rsid w:val="00905A7F"/>
    <w:rsid w:val="009106C4"/>
    <w:rsid w:val="00910F8F"/>
    <w:rsid w:val="0091118D"/>
    <w:rsid w:val="00916225"/>
    <w:rsid w:val="009225A7"/>
    <w:rsid w:val="009244A8"/>
    <w:rsid w:val="00927FEB"/>
    <w:rsid w:val="009304E7"/>
    <w:rsid w:val="0093121E"/>
    <w:rsid w:val="009316BA"/>
    <w:rsid w:val="00936D66"/>
    <w:rsid w:val="009406FE"/>
    <w:rsid w:val="0094091B"/>
    <w:rsid w:val="00944591"/>
    <w:rsid w:val="00944CAA"/>
    <w:rsid w:val="00951CE8"/>
    <w:rsid w:val="00953565"/>
    <w:rsid w:val="00954C90"/>
    <w:rsid w:val="00957D5A"/>
    <w:rsid w:val="00962886"/>
    <w:rsid w:val="009700AD"/>
    <w:rsid w:val="009723A1"/>
    <w:rsid w:val="00973614"/>
    <w:rsid w:val="00973FC9"/>
    <w:rsid w:val="0097724C"/>
    <w:rsid w:val="00980866"/>
    <w:rsid w:val="00980D24"/>
    <w:rsid w:val="009824DF"/>
    <w:rsid w:val="0098405A"/>
    <w:rsid w:val="00991A93"/>
    <w:rsid w:val="00991EDD"/>
    <w:rsid w:val="009A0A71"/>
    <w:rsid w:val="009A0E5E"/>
    <w:rsid w:val="009B09CD"/>
    <w:rsid w:val="009B2383"/>
    <w:rsid w:val="009B4356"/>
    <w:rsid w:val="009C16DC"/>
    <w:rsid w:val="009C30AA"/>
    <w:rsid w:val="009C43D1"/>
    <w:rsid w:val="009C4CDE"/>
    <w:rsid w:val="009C59A6"/>
    <w:rsid w:val="009C6A52"/>
    <w:rsid w:val="009C7670"/>
    <w:rsid w:val="009D0AB2"/>
    <w:rsid w:val="009D3276"/>
    <w:rsid w:val="009D444C"/>
    <w:rsid w:val="009D4525"/>
    <w:rsid w:val="009D5C7E"/>
    <w:rsid w:val="009E1533"/>
    <w:rsid w:val="009E2785"/>
    <w:rsid w:val="009E3C3A"/>
    <w:rsid w:val="009F08F6"/>
    <w:rsid w:val="009F3F07"/>
    <w:rsid w:val="009F5102"/>
    <w:rsid w:val="00A00EE5"/>
    <w:rsid w:val="00A02DE1"/>
    <w:rsid w:val="00A03521"/>
    <w:rsid w:val="00A04239"/>
    <w:rsid w:val="00A049E2"/>
    <w:rsid w:val="00A1344B"/>
    <w:rsid w:val="00A219E7"/>
    <w:rsid w:val="00A2417A"/>
    <w:rsid w:val="00A26D8D"/>
    <w:rsid w:val="00A31C69"/>
    <w:rsid w:val="00A40884"/>
    <w:rsid w:val="00A43B6B"/>
    <w:rsid w:val="00A45C7E"/>
    <w:rsid w:val="00A477E6"/>
    <w:rsid w:val="00A47C1B"/>
    <w:rsid w:val="00A5337D"/>
    <w:rsid w:val="00A567A0"/>
    <w:rsid w:val="00A57CE8"/>
    <w:rsid w:val="00A624C5"/>
    <w:rsid w:val="00A664F7"/>
    <w:rsid w:val="00A66CBC"/>
    <w:rsid w:val="00A70990"/>
    <w:rsid w:val="00A70ABD"/>
    <w:rsid w:val="00A7631E"/>
    <w:rsid w:val="00A80E2F"/>
    <w:rsid w:val="00A817C8"/>
    <w:rsid w:val="00A844CE"/>
    <w:rsid w:val="00A90385"/>
    <w:rsid w:val="00A91EAA"/>
    <w:rsid w:val="00A9264B"/>
    <w:rsid w:val="00A93EDC"/>
    <w:rsid w:val="00A9566A"/>
    <w:rsid w:val="00A96DCC"/>
    <w:rsid w:val="00AA188F"/>
    <w:rsid w:val="00AA3C3D"/>
    <w:rsid w:val="00AA63A9"/>
    <w:rsid w:val="00AA6F19"/>
    <w:rsid w:val="00AA7E07"/>
    <w:rsid w:val="00AB17F6"/>
    <w:rsid w:val="00AB5B71"/>
    <w:rsid w:val="00AC10DF"/>
    <w:rsid w:val="00AC76C6"/>
    <w:rsid w:val="00AD0F57"/>
    <w:rsid w:val="00AD268D"/>
    <w:rsid w:val="00AD3749"/>
    <w:rsid w:val="00AD49D7"/>
    <w:rsid w:val="00AD5774"/>
    <w:rsid w:val="00AD6723"/>
    <w:rsid w:val="00AD6AE6"/>
    <w:rsid w:val="00AE001D"/>
    <w:rsid w:val="00AE35C7"/>
    <w:rsid w:val="00AE40ED"/>
    <w:rsid w:val="00AF501E"/>
    <w:rsid w:val="00AF6DC7"/>
    <w:rsid w:val="00B0051A"/>
    <w:rsid w:val="00B03DB7"/>
    <w:rsid w:val="00B04957"/>
    <w:rsid w:val="00B04CB8"/>
    <w:rsid w:val="00B055E3"/>
    <w:rsid w:val="00B11981"/>
    <w:rsid w:val="00B16515"/>
    <w:rsid w:val="00B2007F"/>
    <w:rsid w:val="00B42C4E"/>
    <w:rsid w:val="00B447D8"/>
    <w:rsid w:val="00B45A5E"/>
    <w:rsid w:val="00B45D65"/>
    <w:rsid w:val="00B4662C"/>
    <w:rsid w:val="00B51194"/>
    <w:rsid w:val="00B52374"/>
    <w:rsid w:val="00B523B3"/>
    <w:rsid w:val="00B5499F"/>
    <w:rsid w:val="00B54BCB"/>
    <w:rsid w:val="00B56B13"/>
    <w:rsid w:val="00B576DF"/>
    <w:rsid w:val="00B60DD2"/>
    <w:rsid w:val="00B63F1C"/>
    <w:rsid w:val="00B65E8B"/>
    <w:rsid w:val="00B7006B"/>
    <w:rsid w:val="00B73C63"/>
    <w:rsid w:val="00B74E3D"/>
    <w:rsid w:val="00B753D1"/>
    <w:rsid w:val="00B77BB8"/>
    <w:rsid w:val="00B81FE0"/>
    <w:rsid w:val="00B83455"/>
    <w:rsid w:val="00B844E8"/>
    <w:rsid w:val="00B917B2"/>
    <w:rsid w:val="00B91930"/>
    <w:rsid w:val="00B9272C"/>
    <w:rsid w:val="00B93B07"/>
    <w:rsid w:val="00B948A4"/>
    <w:rsid w:val="00B94B98"/>
    <w:rsid w:val="00B94CAC"/>
    <w:rsid w:val="00B9776B"/>
    <w:rsid w:val="00BA435A"/>
    <w:rsid w:val="00BA787B"/>
    <w:rsid w:val="00BB20F2"/>
    <w:rsid w:val="00BB67AE"/>
    <w:rsid w:val="00BC5869"/>
    <w:rsid w:val="00BD003A"/>
    <w:rsid w:val="00BD1D45"/>
    <w:rsid w:val="00BD3099"/>
    <w:rsid w:val="00BD3E62"/>
    <w:rsid w:val="00BE4DD2"/>
    <w:rsid w:val="00BF321B"/>
    <w:rsid w:val="00BF3773"/>
    <w:rsid w:val="00BF3E14"/>
    <w:rsid w:val="00BF4644"/>
    <w:rsid w:val="00C00D18"/>
    <w:rsid w:val="00C03B8D"/>
    <w:rsid w:val="00C04004"/>
    <w:rsid w:val="00C04532"/>
    <w:rsid w:val="00C06D1A"/>
    <w:rsid w:val="00C078F3"/>
    <w:rsid w:val="00C1087D"/>
    <w:rsid w:val="00C1097C"/>
    <w:rsid w:val="00C11438"/>
    <w:rsid w:val="00C1356B"/>
    <w:rsid w:val="00C151D0"/>
    <w:rsid w:val="00C16F3D"/>
    <w:rsid w:val="00C21960"/>
    <w:rsid w:val="00C237F5"/>
    <w:rsid w:val="00C24241"/>
    <w:rsid w:val="00C247D2"/>
    <w:rsid w:val="00C24A70"/>
    <w:rsid w:val="00C317AA"/>
    <w:rsid w:val="00C325C5"/>
    <w:rsid w:val="00C327E2"/>
    <w:rsid w:val="00C340E9"/>
    <w:rsid w:val="00C34B1A"/>
    <w:rsid w:val="00C3583C"/>
    <w:rsid w:val="00C36247"/>
    <w:rsid w:val="00C374D9"/>
    <w:rsid w:val="00C44625"/>
    <w:rsid w:val="00C4580E"/>
    <w:rsid w:val="00C45A69"/>
    <w:rsid w:val="00C46AA2"/>
    <w:rsid w:val="00C471C3"/>
    <w:rsid w:val="00C537A5"/>
    <w:rsid w:val="00C542F0"/>
    <w:rsid w:val="00C559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3BB4"/>
    <w:rsid w:val="00C85C0F"/>
    <w:rsid w:val="00C8795F"/>
    <w:rsid w:val="00C95FF7"/>
    <w:rsid w:val="00C975ED"/>
    <w:rsid w:val="00CA2591"/>
    <w:rsid w:val="00CA7B49"/>
    <w:rsid w:val="00CB285C"/>
    <w:rsid w:val="00CB7A46"/>
    <w:rsid w:val="00CC02A9"/>
    <w:rsid w:val="00CC3806"/>
    <w:rsid w:val="00CC4C58"/>
    <w:rsid w:val="00CD0ABD"/>
    <w:rsid w:val="00CD259C"/>
    <w:rsid w:val="00CD3161"/>
    <w:rsid w:val="00CD486C"/>
    <w:rsid w:val="00CE3DDC"/>
    <w:rsid w:val="00CE5DF5"/>
    <w:rsid w:val="00CE5F62"/>
    <w:rsid w:val="00CE63EE"/>
    <w:rsid w:val="00CF16FB"/>
    <w:rsid w:val="00CF2295"/>
    <w:rsid w:val="00CF3BDE"/>
    <w:rsid w:val="00CF4E85"/>
    <w:rsid w:val="00D07ABE"/>
    <w:rsid w:val="00D135E9"/>
    <w:rsid w:val="00D307A6"/>
    <w:rsid w:val="00D323B1"/>
    <w:rsid w:val="00D3353E"/>
    <w:rsid w:val="00D35DB6"/>
    <w:rsid w:val="00D36C35"/>
    <w:rsid w:val="00D42073"/>
    <w:rsid w:val="00D5432B"/>
    <w:rsid w:val="00D5494D"/>
    <w:rsid w:val="00D574CA"/>
    <w:rsid w:val="00D57819"/>
    <w:rsid w:val="00D6072C"/>
    <w:rsid w:val="00D618A3"/>
    <w:rsid w:val="00D67F4A"/>
    <w:rsid w:val="00D67FC3"/>
    <w:rsid w:val="00D72906"/>
    <w:rsid w:val="00D72BC8"/>
    <w:rsid w:val="00D73E07"/>
    <w:rsid w:val="00D826B4"/>
    <w:rsid w:val="00D84566"/>
    <w:rsid w:val="00D92951"/>
    <w:rsid w:val="00D94736"/>
    <w:rsid w:val="00D94B05"/>
    <w:rsid w:val="00D9667F"/>
    <w:rsid w:val="00DA3D06"/>
    <w:rsid w:val="00DA417C"/>
    <w:rsid w:val="00DA4FD0"/>
    <w:rsid w:val="00DB5542"/>
    <w:rsid w:val="00DB6B0C"/>
    <w:rsid w:val="00DB7D1B"/>
    <w:rsid w:val="00DB7D5A"/>
    <w:rsid w:val="00DC0CA2"/>
    <w:rsid w:val="00DC176F"/>
    <w:rsid w:val="00DC2B1D"/>
    <w:rsid w:val="00DC77AA"/>
    <w:rsid w:val="00DD3BD5"/>
    <w:rsid w:val="00DD6953"/>
    <w:rsid w:val="00DD6EB7"/>
    <w:rsid w:val="00DE2E19"/>
    <w:rsid w:val="00DE31CC"/>
    <w:rsid w:val="00DE385C"/>
    <w:rsid w:val="00DE4790"/>
    <w:rsid w:val="00DE6B30"/>
    <w:rsid w:val="00DF15D7"/>
    <w:rsid w:val="00DF1B3E"/>
    <w:rsid w:val="00DF57E2"/>
    <w:rsid w:val="00DF6CC2"/>
    <w:rsid w:val="00E006E4"/>
    <w:rsid w:val="00E02AAD"/>
    <w:rsid w:val="00E0769B"/>
    <w:rsid w:val="00E07E4A"/>
    <w:rsid w:val="00E126DB"/>
    <w:rsid w:val="00E23447"/>
    <w:rsid w:val="00E2732F"/>
    <w:rsid w:val="00E32218"/>
    <w:rsid w:val="00E33B8F"/>
    <w:rsid w:val="00E378D8"/>
    <w:rsid w:val="00E50DBB"/>
    <w:rsid w:val="00E52912"/>
    <w:rsid w:val="00E53C1B"/>
    <w:rsid w:val="00E54D26"/>
    <w:rsid w:val="00E5708C"/>
    <w:rsid w:val="00E600A9"/>
    <w:rsid w:val="00E610D6"/>
    <w:rsid w:val="00E65013"/>
    <w:rsid w:val="00E6743C"/>
    <w:rsid w:val="00E71C91"/>
    <w:rsid w:val="00E74E87"/>
    <w:rsid w:val="00E80182"/>
    <w:rsid w:val="00E8027B"/>
    <w:rsid w:val="00E81437"/>
    <w:rsid w:val="00E827E9"/>
    <w:rsid w:val="00E843E8"/>
    <w:rsid w:val="00E873C2"/>
    <w:rsid w:val="00E9535F"/>
    <w:rsid w:val="00EA2CE4"/>
    <w:rsid w:val="00EA393B"/>
    <w:rsid w:val="00EA48D0"/>
    <w:rsid w:val="00EA6DCB"/>
    <w:rsid w:val="00EB5ADB"/>
    <w:rsid w:val="00ED6FC5"/>
    <w:rsid w:val="00EE2AF3"/>
    <w:rsid w:val="00EE3418"/>
    <w:rsid w:val="00EE3AA1"/>
    <w:rsid w:val="00EE55B2"/>
    <w:rsid w:val="00EE7DA9"/>
    <w:rsid w:val="00EF34D3"/>
    <w:rsid w:val="00EF6B9E"/>
    <w:rsid w:val="00F04FF6"/>
    <w:rsid w:val="00F109FC"/>
    <w:rsid w:val="00F165B3"/>
    <w:rsid w:val="00F250AD"/>
    <w:rsid w:val="00F2561F"/>
    <w:rsid w:val="00F2637D"/>
    <w:rsid w:val="00F342FD"/>
    <w:rsid w:val="00F34E9E"/>
    <w:rsid w:val="00F41684"/>
    <w:rsid w:val="00F44755"/>
    <w:rsid w:val="00F455E0"/>
    <w:rsid w:val="00F45E7C"/>
    <w:rsid w:val="00F50369"/>
    <w:rsid w:val="00F5458D"/>
    <w:rsid w:val="00F54F3A"/>
    <w:rsid w:val="00F605D2"/>
    <w:rsid w:val="00F659E1"/>
    <w:rsid w:val="00F662D7"/>
    <w:rsid w:val="00F749F3"/>
    <w:rsid w:val="00F808C5"/>
    <w:rsid w:val="00F832E1"/>
    <w:rsid w:val="00F85369"/>
    <w:rsid w:val="00F85A01"/>
    <w:rsid w:val="00F862D3"/>
    <w:rsid w:val="00F91B77"/>
    <w:rsid w:val="00F93DC9"/>
    <w:rsid w:val="00F94872"/>
    <w:rsid w:val="00F967E0"/>
    <w:rsid w:val="00F96A6A"/>
    <w:rsid w:val="00FA5D88"/>
    <w:rsid w:val="00FA69FB"/>
    <w:rsid w:val="00FA6D0A"/>
    <w:rsid w:val="00FA7258"/>
    <w:rsid w:val="00FA751A"/>
    <w:rsid w:val="00FB0152"/>
    <w:rsid w:val="00FB0F93"/>
    <w:rsid w:val="00FB1482"/>
    <w:rsid w:val="00FB1A63"/>
    <w:rsid w:val="00FB33E4"/>
    <w:rsid w:val="00FB4388"/>
    <w:rsid w:val="00FC18E0"/>
    <w:rsid w:val="00FC20C3"/>
    <w:rsid w:val="00FC29BA"/>
    <w:rsid w:val="00FC2EDD"/>
    <w:rsid w:val="00FC40B2"/>
    <w:rsid w:val="00FC586E"/>
    <w:rsid w:val="00FC64E4"/>
    <w:rsid w:val="00FD554D"/>
    <w:rsid w:val="00FD5B24"/>
    <w:rsid w:val="00FE09DE"/>
    <w:rsid w:val="00FE31E9"/>
    <w:rsid w:val="00FE362B"/>
    <w:rsid w:val="00FE37EF"/>
    <w:rsid w:val="00FE5C16"/>
    <w:rsid w:val="00FF373C"/>
    <w:rsid w:val="00FF705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  <w:style w:type="paragraph" w:customStyle="1" w:styleId="IEEEStdsParagraph">
    <w:name w:val="IEEEStds Paragraph"/>
    <w:link w:val="IEEEStdsParagraphChar"/>
    <w:rsid w:val="00FF7058"/>
    <w:pPr>
      <w:spacing w:after="240"/>
      <w:jc w:val="both"/>
    </w:pPr>
    <w:rPr>
      <w:rFonts w:eastAsia="ＭＳ 明朝"/>
      <w:lang w:eastAsia="ja-JP"/>
    </w:rPr>
  </w:style>
  <w:style w:type="paragraph" w:customStyle="1" w:styleId="IEEEStdsTableData-Center">
    <w:name w:val="IEEEStds Table Data - Center"/>
    <w:basedOn w:val="IEEEStdsParagraph"/>
    <w:rsid w:val="00FF7058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FF7058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rsid w:val="00FF7058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7058"/>
    <w:pPr>
      <w:ind w:left="20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7058"/>
    <w:pPr>
      <w:keepNext/>
      <w:tabs>
        <w:tab w:val="clear" w:pos="360"/>
      </w:tabs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FF7058"/>
    <w:p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FF7058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ind w:left="64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FF7058"/>
    <w:rPr>
      <w:rFonts w:eastAsia="ＭＳ 明朝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FF705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705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7058"/>
    <w:pPr>
      <w:outlineLvl w:val="8"/>
    </w:pPr>
  </w:style>
  <w:style w:type="paragraph" w:customStyle="1" w:styleId="IEEEStdsEquationVariableList">
    <w:name w:val="IEEEStds Equation Variable List"/>
    <w:basedOn w:val="IEEEStdsParagraph"/>
    <w:rsid w:val="00FF7058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ColumnHead">
    <w:name w:val="IEEEStds Table Column Head"/>
    <w:basedOn w:val="IEEEStdsParagraph"/>
    <w:rsid w:val="00FF7058"/>
    <w:pPr>
      <w:keepNext/>
      <w:keepLines/>
      <w:spacing w:after="0"/>
      <w:jc w:val="center"/>
    </w:pPr>
    <w:rPr>
      <w:b/>
      <w:sz w:val="18"/>
    </w:rPr>
  </w:style>
  <w:style w:type="character" w:customStyle="1" w:styleId="IEEEStdsLevel1HeaderChar">
    <w:name w:val="IEEEStds Level 1 Header Char"/>
    <w:link w:val="IEEEStdsLevel1Header"/>
    <w:rsid w:val="00FF7058"/>
    <w:rPr>
      <w:rFonts w:ascii="Arial" w:eastAsia="ＭＳ 明朝" w:hAnsi="Arial"/>
      <w:b/>
      <w:sz w:val="24"/>
      <w:lang w:eastAsia="ja-JP"/>
    </w:rPr>
  </w:style>
  <w:style w:type="paragraph" w:customStyle="1" w:styleId="IEEEStdsTableData-Left">
    <w:name w:val="IEEEStds Table Data - Left"/>
    <w:basedOn w:val="IEEEStdsParagraph"/>
    <w:rsid w:val="004256AA"/>
    <w:pPr>
      <w:keepNext/>
      <w:keepLines/>
      <w:spacing w:after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  <w:style w:type="paragraph" w:customStyle="1" w:styleId="IEEEStdsParagraph">
    <w:name w:val="IEEEStds Paragraph"/>
    <w:link w:val="IEEEStdsParagraphChar"/>
    <w:rsid w:val="00FF7058"/>
    <w:pPr>
      <w:spacing w:after="240"/>
      <w:jc w:val="both"/>
    </w:pPr>
    <w:rPr>
      <w:rFonts w:eastAsia="ＭＳ 明朝"/>
      <w:lang w:eastAsia="ja-JP"/>
    </w:rPr>
  </w:style>
  <w:style w:type="paragraph" w:customStyle="1" w:styleId="IEEEStdsTableData-Center">
    <w:name w:val="IEEEStds Table Data - Center"/>
    <w:basedOn w:val="IEEEStdsParagraph"/>
    <w:rsid w:val="00FF7058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FF7058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rsid w:val="00FF7058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7058"/>
    <w:pPr>
      <w:ind w:left="20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7058"/>
    <w:pPr>
      <w:keepNext/>
      <w:tabs>
        <w:tab w:val="clear" w:pos="360"/>
      </w:tabs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FF7058"/>
    <w:p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FF7058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ind w:left="64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FF7058"/>
    <w:rPr>
      <w:rFonts w:eastAsia="ＭＳ 明朝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FF705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705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7058"/>
    <w:pPr>
      <w:outlineLvl w:val="8"/>
    </w:pPr>
  </w:style>
  <w:style w:type="paragraph" w:customStyle="1" w:styleId="IEEEStdsEquationVariableList">
    <w:name w:val="IEEEStds Equation Variable List"/>
    <w:basedOn w:val="IEEEStdsParagraph"/>
    <w:rsid w:val="00FF7058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ColumnHead">
    <w:name w:val="IEEEStds Table Column Head"/>
    <w:basedOn w:val="IEEEStdsParagraph"/>
    <w:rsid w:val="00FF7058"/>
    <w:pPr>
      <w:keepNext/>
      <w:keepLines/>
      <w:spacing w:after="0"/>
      <w:jc w:val="center"/>
    </w:pPr>
    <w:rPr>
      <w:b/>
      <w:sz w:val="18"/>
    </w:rPr>
  </w:style>
  <w:style w:type="character" w:customStyle="1" w:styleId="IEEEStdsLevel1HeaderChar">
    <w:name w:val="IEEEStds Level 1 Header Char"/>
    <w:link w:val="IEEEStdsLevel1Header"/>
    <w:rsid w:val="00FF7058"/>
    <w:rPr>
      <w:rFonts w:ascii="Arial" w:eastAsia="ＭＳ 明朝" w:hAnsi="Arial"/>
      <w:b/>
      <w:sz w:val="24"/>
      <w:lang w:eastAsia="ja-JP"/>
    </w:rPr>
  </w:style>
  <w:style w:type="paragraph" w:customStyle="1" w:styleId="IEEEStdsTableData-Left">
    <w:name w:val="IEEEStds Table Data - Left"/>
    <w:basedOn w:val="IEEEStdsParagraph"/>
    <w:rsid w:val="004256AA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39C7-1C84-48A2-9F09-9FD22587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doc.: IEEE 802.11-12/1234r0</vt:lpstr>
    </vt:vector>
  </TitlesOfParts>
  <Company>Cisco Systems</Company>
  <LinksUpToDate>false</LinksUpToDate>
  <CharactersWithSpaces>2216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Kenichi Mori</cp:lastModifiedBy>
  <cp:revision>9</cp:revision>
  <cp:lastPrinted>2014-06-16T05:27:00Z</cp:lastPrinted>
  <dcterms:created xsi:type="dcterms:W3CDTF">2014-06-14T10:21:00Z</dcterms:created>
  <dcterms:modified xsi:type="dcterms:W3CDTF">2014-06-19T22:35:00Z</dcterms:modified>
</cp:coreProperties>
</file>