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FC79CD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FC79CD">
              <w:rPr>
                <w:rFonts w:hint="eastAsia"/>
                <w:b/>
                <w:lang w:eastAsia="ja-JP"/>
              </w:rPr>
              <w:t>March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A8795D">
              <w:rPr>
                <w:rFonts w:eastAsia="Times New Roman"/>
                <w:b/>
              </w:rPr>
              <w:t>201</w:t>
            </w:r>
            <w:r w:rsidR="00A8795D">
              <w:rPr>
                <w:rFonts w:hint="eastAsia"/>
                <w:b/>
                <w:lang w:eastAsia="ja-JP"/>
              </w:rPr>
              <w:t>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6E3358" w:rsidP="002E011E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May</w:t>
            </w:r>
            <w:r w:rsidR="00DB5EF7">
              <w:rPr>
                <w:rFonts w:hint="eastAsia"/>
                <w:lang w:eastAsia="ja-JP"/>
              </w:rPr>
              <w:t xml:space="preserve">. </w:t>
            </w:r>
            <w:r>
              <w:rPr>
                <w:rFonts w:hint="eastAsia"/>
                <w:lang w:eastAsia="ja-JP"/>
              </w:rPr>
              <w:t>21</w:t>
            </w:r>
            <w:r w:rsidR="00D61E95">
              <w:rPr>
                <w:rFonts w:eastAsia="Times New Roman"/>
              </w:rPr>
              <w:t>, 201</w:t>
            </w:r>
            <w:r w:rsidR="00D61E95">
              <w:rPr>
                <w:rFonts w:hint="eastAsia"/>
                <w:lang w:eastAsia="ja-JP"/>
              </w:rPr>
              <w:t>4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 w:eastAsia="ja-JP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81-</w:t>
            </w:r>
            <w:r w:rsidR="00A85C40" w:rsidRPr="00A85C40">
              <w:rPr>
                <w:lang w:eastAsia="ja-JP"/>
              </w:rPr>
              <w:t>50-3686-6589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mori.ken1@jp.panasonic.com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6E3358">
        <w:rPr>
          <w:rFonts w:hint="eastAsia"/>
          <w:b/>
          <w:szCs w:val="24"/>
          <w:lang w:eastAsia="ja-JP"/>
        </w:rPr>
        <w:t>0</w:t>
      </w:r>
      <w:r w:rsidR="00265390">
        <w:rPr>
          <w:b/>
          <w:szCs w:val="24"/>
        </w:rPr>
        <w:t xml:space="preserve">:30 --- </w:t>
      </w:r>
      <w:r w:rsidR="00A8795D">
        <w:rPr>
          <w:rFonts w:hint="eastAsia"/>
          <w:b/>
          <w:szCs w:val="24"/>
          <w:lang w:eastAsia="ja-JP"/>
        </w:rPr>
        <w:t>1</w:t>
      </w:r>
      <w:r w:rsidR="006E3358">
        <w:rPr>
          <w:rFonts w:hint="eastAsia"/>
          <w:b/>
          <w:szCs w:val="24"/>
          <w:lang w:eastAsia="ja-JP"/>
        </w:rPr>
        <w:t>2</w:t>
      </w:r>
      <w:r w:rsidR="00265390">
        <w:rPr>
          <w:b/>
          <w:szCs w:val="24"/>
        </w:rPr>
        <w:t>:30</w:t>
      </w:r>
      <w:r w:rsidR="00F97341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Ma</w:t>
      </w:r>
      <w:r w:rsidR="006E3358">
        <w:rPr>
          <w:rFonts w:hint="eastAsia"/>
          <w:b/>
          <w:szCs w:val="24"/>
          <w:lang w:eastAsia="ja-JP"/>
        </w:rPr>
        <w:t>y</w:t>
      </w:r>
      <w:r w:rsidR="00A8795D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6E3358">
        <w:rPr>
          <w:rFonts w:hint="eastAsia"/>
          <w:b/>
          <w:szCs w:val="24"/>
          <w:lang w:eastAsia="ja-JP"/>
        </w:rPr>
        <w:t>2</w:t>
      </w:r>
      <w:r w:rsidR="00A8795D">
        <w:rPr>
          <w:b/>
          <w:szCs w:val="24"/>
        </w:rPr>
        <w:t>, 201</w:t>
      </w:r>
      <w:r w:rsidR="00A8795D">
        <w:rPr>
          <w:rFonts w:hint="eastAsia"/>
          <w:b/>
          <w:szCs w:val="24"/>
          <w:lang w:eastAsia="ja-JP"/>
        </w:rPr>
        <w:t>4</w:t>
      </w:r>
    </w:p>
    <w:bookmarkEnd w:id="0"/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="00FD53D2">
        <w:rPr>
          <w:rFonts w:hint="eastAsia"/>
          <w:szCs w:val="24"/>
          <w:lang w:eastAsia="ja-JP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 xml:space="preserve">Chair reviewed </w:t>
      </w:r>
      <w:r w:rsidR="003F4BF7"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Pr="002F7BE7" w:rsidRDefault="00C91A1C" w:rsidP="002F7BE7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</w:t>
      </w:r>
      <w:r w:rsidR="00DB5EF7" w:rsidRPr="00045072">
        <w:rPr>
          <w:rFonts w:hint="eastAsia"/>
          <w:color w:val="auto"/>
          <w:lang w:eastAsia="ja-JP"/>
        </w:rPr>
        <w:t>DCN</w:t>
      </w:r>
      <w:r w:rsidR="00045072" w:rsidRPr="00045072">
        <w:rPr>
          <w:rFonts w:hint="eastAsia"/>
          <w:color w:val="auto"/>
          <w:lang w:eastAsia="ja-JP"/>
        </w:rPr>
        <w:t>14</w:t>
      </w:r>
      <w:r w:rsidR="0054467B" w:rsidRPr="00045072">
        <w:rPr>
          <w:color w:val="auto"/>
        </w:rPr>
        <w:t>-</w:t>
      </w:r>
      <w:r w:rsidR="006E3358">
        <w:rPr>
          <w:rFonts w:hint="eastAsia"/>
          <w:color w:val="auto"/>
          <w:lang w:eastAsia="ja-JP"/>
        </w:rPr>
        <w:t>183</w:t>
      </w:r>
      <w:r w:rsidR="00045072" w:rsidRPr="00045072">
        <w:rPr>
          <w:rFonts w:hint="eastAsia"/>
          <w:color w:val="auto"/>
          <w:lang w:eastAsia="ja-JP"/>
        </w:rPr>
        <w:t>r</w:t>
      </w:r>
      <w:r w:rsidR="006E3358">
        <w:rPr>
          <w:rFonts w:hint="eastAsia"/>
          <w:color w:val="auto"/>
          <w:lang w:eastAsia="ja-JP"/>
        </w:rPr>
        <w:t>0</w:t>
      </w:r>
      <w:r w:rsidRPr="008F35DC">
        <w:t>).</w:t>
      </w:r>
    </w:p>
    <w:p w:rsidR="00270D66" w:rsidRDefault="00F97341" w:rsidP="002F7BE7">
      <w:pPr>
        <w:pStyle w:val="Web"/>
        <w:numPr>
          <w:ilvl w:val="0"/>
          <w:numId w:val="22"/>
        </w:numPr>
        <w:spacing w:before="0" w:after="0"/>
        <w:textAlignment w:val="baseline"/>
        <w:rPr>
          <w:rFonts w:eastAsia="Times New Roman"/>
          <w:kern w:val="1"/>
        </w:rPr>
      </w:pPr>
      <w:r>
        <w:rPr>
          <w:rFonts w:hint="eastAsia"/>
          <w:lang w:eastAsia="ja-JP"/>
        </w:rPr>
        <w:t>The m</w:t>
      </w:r>
      <w:r w:rsidR="00270D66" w:rsidRPr="008F35DC">
        <w:t>eeting</w:t>
      </w:r>
      <w:r w:rsidR="00270D66" w:rsidRPr="008F35DC">
        <w:rPr>
          <w:rFonts w:eastAsia="Times New Roman"/>
        </w:rPr>
        <w:t xml:space="preserve"> </w:t>
      </w:r>
      <w:r w:rsidR="00270D66" w:rsidRPr="008F35DC">
        <w:t>minutes</w:t>
      </w:r>
      <w:r w:rsidR="00270D66" w:rsidRPr="008F35DC">
        <w:rPr>
          <w:rFonts w:eastAsia="Times New Roman"/>
        </w:rPr>
        <w:t xml:space="preserve"> </w:t>
      </w:r>
      <w:r w:rsidR="00270D66" w:rsidRPr="008F35DC">
        <w:t>were</w:t>
      </w:r>
      <w:r w:rsidR="00270D66" w:rsidRPr="008F35DC">
        <w:rPr>
          <w:rFonts w:eastAsia="Times New Roman"/>
        </w:rPr>
        <w:t xml:space="preserve"> </w:t>
      </w:r>
      <w:r w:rsidR="00270D66" w:rsidRPr="008F35DC">
        <w:t>approved</w:t>
      </w:r>
      <w:r w:rsidR="00270D66" w:rsidRPr="008F35DC">
        <w:rPr>
          <w:rFonts w:eastAsia="Times New Roman"/>
        </w:rPr>
        <w:t xml:space="preserve"> </w:t>
      </w:r>
      <w:r w:rsidR="00270D66" w:rsidRPr="008F35DC">
        <w:rPr>
          <w:rFonts w:eastAsia="+mn-ea"/>
          <w:kern w:val="1"/>
        </w:rPr>
        <w:t>unanimously</w:t>
      </w:r>
      <w:r w:rsidR="00270D66" w:rsidRPr="008F35DC">
        <w:rPr>
          <w:rFonts w:eastAsia="Times New Roman"/>
          <w:kern w:val="1"/>
        </w:rPr>
        <w:t>.</w:t>
      </w:r>
    </w:p>
    <w:p w:rsidR="00B318B0" w:rsidRDefault="00B318B0" w:rsidP="00F43B18">
      <w:pPr>
        <w:pStyle w:val="Web"/>
        <w:spacing w:before="0" w:after="0"/>
        <w:textAlignment w:val="baseline"/>
        <w:rPr>
          <w:rFonts w:eastAsia="Times New Roman"/>
          <w:kern w:val="1"/>
        </w:rPr>
      </w:pPr>
    </w:p>
    <w:p w:rsidR="006D7404" w:rsidRPr="006E3358" w:rsidRDefault="00B318B0" w:rsidP="00F43B18">
      <w:pPr>
        <w:pStyle w:val="Web"/>
        <w:spacing w:before="0" w:after="0"/>
        <w:textAlignment w:val="baseline"/>
        <w:rPr>
          <w:rFonts w:hint="eastAsia"/>
          <w:kern w:val="1"/>
          <w:lang w:eastAsia="ja-JP"/>
        </w:rPr>
      </w:pPr>
      <w:r>
        <w:rPr>
          <w:rFonts w:eastAsia="Times New Roman"/>
          <w:kern w:val="1"/>
        </w:rPr>
        <w:t>Chair</w:t>
      </w:r>
      <w:r w:rsidR="006E3358">
        <w:rPr>
          <w:rFonts w:hint="eastAsia"/>
          <w:kern w:val="1"/>
          <w:lang w:eastAsia="ja-JP"/>
        </w:rPr>
        <w:t xml:space="preserve"> reviewed task group</w:t>
      </w:r>
      <w:r w:rsidR="006E3358">
        <w:rPr>
          <w:kern w:val="1"/>
          <w:lang w:eastAsia="ja-JP"/>
        </w:rPr>
        <w:t>’</w:t>
      </w:r>
      <w:r w:rsidR="006E3358">
        <w:rPr>
          <w:rFonts w:hint="eastAsia"/>
          <w:kern w:val="1"/>
          <w:lang w:eastAsia="ja-JP"/>
        </w:rPr>
        <w:t>s background and meeting plan</w:t>
      </w:r>
      <w:r w:rsidR="006D7404">
        <w:rPr>
          <w:rFonts w:eastAsia="Times New Roman"/>
          <w:kern w:val="1"/>
        </w:rPr>
        <w:t xml:space="preserve">. </w:t>
      </w:r>
      <w:r w:rsidR="006E3358">
        <w:rPr>
          <w:rFonts w:hint="eastAsia"/>
          <w:kern w:val="1"/>
          <w:lang w:eastAsia="ja-JP"/>
        </w:rPr>
        <w:t>(DCN14-292r0)</w:t>
      </w:r>
    </w:p>
    <w:p w:rsidR="006D7404" w:rsidRDefault="006D7404" w:rsidP="00F43B18">
      <w:pPr>
        <w:pStyle w:val="Web"/>
        <w:spacing w:before="0" w:after="0"/>
        <w:textAlignment w:val="baseline"/>
        <w:rPr>
          <w:rFonts w:eastAsia="Times New Roman"/>
          <w:kern w:val="1"/>
        </w:rPr>
      </w:pPr>
    </w:p>
    <w:p w:rsidR="00A8795D" w:rsidRDefault="006E3358" w:rsidP="00E00B28">
      <w:pPr>
        <w:jc w:val="both"/>
        <w:rPr>
          <w:szCs w:val="24"/>
          <w:lang w:eastAsia="ja-JP"/>
        </w:rPr>
      </w:pPr>
      <w:bookmarkStart w:id="1" w:name="OLE_LINK3"/>
      <w:bookmarkStart w:id="2" w:name="OLE_LINK2"/>
      <w:proofErr w:type="gramStart"/>
      <w:r>
        <w:rPr>
          <w:rFonts w:hint="eastAsia"/>
          <w:szCs w:val="24"/>
          <w:lang w:eastAsia="ja-JP"/>
        </w:rPr>
        <w:t>Made decision</w:t>
      </w:r>
      <w:r w:rsidR="00ED12E5">
        <w:rPr>
          <w:rFonts w:hint="eastAsia"/>
          <w:szCs w:val="24"/>
          <w:lang w:eastAsia="ja-JP"/>
        </w:rPr>
        <w:t>s</w:t>
      </w:r>
      <w:r>
        <w:rPr>
          <w:rFonts w:hint="eastAsia"/>
          <w:szCs w:val="24"/>
          <w:lang w:eastAsia="ja-JP"/>
        </w:rPr>
        <w:t xml:space="preserve"> of </w:t>
      </w:r>
      <w:r>
        <w:rPr>
          <w:szCs w:val="24"/>
          <w:lang w:eastAsia="ja-JP"/>
        </w:rPr>
        <w:t>“</w:t>
      </w:r>
      <w:r>
        <w:rPr>
          <w:rFonts w:hint="eastAsia"/>
          <w:szCs w:val="24"/>
          <w:lang w:eastAsia="ja-JP"/>
        </w:rPr>
        <w:t>Accept</w:t>
      </w:r>
      <w:r>
        <w:rPr>
          <w:szCs w:val="24"/>
          <w:lang w:eastAsia="ja-JP"/>
        </w:rPr>
        <w:t>”</w:t>
      </w:r>
      <w:r>
        <w:rPr>
          <w:rFonts w:hint="eastAsia"/>
          <w:szCs w:val="24"/>
          <w:lang w:eastAsia="ja-JP"/>
        </w:rPr>
        <w:t xml:space="preserve">, </w:t>
      </w:r>
      <w:r>
        <w:rPr>
          <w:szCs w:val="24"/>
          <w:lang w:eastAsia="ja-JP"/>
        </w:rPr>
        <w:t>“</w:t>
      </w:r>
      <w:r>
        <w:rPr>
          <w:rFonts w:hint="eastAsia"/>
          <w:szCs w:val="24"/>
          <w:lang w:eastAsia="ja-JP"/>
        </w:rPr>
        <w:t>Revise</w:t>
      </w:r>
      <w:r>
        <w:rPr>
          <w:szCs w:val="24"/>
          <w:lang w:eastAsia="ja-JP"/>
        </w:rPr>
        <w:t>”</w:t>
      </w:r>
      <w:r>
        <w:rPr>
          <w:rFonts w:hint="eastAsia"/>
          <w:szCs w:val="24"/>
          <w:lang w:eastAsia="ja-JP"/>
        </w:rPr>
        <w:t xml:space="preserve"> or </w:t>
      </w:r>
      <w:r>
        <w:rPr>
          <w:szCs w:val="24"/>
          <w:lang w:eastAsia="ja-JP"/>
        </w:rPr>
        <w:t>“</w:t>
      </w:r>
      <w:r>
        <w:rPr>
          <w:rFonts w:hint="eastAsia"/>
          <w:szCs w:val="24"/>
          <w:lang w:eastAsia="ja-JP"/>
        </w:rPr>
        <w:t>Reject</w:t>
      </w:r>
      <w:r>
        <w:rPr>
          <w:szCs w:val="24"/>
          <w:lang w:eastAsia="ja-JP"/>
        </w:rPr>
        <w:t>”</w:t>
      </w:r>
      <w:r>
        <w:rPr>
          <w:rFonts w:hint="eastAsia"/>
          <w:szCs w:val="24"/>
          <w:lang w:eastAsia="ja-JP"/>
        </w:rPr>
        <w:t xml:space="preserve"> for </w:t>
      </w:r>
      <w:r>
        <w:rPr>
          <w:szCs w:val="24"/>
          <w:lang w:eastAsia="ja-JP"/>
        </w:rPr>
        <w:t>remaining</w:t>
      </w:r>
      <w:r>
        <w:rPr>
          <w:rFonts w:hint="eastAsia"/>
          <w:szCs w:val="24"/>
          <w:lang w:eastAsia="ja-JP"/>
        </w:rPr>
        <w:t xml:space="preserve"> CIDs</w:t>
      </w:r>
      <w:r w:rsidR="00045072">
        <w:rPr>
          <w:rFonts w:hint="eastAsia"/>
          <w:szCs w:val="24"/>
          <w:lang w:eastAsia="ja-JP"/>
        </w:rPr>
        <w:t>.</w:t>
      </w:r>
      <w:proofErr w:type="gramEnd"/>
    </w:p>
    <w:p w:rsidR="00045072" w:rsidRPr="00ED12E5" w:rsidRDefault="00045072" w:rsidP="00E00B28">
      <w:pPr>
        <w:jc w:val="both"/>
        <w:rPr>
          <w:szCs w:val="24"/>
          <w:lang w:eastAsia="ja-JP"/>
        </w:rPr>
      </w:pPr>
    </w:p>
    <w:p w:rsid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</w:t>
      </w:r>
      <w:r w:rsidR="006E3358">
        <w:rPr>
          <w:rFonts w:hint="eastAsia"/>
          <w:szCs w:val="24"/>
          <w:lang w:eastAsia="ja-JP"/>
        </w:rPr>
        <w:t xml:space="preserve"> Tuesday</w:t>
      </w:r>
      <w:r w:rsidR="00045072">
        <w:rPr>
          <w:rFonts w:hint="eastAsia"/>
          <w:szCs w:val="24"/>
          <w:lang w:eastAsia="ja-JP"/>
        </w:rPr>
        <w:t xml:space="preserve"> PM</w:t>
      </w:r>
      <w:r w:rsidR="006E3358">
        <w:rPr>
          <w:rFonts w:hint="eastAsia"/>
          <w:szCs w:val="24"/>
          <w:lang w:eastAsia="ja-JP"/>
        </w:rPr>
        <w:t>1</w:t>
      </w:r>
      <w:r w:rsidR="00D61E95">
        <w:rPr>
          <w:rFonts w:hint="eastAsia"/>
          <w:szCs w:val="24"/>
          <w:lang w:eastAsia="ja-JP"/>
        </w:rPr>
        <w:t xml:space="preserve"> session.</w:t>
      </w:r>
    </w:p>
    <w:p w:rsidR="00045072" w:rsidRDefault="00045072" w:rsidP="00E00B28">
      <w:pPr>
        <w:suppressAutoHyphens w:val="0"/>
        <w:rPr>
          <w:rFonts w:hint="eastAsia"/>
          <w:szCs w:val="24"/>
          <w:lang w:eastAsia="ja-JP"/>
        </w:rPr>
      </w:pPr>
    </w:p>
    <w:p w:rsidR="00ED12E5" w:rsidRPr="00903290" w:rsidRDefault="00ED12E5" w:rsidP="00E00B28">
      <w:pPr>
        <w:suppressAutoHyphens w:val="0"/>
        <w:rPr>
          <w:szCs w:val="24"/>
          <w:lang w:eastAsia="ja-JP"/>
        </w:rPr>
      </w:pPr>
    </w:p>
    <w:bookmarkEnd w:id="1"/>
    <w:bookmarkEnd w:id="2"/>
    <w:p w:rsidR="0080181B" w:rsidRDefault="0080181B" w:rsidP="0080181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</w:t>
      </w:r>
      <w:r w:rsidR="009A55F4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1</w:t>
      </w:r>
      <w:r w:rsidR="00ED12E5">
        <w:rPr>
          <w:rFonts w:hint="eastAsia"/>
          <w:b/>
          <w:szCs w:val="24"/>
          <w:lang w:eastAsia="ja-JP"/>
        </w:rPr>
        <w:t>3</w:t>
      </w:r>
      <w:r w:rsidR="00077258">
        <w:rPr>
          <w:b/>
          <w:szCs w:val="24"/>
        </w:rPr>
        <w:t>:</w:t>
      </w:r>
      <w:r w:rsidR="00ED12E5">
        <w:rPr>
          <w:rFonts w:hint="eastAsia"/>
          <w:b/>
          <w:szCs w:val="24"/>
          <w:lang w:eastAsia="ja-JP"/>
        </w:rPr>
        <w:t>3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 --- </w:t>
      </w:r>
      <w:r w:rsidR="00077258">
        <w:rPr>
          <w:b/>
          <w:szCs w:val="24"/>
        </w:rPr>
        <w:t>1</w:t>
      </w:r>
      <w:r w:rsidR="00ED12E5">
        <w:rPr>
          <w:rFonts w:hint="eastAsia"/>
          <w:b/>
          <w:szCs w:val="24"/>
          <w:lang w:eastAsia="ja-JP"/>
        </w:rPr>
        <w:t>5</w:t>
      </w:r>
      <w:r w:rsidR="00077258">
        <w:rPr>
          <w:b/>
          <w:szCs w:val="24"/>
        </w:rPr>
        <w:t>:</w:t>
      </w:r>
      <w:r w:rsidR="00ED12E5">
        <w:rPr>
          <w:rFonts w:hint="eastAsia"/>
          <w:b/>
          <w:szCs w:val="24"/>
          <w:lang w:eastAsia="ja-JP"/>
        </w:rPr>
        <w:t>3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Ma</w:t>
      </w:r>
      <w:r w:rsidR="005D2136">
        <w:rPr>
          <w:rFonts w:hint="eastAsia"/>
          <w:b/>
          <w:szCs w:val="24"/>
          <w:lang w:eastAsia="ja-JP"/>
        </w:rPr>
        <w:t>y</w:t>
      </w:r>
      <w:r w:rsidR="001D5F06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ED12E5">
        <w:rPr>
          <w:rFonts w:hint="eastAsia"/>
          <w:b/>
          <w:szCs w:val="24"/>
          <w:lang w:eastAsia="ja-JP"/>
        </w:rPr>
        <w:t>3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ED12E5" w:rsidRDefault="00ED12E5" w:rsidP="00ED12E5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>
        <w:rPr>
          <w:rFonts w:eastAsia="Times New Roman"/>
          <w:szCs w:val="24"/>
        </w:rPr>
        <w:t xml:space="preserve">Chair reviewed </w:t>
      </w:r>
      <w:r>
        <w:rPr>
          <w:rFonts w:hint="eastAsia"/>
          <w:szCs w:val="24"/>
          <w:lang w:eastAsia="ja-JP"/>
        </w:rPr>
        <w:t xml:space="preserve">the </w:t>
      </w:r>
      <w:r>
        <w:rPr>
          <w:rFonts w:eastAsia="Times New Roman"/>
          <w:szCs w:val="24"/>
        </w:rPr>
        <w:t>patent policy and asked:</w:t>
      </w:r>
    </w:p>
    <w:p w:rsidR="00ED12E5" w:rsidRDefault="00ED12E5" w:rsidP="00ED12E5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ED12E5" w:rsidRPr="002F7BE7" w:rsidRDefault="00ED12E5" w:rsidP="00ED12E5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None was indicated.</w:t>
      </w:r>
    </w:p>
    <w:p w:rsidR="00ED12E5" w:rsidRDefault="00ED12E5" w:rsidP="0080181B">
      <w:pPr>
        <w:widowControl w:val="0"/>
        <w:jc w:val="both"/>
        <w:rPr>
          <w:b/>
          <w:szCs w:val="24"/>
          <w:lang w:eastAsia="ja-JP"/>
        </w:rPr>
      </w:pPr>
    </w:p>
    <w:p w:rsidR="001D5F06" w:rsidRDefault="00ED12E5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Continue the discussion of CIDs and filled out blanks of comment resolutions.</w:t>
      </w:r>
    </w:p>
    <w:p w:rsidR="0080181B" w:rsidRPr="00045072" w:rsidRDefault="0080181B" w:rsidP="002D22EF">
      <w:pPr>
        <w:jc w:val="both"/>
        <w:rPr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</w:t>
      </w:r>
      <w:r w:rsidR="00045072">
        <w:rPr>
          <w:rFonts w:hint="eastAsia"/>
          <w:szCs w:val="24"/>
          <w:lang w:eastAsia="ja-JP"/>
        </w:rPr>
        <w:t xml:space="preserve">e chair recessed until Tuesday </w:t>
      </w:r>
      <w:r w:rsidR="00ED12E5">
        <w:rPr>
          <w:rFonts w:hint="eastAsia"/>
          <w:szCs w:val="24"/>
          <w:lang w:eastAsia="ja-JP"/>
        </w:rPr>
        <w:t>PM2</w:t>
      </w:r>
      <w:r w:rsidR="00045072">
        <w:rPr>
          <w:rFonts w:hint="eastAsia"/>
          <w:szCs w:val="24"/>
          <w:lang w:eastAsia="ja-JP"/>
        </w:rPr>
        <w:t xml:space="preserve"> session</w:t>
      </w:r>
      <w:r>
        <w:rPr>
          <w:rFonts w:hint="eastAsia"/>
          <w:szCs w:val="24"/>
          <w:lang w:eastAsia="ja-JP"/>
        </w:rPr>
        <w:t>.</w:t>
      </w:r>
    </w:p>
    <w:p w:rsidR="0025613F" w:rsidRDefault="0025613F" w:rsidP="002D22EF">
      <w:pPr>
        <w:jc w:val="both"/>
        <w:rPr>
          <w:rFonts w:hint="eastAsia"/>
          <w:szCs w:val="24"/>
          <w:lang w:eastAsia="ja-JP"/>
        </w:rPr>
      </w:pPr>
    </w:p>
    <w:p w:rsidR="00ED12E5" w:rsidRPr="001D5F06" w:rsidRDefault="00ED12E5" w:rsidP="002D22EF">
      <w:pPr>
        <w:jc w:val="both"/>
        <w:rPr>
          <w:szCs w:val="24"/>
          <w:lang w:eastAsia="ja-JP"/>
        </w:rPr>
      </w:pPr>
    </w:p>
    <w:p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ED12E5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, </w:t>
      </w:r>
      <w:r w:rsidR="00ED12E5">
        <w:rPr>
          <w:rFonts w:hint="eastAsia"/>
          <w:b/>
          <w:szCs w:val="24"/>
          <w:lang w:eastAsia="ja-JP"/>
        </w:rPr>
        <w:t>16</w:t>
      </w:r>
      <w:r w:rsidR="001D5F06">
        <w:rPr>
          <w:b/>
          <w:szCs w:val="24"/>
        </w:rPr>
        <w:t>:</w:t>
      </w:r>
      <w:r w:rsidR="00E40002">
        <w:rPr>
          <w:rFonts w:hint="eastAsia"/>
          <w:b/>
          <w:szCs w:val="24"/>
          <w:lang w:eastAsia="ja-JP"/>
        </w:rPr>
        <w:t>0</w:t>
      </w:r>
      <w:r w:rsidR="001D5F06">
        <w:rPr>
          <w:b/>
          <w:szCs w:val="24"/>
        </w:rPr>
        <w:t xml:space="preserve">0 --- </w:t>
      </w:r>
      <w:r w:rsidR="001D5F06">
        <w:rPr>
          <w:rFonts w:hint="eastAsia"/>
          <w:b/>
          <w:szCs w:val="24"/>
          <w:lang w:eastAsia="ja-JP"/>
        </w:rPr>
        <w:t>1</w:t>
      </w:r>
      <w:r w:rsidR="00ED12E5">
        <w:rPr>
          <w:rFonts w:hint="eastAsia"/>
          <w:b/>
          <w:szCs w:val="24"/>
          <w:lang w:eastAsia="ja-JP"/>
        </w:rPr>
        <w:t>8</w:t>
      </w:r>
      <w:r w:rsidR="001D5F06">
        <w:rPr>
          <w:b/>
          <w:szCs w:val="24"/>
        </w:rPr>
        <w:t>:</w:t>
      </w:r>
      <w:r w:rsidR="00ED12E5">
        <w:rPr>
          <w:rFonts w:hint="eastAsia"/>
          <w:b/>
          <w:szCs w:val="24"/>
          <w:lang w:eastAsia="ja-JP"/>
        </w:rPr>
        <w:t>0</w:t>
      </w:r>
      <w:r w:rsidR="001D5F06">
        <w:rPr>
          <w:b/>
          <w:szCs w:val="24"/>
        </w:rPr>
        <w:t xml:space="preserve">0, </w:t>
      </w:r>
      <w:r w:rsidR="00E40002">
        <w:rPr>
          <w:rFonts w:hint="eastAsia"/>
          <w:b/>
          <w:szCs w:val="24"/>
          <w:lang w:eastAsia="ja-JP"/>
        </w:rPr>
        <w:t>Ma</w:t>
      </w:r>
      <w:r w:rsidR="005D2136">
        <w:rPr>
          <w:rFonts w:hint="eastAsia"/>
          <w:b/>
          <w:szCs w:val="24"/>
          <w:lang w:eastAsia="ja-JP"/>
        </w:rPr>
        <w:t>y</w:t>
      </w:r>
      <w:r w:rsidR="001D5F06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ED12E5">
        <w:rPr>
          <w:rFonts w:hint="eastAsia"/>
          <w:b/>
          <w:szCs w:val="24"/>
          <w:lang w:eastAsia="ja-JP"/>
        </w:rPr>
        <w:t>3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045072" w:rsidRDefault="00ED12E5" w:rsidP="00045072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DCN14-232r2, DCN14-234r2 and DCN14-236r0 were presented to </w:t>
      </w:r>
      <w:r>
        <w:rPr>
          <w:szCs w:val="24"/>
          <w:lang w:eastAsia="ja-JP"/>
        </w:rPr>
        <w:t>resolve</w:t>
      </w:r>
      <w:r>
        <w:rPr>
          <w:rFonts w:hint="eastAsia"/>
          <w:szCs w:val="24"/>
          <w:lang w:eastAsia="ja-JP"/>
        </w:rPr>
        <w:t xml:space="preserve"> some CIDs.</w:t>
      </w:r>
    </w:p>
    <w:p w:rsidR="00045072" w:rsidRDefault="00045072" w:rsidP="002D22EF">
      <w:pPr>
        <w:jc w:val="both"/>
        <w:rPr>
          <w:szCs w:val="24"/>
          <w:lang w:eastAsia="ja-JP"/>
        </w:rPr>
      </w:pPr>
    </w:p>
    <w:p w:rsidR="00A7409E" w:rsidRDefault="00A7409E" w:rsidP="00A7409E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</w:t>
      </w:r>
      <w:r w:rsidR="00045072">
        <w:rPr>
          <w:rFonts w:hint="eastAsia"/>
          <w:szCs w:val="24"/>
          <w:lang w:eastAsia="ja-JP"/>
        </w:rPr>
        <w:t>he chair re</w:t>
      </w:r>
      <w:r w:rsidR="00ED12E5">
        <w:rPr>
          <w:rFonts w:hint="eastAsia"/>
          <w:szCs w:val="24"/>
          <w:lang w:eastAsia="ja-JP"/>
        </w:rPr>
        <w:t>cessed until Wednesday</w:t>
      </w:r>
      <w:r w:rsidR="00045072">
        <w:rPr>
          <w:rFonts w:hint="eastAsia"/>
          <w:szCs w:val="24"/>
          <w:lang w:eastAsia="ja-JP"/>
        </w:rPr>
        <w:t xml:space="preserve"> </w:t>
      </w:r>
      <w:r w:rsidR="00ED12E5">
        <w:rPr>
          <w:rFonts w:hint="eastAsia"/>
          <w:szCs w:val="24"/>
          <w:lang w:eastAsia="ja-JP"/>
        </w:rPr>
        <w:t>P</w:t>
      </w:r>
      <w:r w:rsidR="00045072">
        <w:rPr>
          <w:rFonts w:hint="eastAsia"/>
          <w:szCs w:val="24"/>
          <w:lang w:eastAsia="ja-JP"/>
        </w:rPr>
        <w:t>M</w:t>
      </w:r>
      <w:r w:rsidR="00ED12E5">
        <w:rPr>
          <w:rFonts w:hint="eastAsia"/>
          <w:szCs w:val="24"/>
          <w:lang w:eastAsia="ja-JP"/>
        </w:rPr>
        <w:t>1</w:t>
      </w:r>
      <w:r w:rsidR="00045072">
        <w:rPr>
          <w:rFonts w:hint="eastAsia"/>
          <w:szCs w:val="24"/>
          <w:lang w:eastAsia="ja-JP"/>
        </w:rPr>
        <w:t xml:space="preserve"> session</w:t>
      </w:r>
      <w:r>
        <w:rPr>
          <w:rFonts w:hint="eastAsia"/>
          <w:szCs w:val="24"/>
          <w:lang w:eastAsia="ja-JP"/>
        </w:rPr>
        <w:t>.</w:t>
      </w:r>
    </w:p>
    <w:p w:rsidR="0025613F" w:rsidRPr="00ED12E5" w:rsidRDefault="0025613F" w:rsidP="002D22EF">
      <w:pPr>
        <w:jc w:val="both"/>
        <w:rPr>
          <w:szCs w:val="24"/>
          <w:lang w:eastAsia="ja-JP"/>
        </w:rPr>
      </w:pP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DB0489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ED12E5">
        <w:rPr>
          <w:rFonts w:hint="eastAsia"/>
          <w:b/>
          <w:szCs w:val="24"/>
          <w:lang w:eastAsia="ja-JP"/>
        </w:rPr>
        <w:t>4</w:t>
      </w:r>
      <w:r w:rsidR="00E40002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1</w:t>
      </w:r>
      <w:r w:rsidR="005D2136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>:</w:t>
      </w:r>
      <w:r w:rsidR="00E40002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0 --- </w:t>
      </w:r>
      <w:r w:rsidR="00E40002">
        <w:rPr>
          <w:rFonts w:hint="eastAsia"/>
          <w:b/>
          <w:szCs w:val="24"/>
          <w:lang w:eastAsia="ja-JP"/>
        </w:rPr>
        <w:t>1</w:t>
      </w:r>
      <w:r w:rsidR="005D2136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:</w:t>
      </w:r>
      <w:r w:rsidR="00E40002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0, </w:t>
      </w:r>
      <w:r w:rsidR="00E40002">
        <w:rPr>
          <w:rFonts w:hint="eastAsia"/>
          <w:b/>
          <w:szCs w:val="24"/>
          <w:lang w:eastAsia="ja-JP"/>
        </w:rPr>
        <w:t>Ma</w:t>
      </w:r>
      <w:r w:rsidR="005D2136">
        <w:rPr>
          <w:rFonts w:hint="eastAsia"/>
          <w:b/>
          <w:szCs w:val="24"/>
          <w:lang w:eastAsia="ja-JP"/>
        </w:rPr>
        <w:t>y</w:t>
      </w:r>
      <w:r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5D2136">
        <w:rPr>
          <w:rFonts w:hint="eastAsia"/>
          <w:b/>
          <w:szCs w:val="24"/>
          <w:lang w:eastAsia="ja-JP"/>
        </w:rPr>
        <w:t>4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5D2136" w:rsidRDefault="005D2136" w:rsidP="005D213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Continue the discussion of CIDs and filled out blanks of comment resolutions.</w:t>
      </w:r>
    </w:p>
    <w:p w:rsidR="005D2136" w:rsidRPr="00045072" w:rsidRDefault="005D2136" w:rsidP="00DB0489">
      <w:pPr>
        <w:jc w:val="both"/>
        <w:rPr>
          <w:szCs w:val="24"/>
          <w:lang w:eastAsia="ja-JP"/>
        </w:rPr>
      </w:pPr>
    </w:p>
    <w:p w:rsidR="00045072" w:rsidRDefault="00045072" w:rsidP="00045072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recessed until </w:t>
      </w:r>
      <w:r w:rsidR="005D2136">
        <w:rPr>
          <w:rFonts w:hint="eastAsia"/>
          <w:szCs w:val="24"/>
          <w:lang w:eastAsia="ja-JP"/>
        </w:rPr>
        <w:t>Wednesday</w:t>
      </w:r>
      <w:r>
        <w:rPr>
          <w:rFonts w:hint="eastAsia"/>
          <w:szCs w:val="24"/>
          <w:lang w:eastAsia="ja-JP"/>
        </w:rPr>
        <w:t xml:space="preserve"> PM</w:t>
      </w:r>
      <w:r w:rsidR="005D2136">
        <w:rPr>
          <w:rFonts w:hint="eastAsia"/>
          <w:szCs w:val="24"/>
          <w:lang w:eastAsia="ja-JP"/>
        </w:rPr>
        <w:t>2</w:t>
      </w:r>
      <w:r>
        <w:rPr>
          <w:rFonts w:hint="eastAsia"/>
          <w:szCs w:val="24"/>
          <w:lang w:eastAsia="ja-JP"/>
        </w:rPr>
        <w:t xml:space="preserve"> session.</w:t>
      </w:r>
    </w:p>
    <w:p w:rsidR="005D2136" w:rsidRDefault="005D2136" w:rsidP="002D22EF">
      <w:pPr>
        <w:jc w:val="both"/>
        <w:rPr>
          <w:rFonts w:hint="eastAsia"/>
          <w:szCs w:val="24"/>
          <w:lang w:eastAsia="ja-JP"/>
        </w:rPr>
      </w:pPr>
    </w:p>
    <w:p w:rsidR="005D2136" w:rsidRPr="005D2136" w:rsidRDefault="005D2136" w:rsidP="002D22EF">
      <w:pPr>
        <w:jc w:val="both"/>
        <w:rPr>
          <w:szCs w:val="24"/>
          <w:lang w:eastAsia="ja-JP"/>
        </w:rPr>
      </w:pPr>
    </w:p>
    <w:p w:rsidR="00E40002" w:rsidRDefault="00E40002" w:rsidP="00E40002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5D2136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, 1</w:t>
      </w:r>
      <w:r w:rsidR="005D2136"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:</w:t>
      </w:r>
      <w:r w:rsidR="005D2136"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</w:t>
      </w:r>
      <w:r w:rsidR="005D2136">
        <w:rPr>
          <w:rFonts w:hint="eastAsia"/>
          <w:b/>
          <w:szCs w:val="24"/>
          <w:lang w:eastAsia="ja-JP"/>
        </w:rPr>
        <w:t>8</w:t>
      </w:r>
      <w:r>
        <w:rPr>
          <w:b/>
          <w:szCs w:val="24"/>
        </w:rPr>
        <w:t>:</w:t>
      </w:r>
      <w:r w:rsidR="005D2136"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0, </w:t>
      </w:r>
      <w:r w:rsidR="005D2136">
        <w:rPr>
          <w:rFonts w:hint="eastAsia"/>
          <w:b/>
          <w:szCs w:val="24"/>
          <w:lang w:eastAsia="ja-JP"/>
        </w:rPr>
        <w:t>May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</w:t>
      </w:r>
      <w:r w:rsidR="005D2136">
        <w:rPr>
          <w:rFonts w:hint="eastAsia"/>
          <w:b/>
          <w:szCs w:val="24"/>
          <w:lang w:eastAsia="ja-JP"/>
        </w:rPr>
        <w:t>4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5D2136" w:rsidRDefault="005D2136" w:rsidP="005D213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Continue the discussion of CIDs and filled out blanks of comment resolutions.</w:t>
      </w:r>
    </w:p>
    <w:p w:rsidR="00720E74" w:rsidRPr="003F4BF7" w:rsidRDefault="00720E74" w:rsidP="00720E74">
      <w:pPr>
        <w:jc w:val="both"/>
        <w:rPr>
          <w:szCs w:val="24"/>
          <w:lang w:eastAsia="ja-JP"/>
        </w:rPr>
      </w:pPr>
    </w:p>
    <w:p w:rsidR="00720E74" w:rsidRDefault="005D2136" w:rsidP="00720E74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</w:t>
      </w:r>
      <w:r w:rsidR="00720E74"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A</w:t>
      </w:r>
      <w:r w:rsidR="00720E74">
        <w:rPr>
          <w:rFonts w:hint="eastAsia"/>
          <w:szCs w:val="24"/>
          <w:lang w:eastAsia="ja-JP"/>
        </w:rPr>
        <w:t>M2 session.</w:t>
      </w:r>
    </w:p>
    <w:p w:rsidR="00720E74" w:rsidRPr="005D2136" w:rsidRDefault="00720E74" w:rsidP="009A55F4">
      <w:pPr>
        <w:widowControl w:val="0"/>
        <w:jc w:val="both"/>
        <w:rPr>
          <w:b/>
          <w:szCs w:val="24"/>
          <w:lang w:eastAsia="ja-JP"/>
        </w:rPr>
      </w:pPr>
      <w:bookmarkStart w:id="3" w:name="_GoBack"/>
      <w:bookmarkEnd w:id="3"/>
    </w:p>
    <w:p w:rsidR="00720E74" w:rsidRDefault="00720E74" w:rsidP="009A55F4">
      <w:pPr>
        <w:widowControl w:val="0"/>
        <w:jc w:val="both"/>
        <w:rPr>
          <w:rFonts w:hint="eastAsia"/>
          <w:b/>
          <w:szCs w:val="24"/>
          <w:lang w:eastAsia="ja-JP"/>
        </w:rPr>
      </w:pPr>
    </w:p>
    <w:p w:rsidR="005D2136" w:rsidRDefault="005D2136" w:rsidP="005D2136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</w:t>
      </w:r>
      <w:r>
        <w:rPr>
          <w:rFonts w:hint="eastAsia"/>
          <w:b/>
          <w:szCs w:val="24"/>
          <w:lang w:eastAsia="ja-JP"/>
        </w:rPr>
        <w:t>2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0, </w:t>
      </w:r>
      <w:r>
        <w:rPr>
          <w:rFonts w:hint="eastAsia"/>
          <w:b/>
          <w:szCs w:val="24"/>
          <w:lang w:eastAsia="ja-JP"/>
        </w:rPr>
        <w:t>May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</w:t>
      </w:r>
      <w:r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5D2136" w:rsidRDefault="005D2136" w:rsidP="009A55F4">
      <w:pPr>
        <w:widowControl w:val="0"/>
        <w:jc w:val="both"/>
        <w:rPr>
          <w:b/>
          <w:szCs w:val="24"/>
          <w:lang w:eastAsia="ja-JP"/>
        </w:rPr>
      </w:pPr>
    </w:p>
    <w:p w:rsidR="005D2136" w:rsidRDefault="005D2136" w:rsidP="005D2136">
      <w:pPr>
        <w:jc w:val="both"/>
        <w:rPr>
          <w:rFonts w:hint="eastAsia"/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Discussed issues of RX-to-TX, TX-to-RX time and tack.</w:t>
      </w:r>
      <w:proofErr w:type="gramEnd"/>
    </w:p>
    <w:p w:rsidR="005D2136" w:rsidRPr="00ED12E5" w:rsidRDefault="005D2136" w:rsidP="005D2136">
      <w:pPr>
        <w:pStyle w:val="af3"/>
        <w:numPr>
          <w:ilvl w:val="0"/>
          <w:numId w:val="22"/>
        </w:numPr>
        <w:jc w:val="both"/>
        <w:rPr>
          <w:rFonts w:hint="eastAsia"/>
          <w:szCs w:val="24"/>
          <w:lang w:eastAsia="ja-JP"/>
        </w:rPr>
      </w:pPr>
      <w:r>
        <w:rPr>
          <w:szCs w:val="24"/>
          <w:lang w:eastAsia="ja-JP"/>
        </w:rPr>
        <w:t>N</w:t>
      </w:r>
      <w:r>
        <w:rPr>
          <w:rFonts w:hint="eastAsia"/>
          <w:szCs w:val="24"/>
          <w:lang w:eastAsia="ja-JP"/>
        </w:rPr>
        <w:t>o conclusion. Need more discussion.</w:t>
      </w:r>
    </w:p>
    <w:p w:rsidR="00720E74" w:rsidRDefault="00720E74" w:rsidP="00A507A8">
      <w:pPr>
        <w:jc w:val="both"/>
        <w:rPr>
          <w:rFonts w:hint="eastAsia"/>
          <w:szCs w:val="24"/>
          <w:lang w:eastAsia="ja-JP"/>
        </w:rPr>
      </w:pPr>
    </w:p>
    <w:p w:rsidR="005D2136" w:rsidRDefault="005D2136" w:rsidP="00A507A8">
      <w:pPr>
        <w:jc w:val="both"/>
        <w:rPr>
          <w:rFonts w:hint="eastAsia"/>
          <w:szCs w:val="24"/>
          <w:lang w:eastAsia="ja-JP"/>
        </w:rPr>
      </w:pPr>
      <w:proofErr w:type="gramStart"/>
      <w:r>
        <w:rPr>
          <w:rFonts w:hint="eastAsia"/>
          <w:szCs w:val="24"/>
          <w:lang w:eastAsia="ja-JP"/>
        </w:rPr>
        <w:t>Drafted a closing report for this meeting.</w:t>
      </w:r>
      <w:proofErr w:type="gramEnd"/>
    </w:p>
    <w:p w:rsidR="005D2136" w:rsidRDefault="005D2136" w:rsidP="00A507A8">
      <w:pPr>
        <w:jc w:val="both"/>
        <w:rPr>
          <w:rFonts w:hint="eastAsia"/>
          <w:szCs w:val="24"/>
          <w:lang w:eastAsia="ja-JP"/>
        </w:rPr>
      </w:pPr>
    </w:p>
    <w:p w:rsidR="005D2136" w:rsidRDefault="005D2136" w:rsidP="00A507A8">
      <w:pPr>
        <w:jc w:val="both"/>
        <w:rPr>
          <w:rFonts w:hint="eastAsia"/>
          <w:szCs w:val="24"/>
          <w:lang w:eastAsia="ja-JP"/>
        </w:rPr>
      </w:pPr>
      <w:r>
        <w:rPr>
          <w:rFonts w:hint="eastAsia"/>
          <w:szCs w:val="24"/>
          <w:lang w:eastAsia="ja-JP"/>
        </w:rPr>
        <w:t>Run a task group motion on BRC formation for recirculation.</w:t>
      </w:r>
    </w:p>
    <w:p w:rsidR="005D2136" w:rsidRPr="005D2136" w:rsidRDefault="005D2136" w:rsidP="005D2136">
      <w:pPr>
        <w:ind w:leftChars="118" w:left="283"/>
        <w:jc w:val="both"/>
        <w:rPr>
          <w:szCs w:val="24"/>
          <w:lang w:eastAsia="ja-JP"/>
        </w:rPr>
      </w:pPr>
      <w:r w:rsidRPr="005D2136">
        <w:rPr>
          <w:szCs w:val="24"/>
          <w:lang w:eastAsia="ja-JP"/>
        </w:rPr>
        <w:t xml:space="preserve">Moved by Kenichi Mori; Seconded by </w:t>
      </w:r>
      <w:proofErr w:type="spellStart"/>
      <w:r w:rsidRPr="005D2136">
        <w:rPr>
          <w:szCs w:val="24"/>
          <w:lang w:eastAsia="ja-JP"/>
        </w:rPr>
        <w:t>Shinsuke</w:t>
      </w:r>
      <w:proofErr w:type="spellEnd"/>
      <w:r w:rsidRPr="005D2136">
        <w:rPr>
          <w:szCs w:val="24"/>
          <w:lang w:eastAsia="ja-JP"/>
        </w:rPr>
        <w:t xml:space="preserve"> Hara</w:t>
      </w:r>
    </w:p>
    <w:p w:rsidR="005D2136" w:rsidRPr="005D2136" w:rsidRDefault="005D2136" w:rsidP="005D2136">
      <w:pPr>
        <w:ind w:leftChars="118" w:left="283"/>
        <w:jc w:val="both"/>
        <w:rPr>
          <w:szCs w:val="24"/>
          <w:lang w:eastAsia="ja-JP"/>
        </w:rPr>
      </w:pPr>
      <w:r w:rsidRPr="005D2136">
        <w:rPr>
          <w:szCs w:val="24"/>
          <w:lang w:eastAsia="ja-JP"/>
        </w:rPr>
        <w:t>Y/N/</w:t>
      </w:r>
      <w:proofErr w:type="gramStart"/>
      <w:r w:rsidRPr="005D2136">
        <w:rPr>
          <w:szCs w:val="24"/>
          <w:lang w:eastAsia="ja-JP"/>
        </w:rPr>
        <w:t>A :</w:t>
      </w:r>
      <w:proofErr w:type="gramEnd"/>
      <w:r w:rsidRPr="005D2136">
        <w:rPr>
          <w:szCs w:val="24"/>
          <w:lang w:eastAsia="ja-JP"/>
        </w:rPr>
        <w:t xml:space="preserve"> 2/0/0</w:t>
      </w:r>
    </w:p>
    <w:p w:rsidR="005D2136" w:rsidRDefault="005D2136" w:rsidP="005D2136">
      <w:pPr>
        <w:ind w:leftChars="118" w:left="283"/>
        <w:jc w:val="both"/>
        <w:rPr>
          <w:rFonts w:hint="eastAsia"/>
          <w:szCs w:val="24"/>
          <w:lang w:eastAsia="ja-JP"/>
        </w:rPr>
      </w:pPr>
      <w:r w:rsidRPr="005D2136">
        <w:rPr>
          <w:szCs w:val="24"/>
          <w:lang w:eastAsia="ja-JP"/>
        </w:rPr>
        <w:t>Motion Carried by no opposition</w:t>
      </w:r>
    </w:p>
    <w:p w:rsidR="005D2136" w:rsidRDefault="005D2136" w:rsidP="00A507A8">
      <w:pPr>
        <w:jc w:val="both"/>
        <w:rPr>
          <w:rFonts w:hint="eastAsia"/>
          <w:szCs w:val="24"/>
          <w:lang w:eastAsia="ja-JP"/>
        </w:rPr>
      </w:pPr>
    </w:p>
    <w:p w:rsidR="005D2136" w:rsidRDefault="005D2136" w:rsidP="00A507A8">
      <w:pPr>
        <w:jc w:val="both"/>
        <w:rPr>
          <w:rFonts w:hint="eastAsia"/>
          <w:szCs w:val="24"/>
          <w:lang w:eastAsia="ja-JP"/>
        </w:rPr>
      </w:pPr>
      <w:r>
        <w:rPr>
          <w:rFonts w:hint="eastAsia"/>
          <w:szCs w:val="24"/>
          <w:lang w:eastAsia="ja-JP"/>
        </w:rPr>
        <w:t>Planed teleconference call until July face-to-face meeting.</w:t>
      </w:r>
    </w:p>
    <w:p w:rsidR="005D2136" w:rsidRPr="005D2136" w:rsidRDefault="005D2136" w:rsidP="005D2136">
      <w:pPr>
        <w:ind w:leftChars="118" w:left="283"/>
        <w:jc w:val="both"/>
        <w:rPr>
          <w:szCs w:val="24"/>
          <w:lang w:eastAsia="ja-JP"/>
        </w:rPr>
      </w:pPr>
      <w:r w:rsidRPr="005D2136">
        <w:rPr>
          <w:szCs w:val="24"/>
          <w:lang w:eastAsia="ja-JP"/>
        </w:rPr>
        <w:t xml:space="preserve">Each Thursday at 9:00pm Pacific </w:t>
      </w:r>
    </w:p>
    <w:p w:rsidR="005D2136" w:rsidRDefault="005D2136" w:rsidP="005D2136">
      <w:pPr>
        <w:ind w:leftChars="118" w:left="283"/>
        <w:jc w:val="both"/>
        <w:rPr>
          <w:rFonts w:hint="eastAsia"/>
          <w:szCs w:val="24"/>
          <w:lang w:eastAsia="ja-JP"/>
        </w:rPr>
      </w:pPr>
      <w:r w:rsidRPr="005D2136">
        <w:rPr>
          <w:szCs w:val="24"/>
          <w:lang w:eastAsia="ja-JP"/>
        </w:rPr>
        <w:t>Dates: May 29, June 5, 12, 19, 26, July 3</w:t>
      </w:r>
    </w:p>
    <w:p w:rsidR="005D2136" w:rsidRPr="005D2136" w:rsidRDefault="005D2136" w:rsidP="00A507A8">
      <w:pPr>
        <w:jc w:val="both"/>
        <w:rPr>
          <w:szCs w:val="24"/>
          <w:lang w:eastAsia="ja-JP"/>
        </w:rPr>
      </w:pPr>
    </w:p>
    <w:p w:rsidR="00A507A8" w:rsidRDefault="00A507A8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</w:t>
      </w:r>
      <w:r>
        <w:rPr>
          <w:szCs w:val="24"/>
          <w:lang w:eastAsia="ja-JP"/>
        </w:rPr>
        <w:t>adjourned</w:t>
      </w:r>
      <w:r>
        <w:rPr>
          <w:rFonts w:hint="eastAsia"/>
          <w:szCs w:val="24"/>
          <w:lang w:eastAsia="ja-JP"/>
        </w:rPr>
        <w:t xml:space="preserve"> the meeting of this week.</w:t>
      </w:r>
    </w:p>
    <w:p w:rsidR="0025613F" w:rsidRPr="0025613F" w:rsidRDefault="0025613F" w:rsidP="00881E56">
      <w:pPr>
        <w:jc w:val="both"/>
        <w:rPr>
          <w:szCs w:val="24"/>
          <w:lang w:eastAsia="ja-JP"/>
        </w:rPr>
      </w:pPr>
    </w:p>
    <w:sectPr w:rsidR="0025613F" w:rsidRPr="0025613F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80" w:rsidRDefault="00206180" w:rsidP="00270D66">
      <w:r>
        <w:separator/>
      </w:r>
    </w:p>
  </w:endnote>
  <w:endnote w:type="continuationSeparator" w:id="0">
    <w:p w:rsidR="00206180" w:rsidRDefault="00206180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0C2ED8">
      <w:rPr>
        <w:noProof/>
        <w:sz w:val="20"/>
      </w:rPr>
      <w:t>2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364884">
      <w:rPr>
        <w:rFonts w:hint="eastAsia"/>
        <w:sz w:val="20"/>
        <w:lang w:eastAsia="ja-JP"/>
      </w:rPr>
      <w:t>Panasonic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80" w:rsidRDefault="00206180" w:rsidP="00270D66">
      <w:r>
        <w:separator/>
      </w:r>
    </w:p>
  </w:footnote>
  <w:footnote w:type="continuationSeparator" w:id="0">
    <w:p w:rsidR="00206180" w:rsidRDefault="00206180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6E3358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hint="eastAsia"/>
        <w:b/>
        <w:lang w:eastAsia="ja-JP"/>
      </w:rPr>
      <w:t>May</w:t>
    </w:r>
    <w:r w:rsidR="00364884">
      <w:rPr>
        <w:rFonts w:hint="eastAsia"/>
        <w:b/>
        <w:lang w:eastAsia="ja-JP"/>
      </w:rPr>
      <w:t>.</w:t>
    </w:r>
    <w:r w:rsidR="00065131">
      <w:rPr>
        <w:rFonts w:eastAsia="Times New Roman"/>
        <w:b/>
      </w:rPr>
      <w:t xml:space="preserve"> 201</w:t>
    </w:r>
    <w:r>
      <w:rPr>
        <w:rFonts w:hint="eastAsia"/>
        <w:b/>
        <w:lang w:eastAsia="ja-JP"/>
      </w:rPr>
      <w:t>4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8117C3">
      <w:rPr>
        <w:b/>
        <w:bCs/>
      </w:rPr>
      <w:t>15</w:t>
    </w:r>
    <w:r w:rsidR="0000525A">
      <w:rPr>
        <w:b/>
        <w:bCs/>
      </w:rPr>
      <w:t>-</w:t>
    </w:r>
    <w:r w:rsidR="008117C3" w:rsidRPr="008117C3">
      <w:t xml:space="preserve"> </w:t>
    </w:r>
    <w:r w:rsidR="008117C3" w:rsidRPr="008117C3">
      <w:rPr>
        <w:b/>
        <w:bCs/>
      </w:rPr>
      <w:t>14-</w:t>
    </w:r>
    <w:r w:rsidR="00FD53D2">
      <w:rPr>
        <w:rFonts w:hint="eastAsia"/>
        <w:b/>
        <w:bCs/>
        <w:lang w:eastAsia="ja-JP"/>
      </w:rPr>
      <w:t>0</w:t>
    </w:r>
    <w:r w:rsidR="003A0C61">
      <w:rPr>
        <w:rFonts w:hint="eastAsia"/>
        <w:b/>
        <w:bCs/>
        <w:lang w:eastAsia="ja-JP"/>
      </w:rPr>
      <w:t>339</w:t>
    </w:r>
    <w:r w:rsidR="008117C3" w:rsidRPr="008117C3">
      <w:rPr>
        <w:b/>
        <w:bCs/>
      </w:rPr>
      <w:t>-0</w:t>
    </w:r>
    <w:r w:rsidR="00E40002">
      <w:rPr>
        <w:rFonts w:hint="eastAsia"/>
        <w:b/>
        <w:bCs/>
        <w:lang w:eastAsia="ja-JP"/>
      </w:rPr>
      <w:t>0</w:t>
    </w:r>
    <w:r w:rsidR="008117C3" w:rsidRPr="008117C3">
      <w:rPr>
        <w:b/>
        <w:bCs/>
      </w:rPr>
      <w:t>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24FF5"/>
    <w:multiLevelType w:val="hybridMultilevel"/>
    <w:tmpl w:val="4C9AFE16"/>
    <w:lvl w:ilvl="0" w:tplc="5800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C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4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16B4A"/>
    <w:rsid w:val="0002245C"/>
    <w:rsid w:val="00040FDE"/>
    <w:rsid w:val="00042FA8"/>
    <w:rsid w:val="00045072"/>
    <w:rsid w:val="00055DD8"/>
    <w:rsid w:val="00060B72"/>
    <w:rsid w:val="00063E0B"/>
    <w:rsid w:val="00064D42"/>
    <w:rsid w:val="00065131"/>
    <w:rsid w:val="00073EE5"/>
    <w:rsid w:val="00074C75"/>
    <w:rsid w:val="00077258"/>
    <w:rsid w:val="00082068"/>
    <w:rsid w:val="000A6A18"/>
    <w:rsid w:val="000B14D2"/>
    <w:rsid w:val="000B2F2C"/>
    <w:rsid w:val="000B7670"/>
    <w:rsid w:val="000C08C2"/>
    <w:rsid w:val="000C2ED8"/>
    <w:rsid w:val="000C4DCE"/>
    <w:rsid w:val="000D0540"/>
    <w:rsid w:val="000D656F"/>
    <w:rsid w:val="000E47A1"/>
    <w:rsid w:val="000E5B9D"/>
    <w:rsid w:val="0010080B"/>
    <w:rsid w:val="00101C06"/>
    <w:rsid w:val="00112653"/>
    <w:rsid w:val="00112E6E"/>
    <w:rsid w:val="001371D0"/>
    <w:rsid w:val="001503A6"/>
    <w:rsid w:val="001552E0"/>
    <w:rsid w:val="001679CC"/>
    <w:rsid w:val="001C7602"/>
    <w:rsid w:val="001D5F06"/>
    <w:rsid w:val="001E2C9F"/>
    <w:rsid w:val="001E50A9"/>
    <w:rsid w:val="001E72B4"/>
    <w:rsid w:val="00205129"/>
    <w:rsid w:val="00206180"/>
    <w:rsid w:val="00222484"/>
    <w:rsid w:val="0022288E"/>
    <w:rsid w:val="00224CFC"/>
    <w:rsid w:val="002262BE"/>
    <w:rsid w:val="002540CF"/>
    <w:rsid w:val="0025613F"/>
    <w:rsid w:val="00265390"/>
    <w:rsid w:val="00270D66"/>
    <w:rsid w:val="00280F5E"/>
    <w:rsid w:val="00290477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A0C61"/>
    <w:rsid w:val="003A553D"/>
    <w:rsid w:val="003B45CC"/>
    <w:rsid w:val="003F1C28"/>
    <w:rsid w:val="003F1C7E"/>
    <w:rsid w:val="003F4BF7"/>
    <w:rsid w:val="0042274E"/>
    <w:rsid w:val="0042380F"/>
    <w:rsid w:val="00425DC9"/>
    <w:rsid w:val="00435D25"/>
    <w:rsid w:val="00460DFC"/>
    <w:rsid w:val="004A4C8D"/>
    <w:rsid w:val="004D3A56"/>
    <w:rsid w:val="004D6A1F"/>
    <w:rsid w:val="004E7E76"/>
    <w:rsid w:val="004F3BF7"/>
    <w:rsid w:val="00511CB9"/>
    <w:rsid w:val="00520D87"/>
    <w:rsid w:val="0054467B"/>
    <w:rsid w:val="005636FE"/>
    <w:rsid w:val="00581533"/>
    <w:rsid w:val="00584B6D"/>
    <w:rsid w:val="005A302C"/>
    <w:rsid w:val="005B2E79"/>
    <w:rsid w:val="005D2136"/>
    <w:rsid w:val="005E65DC"/>
    <w:rsid w:val="00607AFE"/>
    <w:rsid w:val="006445C6"/>
    <w:rsid w:val="0064624E"/>
    <w:rsid w:val="006555A0"/>
    <w:rsid w:val="00673E63"/>
    <w:rsid w:val="0068443C"/>
    <w:rsid w:val="00690A5A"/>
    <w:rsid w:val="006A0AA7"/>
    <w:rsid w:val="006A0ABC"/>
    <w:rsid w:val="006A41DE"/>
    <w:rsid w:val="006B2BD5"/>
    <w:rsid w:val="006B410E"/>
    <w:rsid w:val="006B4120"/>
    <w:rsid w:val="006B4251"/>
    <w:rsid w:val="006C6E07"/>
    <w:rsid w:val="006D6FA2"/>
    <w:rsid w:val="006D7404"/>
    <w:rsid w:val="006E3358"/>
    <w:rsid w:val="006F7114"/>
    <w:rsid w:val="00700C75"/>
    <w:rsid w:val="007154FA"/>
    <w:rsid w:val="00720E74"/>
    <w:rsid w:val="00725622"/>
    <w:rsid w:val="007327FD"/>
    <w:rsid w:val="0075425A"/>
    <w:rsid w:val="00761F96"/>
    <w:rsid w:val="007719A0"/>
    <w:rsid w:val="00783CAB"/>
    <w:rsid w:val="00787216"/>
    <w:rsid w:val="007C5ED3"/>
    <w:rsid w:val="007E31B3"/>
    <w:rsid w:val="0080181B"/>
    <w:rsid w:val="00805525"/>
    <w:rsid w:val="008117C3"/>
    <w:rsid w:val="008274F9"/>
    <w:rsid w:val="00850756"/>
    <w:rsid w:val="00881E56"/>
    <w:rsid w:val="00887D56"/>
    <w:rsid w:val="008931DA"/>
    <w:rsid w:val="00893E2E"/>
    <w:rsid w:val="008A008F"/>
    <w:rsid w:val="008A3D8D"/>
    <w:rsid w:val="008D33A0"/>
    <w:rsid w:val="008F35DC"/>
    <w:rsid w:val="008F42FC"/>
    <w:rsid w:val="00901BD1"/>
    <w:rsid w:val="00902BED"/>
    <w:rsid w:val="00903290"/>
    <w:rsid w:val="00904702"/>
    <w:rsid w:val="0090559F"/>
    <w:rsid w:val="009248C0"/>
    <w:rsid w:val="00933E8E"/>
    <w:rsid w:val="0093428D"/>
    <w:rsid w:val="009428AC"/>
    <w:rsid w:val="00951716"/>
    <w:rsid w:val="00956E3D"/>
    <w:rsid w:val="00960BA1"/>
    <w:rsid w:val="00970172"/>
    <w:rsid w:val="009851D2"/>
    <w:rsid w:val="00993D51"/>
    <w:rsid w:val="009A55F4"/>
    <w:rsid w:val="009C6F54"/>
    <w:rsid w:val="009D00B2"/>
    <w:rsid w:val="009E42A4"/>
    <w:rsid w:val="009F1900"/>
    <w:rsid w:val="009F57A2"/>
    <w:rsid w:val="00A04544"/>
    <w:rsid w:val="00A4745C"/>
    <w:rsid w:val="00A507A8"/>
    <w:rsid w:val="00A5125D"/>
    <w:rsid w:val="00A71F5F"/>
    <w:rsid w:val="00A7409E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4710"/>
    <w:rsid w:val="00B20526"/>
    <w:rsid w:val="00B318B0"/>
    <w:rsid w:val="00B32A9D"/>
    <w:rsid w:val="00B33991"/>
    <w:rsid w:val="00B57ECF"/>
    <w:rsid w:val="00B65BC7"/>
    <w:rsid w:val="00B936DC"/>
    <w:rsid w:val="00B953C5"/>
    <w:rsid w:val="00BA3D2D"/>
    <w:rsid w:val="00BB2F4E"/>
    <w:rsid w:val="00BD6707"/>
    <w:rsid w:val="00BE1DB7"/>
    <w:rsid w:val="00BE479E"/>
    <w:rsid w:val="00BF0A9D"/>
    <w:rsid w:val="00C0154C"/>
    <w:rsid w:val="00C02317"/>
    <w:rsid w:val="00C20CF5"/>
    <w:rsid w:val="00C31ACC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67DB"/>
    <w:rsid w:val="00DB0489"/>
    <w:rsid w:val="00DB5EF7"/>
    <w:rsid w:val="00DC274F"/>
    <w:rsid w:val="00DD1CFA"/>
    <w:rsid w:val="00E00B28"/>
    <w:rsid w:val="00E22837"/>
    <w:rsid w:val="00E31064"/>
    <w:rsid w:val="00E40002"/>
    <w:rsid w:val="00E54596"/>
    <w:rsid w:val="00E860BD"/>
    <w:rsid w:val="00E919DB"/>
    <w:rsid w:val="00E95B18"/>
    <w:rsid w:val="00E968AA"/>
    <w:rsid w:val="00EA1DED"/>
    <w:rsid w:val="00EA220C"/>
    <w:rsid w:val="00EB2EDF"/>
    <w:rsid w:val="00EB3EA6"/>
    <w:rsid w:val="00EB4AA5"/>
    <w:rsid w:val="00ED12E5"/>
    <w:rsid w:val="00EF7F86"/>
    <w:rsid w:val="00F04244"/>
    <w:rsid w:val="00F1198F"/>
    <w:rsid w:val="00F2302B"/>
    <w:rsid w:val="00F32E98"/>
    <w:rsid w:val="00F43B18"/>
    <w:rsid w:val="00F545F7"/>
    <w:rsid w:val="00F5499F"/>
    <w:rsid w:val="00F562A5"/>
    <w:rsid w:val="00F72C7C"/>
    <w:rsid w:val="00F765A4"/>
    <w:rsid w:val="00F911F4"/>
    <w:rsid w:val="00F97341"/>
    <w:rsid w:val="00FA6840"/>
    <w:rsid w:val="00FC79CD"/>
    <w:rsid w:val="00FD53D2"/>
    <w:rsid w:val="00FE4D8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2675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Kenichi Mori</cp:lastModifiedBy>
  <cp:revision>5</cp:revision>
  <cp:lastPrinted>2005-03-13T10:26:00Z</cp:lastPrinted>
  <dcterms:created xsi:type="dcterms:W3CDTF">2014-05-21T10:01:00Z</dcterms:created>
  <dcterms:modified xsi:type="dcterms:W3CDTF">2014-05-21T10:35:00Z</dcterms:modified>
</cp:coreProperties>
</file>