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94" w:rsidRDefault="00010C98">
      <w:pPr>
        <w:jc w:val="center"/>
        <w:rPr>
          <w:b/>
          <w:sz w:val="28"/>
        </w:rPr>
      </w:pPr>
      <w:r>
        <w:rPr>
          <w:b/>
          <w:sz w:val="28"/>
        </w:rPr>
        <w:t>IEEE P802.15</w:t>
      </w:r>
    </w:p>
    <w:p w:rsidR="000C1394" w:rsidRDefault="00010C98">
      <w:pPr>
        <w:jc w:val="center"/>
        <w:rPr>
          <w:b/>
          <w:sz w:val="28"/>
        </w:rPr>
      </w:pPr>
      <w:r>
        <w:rPr>
          <w:b/>
          <w:sz w:val="28"/>
        </w:rPr>
        <w:t>Wireless Personal Area Networks</w:t>
      </w:r>
    </w:p>
    <w:p w:rsidR="000C1394" w:rsidRDefault="000C139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C1394">
        <w:tc>
          <w:tcPr>
            <w:tcW w:w="1260" w:type="dxa"/>
            <w:tcBorders>
              <w:top w:val="single" w:sz="6" w:space="0" w:color="auto"/>
            </w:tcBorders>
          </w:tcPr>
          <w:p w:rsidR="000C1394" w:rsidRDefault="00010C98">
            <w:pPr>
              <w:pStyle w:val="covertext"/>
            </w:pPr>
            <w:bookmarkStart w:id="0" w:name="_GoBack"/>
            <w:r>
              <w:t>Project</w:t>
            </w:r>
          </w:p>
        </w:tc>
        <w:tc>
          <w:tcPr>
            <w:tcW w:w="8190" w:type="dxa"/>
            <w:gridSpan w:val="2"/>
            <w:tcBorders>
              <w:top w:val="single" w:sz="6" w:space="0" w:color="auto"/>
            </w:tcBorders>
          </w:tcPr>
          <w:p w:rsidR="000C1394" w:rsidRDefault="00010C98">
            <w:pPr>
              <w:pStyle w:val="covertext"/>
            </w:pPr>
            <w:r>
              <w:t>IEEE P802.15 Working Group for Wireless Personal Area Networks (WPANs)</w:t>
            </w:r>
          </w:p>
        </w:tc>
      </w:tr>
      <w:bookmarkEnd w:id="0"/>
      <w:tr w:rsidR="000C1394">
        <w:tc>
          <w:tcPr>
            <w:tcW w:w="1260" w:type="dxa"/>
            <w:tcBorders>
              <w:top w:val="single" w:sz="6" w:space="0" w:color="auto"/>
            </w:tcBorders>
          </w:tcPr>
          <w:p w:rsidR="000C1394" w:rsidRDefault="00010C98">
            <w:pPr>
              <w:pStyle w:val="covertext"/>
            </w:pPr>
            <w:r>
              <w:t>Title</w:t>
            </w:r>
          </w:p>
        </w:tc>
        <w:tc>
          <w:tcPr>
            <w:tcW w:w="8190" w:type="dxa"/>
            <w:gridSpan w:val="2"/>
            <w:tcBorders>
              <w:top w:val="single" w:sz="6" w:space="0" w:color="auto"/>
            </w:tcBorders>
          </w:tcPr>
          <w:p w:rsidR="000C1394" w:rsidRPr="008E4F0A" w:rsidRDefault="00643673">
            <w:pPr>
              <w:pStyle w:val="covertext"/>
              <w:rPr>
                <w:sz w:val="28"/>
                <w:szCs w:val="28"/>
              </w:rPr>
            </w:pPr>
            <w:r w:rsidRPr="008E4F0A">
              <w:rPr>
                <w:sz w:val="28"/>
                <w:szCs w:val="28"/>
              </w:rPr>
              <w:fldChar w:fldCharType="begin"/>
            </w:r>
            <w:r w:rsidRPr="008E4F0A">
              <w:rPr>
                <w:sz w:val="28"/>
                <w:szCs w:val="28"/>
              </w:rPr>
              <w:instrText xml:space="preserve"> TITLE  \* MERGEFORMAT </w:instrText>
            </w:r>
            <w:r w:rsidRPr="008E4F0A">
              <w:rPr>
                <w:sz w:val="28"/>
                <w:szCs w:val="28"/>
              </w:rPr>
              <w:fldChar w:fldCharType="separate"/>
            </w:r>
            <w:r w:rsidR="008E4F0A" w:rsidRPr="008E4F0A">
              <w:rPr>
                <w:b/>
                <w:sz w:val="28"/>
                <w:szCs w:val="28"/>
              </w:rPr>
              <w:t>SG SRU</w:t>
            </w:r>
            <w:r w:rsidR="008E4F0A">
              <w:rPr>
                <w:sz w:val="28"/>
                <w:szCs w:val="28"/>
              </w:rPr>
              <w:t xml:space="preserve"> </w:t>
            </w:r>
            <w:r w:rsidR="008E4F0A" w:rsidRPr="008E4F0A">
              <w:rPr>
                <w:b/>
                <w:sz w:val="28"/>
                <w:szCs w:val="28"/>
              </w:rPr>
              <w:t>May 2014 Meeting Minutes</w:t>
            </w:r>
            <w:r w:rsidRPr="008E4F0A">
              <w:rPr>
                <w:sz w:val="28"/>
                <w:szCs w:val="28"/>
              </w:rPr>
              <w:fldChar w:fldCharType="end"/>
            </w:r>
          </w:p>
        </w:tc>
      </w:tr>
      <w:tr w:rsidR="000C1394">
        <w:tc>
          <w:tcPr>
            <w:tcW w:w="1260" w:type="dxa"/>
            <w:tcBorders>
              <w:top w:val="single" w:sz="6" w:space="0" w:color="auto"/>
            </w:tcBorders>
          </w:tcPr>
          <w:p w:rsidR="000C1394" w:rsidRDefault="00010C98">
            <w:pPr>
              <w:pStyle w:val="covertext"/>
            </w:pPr>
            <w:r>
              <w:t>Date Submitted</w:t>
            </w:r>
          </w:p>
        </w:tc>
        <w:tc>
          <w:tcPr>
            <w:tcW w:w="8190" w:type="dxa"/>
            <w:gridSpan w:val="2"/>
            <w:tcBorders>
              <w:top w:val="single" w:sz="6" w:space="0" w:color="auto"/>
            </w:tcBorders>
          </w:tcPr>
          <w:p w:rsidR="000C1394" w:rsidRDefault="00010C98" w:rsidP="00D840FD">
            <w:pPr>
              <w:pStyle w:val="covertext"/>
            </w:pPr>
            <w:r>
              <w:t>[</w:t>
            </w:r>
            <w:r w:rsidR="00D840FD">
              <w:rPr>
                <w:rFonts w:hint="eastAsia"/>
              </w:rPr>
              <w:t>4 June</w:t>
            </w:r>
            <w:r w:rsidR="00A76396">
              <w:t xml:space="preserve">, </w:t>
            </w:r>
            <w:r w:rsidR="00A76396">
              <w:rPr>
                <w:rFonts w:hint="eastAsia"/>
              </w:rPr>
              <w:t>2014</w:t>
            </w:r>
            <w:r>
              <w:t>]</w:t>
            </w:r>
          </w:p>
        </w:tc>
      </w:tr>
      <w:tr w:rsidR="000C1394">
        <w:tc>
          <w:tcPr>
            <w:tcW w:w="1260" w:type="dxa"/>
            <w:tcBorders>
              <w:top w:val="single" w:sz="4" w:space="0" w:color="auto"/>
              <w:bottom w:val="single" w:sz="4" w:space="0" w:color="auto"/>
            </w:tcBorders>
          </w:tcPr>
          <w:p w:rsidR="000C1394" w:rsidRDefault="00010C98">
            <w:pPr>
              <w:pStyle w:val="covertext"/>
            </w:pPr>
            <w:r>
              <w:t>Source</w:t>
            </w:r>
          </w:p>
        </w:tc>
        <w:tc>
          <w:tcPr>
            <w:tcW w:w="4050" w:type="dxa"/>
            <w:tcBorders>
              <w:top w:val="single" w:sz="4" w:space="0" w:color="auto"/>
              <w:bottom w:val="single" w:sz="4" w:space="0" w:color="auto"/>
            </w:tcBorders>
          </w:tcPr>
          <w:p w:rsidR="000C1394" w:rsidRDefault="00010C98" w:rsidP="00A76396">
            <w:pPr>
              <w:pStyle w:val="covertext"/>
              <w:spacing w:before="0" w:after="0"/>
            </w:pPr>
            <w:r>
              <w:t>[</w:t>
            </w:r>
            <w:fldSimple w:instr=" AUTHOR  \* MERGEFORMAT ">
              <w:r w:rsidR="00A83E4A">
                <w:rPr>
                  <w:noProof/>
                </w:rPr>
                <w:t>Shoichi Kitazawa</w:t>
              </w:r>
            </w:fldSimple>
            <w:r>
              <w:t>]</w:t>
            </w:r>
            <w:r>
              <w:br/>
              <w:t>[</w:t>
            </w:r>
            <w:fldSimple w:instr=" DOCPROPERTY &quot;Company&quot;  \* MERGEFORMAT ">
              <w:r w:rsidR="00A76396">
                <w:t>ATR</w:t>
              </w:r>
            </w:fldSimple>
            <w:r>
              <w:t>]</w:t>
            </w:r>
            <w:r>
              <w:br/>
              <w:t>[</w:t>
            </w:r>
            <w:r w:rsidR="00A83E4A" w:rsidRPr="004B2AE4">
              <w:t>2-2-2 Hikaridai, Seika, Kyoto Japan</w:t>
            </w:r>
            <w:r w:rsidR="00A83E4A">
              <w:rPr>
                <w:rFonts w:hint="eastAsia"/>
              </w:rPr>
              <w:t>]</w:t>
            </w:r>
          </w:p>
        </w:tc>
        <w:tc>
          <w:tcPr>
            <w:tcW w:w="4140" w:type="dxa"/>
            <w:tcBorders>
              <w:top w:val="single" w:sz="4" w:space="0" w:color="auto"/>
              <w:bottom w:val="single" w:sz="4" w:space="0" w:color="auto"/>
            </w:tcBorders>
          </w:tcPr>
          <w:p w:rsidR="000C1394" w:rsidRDefault="00010C98" w:rsidP="00A76396">
            <w:pPr>
              <w:pStyle w:val="covertext"/>
              <w:tabs>
                <w:tab w:val="left" w:pos="1152"/>
              </w:tabs>
              <w:spacing w:before="0" w:after="0"/>
              <w:rPr>
                <w:sz w:val="18"/>
              </w:rPr>
            </w:pPr>
            <w:r>
              <w:t>Voice:</w:t>
            </w:r>
            <w:r>
              <w:tab/>
              <w:t>[   ]</w:t>
            </w:r>
            <w:r>
              <w:br/>
              <w:t>Fax:</w:t>
            </w:r>
            <w:r>
              <w:tab/>
              <w:t>[   ]</w:t>
            </w:r>
            <w:r>
              <w:br/>
              <w:t>E-mail:</w:t>
            </w:r>
            <w:r>
              <w:tab/>
              <w:t>[</w:t>
            </w:r>
            <w:r w:rsidR="00A76396">
              <w:rPr>
                <w:rFonts w:hint="eastAsia"/>
              </w:rPr>
              <w:t>kitazawa@atr.jp</w:t>
            </w:r>
            <w:r>
              <w:t>]</w:t>
            </w:r>
          </w:p>
        </w:tc>
      </w:tr>
      <w:tr w:rsidR="000C1394">
        <w:tc>
          <w:tcPr>
            <w:tcW w:w="1260" w:type="dxa"/>
            <w:tcBorders>
              <w:top w:val="single" w:sz="6" w:space="0" w:color="auto"/>
            </w:tcBorders>
          </w:tcPr>
          <w:p w:rsidR="000C1394" w:rsidRDefault="00010C98">
            <w:pPr>
              <w:pStyle w:val="covertext"/>
            </w:pPr>
            <w:r>
              <w:t>Re:</w:t>
            </w:r>
          </w:p>
        </w:tc>
        <w:tc>
          <w:tcPr>
            <w:tcW w:w="8190" w:type="dxa"/>
            <w:gridSpan w:val="2"/>
            <w:tcBorders>
              <w:top w:val="single" w:sz="6" w:space="0" w:color="auto"/>
            </w:tcBorders>
          </w:tcPr>
          <w:p w:rsidR="000C1394" w:rsidRDefault="000C1394">
            <w:pPr>
              <w:pStyle w:val="covertext"/>
            </w:pPr>
          </w:p>
        </w:tc>
      </w:tr>
      <w:tr w:rsidR="000C1394">
        <w:tc>
          <w:tcPr>
            <w:tcW w:w="1260" w:type="dxa"/>
            <w:tcBorders>
              <w:top w:val="single" w:sz="6" w:space="0" w:color="auto"/>
            </w:tcBorders>
          </w:tcPr>
          <w:p w:rsidR="000C1394" w:rsidRDefault="00010C98">
            <w:pPr>
              <w:pStyle w:val="covertext"/>
            </w:pPr>
            <w:r>
              <w:t>Abstract</w:t>
            </w:r>
          </w:p>
        </w:tc>
        <w:tc>
          <w:tcPr>
            <w:tcW w:w="8190" w:type="dxa"/>
            <w:gridSpan w:val="2"/>
            <w:tcBorders>
              <w:top w:val="single" w:sz="6" w:space="0" w:color="auto"/>
            </w:tcBorders>
          </w:tcPr>
          <w:p w:rsidR="000C1394" w:rsidRDefault="00010C98">
            <w:pPr>
              <w:pStyle w:val="covertext"/>
            </w:pPr>
            <w:r>
              <w:t>[</w:t>
            </w:r>
            <w:r w:rsidR="00A83E4A">
              <w:rPr>
                <w:rFonts w:hint="eastAsia"/>
              </w:rPr>
              <w:t>Meeting minutes for May 2014 at Waikoloa.</w:t>
            </w:r>
            <w:r>
              <w:t>]</w:t>
            </w:r>
          </w:p>
          <w:p w:rsidR="000C1394" w:rsidRDefault="000C1394">
            <w:pPr>
              <w:pStyle w:val="covertext"/>
            </w:pPr>
          </w:p>
        </w:tc>
      </w:tr>
      <w:tr w:rsidR="000C1394">
        <w:tc>
          <w:tcPr>
            <w:tcW w:w="1260" w:type="dxa"/>
            <w:tcBorders>
              <w:top w:val="single" w:sz="6" w:space="0" w:color="auto"/>
            </w:tcBorders>
          </w:tcPr>
          <w:p w:rsidR="000C1394" w:rsidRDefault="00010C98">
            <w:pPr>
              <w:pStyle w:val="covertext"/>
            </w:pPr>
            <w:r>
              <w:t>Purpose</w:t>
            </w:r>
          </w:p>
        </w:tc>
        <w:tc>
          <w:tcPr>
            <w:tcW w:w="8190" w:type="dxa"/>
            <w:gridSpan w:val="2"/>
            <w:tcBorders>
              <w:top w:val="single" w:sz="6" w:space="0" w:color="auto"/>
            </w:tcBorders>
          </w:tcPr>
          <w:p w:rsidR="000C1394" w:rsidRDefault="00010C98">
            <w:pPr>
              <w:pStyle w:val="covertext"/>
            </w:pPr>
            <w:r>
              <w:t>[</w:t>
            </w:r>
            <w:r w:rsidR="00A83E4A">
              <w:rPr>
                <w:rFonts w:hint="eastAsia"/>
              </w:rPr>
              <w:t>Report progress to WG</w:t>
            </w:r>
            <w:r w:rsidR="00A83E4A">
              <w:t>.</w:t>
            </w:r>
            <w:r>
              <w:t>]</w:t>
            </w:r>
          </w:p>
        </w:tc>
      </w:tr>
      <w:tr w:rsidR="000C1394">
        <w:tc>
          <w:tcPr>
            <w:tcW w:w="1260" w:type="dxa"/>
            <w:tcBorders>
              <w:top w:val="single" w:sz="6" w:space="0" w:color="auto"/>
              <w:bottom w:val="single" w:sz="6" w:space="0" w:color="auto"/>
            </w:tcBorders>
          </w:tcPr>
          <w:p w:rsidR="000C1394" w:rsidRDefault="00010C98">
            <w:pPr>
              <w:pStyle w:val="covertext"/>
            </w:pPr>
            <w:r>
              <w:t>Notice</w:t>
            </w:r>
          </w:p>
        </w:tc>
        <w:tc>
          <w:tcPr>
            <w:tcW w:w="8190" w:type="dxa"/>
            <w:gridSpan w:val="2"/>
            <w:tcBorders>
              <w:top w:val="single" w:sz="6" w:space="0" w:color="auto"/>
              <w:bottom w:val="single" w:sz="6" w:space="0" w:color="auto"/>
            </w:tcBorders>
          </w:tcPr>
          <w:p w:rsidR="000C1394" w:rsidRDefault="00010C9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C1394">
        <w:tc>
          <w:tcPr>
            <w:tcW w:w="1260" w:type="dxa"/>
            <w:tcBorders>
              <w:top w:val="single" w:sz="6" w:space="0" w:color="auto"/>
              <w:bottom w:val="single" w:sz="6" w:space="0" w:color="auto"/>
            </w:tcBorders>
          </w:tcPr>
          <w:p w:rsidR="000C1394" w:rsidRDefault="00010C98">
            <w:pPr>
              <w:pStyle w:val="covertext"/>
            </w:pPr>
            <w:r>
              <w:t>Release</w:t>
            </w:r>
          </w:p>
        </w:tc>
        <w:tc>
          <w:tcPr>
            <w:tcW w:w="8190" w:type="dxa"/>
            <w:gridSpan w:val="2"/>
            <w:tcBorders>
              <w:top w:val="single" w:sz="6" w:space="0" w:color="auto"/>
              <w:bottom w:val="single" w:sz="6" w:space="0" w:color="auto"/>
            </w:tcBorders>
          </w:tcPr>
          <w:p w:rsidR="000C1394" w:rsidRDefault="00010C98">
            <w:pPr>
              <w:pStyle w:val="covertext"/>
            </w:pPr>
            <w:r>
              <w:t>The contributor acknowledges and accepts that this contribution becomes the property of IEEE and may be made publicly available by P802.15.</w:t>
            </w:r>
          </w:p>
        </w:tc>
      </w:tr>
    </w:tbl>
    <w:p w:rsidR="00A83E4A" w:rsidRDefault="00010C98" w:rsidP="00A83E4A">
      <w:pPr>
        <w:widowControl w:val="0"/>
        <w:spacing w:before="120"/>
        <w:jc w:val="center"/>
        <w:rPr>
          <w:b/>
          <w:sz w:val="28"/>
        </w:rPr>
      </w:pPr>
      <w:r>
        <w:rPr>
          <w:b/>
          <w:sz w:val="28"/>
        </w:rPr>
        <w:br w:type="page"/>
      </w:r>
      <w:r w:rsidR="00A83E4A" w:rsidRPr="0099762F">
        <w:rPr>
          <w:b/>
          <w:sz w:val="28"/>
          <w:szCs w:val="28"/>
        </w:rPr>
        <w:lastRenderedPageBreak/>
        <w:t>IEEE 802.15 WPAN MEETING</w:t>
      </w:r>
      <w:r w:rsidR="00A83E4A">
        <w:rPr>
          <w:rFonts w:hint="eastAsia"/>
          <w:b/>
          <w:sz w:val="28"/>
        </w:rPr>
        <w:t xml:space="preserve"> </w:t>
      </w:r>
    </w:p>
    <w:p w:rsidR="00A83E4A" w:rsidRDefault="00A83E4A" w:rsidP="00A83E4A">
      <w:pPr>
        <w:widowControl w:val="0"/>
        <w:spacing w:before="120"/>
        <w:jc w:val="center"/>
        <w:rPr>
          <w:rFonts w:eastAsia="ＭＳ 明朝"/>
          <w:b/>
          <w:sz w:val="28"/>
        </w:rPr>
      </w:pPr>
      <w:r>
        <w:rPr>
          <w:rFonts w:hint="eastAsia"/>
          <w:b/>
          <w:sz w:val="28"/>
        </w:rPr>
        <w:t xml:space="preserve">May </w:t>
      </w:r>
      <w:r>
        <w:rPr>
          <w:b/>
          <w:sz w:val="28"/>
        </w:rPr>
        <w:t>2014</w:t>
      </w:r>
    </w:p>
    <w:p w:rsidR="00A83E4A" w:rsidRPr="006154DF" w:rsidRDefault="00A83E4A" w:rsidP="00A83E4A">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Pr>
          <w:rFonts w:eastAsia="ＭＳ 明朝" w:hint="eastAsia"/>
          <w:b/>
          <w:sz w:val="28"/>
        </w:rPr>
        <w:t>S</w:t>
      </w:r>
      <w:r w:rsidRPr="006154DF">
        <w:rPr>
          <w:rFonts w:eastAsia="ＭＳ 明朝"/>
          <w:b/>
          <w:sz w:val="28"/>
        </w:rPr>
        <w:t>G</w:t>
      </w:r>
    </w:p>
    <w:p w:rsidR="00454A6F" w:rsidRDefault="00454A6F" w:rsidP="00A83E4A">
      <w:pPr>
        <w:widowControl w:val="0"/>
        <w:jc w:val="both"/>
        <w:rPr>
          <w:rFonts w:eastAsia="ＭＳ 明朝"/>
          <w:b/>
        </w:rPr>
      </w:pPr>
    </w:p>
    <w:p w:rsidR="00454A6F" w:rsidRDefault="00454A6F" w:rsidP="00A83E4A">
      <w:pPr>
        <w:widowControl w:val="0"/>
        <w:jc w:val="both"/>
        <w:rPr>
          <w:rFonts w:eastAsia="ＭＳ 明朝"/>
          <w:b/>
        </w:rPr>
      </w:pPr>
    </w:p>
    <w:p w:rsidR="00A83E4A" w:rsidRDefault="00A83E4A" w:rsidP="00A83E4A">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13 May, 2014</w:t>
      </w:r>
    </w:p>
    <w:p w:rsidR="00A83E4A" w:rsidRDefault="00A83E4A" w:rsidP="00A83E4A">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w:t>
      </w:r>
      <w:r w:rsidR="007D6900">
        <w:rPr>
          <w:rFonts w:eastAsia="ＭＳ 明朝" w:hint="eastAsia"/>
        </w:rPr>
        <w:t>6</w:t>
      </w:r>
      <w:r>
        <w:rPr>
          <w:rFonts w:eastAsia="ＭＳ 明朝" w:hint="eastAsia"/>
        </w:rPr>
        <w:t>:</w:t>
      </w:r>
      <w:r w:rsidR="007D6900">
        <w:rPr>
          <w:rFonts w:eastAsia="ＭＳ 明朝" w:hint="eastAsia"/>
        </w:rPr>
        <w:t>04</w:t>
      </w:r>
      <w:r w:rsidR="00575B24">
        <w:rPr>
          <w:rFonts w:eastAsia="ＭＳ 明朝" w:hint="eastAsia"/>
        </w:rPr>
        <w:t xml:space="preserve"> </w:t>
      </w:r>
      <w:r w:rsidRPr="007529BA">
        <w:rPr>
          <w:rFonts w:eastAsia="ＭＳ 明朝" w:hint="eastAsia"/>
        </w:rPr>
        <w:t xml:space="preserve">by </w:t>
      </w:r>
      <w:r>
        <w:rPr>
          <w:rFonts w:eastAsia="ＭＳ 明朝" w:hint="eastAsia"/>
        </w:rPr>
        <w:t xml:space="preserve">the chair Shoichi Kitazawa. There </w:t>
      </w:r>
      <w:r>
        <w:rPr>
          <w:rFonts w:eastAsia="ＭＳ 明朝"/>
        </w:rPr>
        <w:t>were</w:t>
      </w:r>
      <w:r>
        <w:rPr>
          <w:rFonts w:eastAsia="ＭＳ 明朝" w:hint="eastAsia"/>
        </w:rPr>
        <w:t xml:space="preserve"> </w:t>
      </w:r>
      <w:r w:rsidR="007D6900">
        <w:rPr>
          <w:rFonts w:eastAsia="ＭＳ 明朝" w:hint="eastAsia"/>
        </w:rPr>
        <w:t>10</w:t>
      </w:r>
      <w:r>
        <w:rPr>
          <w:rFonts w:eastAsia="ＭＳ 明朝" w:hint="eastAsia"/>
        </w:rPr>
        <w:t xml:space="preserve"> attendees.</w:t>
      </w:r>
    </w:p>
    <w:p w:rsidR="00F858AF" w:rsidRDefault="00A83E4A" w:rsidP="00A83E4A">
      <w:pPr>
        <w:widowControl w:val="0"/>
      </w:pPr>
      <w:r>
        <w:rPr>
          <w:rFonts w:hint="eastAsia"/>
        </w:rPr>
        <w:t>The c</w:t>
      </w:r>
      <w:r w:rsidRPr="00316DD3">
        <w:t>hair</w:t>
      </w:r>
      <w:r w:rsidRPr="00316DD3">
        <w:rPr>
          <w:rFonts w:hint="eastAsia"/>
        </w:rPr>
        <w:t xml:space="preserve"> presented SG SRU </w:t>
      </w:r>
      <w:r>
        <w:rPr>
          <w:rFonts w:hint="eastAsia"/>
        </w:rPr>
        <w:t>Ma</w:t>
      </w:r>
      <w:r w:rsidR="007D6900">
        <w:rPr>
          <w:rFonts w:hint="eastAsia"/>
        </w:rPr>
        <w:t>y</w:t>
      </w:r>
      <w:r w:rsidRPr="00316DD3">
        <w:rPr>
          <w:rFonts w:hint="eastAsia"/>
        </w:rPr>
        <w:t xml:space="preserve"> 2014 Agenda</w:t>
      </w:r>
      <w:r>
        <w:rPr>
          <w:rFonts w:hint="eastAsia"/>
        </w:rPr>
        <w:t xml:space="preserve"> </w:t>
      </w:r>
      <w:r w:rsidRPr="00316DD3">
        <w:rPr>
          <w:rFonts w:hint="eastAsia"/>
        </w:rPr>
        <w:t>(</w:t>
      </w:r>
      <w:r w:rsidRPr="00316DD3">
        <w:t>15-1</w:t>
      </w:r>
      <w:r>
        <w:rPr>
          <w:rFonts w:hint="eastAsia"/>
        </w:rPr>
        <w:t>4</w:t>
      </w:r>
      <w:r w:rsidRPr="00316DD3">
        <w:t>-0</w:t>
      </w:r>
      <w:r w:rsidR="007D6900">
        <w:rPr>
          <w:rFonts w:hint="eastAsia"/>
        </w:rPr>
        <w:t>228r1</w:t>
      </w:r>
      <w:r w:rsidRPr="00316DD3">
        <w:rPr>
          <w:rFonts w:hint="eastAsia"/>
        </w:rPr>
        <w:t xml:space="preserve">) and approved by </w:t>
      </w:r>
      <w:r w:rsidRPr="00316DD3">
        <w:t>unanimous consent</w:t>
      </w:r>
      <w:r w:rsidR="00F858AF">
        <w:rPr>
          <w:rFonts w:hint="eastAsia"/>
        </w:rPr>
        <w:t>.</w:t>
      </w:r>
    </w:p>
    <w:p w:rsidR="00F858AF" w:rsidRDefault="00F858AF" w:rsidP="00A83E4A">
      <w:pPr>
        <w:widowControl w:val="0"/>
      </w:pPr>
    </w:p>
    <w:p w:rsidR="00FE6A47" w:rsidRDefault="00A83E4A" w:rsidP="00A83E4A">
      <w:pPr>
        <w:widowControl w:val="0"/>
      </w:pPr>
      <w:r w:rsidRPr="00316DD3">
        <w:rPr>
          <w:rFonts w:hint="eastAsia"/>
        </w:rPr>
        <w:t>In the next, the c</w:t>
      </w:r>
      <w:r w:rsidRPr="00316DD3">
        <w:t>hair</w:t>
      </w:r>
      <w:r w:rsidRPr="00316DD3">
        <w:rPr>
          <w:rFonts w:hint="eastAsia"/>
        </w:rPr>
        <w:t xml:space="preserve"> presented S</w:t>
      </w:r>
      <w:r w:rsidRPr="00316DD3">
        <w:t xml:space="preserve">G SRU Opening Information for </w:t>
      </w:r>
      <w:r w:rsidR="007D6900">
        <w:rPr>
          <w:rFonts w:hint="eastAsia"/>
        </w:rPr>
        <w:t>May</w:t>
      </w:r>
      <w:r w:rsidRPr="00316DD3">
        <w:rPr>
          <w:rFonts w:hint="eastAsia"/>
        </w:rPr>
        <w:t xml:space="preserve"> 2014 (</w:t>
      </w:r>
      <w:r w:rsidRPr="00316DD3">
        <w:t>15-1</w:t>
      </w:r>
      <w:r w:rsidRPr="00316DD3">
        <w:rPr>
          <w:rFonts w:hint="eastAsia"/>
        </w:rPr>
        <w:t>4</w:t>
      </w:r>
      <w:r w:rsidRPr="00316DD3">
        <w:t>-</w:t>
      </w:r>
      <w:r w:rsidR="007D6900">
        <w:rPr>
          <w:rFonts w:hint="eastAsia"/>
        </w:rPr>
        <w:t>277</w:t>
      </w:r>
      <w:r>
        <w:rPr>
          <w:rFonts w:hint="eastAsia"/>
        </w:rPr>
        <w:t>r0</w:t>
      </w:r>
      <w:r w:rsidR="002A6F4A">
        <w:rPr>
          <w:rFonts w:hint="eastAsia"/>
        </w:rPr>
        <w:t>).</w:t>
      </w:r>
    </w:p>
    <w:p w:rsidR="00FE6A47" w:rsidRDefault="00A83E4A" w:rsidP="008E4F0A">
      <w:pPr>
        <w:pStyle w:val="a8"/>
        <w:widowControl w:val="0"/>
        <w:numPr>
          <w:ilvl w:val="0"/>
          <w:numId w:val="4"/>
        </w:numPr>
        <w:ind w:leftChars="0"/>
      </w:pPr>
      <w:r w:rsidRPr="00316DD3">
        <w:rPr>
          <w:rFonts w:hint="eastAsia"/>
        </w:rPr>
        <w:t>The chair pointed out</w:t>
      </w:r>
      <w:r w:rsidRPr="00316DD3">
        <w:t xml:space="preserve"> patent policy</w:t>
      </w:r>
      <w:r w:rsidRPr="00316DD3">
        <w:rPr>
          <w:rFonts w:hint="eastAsia"/>
        </w:rPr>
        <w:t xml:space="preserve"> and </w:t>
      </w:r>
      <w:r w:rsidR="00912B55">
        <w:t xml:space="preserve">made a call for notification of essential patents. </w:t>
      </w:r>
      <w:r w:rsidR="00912B55">
        <w:rPr>
          <w:rFonts w:hint="eastAsia"/>
        </w:rPr>
        <w:t>T</w:t>
      </w:r>
      <w:r w:rsidR="00FE6A47">
        <w:t>here were no responses in the meeting</w:t>
      </w:r>
      <w:r w:rsidR="00FE6A47">
        <w:rPr>
          <w:rFonts w:hint="eastAsia"/>
        </w:rPr>
        <w:t>.</w:t>
      </w:r>
    </w:p>
    <w:p w:rsidR="00A83E4A" w:rsidRDefault="00FE6A47" w:rsidP="008E4F0A">
      <w:pPr>
        <w:pStyle w:val="a8"/>
        <w:widowControl w:val="0"/>
        <w:numPr>
          <w:ilvl w:val="0"/>
          <w:numId w:val="4"/>
        </w:numPr>
        <w:ind w:leftChars="0"/>
      </w:pPr>
      <w:r w:rsidRPr="00316DD3">
        <w:rPr>
          <w:rFonts w:hint="eastAsia"/>
        </w:rPr>
        <w:t>The chair</w:t>
      </w:r>
      <w:r>
        <w:rPr>
          <w:rFonts w:hint="eastAsia"/>
        </w:rPr>
        <w:t xml:space="preserve"> presented </w:t>
      </w:r>
      <w:r w:rsidR="00A83E4A" w:rsidRPr="00316DD3">
        <w:t>SG SRU schedule for the week</w:t>
      </w:r>
      <w:r w:rsidR="008E4F0A">
        <w:rPr>
          <w:rFonts w:hint="eastAsia"/>
        </w:rPr>
        <w:t>,</w:t>
      </w:r>
      <w:r w:rsidR="00A83E4A" w:rsidRPr="00316DD3">
        <w:rPr>
          <w:rFonts w:hint="eastAsia"/>
        </w:rPr>
        <w:t xml:space="preserve"> a</w:t>
      </w:r>
      <w:r w:rsidR="00A83E4A" w:rsidRPr="00316DD3">
        <w:t>genda items for the week</w:t>
      </w:r>
      <w:r w:rsidR="008E4F0A">
        <w:rPr>
          <w:rFonts w:hint="eastAsia"/>
        </w:rPr>
        <w:t>, and Time line</w:t>
      </w:r>
      <w:r w:rsidR="00A83E4A" w:rsidRPr="00316DD3">
        <w:rPr>
          <w:rFonts w:hint="eastAsia"/>
        </w:rPr>
        <w:t>.</w:t>
      </w:r>
    </w:p>
    <w:p w:rsidR="003952CC" w:rsidRDefault="00EE6FE8" w:rsidP="00EE6FE8">
      <w:pPr>
        <w:pStyle w:val="a8"/>
        <w:widowControl w:val="0"/>
        <w:numPr>
          <w:ilvl w:val="0"/>
          <w:numId w:val="2"/>
        </w:numPr>
        <w:ind w:leftChars="0"/>
      </w:pPr>
      <w:r w:rsidRPr="00EE6FE8">
        <w:rPr>
          <w:rFonts w:hint="eastAsia"/>
        </w:rPr>
        <w:t xml:space="preserve">The chair presented </w:t>
      </w:r>
      <w:r w:rsidR="003952CC">
        <w:rPr>
          <w:rFonts w:hint="eastAsia"/>
        </w:rPr>
        <w:t>March meeting minutes</w:t>
      </w:r>
      <w:r>
        <w:rPr>
          <w:rFonts w:hint="eastAsia"/>
        </w:rPr>
        <w:t xml:space="preserve"> </w:t>
      </w:r>
      <w:r w:rsidRPr="0023464A">
        <w:rPr>
          <w:rFonts w:eastAsia="ＭＳ ゴシック"/>
          <w:szCs w:val="24"/>
        </w:rPr>
        <w:t>SG SRU</w:t>
      </w:r>
      <w:r>
        <w:rPr>
          <w:rFonts w:eastAsia="ＭＳ ゴシック" w:hint="eastAsia"/>
          <w:szCs w:val="24"/>
        </w:rPr>
        <w:t xml:space="preserve"> March</w:t>
      </w:r>
      <w:r w:rsidRPr="0023464A">
        <w:rPr>
          <w:rFonts w:eastAsia="ＭＳ ゴシック"/>
          <w:szCs w:val="24"/>
        </w:rPr>
        <w:t xml:space="preserve"> 201</w:t>
      </w:r>
      <w:r>
        <w:rPr>
          <w:rFonts w:eastAsia="ＭＳ ゴシック" w:hint="eastAsia"/>
          <w:szCs w:val="24"/>
        </w:rPr>
        <w:t>4</w:t>
      </w:r>
      <w:r w:rsidRPr="0023464A">
        <w:rPr>
          <w:rFonts w:eastAsia="ＭＳ ゴシック"/>
          <w:szCs w:val="24"/>
        </w:rPr>
        <w:t xml:space="preserve"> Meeting Minutes</w:t>
      </w:r>
      <w:r>
        <w:rPr>
          <w:rFonts w:eastAsia="ＭＳ ゴシック" w:hint="eastAsia"/>
          <w:szCs w:val="24"/>
        </w:rPr>
        <w:t xml:space="preserve"> </w:t>
      </w:r>
      <w:r w:rsidRPr="0023464A">
        <w:rPr>
          <w:rFonts w:eastAsia="ＭＳ ゴシック"/>
          <w:szCs w:val="24"/>
        </w:rPr>
        <w:t>(15-1</w:t>
      </w:r>
      <w:r>
        <w:rPr>
          <w:rFonts w:eastAsia="ＭＳ ゴシック" w:hint="eastAsia"/>
          <w:szCs w:val="24"/>
        </w:rPr>
        <w:t>4</w:t>
      </w:r>
      <w:r w:rsidRPr="0023464A">
        <w:rPr>
          <w:rFonts w:eastAsia="ＭＳ ゴシック"/>
          <w:szCs w:val="24"/>
        </w:rPr>
        <w:t>-0</w:t>
      </w:r>
      <w:r>
        <w:rPr>
          <w:rFonts w:eastAsia="ＭＳ ゴシック" w:hint="eastAsia"/>
          <w:szCs w:val="24"/>
        </w:rPr>
        <w:t>193r0</w:t>
      </w:r>
      <w:r w:rsidRPr="0023464A">
        <w:rPr>
          <w:rFonts w:eastAsia="ＭＳ ゴシック"/>
          <w:szCs w:val="24"/>
        </w:rPr>
        <w:t>)</w:t>
      </w:r>
      <w:r>
        <w:rPr>
          <w:rFonts w:eastAsia="ＭＳ ゴシック" w:hint="eastAsia"/>
          <w:szCs w:val="24"/>
        </w:rPr>
        <w:t>. T</w:t>
      </w:r>
      <w:r w:rsidR="003952CC">
        <w:t>here w</w:t>
      </w:r>
      <w:r w:rsidR="003952CC">
        <w:rPr>
          <w:rFonts w:hint="eastAsia"/>
        </w:rPr>
        <w:t>ere</w:t>
      </w:r>
      <w:r w:rsidR="003952CC">
        <w:t xml:space="preserve"> no objections</w:t>
      </w:r>
      <w:r w:rsidR="003952CC">
        <w:rPr>
          <w:rFonts w:hint="eastAsia"/>
        </w:rPr>
        <w:t>.</w:t>
      </w:r>
      <w:r w:rsidR="003952CC" w:rsidRPr="00445596">
        <w:rPr>
          <w:rFonts w:hint="eastAsia"/>
        </w:rPr>
        <w:t xml:space="preserve"> </w:t>
      </w:r>
      <w:r w:rsidR="003952CC">
        <w:rPr>
          <w:rFonts w:hint="eastAsia"/>
        </w:rPr>
        <w:t>The minutes</w:t>
      </w:r>
      <w:r w:rsidR="003952CC" w:rsidRPr="00C577B9">
        <w:rPr>
          <w:rFonts w:hint="eastAsia"/>
        </w:rPr>
        <w:t xml:space="preserve"> </w:t>
      </w:r>
      <w:r w:rsidR="003952CC">
        <w:rPr>
          <w:rFonts w:hint="eastAsia"/>
        </w:rPr>
        <w:t xml:space="preserve">approved by </w:t>
      </w:r>
      <w:r w:rsidR="003952CC" w:rsidRPr="00E2231D">
        <w:t>unanimous consent</w:t>
      </w:r>
      <w:r w:rsidR="003952CC">
        <w:rPr>
          <w:rFonts w:hint="eastAsia"/>
        </w:rPr>
        <w:t>.</w:t>
      </w:r>
    </w:p>
    <w:p w:rsidR="00EE6FE8" w:rsidRDefault="00EE6FE8" w:rsidP="00EE6FE8">
      <w:pPr>
        <w:pStyle w:val="a8"/>
        <w:widowControl w:val="0"/>
        <w:spacing w:before="120"/>
        <w:ind w:leftChars="0" w:left="420"/>
        <w:rPr>
          <w:b/>
          <w:lang w:val="de-DE"/>
        </w:rPr>
      </w:pPr>
    </w:p>
    <w:p w:rsidR="00454A6F" w:rsidRPr="00454A6F" w:rsidRDefault="00454A6F" w:rsidP="00BF162E">
      <w:pPr>
        <w:widowControl w:val="0"/>
        <w:rPr>
          <w:b/>
        </w:rPr>
      </w:pPr>
      <w:r w:rsidRPr="00454A6F">
        <w:rPr>
          <w:rFonts w:hint="eastAsia"/>
          <w:b/>
        </w:rPr>
        <w:t xml:space="preserve">PAR and CSD </w:t>
      </w:r>
      <w:r w:rsidRPr="00454A6F">
        <w:rPr>
          <w:b/>
        </w:rPr>
        <w:t>Discussion</w:t>
      </w:r>
    </w:p>
    <w:p w:rsidR="00BF162E" w:rsidRDefault="00266F8C" w:rsidP="00BF162E">
      <w:pPr>
        <w:widowControl w:val="0"/>
      </w:pPr>
      <w:r>
        <w:rPr>
          <w:rFonts w:hint="eastAsia"/>
        </w:rPr>
        <w:t xml:space="preserve">Masa Ariyoshi presented </w:t>
      </w:r>
      <w:r w:rsidRPr="00A8792B">
        <w:t>Proposed updates on SRU PAR</w:t>
      </w:r>
      <w:r>
        <w:rPr>
          <w:rFonts w:hint="eastAsia"/>
        </w:rPr>
        <w:t xml:space="preserve"> </w:t>
      </w:r>
      <w:r w:rsidRPr="00A8792B">
        <w:t>(15-14-0278</w:t>
      </w:r>
      <w:r>
        <w:rPr>
          <w:rFonts w:hint="eastAsia"/>
        </w:rPr>
        <w:t>r1</w:t>
      </w:r>
      <w:r w:rsidRPr="00A8792B">
        <w:t>)</w:t>
      </w:r>
      <w:r>
        <w:rPr>
          <w:rFonts w:hint="eastAsia"/>
        </w:rPr>
        <w:t xml:space="preserve">. </w:t>
      </w:r>
      <w:r w:rsidR="003952CC">
        <w:rPr>
          <w:rFonts w:hint="eastAsia"/>
        </w:rPr>
        <w:t xml:space="preserve">Then </w:t>
      </w:r>
      <w:r w:rsidR="00C56E41">
        <w:rPr>
          <w:rFonts w:hint="eastAsia"/>
        </w:rPr>
        <w:t>the group</w:t>
      </w:r>
      <w:r w:rsidR="003952CC">
        <w:rPr>
          <w:rFonts w:hint="eastAsia"/>
        </w:rPr>
        <w:t xml:space="preserve"> reviewed </w:t>
      </w:r>
      <w:r w:rsidR="00C56E41">
        <w:rPr>
          <w:rFonts w:hint="eastAsia"/>
        </w:rPr>
        <w:t xml:space="preserve">PAR document </w:t>
      </w:r>
      <w:r w:rsidR="003952CC" w:rsidRPr="00A8792B">
        <w:t>Working Draft of SG SRU PAR (15-13-615</w:t>
      </w:r>
      <w:r w:rsidR="003952CC">
        <w:rPr>
          <w:rFonts w:hint="eastAsia"/>
        </w:rPr>
        <w:t>r</w:t>
      </w:r>
      <w:r w:rsidR="008E4F0A">
        <w:rPr>
          <w:rFonts w:hint="eastAsia"/>
        </w:rPr>
        <w:t>5</w:t>
      </w:r>
      <w:r w:rsidR="003952CC">
        <w:t>)</w:t>
      </w:r>
      <w:r w:rsidR="00BF162E">
        <w:rPr>
          <w:rFonts w:hint="eastAsia"/>
        </w:rPr>
        <w:t>.</w:t>
      </w:r>
    </w:p>
    <w:p w:rsidR="00BA37A9" w:rsidRDefault="00F858AF" w:rsidP="00BF162E">
      <w:pPr>
        <w:widowControl w:val="0"/>
      </w:pPr>
      <w:r>
        <w:rPr>
          <w:rFonts w:hint="eastAsia"/>
        </w:rPr>
        <w:t xml:space="preserve">The </w:t>
      </w:r>
      <w:r w:rsidR="00BF162E">
        <w:rPr>
          <w:rFonts w:hint="eastAsia"/>
        </w:rPr>
        <w:t xml:space="preserve">group revised the </w:t>
      </w:r>
      <w:r w:rsidR="002A6F4A">
        <w:rPr>
          <w:rFonts w:hint="eastAsia"/>
        </w:rPr>
        <w:t xml:space="preserve">PAR document by the comment from </w:t>
      </w:r>
      <w:r w:rsidR="003952CC">
        <w:rPr>
          <w:rFonts w:hint="eastAsia"/>
        </w:rPr>
        <w:t xml:space="preserve">WG Chair Bob Heile and </w:t>
      </w:r>
      <w:r>
        <w:rPr>
          <w:rFonts w:hint="eastAsia"/>
        </w:rPr>
        <w:t xml:space="preserve">the </w:t>
      </w:r>
      <w:r w:rsidR="003952CC">
        <w:rPr>
          <w:rFonts w:hint="eastAsia"/>
        </w:rPr>
        <w:t>Vice-Chair Pat Kinney</w:t>
      </w:r>
      <w:r>
        <w:rPr>
          <w:rFonts w:hint="eastAsia"/>
        </w:rPr>
        <w:t>.</w:t>
      </w:r>
    </w:p>
    <w:p w:rsidR="00F858AF" w:rsidRDefault="00C56E41" w:rsidP="00BF162E">
      <w:pPr>
        <w:widowControl w:val="0"/>
      </w:pPr>
      <w:r>
        <w:rPr>
          <w:rFonts w:hint="eastAsia"/>
        </w:rPr>
        <w:t xml:space="preserve">The group reviewed </w:t>
      </w:r>
      <w:r w:rsidR="00BF162E">
        <w:rPr>
          <w:rFonts w:hint="eastAsia"/>
        </w:rPr>
        <w:t xml:space="preserve">the </w:t>
      </w:r>
      <w:r w:rsidR="00F858AF">
        <w:rPr>
          <w:rFonts w:hint="eastAsia"/>
        </w:rPr>
        <w:t>CSD</w:t>
      </w:r>
      <w:r>
        <w:rPr>
          <w:rFonts w:hint="eastAsia"/>
        </w:rPr>
        <w:t xml:space="preserve"> document </w:t>
      </w:r>
      <w:r>
        <w:t>Working draft of SG SRU CSD</w:t>
      </w:r>
      <w:r>
        <w:rPr>
          <w:rFonts w:hint="eastAsia"/>
        </w:rPr>
        <w:t xml:space="preserve"> (</w:t>
      </w:r>
      <w:r w:rsidRPr="00575B24">
        <w:t>14-0175</w:t>
      </w:r>
      <w:r>
        <w:rPr>
          <w:rFonts w:hint="eastAsia"/>
        </w:rPr>
        <w:t>r</w:t>
      </w:r>
      <w:r w:rsidR="00D87A01">
        <w:rPr>
          <w:rFonts w:hint="eastAsia"/>
        </w:rPr>
        <w:t>2</w:t>
      </w:r>
      <w:r>
        <w:rPr>
          <w:rFonts w:hint="eastAsia"/>
        </w:rPr>
        <w:t>)</w:t>
      </w:r>
      <w:r w:rsidR="00BF162E">
        <w:rPr>
          <w:rFonts w:hint="eastAsia"/>
        </w:rPr>
        <w:t xml:space="preserve"> and the group decided revised CSD document </w:t>
      </w:r>
      <w:r w:rsidR="0043476C">
        <w:rPr>
          <w:rFonts w:hint="eastAsia"/>
        </w:rPr>
        <w:t xml:space="preserve">will </w:t>
      </w:r>
      <w:r w:rsidR="00BF162E">
        <w:rPr>
          <w:rFonts w:hint="eastAsia"/>
        </w:rPr>
        <w:t xml:space="preserve">review at </w:t>
      </w:r>
      <w:r w:rsidR="0043476C">
        <w:rPr>
          <w:rFonts w:hint="eastAsia"/>
        </w:rPr>
        <w:t xml:space="preserve">the </w:t>
      </w:r>
      <w:r w:rsidR="00BF162E">
        <w:rPr>
          <w:rFonts w:hint="eastAsia"/>
        </w:rPr>
        <w:t>Wednesday PM1 session.</w:t>
      </w:r>
    </w:p>
    <w:p w:rsidR="00F858AF" w:rsidRPr="00BF162E" w:rsidRDefault="00F858AF">
      <w:pPr>
        <w:widowControl w:val="0"/>
        <w:spacing w:before="120"/>
      </w:pPr>
    </w:p>
    <w:p w:rsidR="00A52CCA" w:rsidRDefault="00A52CCA">
      <w:pPr>
        <w:widowControl w:val="0"/>
        <w:spacing w:before="120"/>
      </w:pPr>
      <w:r>
        <w:rPr>
          <w:rFonts w:hint="eastAsia"/>
        </w:rPr>
        <w:t xml:space="preserve">The meeting recessed at </w:t>
      </w:r>
      <w:r w:rsidR="003952CC">
        <w:rPr>
          <w:rFonts w:hint="eastAsia"/>
        </w:rPr>
        <w:t xml:space="preserve">17:15 until </w:t>
      </w:r>
      <w:r w:rsidR="003952CC" w:rsidRPr="003952CC">
        <w:t>Wednesday PM1 Session</w:t>
      </w:r>
      <w:r w:rsidR="003952CC">
        <w:rPr>
          <w:rFonts w:hint="eastAsia"/>
        </w:rPr>
        <w:t>.</w:t>
      </w:r>
    </w:p>
    <w:p w:rsidR="003952CC" w:rsidRDefault="003952CC">
      <w:pPr>
        <w:widowControl w:val="0"/>
        <w:spacing w:before="120"/>
      </w:pPr>
    </w:p>
    <w:p w:rsidR="007D6900" w:rsidRDefault="007D6900" w:rsidP="007D6900">
      <w:pPr>
        <w:widowControl w:val="0"/>
        <w:jc w:val="both"/>
        <w:rPr>
          <w:b/>
        </w:rPr>
      </w:pPr>
      <w:r>
        <w:rPr>
          <w:rFonts w:eastAsia="ＭＳ 明朝" w:hint="eastAsia"/>
          <w:b/>
        </w:rPr>
        <w:t>W</w:t>
      </w:r>
      <w:r w:rsidRPr="00F10099">
        <w:rPr>
          <w:rFonts w:eastAsia="ＭＳ 明朝" w:hint="eastAsia"/>
          <w:b/>
        </w:rPr>
        <w:t>e</w:t>
      </w:r>
      <w:r>
        <w:rPr>
          <w:rFonts w:eastAsia="ＭＳ 明朝" w:hint="eastAsia"/>
          <w:b/>
        </w:rPr>
        <w:t>dne</w:t>
      </w:r>
      <w:r w:rsidRPr="00F10099">
        <w:rPr>
          <w:rFonts w:eastAsia="ＭＳ 明朝"/>
          <w:b/>
        </w:rPr>
        <w:t>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14 May, 2014</w:t>
      </w:r>
    </w:p>
    <w:p w:rsidR="007D6900" w:rsidRDefault="007D6900" w:rsidP="007D6900">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13:30</w:t>
      </w:r>
      <w:r w:rsidR="00575B24">
        <w:rPr>
          <w:rFonts w:eastAsia="ＭＳ 明朝" w:hint="eastAsia"/>
        </w:rPr>
        <w:t xml:space="preserve"> </w:t>
      </w:r>
      <w:r w:rsidRPr="007529BA">
        <w:rPr>
          <w:rFonts w:eastAsia="ＭＳ 明朝" w:hint="eastAsia"/>
        </w:rPr>
        <w:t xml:space="preserve">by </w:t>
      </w:r>
      <w:r>
        <w:rPr>
          <w:rFonts w:eastAsia="ＭＳ 明朝" w:hint="eastAsia"/>
        </w:rPr>
        <w:t xml:space="preserve">the chair Shoichi Kitazawa. There </w:t>
      </w:r>
      <w:r>
        <w:rPr>
          <w:rFonts w:eastAsia="ＭＳ 明朝"/>
        </w:rPr>
        <w:t>were</w:t>
      </w:r>
      <w:r>
        <w:rPr>
          <w:rFonts w:eastAsia="ＭＳ 明朝" w:hint="eastAsia"/>
        </w:rPr>
        <w:t xml:space="preserve"> 5 attendees.</w:t>
      </w:r>
    </w:p>
    <w:p w:rsidR="007D6900" w:rsidRDefault="007D6900" w:rsidP="007D6900">
      <w:pPr>
        <w:widowControl w:val="0"/>
      </w:pPr>
      <w:r>
        <w:rPr>
          <w:rFonts w:hint="eastAsia"/>
        </w:rPr>
        <w:t>The c</w:t>
      </w:r>
      <w:r w:rsidRPr="00316DD3">
        <w:t>hair</w:t>
      </w:r>
      <w:r w:rsidRPr="00316DD3">
        <w:rPr>
          <w:rFonts w:hint="eastAsia"/>
        </w:rPr>
        <w:t xml:space="preserve"> presented S</w:t>
      </w:r>
      <w:r w:rsidRPr="00316DD3">
        <w:t xml:space="preserve">G SRU Opening Information for </w:t>
      </w:r>
      <w:r>
        <w:rPr>
          <w:rFonts w:hint="eastAsia"/>
        </w:rPr>
        <w:t>May</w:t>
      </w:r>
      <w:r w:rsidRPr="00316DD3">
        <w:rPr>
          <w:rFonts w:hint="eastAsia"/>
        </w:rPr>
        <w:t xml:space="preserve"> 2014 (</w:t>
      </w:r>
      <w:r w:rsidRPr="00316DD3">
        <w:t>15-1</w:t>
      </w:r>
      <w:r w:rsidRPr="00316DD3">
        <w:rPr>
          <w:rFonts w:hint="eastAsia"/>
        </w:rPr>
        <w:t>4</w:t>
      </w:r>
      <w:r w:rsidRPr="00316DD3">
        <w:t>-</w:t>
      </w:r>
      <w:r>
        <w:rPr>
          <w:rFonts w:hint="eastAsia"/>
        </w:rPr>
        <w:t>277r</w:t>
      </w:r>
      <w:r w:rsidR="00575B24">
        <w:rPr>
          <w:rFonts w:hint="eastAsia"/>
        </w:rPr>
        <w:t>1</w:t>
      </w:r>
      <w:r w:rsidR="00F858AF">
        <w:rPr>
          <w:rFonts w:hint="eastAsia"/>
        </w:rPr>
        <w:t>)</w:t>
      </w:r>
      <w:r w:rsidR="00F149B1">
        <w:rPr>
          <w:rFonts w:hint="eastAsia"/>
        </w:rPr>
        <w:t xml:space="preserve"> to confirm this week</w:t>
      </w:r>
      <w:r w:rsidR="00266F8C">
        <w:t>’</w:t>
      </w:r>
      <w:r w:rsidR="00266F8C">
        <w:rPr>
          <w:rFonts w:hint="eastAsia"/>
        </w:rPr>
        <w:t>s</w:t>
      </w:r>
      <w:r w:rsidR="00F149B1">
        <w:rPr>
          <w:rFonts w:hint="eastAsia"/>
        </w:rPr>
        <w:t xml:space="preserve"> agenda</w:t>
      </w:r>
      <w:r w:rsidR="00F858AF">
        <w:rPr>
          <w:rFonts w:hint="eastAsia"/>
        </w:rPr>
        <w:t>.</w:t>
      </w:r>
    </w:p>
    <w:p w:rsidR="007D6900" w:rsidRDefault="007D6900">
      <w:pPr>
        <w:widowControl w:val="0"/>
        <w:spacing w:before="120"/>
      </w:pPr>
    </w:p>
    <w:p w:rsidR="00EE6FE8" w:rsidRPr="00454A6F" w:rsidRDefault="00EE6FE8" w:rsidP="00454A6F">
      <w:pPr>
        <w:widowControl w:val="0"/>
        <w:rPr>
          <w:b/>
        </w:rPr>
      </w:pPr>
      <w:r w:rsidRPr="00454A6F">
        <w:rPr>
          <w:b/>
        </w:rPr>
        <w:t>PAR and CSD</w:t>
      </w:r>
      <w:r w:rsidRPr="00454A6F">
        <w:rPr>
          <w:rFonts w:hint="eastAsia"/>
          <w:b/>
        </w:rPr>
        <w:t xml:space="preserve"> review</w:t>
      </w:r>
    </w:p>
    <w:p w:rsidR="00EE6FE8" w:rsidRPr="00EE6FE8" w:rsidRDefault="00EE6FE8" w:rsidP="00EE6FE8">
      <w:pPr>
        <w:widowControl w:val="0"/>
        <w:spacing w:before="120"/>
        <w:rPr>
          <w:lang w:val="de-DE"/>
        </w:rPr>
      </w:pPr>
      <w:r>
        <w:rPr>
          <w:rFonts w:hint="eastAsia"/>
          <w:lang w:val="de-DE"/>
        </w:rPr>
        <w:t xml:space="preserve">The </w:t>
      </w:r>
      <w:r w:rsidR="00C56E41">
        <w:rPr>
          <w:rFonts w:hint="eastAsia"/>
          <w:lang w:val="de-DE"/>
        </w:rPr>
        <w:t>group review</w:t>
      </w:r>
      <w:r w:rsidR="00266F8C">
        <w:rPr>
          <w:rFonts w:hint="eastAsia"/>
          <w:lang w:val="de-DE"/>
        </w:rPr>
        <w:t>e</w:t>
      </w:r>
      <w:r w:rsidR="00C56E41">
        <w:rPr>
          <w:rFonts w:hint="eastAsia"/>
          <w:lang w:val="de-DE"/>
        </w:rPr>
        <w:t>d</w:t>
      </w:r>
      <w:r>
        <w:rPr>
          <w:rFonts w:hint="eastAsia"/>
          <w:lang w:val="de-DE"/>
        </w:rPr>
        <w:t xml:space="preserve"> </w:t>
      </w:r>
      <w:r w:rsidR="00F149B1">
        <w:rPr>
          <w:rFonts w:hint="eastAsia"/>
          <w:lang w:val="de-DE"/>
        </w:rPr>
        <w:t>PAR document</w:t>
      </w:r>
      <w:r w:rsidR="00F149B1">
        <w:rPr>
          <w:rFonts w:hint="eastAsia"/>
        </w:rPr>
        <w:t xml:space="preserve"> </w:t>
      </w:r>
      <w:r>
        <w:t>SRU Working draft PAR</w:t>
      </w:r>
      <w:r w:rsidR="00266F8C">
        <w:rPr>
          <w:rFonts w:hint="eastAsia"/>
        </w:rPr>
        <w:t xml:space="preserve"> (</w:t>
      </w:r>
      <w:r w:rsidR="00345858" w:rsidRPr="00A8792B">
        <w:t>15-13-615</w:t>
      </w:r>
      <w:r w:rsidR="00345858">
        <w:rPr>
          <w:rFonts w:hint="eastAsia"/>
        </w:rPr>
        <w:t>r</w:t>
      </w:r>
      <w:r w:rsidR="00F858AF">
        <w:rPr>
          <w:rFonts w:hint="eastAsia"/>
        </w:rPr>
        <w:t>6</w:t>
      </w:r>
      <w:r w:rsidR="00345858">
        <w:t>)</w:t>
      </w:r>
      <w:r w:rsidR="00345858">
        <w:rPr>
          <w:rFonts w:hint="eastAsia"/>
        </w:rPr>
        <w:t xml:space="preserve"> and </w:t>
      </w:r>
      <w:r w:rsidR="00F149B1">
        <w:rPr>
          <w:rFonts w:hint="eastAsia"/>
          <w:lang w:val="de-DE"/>
        </w:rPr>
        <w:t>CSD docum</w:t>
      </w:r>
      <w:r w:rsidR="00220B52">
        <w:rPr>
          <w:rFonts w:hint="eastAsia"/>
          <w:lang w:val="de-DE"/>
        </w:rPr>
        <w:t>en</w:t>
      </w:r>
      <w:r w:rsidR="00F149B1">
        <w:rPr>
          <w:rFonts w:hint="eastAsia"/>
          <w:lang w:val="de-DE"/>
        </w:rPr>
        <w:t xml:space="preserve">t </w:t>
      </w:r>
      <w:r w:rsidR="00345858">
        <w:t>Working draft of SG SRU CSD</w:t>
      </w:r>
      <w:r w:rsidR="00345858">
        <w:rPr>
          <w:rFonts w:hint="eastAsia"/>
        </w:rPr>
        <w:t xml:space="preserve"> (</w:t>
      </w:r>
      <w:r w:rsidR="00345858" w:rsidRPr="00575B24">
        <w:t>14-0175</w:t>
      </w:r>
      <w:r w:rsidR="00345858">
        <w:rPr>
          <w:rFonts w:hint="eastAsia"/>
        </w:rPr>
        <w:t xml:space="preserve">r3). </w:t>
      </w:r>
      <w:r w:rsidR="00266F8C">
        <w:rPr>
          <w:rFonts w:hint="eastAsia"/>
        </w:rPr>
        <w:t xml:space="preserve">Then the group revised the PAR and CSD document as </w:t>
      </w:r>
      <w:r w:rsidR="00266F8C">
        <w:t>Working draft PAR</w:t>
      </w:r>
      <w:r w:rsidR="00266F8C">
        <w:rPr>
          <w:rFonts w:hint="eastAsia"/>
        </w:rPr>
        <w:t xml:space="preserve"> </w:t>
      </w:r>
      <w:r w:rsidR="00266F8C" w:rsidRPr="00A8792B">
        <w:t>(15-13-615</w:t>
      </w:r>
      <w:r w:rsidR="00266F8C">
        <w:rPr>
          <w:rFonts w:hint="eastAsia"/>
        </w:rPr>
        <w:t>r7</w:t>
      </w:r>
      <w:r w:rsidR="00266F8C">
        <w:t>)</w:t>
      </w:r>
      <w:r w:rsidR="00266F8C">
        <w:rPr>
          <w:rFonts w:hint="eastAsia"/>
        </w:rPr>
        <w:t xml:space="preserve"> and </w:t>
      </w:r>
      <w:r w:rsidR="00266F8C">
        <w:t>Working draft of SG SRU CSD</w:t>
      </w:r>
      <w:r w:rsidR="00266F8C">
        <w:rPr>
          <w:rFonts w:hint="eastAsia"/>
        </w:rPr>
        <w:t xml:space="preserve"> (</w:t>
      </w:r>
      <w:r w:rsidR="00266F8C" w:rsidRPr="00575B24">
        <w:t>14-0175</w:t>
      </w:r>
      <w:r w:rsidR="00266F8C">
        <w:rPr>
          <w:rFonts w:hint="eastAsia"/>
        </w:rPr>
        <w:t>r4).</w:t>
      </w:r>
    </w:p>
    <w:p w:rsidR="00EE6FE8" w:rsidRDefault="00EE6FE8">
      <w:pPr>
        <w:widowControl w:val="0"/>
        <w:spacing w:before="120"/>
      </w:pPr>
    </w:p>
    <w:p w:rsidR="00575B24" w:rsidRPr="00575B24" w:rsidRDefault="00575B24" w:rsidP="00454A6F">
      <w:pPr>
        <w:widowControl w:val="0"/>
        <w:rPr>
          <w:b/>
        </w:rPr>
      </w:pPr>
      <w:r w:rsidRPr="00454A6F">
        <w:rPr>
          <w:b/>
        </w:rPr>
        <w:t xml:space="preserve">Motion to approve the SG </w:t>
      </w:r>
      <w:r w:rsidRPr="00575B24">
        <w:rPr>
          <w:b/>
        </w:rPr>
        <w:t>SRU</w:t>
      </w:r>
      <w:r w:rsidRPr="00454A6F">
        <w:rPr>
          <w:b/>
        </w:rPr>
        <w:t xml:space="preserve"> PAR and</w:t>
      </w:r>
      <w:r w:rsidRPr="00575B24">
        <w:rPr>
          <w:b/>
        </w:rPr>
        <w:t xml:space="preserve"> CSD</w:t>
      </w:r>
    </w:p>
    <w:p w:rsidR="00575B24" w:rsidRPr="00575B24" w:rsidRDefault="00575B24" w:rsidP="00575B24">
      <w:pPr>
        <w:widowControl w:val="0"/>
      </w:pPr>
      <w:r w:rsidRPr="00575B24">
        <w:t>Study Group Motion that PAR (15-13-0615-07-0sru-sru-working-draft-par.docx) and CSD (15-14-0175-04-0sru-working-draft-of-s</w:t>
      </w:r>
      <w:r w:rsidR="00345858">
        <w:t>g-sru-csd.docx) be approved and</w:t>
      </w:r>
      <w:r w:rsidRPr="00575B24">
        <w:t xml:space="preserve"> submitted to the WG for its approval, and that the EC be requested to forward the PAR to NesCom.</w:t>
      </w:r>
    </w:p>
    <w:p w:rsidR="00575B24" w:rsidRPr="00575B24" w:rsidRDefault="00575B24" w:rsidP="00575B24">
      <w:pPr>
        <w:widowControl w:val="0"/>
      </w:pPr>
      <w:r w:rsidRPr="00575B24">
        <w:t>Moved:</w:t>
      </w:r>
      <w:r w:rsidR="00A52CCA">
        <w:rPr>
          <w:rFonts w:hint="eastAsia"/>
        </w:rPr>
        <w:t xml:space="preserve"> Masa</w:t>
      </w:r>
      <w:r w:rsidRPr="00575B24">
        <w:t xml:space="preserve"> Ariyoshi</w:t>
      </w:r>
    </w:p>
    <w:p w:rsidR="00575B24" w:rsidRDefault="00575B24" w:rsidP="00575B24">
      <w:pPr>
        <w:widowControl w:val="0"/>
      </w:pPr>
      <w:r w:rsidRPr="00575B24">
        <w:t>Second:</w:t>
      </w:r>
      <w:r w:rsidR="00A52CCA">
        <w:rPr>
          <w:rFonts w:hint="eastAsia"/>
        </w:rPr>
        <w:t xml:space="preserve"> </w:t>
      </w:r>
      <w:r w:rsidRPr="00575B24">
        <w:t>Mineo Takai</w:t>
      </w:r>
    </w:p>
    <w:p w:rsidR="00575B24" w:rsidRPr="00575B24" w:rsidRDefault="00575B24" w:rsidP="00575B24">
      <w:pPr>
        <w:widowControl w:val="0"/>
      </w:pPr>
      <w:r w:rsidRPr="00575B24">
        <w:t xml:space="preserve">Motion passed with unanimous consent. </w:t>
      </w:r>
    </w:p>
    <w:p w:rsidR="00575B24" w:rsidRDefault="00575B24" w:rsidP="00575B24">
      <w:pPr>
        <w:widowControl w:val="0"/>
      </w:pPr>
    </w:p>
    <w:p w:rsidR="00266F8C" w:rsidRPr="00454A6F" w:rsidRDefault="00454A6F" w:rsidP="00454A6F">
      <w:pPr>
        <w:widowControl w:val="0"/>
        <w:rPr>
          <w:b/>
        </w:rPr>
      </w:pPr>
      <w:r w:rsidRPr="00454A6F">
        <w:rPr>
          <w:rFonts w:hint="eastAsia"/>
          <w:b/>
        </w:rPr>
        <w:t>AOB</w:t>
      </w:r>
    </w:p>
    <w:p w:rsidR="00575B24" w:rsidRDefault="00575B24" w:rsidP="00575B24">
      <w:pPr>
        <w:widowControl w:val="0"/>
      </w:pPr>
      <w:r>
        <w:rPr>
          <w:rFonts w:hint="eastAsia"/>
        </w:rPr>
        <w:t xml:space="preserve">The </w:t>
      </w:r>
      <w:r w:rsidR="00A637EA">
        <w:t>chair announces</w:t>
      </w:r>
      <w:r>
        <w:rPr>
          <w:rFonts w:hint="eastAsia"/>
        </w:rPr>
        <w:t xml:space="preserve"> that SRU SG has 4</w:t>
      </w:r>
      <w:r w:rsidR="003952CC">
        <w:rPr>
          <w:rFonts w:hint="eastAsia"/>
        </w:rPr>
        <w:t xml:space="preserve"> </w:t>
      </w:r>
      <w:r>
        <w:rPr>
          <w:rFonts w:hint="eastAsia"/>
        </w:rPr>
        <w:t xml:space="preserve">sessions on July meeting for </w:t>
      </w:r>
      <w:r w:rsidR="00D16E1B">
        <w:rPr>
          <w:rFonts w:hint="eastAsia"/>
        </w:rPr>
        <w:t xml:space="preserve">revising </w:t>
      </w:r>
      <w:r>
        <w:rPr>
          <w:rFonts w:hint="eastAsia"/>
        </w:rPr>
        <w:t xml:space="preserve">the PAR </w:t>
      </w:r>
      <w:r w:rsidR="00D16E1B">
        <w:rPr>
          <w:rFonts w:hint="eastAsia"/>
        </w:rPr>
        <w:t>and CSD based on the comment</w:t>
      </w:r>
      <w:r>
        <w:rPr>
          <w:rFonts w:hint="eastAsia"/>
        </w:rPr>
        <w:t>.</w:t>
      </w:r>
    </w:p>
    <w:p w:rsidR="00575B24" w:rsidRDefault="00575B24" w:rsidP="00575B24">
      <w:pPr>
        <w:widowControl w:val="0"/>
        <w:rPr>
          <w:b/>
        </w:rPr>
      </w:pPr>
    </w:p>
    <w:p w:rsidR="00575B24" w:rsidRPr="00575B24" w:rsidRDefault="00575B24" w:rsidP="00575B24">
      <w:pPr>
        <w:widowControl w:val="0"/>
      </w:pPr>
      <w:r w:rsidRPr="00693306">
        <w:rPr>
          <w:b/>
        </w:rPr>
        <w:t>Motion to a</w:t>
      </w:r>
      <w:r>
        <w:rPr>
          <w:b/>
        </w:rPr>
        <w:t>djourn the meeting</w:t>
      </w:r>
    </w:p>
    <w:p w:rsidR="00575B24" w:rsidRPr="00575B24" w:rsidRDefault="00575B24" w:rsidP="00575B24">
      <w:pPr>
        <w:widowControl w:val="0"/>
      </w:pPr>
      <w:r w:rsidRPr="00575B24">
        <w:t>Motion to adjourn the SG SRU meeting at 14:20 local time on 15th May.</w:t>
      </w:r>
    </w:p>
    <w:p w:rsidR="00575B24" w:rsidRPr="00575B24" w:rsidRDefault="00575B24" w:rsidP="00575B24">
      <w:pPr>
        <w:widowControl w:val="0"/>
      </w:pPr>
      <w:r w:rsidRPr="00575B24">
        <w:t>Moved:</w:t>
      </w:r>
      <w:r w:rsidR="00A52CCA">
        <w:rPr>
          <w:rFonts w:hint="eastAsia"/>
        </w:rPr>
        <w:t xml:space="preserve"> </w:t>
      </w:r>
      <w:r w:rsidRPr="00575B24">
        <w:t>Masa Ariyoshi</w:t>
      </w:r>
    </w:p>
    <w:p w:rsidR="00575B24" w:rsidRPr="00575B24" w:rsidRDefault="00575B24" w:rsidP="00575B24">
      <w:pPr>
        <w:widowControl w:val="0"/>
      </w:pPr>
      <w:r w:rsidRPr="00575B24">
        <w:t>Second:</w:t>
      </w:r>
      <w:r w:rsidR="00A52CCA">
        <w:rPr>
          <w:rFonts w:hint="eastAsia"/>
        </w:rPr>
        <w:t xml:space="preserve"> </w:t>
      </w:r>
      <w:r w:rsidRPr="00575B24">
        <w:t>Mineo Takai</w:t>
      </w:r>
    </w:p>
    <w:p w:rsidR="00575B24" w:rsidRPr="00575B24" w:rsidRDefault="00575B24" w:rsidP="00575B24">
      <w:pPr>
        <w:widowControl w:val="0"/>
      </w:pPr>
      <w:r w:rsidRPr="00575B24">
        <w:t xml:space="preserve">Motion passed with unanimous consent. </w:t>
      </w:r>
    </w:p>
    <w:p w:rsidR="00575B24" w:rsidRPr="00575B24" w:rsidRDefault="00575B24">
      <w:pPr>
        <w:widowControl w:val="0"/>
        <w:spacing w:before="120"/>
      </w:pPr>
    </w:p>
    <w:p w:rsidR="00575B24" w:rsidRDefault="00575B24">
      <w:pPr>
        <w:widowControl w:val="0"/>
        <w:spacing w:before="120"/>
      </w:pPr>
      <w:r>
        <w:rPr>
          <w:rFonts w:eastAsia="Batang"/>
        </w:rPr>
        <w:t>The meeting was adjourned</w:t>
      </w:r>
      <w:r w:rsidR="00C56E41" w:rsidRPr="00C56E41">
        <w:t xml:space="preserve"> </w:t>
      </w:r>
      <w:r w:rsidR="00C56E41" w:rsidRPr="00575B24">
        <w:t>at 14:20</w:t>
      </w:r>
      <w:r>
        <w:rPr>
          <w:rFonts w:hint="eastAsia"/>
        </w:rPr>
        <w:t>.</w:t>
      </w:r>
    </w:p>
    <w:p w:rsidR="003952CC" w:rsidRDefault="003952CC">
      <w:pPr>
        <w:widowControl w:val="0"/>
        <w:spacing w:before="120"/>
      </w:pPr>
    </w:p>
    <w:p w:rsidR="003952CC" w:rsidRDefault="003952CC">
      <w:pPr>
        <w:widowControl w:val="0"/>
        <w:spacing w:before="120"/>
      </w:pPr>
    </w:p>
    <w:p w:rsidR="003952CC" w:rsidRDefault="003952CC" w:rsidP="003952CC">
      <w:pPr>
        <w:rPr>
          <w:b/>
          <w:sz w:val="28"/>
          <w:szCs w:val="28"/>
        </w:rPr>
      </w:pPr>
      <w:r>
        <w:rPr>
          <w:rFonts w:hint="eastAsia"/>
          <w:b/>
          <w:sz w:val="28"/>
          <w:szCs w:val="28"/>
        </w:rPr>
        <w:t>Attendees</w:t>
      </w:r>
    </w:p>
    <w:tbl>
      <w:tblPr>
        <w:tblW w:w="3987"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38"/>
        <w:gridCol w:w="3969"/>
      </w:tblGrid>
      <w:tr w:rsidR="003952CC" w:rsidRPr="00180620" w:rsidTr="00983109">
        <w:trPr>
          <w:trHeight w:val="284"/>
        </w:trPr>
        <w:tc>
          <w:tcPr>
            <w:tcW w:w="346" w:type="pct"/>
            <w:hideMark/>
          </w:tcPr>
          <w:p w:rsidR="003952CC" w:rsidRPr="00180620" w:rsidRDefault="003952CC" w:rsidP="00983109">
            <w:pPr>
              <w:rPr>
                <w:rFonts w:eastAsia="PMingLiU-ExtB"/>
                <w:szCs w:val="21"/>
              </w:rPr>
            </w:pPr>
          </w:p>
        </w:tc>
        <w:tc>
          <w:tcPr>
            <w:tcW w:w="2055" w:type="pct"/>
            <w:hideMark/>
          </w:tcPr>
          <w:p w:rsidR="003952CC" w:rsidRPr="00180620" w:rsidRDefault="003952CC" w:rsidP="00983109">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3952CC" w:rsidRPr="00180620" w:rsidRDefault="003952CC" w:rsidP="00983109">
            <w:pPr>
              <w:rPr>
                <w:rFonts w:eastAsia="PMingLiU-ExtB"/>
                <w:szCs w:val="21"/>
              </w:rPr>
            </w:pPr>
            <w:r w:rsidRPr="00180620">
              <w:rPr>
                <w:rFonts w:eastAsia="PMingLiU-ExtB"/>
                <w:b/>
                <w:bCs/>
                <w:color w:val="000000"/>
                <w:kern w:val="24"/>
                <w:szCs w:val="21"/>
              </w:rPr>
              <w:t xml:space="preserve">Affiliation </w:t>
            </w:r>
          </w:p>
        </w:tc>
      </w:tr>
      <w:tr w:rsidR="003952CC" w:rsidRPr="00180620" w:rsidTr="00983109">
        <w:trPr>
          <w:trHeight w:val="284"/>
        </w:trPr>
        <w:tc>
          <w:tcPr>
            <w:tcW w:w="346" w:type="pct"/>
            <w:hideMark/>
          </w:tcPr>
          <w:p w:rsidR="003952CC" w:rsidRPr="00510527" w:rsidRDefault="003952CC" w:rsidP="00983109">
            <w:pPr>
              <w:rPr>
                <w:szCs w:val="21"/>
              </w:rPr>
            </w:pPr>
            <w:r w:rsidRPr="00180620">
              <w:rPr>
                <w:rFonts w:eastAsia="PMingLiU-ExtB"/>
                <w:color w:val="000000"/>
                <w:kern w:val="24"/>
                <w:szCs w:val="21"/>
              </w:rPr>
              <w:t>1</w:t>
            </w:r>
          </w:p>
        </w:tc>
        <w:tc>
          <w:tcPr>
            <w:tcW w:w="2055" w:type="pct"/>
          </w:tcPr>
          <w:p w:rsidR="003952CC" w:rsidRPr="007B24C7" w:rsidRDefault="003952CC" w:rsidP="00983109">
            <w:pPr>
              <w:rPr>
                <w:szCs w:val="21"/>
              </w:rPr>
            </w:pPr>
            <w:r>
              <w:rPr>
                <w:rFonts w:hint="eastAsia"/>
                <w:szCs w:val="21"/>
              </w:rPr>
              <w:t>Mineo Takai</w:t>
            </w:r>
          </w:p>
        </w:tc>
        <w:tc>
          <w:tcPr>
            <w:tcW w:w="2599" w:type="pct"/>
          </w:tcPr>
          <w:p w:rsidR="003952CC" w:rsidRPr="007B24C7" w:rsidRDefault="003952CC" w:rsidP="00983109">
            <w:pPr>
              <w:rPr>
                <w:szCs w:val="21"/>
              </w:rPr>
            </w:pPr>
            <w:r>
              <w:rPr>
                <w:rFonts w:hint="eastAsia"/>
                <w:szCs w:val="21"/>
              </w:rPr>
              <w:t>STE</w:t>
            </w:r>
          </w:p>
        </w:tc>
      </w:tr>
      <w:tr w:rsidR="003952CC" w:rsidRPr="00180620" w:rsidTr="00983109">
        <w:trPr>
          <w:trHeight w:val="284"/>
        </w:trPr>
        <w:tc>
          <w:tcPr>
            <w:tcW w:w="346" w:type="pct"/>
            <w:hideMark/>
          </w:tcPr>
          <w:p w:rsidR="003952CC" w:rsidRPr="00510527" w:rsidRDefault="003952CC" w:rsidP="00983109">
            <w:pPr>
              <w:rPr>
                <w:szCs w:val="21"/>
              </w:rPr>
            </w:pPr>
            <w:r w:rsidRPr="00180620">
              <w:rPr>
                <w:rFonts w:eastAsia="PMingLiU-ExtB"/>
                <w:color w:val="000000"/>
                <w:kern w:val="24"/>
                <w:szCs w:val="21"/>
              </w:rPr>
              <w:t>2</w:t>
            </w:r>
          </w:p>
        </w:tc>
        <w:tc>
          <w:tcPr>
            <w:tcW w:w="2055" w:type="pct"/>
          </w:tcPr>
          <w:p w:rsidR="003952CC" w:rsidRDefault="003952CC" w:rsidP="00983109">
            <w:pPr>
              <w:rPr>
                <w:color w:val="000000"/>
                <w:kern w:val="24"/>
                <w:szCs w:val="21"/>
              </w:rPr>
            </w:pPr>
            <w:r>
              <w:rPr>
                <w:rFonts w:hint="eastAsia"/>
                <w:color w:val="000000"/>
                <w:kern w:val="24"/>
                <w:szCs w:val="21"/>
              </w:rPr>
              <w:t>Norihiko Sekine</w:t>
            </w:r>
          </w:p>
        </w:tc>
        <w:tc>
          <w:tcPr>
            <w:tcW w:w="2599" w:type="pct"/>
            <w:vAlign w:val="bottom"/>
          </w:tcPr>
          <w:p w:rsidR="003952CC" w:rsidRDefault="003952CC" w:rsidP="00983109">
            <w:pPr>
              <w:rPr>
                <w:color w:val="000000"/>
              </w:rPr>
            </w:pPr>
            <w:r>
              <w:rPr>
                <w:rFonts w:hint="eastAsia"/>
                <w:color w:val="000000"/>
              </w:rPr>
              <w:t>NICT</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3</w:t>
            </w:r>
          </w:p>
        </w:tc>
        <w:tc>
          <w:tcPr>
            <w:tcW w:w="2055" w:type="pct"/>
          </w:tcPr>
          <w:p w:rsidR="003952CC" w:rsidRPr="007B24C7" w:rsidRDefault="003952CC" w:rsidP="00983109">
            <w:pPr>
              <w:rPr>
                <w:szCs w:val="21"/>
              </w:rPr>
            </w:pPr>
            <w:r>
              <w:rPr>
                <w:rFonts w:hint="eastAsia"/>
                <w:szCs w:val="21"/>
              </w:rPr>
              <w:t>Iwao Hosako</w:t>
            </w:r>
          </w:p>
        </w:tc>
        <w:tc>
          <w:tcPr>
            <w:tcW w:w="2599" w:type="pct"/>
          </w:tcPr>
          <w:p w:rsidR="003952CC" w:rsidRPr="007B24C7" w:rsidRDefault="003952CC" w:rsidP="00983109">
            <w:pPr>
              <w:rPr>
                <w:szCs w:val="21"/>
              </w:rPr>
            </w:pPr>
            <w:r>
              <w:rPr>
                <w:rFonts w:hint="eastAsia"/>
                <w:szCs w:val="21"/>
              </w:rPr>
              <w:t>NICT</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4</w:t>
            </w:r>
          </w:p>
        </w:tc>
        <w:tc>
          <w:tcPr>
            <w:tcW w:w="2055" w:type="pct"/>
          </w:tcPr>
          <w:p w:rsidR="003952CC" w:rsidRPr="007B24C7" w:rsidRDefault="003952CC" w:rsidP="00983109">
            <w:pPr>
              <w:rPr>
                <w:szCs w:val="21"/>
              </w:rPr>
            </w:pPr>
            <w:r>
              <w:rPr>
                <w:rFonts w:hint="eastAsia"/>
                <w:szCs w:val="21"/>
              </w:rPr>
              <w:t>Pat Kinney</w:t>
            </w:r>
          </w:p>
        </w:tc>
        <w:tc>
          <w:tcPr>
            <w:tcW w:w="2599" w:type="pct"/>
          </w:tcPr>
          <w:p w:rsidR="003952CC" w:rsidRPr="007B24C7" w:rsidRDefault="003952CC" w:rsidP="00983109">
            <w:pPr>
              <w:rPr>
                <w:szCs w:val="21"/>
              </w:rPr>
            </w:pPr>
            <w:r>
              <w:rPr>
                <w:rFonts w:hint="eastAsia"/>
                <w:szCs w:val="21"/>
              </w:rPr>
              <w:t>Kinney Consulting</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5</w:t>
            </w:r>
          </w:p>
        </w:tc>
        <w:tc>
          <w:tcPr>
            <w:tcW w:w="2055" w:type="pct"/>
          </w:tcPr>
          <w:p w:rsidR="003952CC" w:rsidRDefault="003952CC" w:rsidP="00983109">
            <w:pPr>
              <w:rPr>
                <w:color w:val="000000"/>
                <w:kern w:val="24"/>
                <w:szCs w:val="21"/>
              </w:rPr>
            </w:pPr>
            <w:r>
              <w:rPr>
                <w:rFonts w:hint="eastAsia"/>
                <w:color w:val="000000"/>
                <w:kern w:val="24"/>
                <w:szCs w:val="21"/>
              </w:rPr>
              <w:t>Shusaku Shimada</w:t>
            </w:r>
          </w:p>
        </w:tc>
        <w:tc>
          <w:tcPr>
            <w:tcW w:w="2599" w:type="pct"/>
            <w:vAlign w:val="bottom"/>
          </w:tcPr>
          <w:p w:rsidR="003952CC" w:rsidRDefault="003952CC" w:rsidP="00983109">
            <w:pPr>
              <w:rPr>
                <w:color w:val="000000"/>
              </w:rPr>
            </w:pPr>
            <w:r>
              <w:rPr>
                <w:rFonts w:hint="eastAsia"/>
                <w:color w:val="000000"/>
                <w:kern w:val="24"/>
                <w:szCs w:val="21"/>
              </w:rPr>
              <w:t>Schubiquist Technologies Guild</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6</w:t>
            </w:r>
          </w:p>
        </w:tc>
        <w:tc>
          <w:tcPr>
            <w:tcW w:w="2055" w:type="pct"/>
            <w:vAlign w:val="bottom"/>
          </w:tcPr>
          <w:p w:rsidR="003952CC" w:rsidRPr="00F0660F" w:rsidRDefault="003952CC" w:rsidP="00983109">
            <w:pPr>
              <w:rPr>
                <w:rFonts w:eastAsia="ＭＳ Ｐゴシック"/>
                <w:color w:val="000000"/>
              </w:rPr>
            </w:pPr>
            <w:r>
              <w:rPr>
                <w:rFonts w:eastAsia="ＭＳ Ｐゴシック" w:hint="eastAsia"/>
                <w:color w:val="000000"/>
              </w:rPr>
              <w:t>Mitsuru Iwaoka</w:t>
            </w:r>
          </w:p>
        </w:tc>
        <w:tc>
          <w:tcPr>
            <w:tcW w:w="2599" w:type="pct"/>
            <w:vAlign w:val="bottom"/>
          </w:tcPr>
          <w:p w:rsidR="003952CC" w:rsidRPr="00F0660F" w:rsidRDefault="003952CC" w:rsidP="00983109">
            <w:pPr>
              <w:rPr>
                <w:rFonts w:eastAsia="ＭＳ Ｐゴシック"/>
                <w:color w:val="000000"/>
              </w:rPr>
            </w:pPr>
            <w:r>
              <w:rPr>
                <w:rFonts w:eastAsia="ＭＳ Ｐゴシック" w:hint="eastAsia"/>
                <w:color w:val="000000"/>
              </w:rPr>
              <w:t>Yokogawa Electric</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7</w:t>
            </w:r>
          </w:p>
        </w:tc>
        <w:tc>
          <w:tcPr>
            <w:tcW w:w="2055" w:type="pct"/>
            <w:vAlign w:val="bottom"/>
          </w:tcPr>
          <w:p w:rsidR="003952CC" w:rsidRDefault="003952CC" w:rsidP="00983109">
            <w:pPr>
              <w:rPr>
                <w:color w:val="000000"/>
              </w:rPr>
            </w:pPr>
            <w:r>
              <w:rPr>
                <w:rFonts w:hint="eastAsia"/>
                <w:color w:val="000000"/>
              </w:rPr>
              <w:t>Ivan Reede</w:t>
            </w:r>
          </w:p>
        </w:tc>
        <w:tc>
          <w:tcPr>
            <w:tcW w:w="2599" w:type="pct"/>
            <w:vAlign w:val="bottom"/>
          </w:tcPr>
          <w:p w:rsidR="003952CC" w:rsidRDefault="003952CC" w:rsidP="00983109">
            <w:pPr>
              <w:rPr>
                <w:color w:val="000000"/>
              </w:rPr>
            </w:pPr>
            <w:r>
              <w:rPr>
                <w:rFonts w:hint="eastAsia"/>
                <w:color w:val="000000"/>
              </w:rPr>
              <w:t>AmeriSys</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8</w:t>
            </w:r>
          </w:p>
        </w:tc>
        <w:tc>
          <w:tcPr>
            <w:tcW w:w="2055" w:type="pct"/>
            <w:vAlign w:val="bottom"/>
          </w:tcPr>
          <w:p w:rsidR="003952CC" w:rsidRDefault="003952CC" w:rsidP="00983109">
            <w:pPr>
              <w:rPr>
                <w:color w:val="000000"/>
              </w:rPr>
            </w:pPr>
            <w:r>
              <w:rPr>
                <w:rFonts w:hint="eastAsia"/>
                <w:color w:val="000000"/>
              </w:rPr>
              <w:t>Bob Heile</w:t>
            </w:r>
          </w:p>
        </w:tc>
        <w:tc>
          <w:tcPr>
            <w:tcW w:w="2599" w:type="pct"/>
            <w:vAlign w:val="bottom"/>
          </w:tcPr>
          <w:p w:rsidR="003952CC" w:rsidRDefault="00F858AF" w:rsidP="00983109">
            <w:pPr>
              <w:rPr>
                <w:color w:val="000000"/>
              </w:rPr>
            </w:pPr>
            <w:r>
              <w:rPr>
                <w:rFonts w:hint="eastAsia"/>
                <w:color w:val="000000"/>
              </w:rPr>
              <w:t>ZigBee Alliance</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9</w:t>
            </w:r>
          </w:p>
        </w:tc>
        <w:tc>
          <w:tcPr>
            <w:tcW w:w="2055" w:type="pct"/>
            <w:vAlign w:val="bottom"/>
          </w:tcPr>
          <w:p w:rsidR="003952CC" w:rsidRDefault="003952CC" w:rsidP="00983109">
            <w:pPr>
              <w:rPr>
                <w:color w:val="000000"/>
              </w:rPr>
            </w:pPr>
            <w:r>
              <w:rPr>
                <w:rStyle w:val="st"/>
              </w:rPr>
              <w:t>Masahiro</w:t>
            </w:r>
            <w:r>
              <w:rPr>
                <w:rStyle w:val="st"/>
                <w:rFonts w:hint="eastAsia"/>
              </w:rPr>
              <w:t xml:space="preserve"> </w:t>
            </w:r>
            <w:r>
              <w:rPr>
                <w:rFonts w:hint="eastAsia"/>
                <w:color w:val="000000"/>
              </w:rPr>
              <w:t>Umehira</w:t>
            </w:r>
          </w:p>
        </w:tc>
        <w:tc>
          <w:tcPr>
            <w:tcW w:w="2599" w:type="pct"/>
            <w:vAlign w:val="bottom"/>
          </w:tcPr>
          <w:p w:rsidR="003952CC" w:rsidRDefault="003952CC" w:rsidP="00983109">
            <w:pPr>
              <w:rPr>
                <w:color w:val="000000"/>
              </w:rPr>
            </w:pPr>
            <w:r w:rsidRPr="005B290C">
              <w:rPr>
                <w:color w:val="000000"/>
              </w:rPr>
              <w:t>Ibaraki University</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10</w:t>
            </w:r>
          </w:p>
        </w:tc>
        <w:tc>
          <w:tcPr>
            <w:tcW w:w="2055" w:type="pct"/>
            <w:vAlign w:val="bottom"/>
          </w:tcPr>
          <w:p w:rsidR="003952CC" w:rsidRDefault="003952CC" w:rsidP="00983109">
            <w:pPr>
              <w:rPr>
                <w:color w:val="000000"/>
              </w:rPr>
            </w:pPr>
            <w:r>
              <w:rPr>
                <w:rFonts w:hint="eastAsia"/>
                <w:color w:val="000000"/>
              </w:rPr>
              <w:t>Masa Ariyoshi</w:t>
            </w:r>
          </w:p>
        </w:tc>
        <w:tc>
          <w:tcPr>
            <w:tcW w:w="2599" w:type="pct"/>
            <w:vAlign w:val="bottom"/>
          </w:tcPr>
          <w:p w:rsidR="003952CC" w:rsidRDefault="003952CC" w:rsidP="00983109">
            <w:pPr>
              <w:rPr>
                <w:color w:val="000000"/>
              </w:rPr>
            </w:pPr>
            <w:r>
              <w:rPr>
                <w:rFonts w:hint="eastAsia"/>
                <w:color w:val="000000"/>
              </w:rPr>
              <w:t>ATR</w:t>
            </w:r>
          </w:p>
        </w:tc>
      </w:tr>
      <w:tr w:rsidR="003952CC" w:rsidRPr="00180620" w:rsidTr="00983109">
        <w:trPr>
          <w:trHeight w:val="284"/>
        </w:trPr>
        <w:tc>
          <w:tcPr>
            <w:tcW w:w="346" w:type="pct"/>
          </w:tcPr>
          <w:p w:rsidR="003952CC" w:rsidRDefault="003952CC" w:rsidP="00983109">
            <w:pPr>
              <w:rPr>
                <w:color w:val="000000"/>
                <w:kern w:val="24"/>
                <w:szCs w:val="21"/>
              </w:rPr>
            </w:pPr>
            <w:r>
              <w:rPr>
                <w:rFonts w:hint="eastAsia"/>
                <w:color w:val="000000"/>
                <w:kern w:val="24"/>
                <w:szCs w:val="21"/>
              </w:rPr>
              <w:t>11</w:t>
            </w:r>
          </w:p>
        </w:tc>
        <w:tc>
          <w:tcPr>
            <w:tcW w:w="2055" w:type="pct"/>
          </w:tcPr>
          <w:p w:rsidR="003952CC" w:rsidRDefault="003952CC" w:rsidP="00983109">
            <w:pPr>
              <w:rPr>
                <w:color w:val="000000"/>
                <w:kern w:val="24"/>
                <w:szCs w:val="21"/>
              </w:rPr>
            </w:pPr>
            <w:r>
              <w:rPr>
                <w:rFonts w:hint="eastAsia"/>
                <w:color w:val="000000"/>
                <w:kern w:val="24"/>
                <w:szCs w:val="21"/>
              </w:rPr>
              <w:t>Shoichi Kitazawa</w:t>
            </w:r>
          </w:p>
        </w:tc>
        <w:tc>
          <w:tcPr>
            <w:tcW w:w="2599" w:type="pct"/>
          </w:tcPr>
          <w:p w:rsidR="003952CC" w:rsidRDefault="003952CC" w:rsidP="00983109">
            <w:pPr>
              <w:rPr>
                <w:color w:val="000000"/>
                <w:kern w:val="24"/>
                <w:szCs w:val="21"/>
              </w:rPr>
            </w:pPr>
            <w:r>
              <w:rPr>
                <w:rFonts w:hint="eastAsia"/>
                <w:color w:val="000000"/>
                <w:kern w:val="24"/>
                <w:szCs w:val="21"/>
              </w:rPr>
              <w:t>ATR</w:t>
            </w:r>
          </w:p>
        </w:tc>
      </w:tr>
    </w:tbl>
    <w:p w:rsidR="003952CC" w:rsidRPr="00575B24" w:rsidRDefault="003952CC">
      <w:pPr>
        <w:widowControl w:val="0"/>
        <w:spacing w:before="120"/>
      </w:pPr>
    </w:p>
    <w:sectPr w:rsidR="003952CC" w:rsidRPr="00575B24" w:rsidSect="000C139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D5" w:rsidRDefault="00A207D5">
      <w:r>
        <w:separator/>
      </w:r>
    </w:p>
  </w:endnote>
  <w:endnote w:type="continuationSeparator" w:id="0">
    <w:p w:rsidR="00A207D5" w:rsidRDefault="00A2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4A" w:rsidRDefault="00A83E4A">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9F1240">
        <w:rPr>
          <w:noProof/>
        </w:rPr>
        <w:t>Shoichi Kitazawa</w:t>
      </w:r>
    </w:fldSimple>
    <w:r>
      <w:t xml:space="preserve">, </w:t>
    </w:r>
    <w:fldSimple w:instr=" DOCPROPERTY &quot;Company&quot;  \* MERGEFORMAT ">
      <w:r w:rsidR="009F1240">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4A" w:rsidRDefault="00A83E4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D5" w:rsidRDefault="00A207D5">
      <w:r>
        <w:separator/>
      </w:r>
    </w:p>
  </w:footnote>
  <w:footnote w:type="continuationSeparator" w:id="0">
    <w:p w:rsidR="00A207D5" w:rsidRDefault="00A20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4A" w:rsidRDefault="00A83E4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840FD">
      <w:rPr>
        <w:rFonts w:hint="eastAsia"/>
        <w:b/>
        <w:noProof/>
        <w:sz w:val="28"/>
      </w:rPr>
      <w:t>June</w:t>
    </w:r>
    <w:r w:rsidR="00D840FD">
      <w:rPr>
        <w:b/>
        <w:noProof/>
        <w:sz w:val="28"/>
      </w:rPr>
      <w:t>, 2014</w:t>
    </w:r>
    <w:r>
      <w:rPr>
        <w:b/>
        <w:sz w:val="28"/>
      </w:rPr>
      <w:fldChar w:fldCharType="end"/>
    </w:r>
    <w:r>
      <w:rPr>
        <w:b/>
        <w:sz w:val="28"/>
      </w:rPr>
      <w:tab/>
      <w:t xml:space="preserve"> IEEE P802.15-</w:t>
    </w:r>
    <w:fldSimple w:instr=" DOCPROPERTY &quot;Category&quot;  \* MERGEFORMAT ">
      <w:r w:rsidR="009F1240" w:rsidRPr="009F1240">
        <w:rPr>
          <w:b/>
          <w:sz w:val="28"/>
        </w:rPr>
        <w:t>14-0323-00-0sru</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4A" w:rsidRDefault="00A83E4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656BE3"/>
    <w:multiLevelType w:val="hybridMultilevel"/>
    <w:tmpl w:val="A406FB5C"/>
    <w:lvl w:ilvl="0" w:tplc="2D00A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9"/>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010C98"/>
    <w:rsid w:val="00010C98"/>
    <w:rsid w:val="000B2F6C"/>
    <w:rsid w:val="000C1394"/>
    <w:rsid w:val="00162E9D"/>
    <w:rsid w:val="001E577B"/>
    <w:rsid w:val="00220B52"/>
    <w:rsid w:val="00230559"/>
    <w:rsid w:val="00266F8C"/>
    <w:rsid w:val="002A6F4A"/>
    <w:rsid w:val="002B22AD"/>
    <w:rsid w:val="002D2787"/>
    <w:rsid w:val="00340988"/>
    <w:rsid w:val="00345858"/>
    <w:rsid w:val="003952CC"/>
    <w:rsid w:val="0043476C"/>
    <w:rsid w:val="00454A6F"/>
    <w:rsid w:val="004E6A9D"/>
    <w:rsid w:val="00575B24"/>
    <w:rsid w:val="00643673"/>
    <w:rsid w:val="007466BF"/>
    <w:rsid w:val="007D6900"/>
    <w:rsid w:val="008E4F0A"/>
    <w:rsid w:val="008F6806"/>
    <w:rsid w:val="00912B55"/>
    <w:rsid w:val="009F1240"/>
    <w:rsid w:val="00A207D5"/>
    <w:rsid w:val="00A52CCA"/>
    <w:rsid w:val="00A637EA"/>
    <w:rsid w:val="00A76396"/>
    <w:rsid w:val="00A83E4A"/>
    <w:rsid w:val="00A963A1"/>
    <w:rsid w:val="00BA37A9"/>
    <w:rsid w:val="00BF162E"/>
    <w:rsid w:val="00C35C92"/>
    <w:rsid w:val="00C56E41"/>
    <w:rsid w:val="00C73BEC"/>
    <w:rsid w:val="00CE158B"/>
    <w:rsid w:val="00D16E1B"/>
    <w:rsid w:val="00D840FD"/>
    <w:rsid w:val="00D87A01"/>
    <w:rsid w:val="00EE6FE8"/>
    <w:rsid w:val="00F149B1"/>
    <w:rsid w:val="00F858AF"/>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94"/>
    <w:rPr>
      <w:rFonts w:ascii="Times New Roman" w:hAnsi="Times New Roman"/>
      <w:sz w:val="24"/>
    </w:rPr>
  </w:style>
  <w:style w:type="paragraph" w:styleId="1">
    <w:name w:val="heading 1"/>
    <w:basedOn w:val="a"/>
    <w:next w:val="a"/>
    <w:qFormat/>
    <w:rsid w:val="000C1394"/>
    <w:pPr>
      <w:keepNext/>
      <w:spacing w:before="240" w:after="60"/>
      <w:outlineLvl w:val="0"/>
    </w:pPr>
    <w:rPr>
      <w:rFonts w:ascii="Arial" w:hAnsi="Arial"/>
      <w:b/>
      <w:kern w:val="28"/>
      <w:sz w:val="28"/>
      <w:u w:val="double"/>
    </w:rPr>
  </w:style>
  <w:style w:type="paragraph" w:styleId="2">
    <w:name w:val="heading 2"/>
    <w:basedOn w:val="a"/>
    <w:next w:val="a"/>
    <w:qFormat/>
    <w:rsid w:val="000C1394"/>
    <w:pPr>
      <w:keepNext/>
      <w:spacing w:before="240" w:after="60"/>
      <w:outlineLvl w:val="1"/>
    </w:pPr>
    <w:rPr>
      <w:rFonts w:ascii="Arial" w:hAnsi="Arial"/>
      <w:b/>
      <w:i/>
      <w:sz w:val="28"/>
      <w:u w:val="wave"/>
    </w:rPr>
  </w:style>
  <w:style w:type="paragraph" w:styleId="3">
    <w:name w:val="heading 3"/>
    <w:basedOn w:val="a"/>
    <w:next w:val="a"/>
    <w:qFormat/>
    <w:rsid w:val="000C1394"/>
    <w:pPr>
      <w:keepNext/>
      <w:tabs>
        <w:tab w:val="left" w:pos="792"/>
      </w:tabs>
      <w:spacing w:before="240" w:after="60"/>
      <w:outlineLvl w:val="2"/>
    </w:pPr>
    <w:rPr>
      <w:rFonts w:ascii="Arial" w:hAnsi="Arial"/>
      <w:sz w:val="26"/>
    </w:rPr>
  </w:style>
  <w:style w:type="paragraph" w:styleId="4">
    <w:name w:val="heading 4"/>
    <w:basedOn w:val="a"/>
    <w:next w:val="a"/>
    <w:qFormat/>
    <w:rsid w:val="000C1394"/>
    <w:pPr>
      <w:ind w:left="360"/>
      <w:outlineLvl w:val="3"/>
    </w:pPr>
    <w:rPr>
      <w:rFonts w:ascii="Times" w:hAnsi="Times"/>
      <w:u w:val="single"/>
    </w:rPr>
  </w:style>
  <w:style w:type="paragraph" w:styleId="5">
    <w:name w:val="heading 5"/>
    <w:basedOn w:val="a"/>
    <w:next w:val="a"/>
    <w:qFormat/>
    <w:rsid w:val="000C1394"/>
    <w:pPr>
      <w:spacing w:before="240" w:after="60"/>
      <w:outlineLvl w:val="4"/>
    </w:pPr>
    <w:rPr>
      <w:sz w:val="22"/>
      <w:u w:val="single"/>
    </w:rPr>
  </w:style>
  <w:style w:type="paragraph" w:styleId="6">
    <w:name w:val="heading 6"/>
    <w:basedOn w:val="a"/>
    <w:next w:val="a"/>
    <w:qFormat/>
    <w:rsid w:val="000C1394"/>
    <w:pPr>
      <w:spacing w:before="240" w:after="60"/>
      <w:outlineLvl w:val="5"/>
    </w:pPr>
    <w:rPr>
      <w:i/>
      <w:sz w:val="22"/>
    </w:rPr>
  </w:style>
  <w:style w:type="paragraph" w:styleId="7">
    <w:name w:val="heading 7"/>
    <w:basedOn w:val="a"/>
    <w:next w:val="a"/>
    <w:qFormat/>
    <w:rsid w:val="000C1394"/>
    <w:pPr>
      <w:spacing w:before="240" w:after="60"/>
      <w:outlineLvl w:val="6"/>
    </w:pPr>
    <w:rPr>
      <w:rFonts w:ascii="Arial" w:hAnsi="Arial"/>
      <w:sz w:val="20"/>
    </w:rPr>
  </w:style>
  <w:style w:type="paragraph" w:styleId="8">
    <w:name w:val="heading 8"/>
    <w:basedOn w:val="a"/>
    <w:next w:val="a"/>
    <w:qFormat/>
    <w:rsid w:val="000C1394"/>
    <w:pPr>
      <w:spacing w:before="240" w:after="60"/>
      <w:outlineLvl w:val="7"/>
    </w:pPr>
    <w:rPr>
      <w:rFonts w:ascii="Arial" w:hAnsi="Arial"/>
      <w:i/>
      <w:sz w:val="20"/>
    </w:rPr>
  </w:style>
  <w:style w:type="paragraph" w:styleId="9">
    <w:name w:val="heading 9"/>
    <w:basedOn w:val="a"/>
    <w:next w:val="a"/>
    <w:qFormat/>
    <w:rsid w:val="000C139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0C1394"/>
    <w:pPr>
      <w:tabs>
        <w:tab w:val="center" w:pos="4320"/>
        <w:tab w:val="right" w:pos="8640"/>
      </w:tabs>
    </w:pPr>
  </w:style>
  <w:style w:type="paragraph" w:styleId="a4">
    <w:name w:val="header"/>
    <w:basedOn w:val="a"/>
    <w:semiHidden/>
    <w:rsid w:val="000C1394"/>
    <w:pPr>
      <w:tabs>
        <w:tab w:val="center" w:pos="4320"/>
        <w:tab w:val="right" w:pos="8640"/>
      </w:tabs>
    </w:pPr>
  </w:style>
  <w:style w:type="paragraph" w:customStyle="1" w:styleId="BitHeading">
    <w:name w:val="Bit Heading"/>
    <w:basedOn w:val="a"/>
    <w:rsid w:val="000C1394"/>
    <w:pPr>
      <w:spacing w:before="120"/>
      <w:jc w:val="both"/>
    </w:pPr>
    <w:rPr>
      <w:rFonts w:ascii="Palatino" w:hAnsi="Palatino"/>
      <w:i/>
    </w:rPr>
  </w:style>
  <w:style w:type="paragraph" w:customStyle="1" w:styleId="BlockParagraph">
    <w:name w:val="BlockParagraph"/>
    <w:basedOn w:val="a"/>
    <w:rsid w:val="000C1394"/>
    <w:pPr>
      <w:spacing w:before="120"/>
    </w:pPr>
    <w:rPr>
      <w:rFonts w:ascii="Palatino" w:hAnsi="Palatino"/>
    </w:rPr>
  </w:style>
  <w:style w:type="paragraph" w:customStyle="1" w:styleId="Definition">
    <w:name w:val="Definition"/>
    <w:basedOn w:val="a"/>
    <w:rsid w:val="000C1394"/>
    <w:pPr>
      <w:spacing w:after="200"/>
      <w:ind w:right="-720"/>
      <w:jc w:val="both"/>
    </w:pPr>
    <w:rPr>
      <w:rFonts w:ascii="New Century Schlbk" w:hAnsi="New Century Schlbk"/>
      <w:sz w:val="20"/>
    </w:rPr>
  </w:style>
  <w:style w:type="paragraph" w:styleId="a5">
    <w:name w:val="Body Text"/>
    <w:basedOn w:val="a"/>
    <w:semiHidden/>
    <w:rsid w:val="000C1394"/>
    <w:rPr>
      <w:color w:val="000000"/>
      <w:lang w:eastAsia="en-US"/>
    </w:rPr>
  </w:style>
  <w:style w:type="paragraph" w:styleId="a6">
    <w:name w:val="Document Map"/>
    <w:basedOn w:val="a"/>
    <w:semiHidden/>
    <w:rsid w:val="000C1394"/>
    <w:pPr>
      <w:shd w:val="clear" w:color="auto" w:fill="000080"/>
    </w:pPr>
    <w:rPr>
      <w:rFonts w:ascii="Tahoma" w:hAnsi="Tahoma"/>
    </w:rPr>
  </w:style>
  <w:style w:type="character" w:styleId="a7">
    <w:name w:val="page number"/>
    <w:basedOn w:val="a0"/>
    <w:semiHidden/>
    <w:rsid w:val="000C1394"/>
  </w:style>
  <w:style w:type="paragraph" w:customStyle="1" w:styleId="covertext">
    <w:name w:val="cover text"/>
    <w:basedOn w:val="a"/>
    <w:rsid w:val="000C1394"/>
    <w:pPr>
      <w:spacing w:before="120" w:after="120"/>
    </w:pPr>
  </w:style>
  <w:style w:type="paragraph" w:styleId="a8">
    <w:name w:val="List Paragraph"/>
    <w:basedOn w:val="a"/>
    <w:uiPriority w:val="34"/>
    <w:qFormat/>
    <w:rsid w:val="003952CC"/>
    <w:pPr>
      <w:ind w:leftChars="400" w:left="840"/>
    </w:pPr>
  </w:style>
  <w:style w:type="character" w:customStyle="1" w:styleId="st">
    <w:name w:val="st"/>
    <w:basedOn w:val="a0"/>
    <w:rsid w:val="00395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1692">
      <w:bodyDiv w:val="1"/>
      <w:marLeft w:val="0"/>
      <w:marRight w:val="0"/>
      <w:marTop w:val="0"/>
      <w:marBottom w:val="0"/>
      <w:divBdr>
        <w:top w:val="none" w:sz="0" w:space="0" w:color="auto"/>
        <w:left w:val="none" w:sz="0" w:space="0" w:color="auto"/>
        <w:bottom w:val="none" w:sz="0" w:space="0" w:color="auto"/>
        <w:right w:val="none" w:sz="0" w:space="0" w:color="auto"/>
      </w:divBdr>
    </w:div>
    <w:div w:id="14868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esktop\2014%20KOA\SRU\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D7C1-31BC-45EB-AA66-78D21440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1104</TotalTime>
  <Pages>3</Pages>
  <Words>575</Words>
  <Characters>3280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May 2014 Meeting Minutes</vt:lpstr>
      <vt:lpstr>&lt;title&gt;</vt:lpstr>
    </vt:vector>
  </TitlesOfParts>
  <Company>ATR</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May 2014 Meeting Minutes</dc:title>
  <dc:creator>Shoichi Kitazawa</dc:creator>
  <dc:description>&lt;street address&gt;_x000d_
TELEPHONE: &lt;phone#&gt;_x000d_
FAX: &lt;fax#&gt;_x000d_
EMAIL: &lt;email&gt;</dc:description>
  <cp:lastModifiedBy>Shoichi Kitazawa</cp:lastModifiedBy>
  <cp:revision>2</cp:revision>
  <cp:lastPrinted>2014-05-30T07:00:00Z</cp:lastPrinted>
  <dcterms:created xsi:type="dcterms:W3CDTF">2014-05-15T03:37:00Z</dcterms:created>
  <dcterms:modified xsi:type="dcterms:W3CDTF">2014-06-04T05:49:00Z</dcterms:modified>
  <cp:category>14-0323-00-0sru</cp:category>
</cp:coreProperties>
</file>