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6D085F" w:rsidP="006D085F">
            <w:pPr>
              <w:pStyle w:val="covertext"/>
            </w:pPr>
            <w:r w:rsidRPr="00055CF4">
              <w:rPr>
                <w:b/>
              </w:rPr>
              <w:t xml:space="preserve">TG3d </w:t>
            </w:r>
            <w:r w:rsidRPr="00055CF4">
              <w:rPr>
                <w:sz w:val="22"/>
              </w:rPr>
              <w:t>(</w:t>
            </w:r>
            <w:fldSimple w:instr=" TITLE  \* MERGEFORMAT ">
              <w:r w:rsidR="00FC2E1F" w:rsidRPr="00055CF4">
                <w:rPr>
                  <w:b/>
                </w:rPr>
                <w:t>100G</w:t>
              </w:r>
              <w:r w:rsidRPr="00055CF4">
                <w:rPr>
                  <w:b/>
                </w:rPr>
                <w:t>)</w:t>
              </w:r>
              <w:r w:rsidR="00887C34" w:rsidRPr="00055CF4">
                <w:rPr>
                  <w:b/>
                </w:rPr>
                <w:t xml:space="preserve"> </w:t>
              </w:r>
              <w:r w:rsidRPr="00055CF4">
                <w:rPr>
                  <w:b/>
                </w:rPr>
                <w:t>May</w:t>
              </w:r>
              <w:r w:rsidR="000F31A3" w:rsidRPr="00055CF4">
                <w:rPr>
                  <w:b/>
                </w:rPr>
                <w:t xml:space="preserve"> 2014</w:t>
              </w:r>
              <w:r w:rsidR="00887C34" w:rsidRPr="00055CF4">
                <w:rPr>
                  <w:b/>
                </w:rPr>
                <w:t xml:space="preserve"> Minutes</w:t>
              </w:r>
            </w:fldSimple>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6D085F" w:rsidP="006D085F">
            <w:pPr>
              <w:pStyle w:val="covertext"/>
            </w:pPr>
            <w:r>
              <w:t>15</w:t>
            </w:r>
            <w:r w:rsidR="00AB2D65">
              <w:t xml:space="preserve"> </w:t>
            </w:r>
            <w:r w:rsidR="003E3DFD">
              <w:t>Ma</w:t>
            </w:r>
            <w:r>
              <w:t>y</w:t>
            </w:r>
            <w:r w:rsidR="00287273">
              <w:t xml:space="preserve"> 20</w:t>
            </w:r>
            <w:r w:rsidR="007133FD">
              <w:t>1</w:t>
            </w:r>
            <w:r w:rsidR="000F31A3">
              <w:t>4</w:t>
            </w:r>
          </w:p>
        </w:tc>
      </w:tr>
      <w:tr w:rsidR="00964A61">
        <w:tc>
          <w:tcPr>
            <w:tcW w:w="1260" w:type="dxa"/>
            <w:tcBorders>
              <w:top w:val="single" w:sz="4" w:space="0" w:color="auto"/>
              <w:bottom w:val="single" w:sz="4" w:space="0" w:color="auto"/>
            </w:tcBorders>
          </w:tcPr>
          <w:p w:rsidR="00964A61" w:rsidRDefault="00964A61">
            <w:pPr>
              <w:pStyle w:val="covertext"/>
            </w:pPr>
            <w:r>
              <w:t>Source</w:t>
            </w:r>
          </w:p>
        </w:tc>
        <w:tc>
          <w:tcPr>
            <w:tcW w:w="4050" w:type="dxa"/>
            <w:tcBorders>
              <w:top w:val="single" w:sz="4" w:space="0" w:color="auto"/>
              <w:bottom w:val="single" w:sz="4" w:space="0" w:color="auto"/>
            </w:tcBorders>
          </w:tcPr>
          <w:p w:rsidR="007133FD" w:rsidRDefault="00A4420F">
            <w:pPr>
              <w:pStyle w:val="covertext"/>
              <w:spacing w:before="0" w:after="0"/>
              <w:rPr>
                <w:lang w:val="de-DE"/>
              </w:rPr>
            </w:pPr>
            <w:r w:rsidRPr="00A4420F">
              <w:rPr>
                <w:lang w:val="de-DE"/>
              </w:rPr>
              <w:t>Thomas Kürner</w:t>
            </w:r>
            <w:r w:rsidR="00E41A1F" w:rsidRPr="00A4420F">
              <w:rPr>
                <w:lang w:val="de-DE"/>
              </w:rPr>
              <w:br/>
            </w:r>
            <w:r w:rsidRPr="00A4420F">
              <w:rPr>
                <w:lang w:val="de-DE"/>
              </w:rPr>
              <w:t>Technische Universität Braunschweig</w:t>
            </w:r>
            <w:r w:rsidR="007133FD" w:rsidRPr="00A4420F">
              <w:rPr>
                <w:lang w:val="de-DE"/>
              </w:rPr>
              <w:t xml:space="preserve"> </w:t>
            </w:r>
            <w:r>
              <w:rPr>
                <w:lang w:val="de-DE"/>
              </w:rPr>
              <w:t>Institut für Nachrichtentechnik</w:t>
            </w:r>
          </w:p>
          <w:p w:rsidR="00A4420F" w:rsidRPr="00A4420F" w:rsidRDefault="00A4420F">
            <w:pPr>
              <w:pStyle w:val="covertext"/>
              <w:spacing w:before="0" w:after="0"/>
              <w:rPr>
                <w:lang w:val="de-DE"/>
              </w:rPr>
            </w:pPr>
            <w:proofErr w:type="spellStart"/>
            <w:r>
              <w:rPr>
                <w:lang w:val="de-DE"/>
              </w:rPr>
              <w:t>Schleinitzstr</w:t>
            </w:r>
            <w:proofErr w:type="spellEnd"/>
            <w:r>
              <w:rPr>
                <w:lang w:val="de-DE"/>
              </w:rPr>
              <w:t>. 22</w:t>
            </w:r>
          </w:p>
          <w:p w:rsidR="00964A61" w:rsidRDefault="00A4420F">
            <w:pPr>
              <w:pStyle w:val="covertext"/>
              <w:spacing w:before="0" w:after="0"/>
            </w:pPr>
            <w:r>
              <w:t>D-38092 Braunschweig</w:t>
            </w:r>
          </w:p>
        </w:tc>
        <w:tc>
          <w:tcPr>
            <w:tcW w:w="4140" w:type="dxa"/>
            <w:tcBorders>
              <w:top w:val="single" w:sz="4" w:space="0" w:color="auto"/>
              <w:bottom w:val="single" w:sz="4" w:space="0" w:color="auto"/>
            </w:tcBorders>
          </w:tcPr>
          <w:p w:rsidR="00964A61" w:rsidRDefault="007133FD" w:rsidP="00A4420F">
            <w:pPr>
              <w:pStyle w:val="covertext"/>
              <w:tabs>
                <w:tab w:val="left" w:pos="1152"/>
              </w:tabs>
              <w:spacing w:before="0" w:after="0"/>
              <w:rPr>
                <w:sz w:val="18"/>
              </w:rPr>
            </w:pPr>
            <w:r>
              <w:t>Voice:</w:t>
            </w:r>
            <w:r>
              <w:tab/>
            </w:r>
            <w:r w:rsidR="00A4420F">
              <w:t>+495313912416</w:t>
            </w:r>
            <w:r w:rsidR="00964A61">
              <w:br/>
              <w:t>Fax:</w:t>
            </w:r>
            <w:r w:rsidR="00964A61">
              <w:tab/>
            </w:r>
            <w:r w:rsidR="00A4420F">
              <w:t>+495313915192</w:t>
            </w:r>
            <w:r w:rsidR="00964A61">
              <w:br/>
              <w:t>E-mail:</w:t>
            </w:r>
            <w:r w:rsidR="00964A61">
              <w:tab/>
            </w:r>
            <w:r w:rsidR="00A4420F">
              <w:rPr>
                <w:sz w:val="20"/>
                <w:szCs w:val="20"/>
              </w:rPr>
              <w:t>t.kuerner@tu-bs.de</w:t>
            </w:r>
          </w:p>
        </w:tc>
      </w:tr>
      <w:tr w:rsidR="00964A61">
        <w:tc>
          <w:tcPr>
            <w:tcW w:w="1260" w:type="dxa"/>
            <w:tcBorders>
              <w:top w:val="single" w:sz="6" w:space="0" w:color="auto"/>
            </w:tcBorders>
          </w:tcPr>
          <w:p w:rsidR="00964A61" w:rsidRDefault="00964A61">
            <w:pPr>
              <w:pStyle w:val="covertext"/>
            </w:pPr>
            <w:r>
              <w:t>Re:</w:t>
            </w:r>
          </w:p>
        </w:tc>
        <w:tc>
          <w:tcPr>
            <w:tcW w:w="8190" w:type="dxa"/>
            <w:gridSpan w:val="2"/>
            <w:tcBorders>
              <w:top w:val="single" w:sz="6" w:space="0" w:color="auto"/>
            </w:tcBorders>
          </w:tcPr>
          <w:p w:rsidR="00964A61" w:rsidRDefault="00964A61">
            <w:pPr>
              <w:pStyle w:val="covertext"/>
            </w:pPr>
          </w:p>
        </w:tc>
      </w:tr>
      <w:tr w:rsidR="00964A61">
        <w:tc>
          <w:tcPr>
            <w:tcW w:w="1260" w:type="dxa"/>
            <w:tcBorders>
              <w:top w:val="single" w:sz="6" w:space="0" w:color="auto"/>
            </w:tcBorders>
          </w:tcPr>
          <w:p w:rsidR="00964A61" w:rsidRDefault="00964A61">
            <w:pPr>
              <w:pStyle w:val="covertext"/>
            </w:pPr>
            <w:r>
              <w:t>Abstract</w:t>
            </w:r>
          </w:p>
        </w:tc>
        <w:tc>
          <w:tcPr>
            <w:tcW w:w="8190" w:type="dxa"/>
            <w:gridSpan w:val="2"/>
            <w:tcBorders>
              <w:top w:val="single" w:sz="6" w:space="0" w:color="auto"/>
            </w:tcBorders>
          </w:tcPr>
          <w:p w:rsidR="00964A61" w:rsidRDefault="007133FD" w:rsidP="006D085F">
            <w:pPr>
              <w:pStyle w:val="covertext"/>
            </w:pPr>
            <w:r>
              <w:t xml:space="preserve">Meeting notes on the 802.15 </w:t>
            </w:r>
            <w:r w:rsidR="006D085F">
              <w:t>TG3d</w:t>
            </w:r>
            <w:r>
              <w:t xml:space="preserve"> </w:t>
            </w:r>
            <w:r w:rsidR="00FC2E1F">
              <w:t>100G</w:t>
            </w:r>
            <w:r>
              <w:t xml:space="preserve">  </w:t>
            </w:r>
            <w:r w:rsidR="003E3DFD">
              <w:t>Ma</w:t>
            </w:r>
            <w:r w:rsidR="006D085F">
              <w:t>y</w:t>
            </w:r>
            <w:r>
              <w:t xml:space="preserve"> 201</w:t>
            </w:r>
            <w:r w:rsidR="000F31A3">
              <w:t>4</w:t>
            </w:r>
            <w:r>
              <w:t xml:space="preserve"> </w:t>
            </w:r>
            <w:r w:rsidR="006D085F">
              <w:t>Interim</w:t>
            </w:r>
            <w:r>
              <w:t xml:space="preserve"> </w:t>
            </w:r>
            <w:r w:rsidR="006D085F">
              <w:t>M</w:t>
            </w:r>
            <w:r>
              <w:t>eeting</w:t>
            </w:r>
          </w:p>
        </w:tc>
      </w:tr>
      <w:tr w:rsidR="00964A61">
        <w:tc>
          <w:tcPr>
            <w:tcW w:w="1260" w:type="dxa"/>
            <w:tcBorders>
              <w:top w:val="single" w:sz="6" w:space="0" w:color="auto"/>
            </w:tcBorders>
          </w:tcPr>
          <w:p w:rsidR="00964A61" w:rsidRDefault="00964A61">
            <w:pPr>
              <w:pStyle w:val="covertext"/>
            </w:pPr>
            <w:r>
              <w:t>Purpose</w:t>
            </w:r>
          </w:p>
        </w:tc>
        <w:tc>
          <w:tcPr>
            <w:tcW w:w="8190" w:type="dxa"/>
            <w:gridSpan w:val="2"/>
            <w:tcBorders>
              <w:top w:val="single" w:sz="6" w:space="0" w:color="auto"/>
            </w:tcBorders>
          </w:tcPr>
          <w:p w:rsidR="00964A61" w:rsidRDefault="00A4420F">
            <w:pPr>
              <w:pStyle w:val="covertext"/>
            </w:pPr>
            <w:r>
              <w:t>Meeting Minutes</w:t>
            </w:r>
          </w:p>
        </w:tc>
      </w:tr>
      <w:tr w:rsidR="00964A61">
        <w:tc>
          <w:tcPr>
            <w:tcW w:w="1260" w:type="dxa"/>
            <w:tcBorders>
              <w:top w:val="single" w:sz="6" w:space="0" w:color="auto"/>
              <w:bottom w:val="single" w:sz="6" w:space="0" w:color="auto"/>
            </w:tcBorders>
          </w:tcPr>
          <w:p w:rsidR="00964A61" w:rsidRDefault="00964A61">
            <w:pPr>
              <w:pStyle w:val="covertext"/>
            </w:pPr>
            <w:r>
              <w:t>Notice</w:t>
            </w:r>
          </w:p>
        </w:tc>
        <w:tc>
          <w:tcPr>
            <w:tcW w:w="8190" w:type="dxa"/>
            <w:gridSpan w:val="2"/>
            <w:tcBorders>
              <w:top w:val="single" w:sz="6" w:space="0" w:color="auto"/>
              <w:bottom w:val="single" w:sz="6" w:space="0" w:color="auto"/>
            </w:tcBorders>
          </w:tcPr>
          <w:p w:rsidR="00964A61" w:rsidRDefault="00964A6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64A61">
        <w:tc>
          <w:tcPr>
            <w:tcW w:w="1260" w:type="dxa"/>
            <w:tcBorders>
              <w:top w:val="single" w:sz="6" w:space="0" w:color="auto"/>
              <w:bottom w:val="single" w:sz="6" w:space="0" w:color="auto"/>
            </w:tcBorders>
          </w:tcPr>
          <w:p w:rsidR="00964A61" w:rsidRDefault="00964A61">
            <w:pPr>
              <w:pStyle w:val="covertext"/>
            </w:pPr>
            <w:r>
              <w:t>Release</w:t>
            </w:r>
          </w:p>
        </w:tc>
        <w:tc>
          <w:tcPr>
            <w:tcW w:w="8190" w:type="dxa"/>
            <w:gridSpan w:val="2"/>
            <w:tcBorders>
              <w:top w:val="single" w:sz="6" w:space="0" w:color="auto"/>
              <w:bottom w:val="single" w:sz="6" w:space="0" w:color="auto"/>
            </w:tcBorders>
          </w:tcPr>
          <w:p w:rsidR="00964A61" w:rsidRDefault="00964A61">
            <w:pPr>
              <w:pStyle w:val="covertext"/>
            </w:pPr>
            <w:r>
              <w:t>The contributor acknowledges and accepts that this contribution becomes the property of IEEE and may be made publicly available by P802.15.</w:t>
            </w:r>
          </w:p>
        </w:tc>
      </w:tr>
    </w:tbl>
    <w:p w:rsidR="005C39A5" w:rsidRPr="002012B0" w:rsidRDefault="00964A61" w:rsidP="002012B0">
      <w:pPr>
        <w:widowControl w:val="0"/>
        <w:spacing w:before="120"/>
        <w:jc w:val="center"/>
        <w:rPr>
          <w:b/>
          <w:sz w:val="28"/>
        </w:rPr>
      </w:pPr>
      <w:r>
        <w:rPr>
          <w:b/>
          <w:sz w:val="28"/>
        </w:rPr>
        <w:br w:type="page"/>
      </w:r>
      <w:r w:rsidR="00D80C2B">
        <w:rPr>
          <w:b/>
          <w:sz w:val="28"/>
        </w:rPr>
        <w:lastRenderedPageBreak/>
        <w:t xml:space="preserve">Minutes of the </w:t>
      </w:r>
      <w:r w:rsidR="003E3DFD">
        <w:rPr>
          <w:b/>
          <w:sz w:val="28"/>
        </w:rPr>
        <w:t>Ma</w:t>
      </w:r>
      <w:r w:rsidR="006D085F">
        <w:rPr>
          <w:b/>
          <w:sz w:val="28"/>
        </w:rPr>
        <w:t>y</w:t>
      </w:r>
      <w:r w:rsidR="007133FD">
        <w:rPr>
          <w:b/>
          <w:sz w:val="28"/>
        </w:rPr>
        <w:t xml:space="preserve"> 201</w:t>
      </w:r>
      <w:r w:rsidR="000F31A3">
        <w:rPr>
          <w:b/>
          <w:sz w:val="28"/>
        </w:rPr>
        <w:t>4</w:t>
      </w:r>
      <w:r w:rsidR="00D80C2B">
        <w:rPr>
          <w:b/>
          <w:sz w:val="28"/>
        </w:rPr>
        <w:t xml:space="preserve"> </w:t>
      </w:r>
      <w:r w:rsidR="006D085F">
        <w:rPr>
          <w:b/>
          <w:sz w:val="28"/>
        </w:rPr>
        <w:t>TG3d</w:t>
      </w:r>
      <w:r w:rsidR="00FC2E1F">
        <w:rPr>
          <w:b/>
          <w:sz w:val="28"/>
        </w:rPr>
        <w:t xml:space="preserve"> 100G</w:t>
      </w:r>
    </w:p>
    <w:p w:rsidR="0043071E" w:rsidRDefault="0043071E" w:rsidP="008532FC">
      <w:pPr>
        <w:widowControl w:val="0"/>
        <w:spacing w:before="120"/>
        <w:rPr>
          <w:rFonts w:eastAsia="Batang"/>
        </w:rPr>
      </w:pPr>
      <w:r>
        <w:rPr>
          <w:rFonts w:eastAsia="Batang"/>
        </w:rPr>
        <w:t>The</w:t>
      </w:r>
      <w:r w:rsidR="006D085F">
        <w:rPr>
          <w:rFonts w:eastAsia="Batang"/>
        </w:rPr>
        <w:t>TG3d</w:t>
      </w:r>
      <w:r w:rsidR="008E1D5F">
        <w:rPr>
          <w:rFonts w:eastAsia="Batang"/>
        </w:rPr>
        <w:t xml:space="preserve"> 100G </w:t>
      </w:r>
      <w:r>
        <w:rPr>
          <w:rFonts w:eastAsia="Batang"/>
        </w:rPr>
        <w:t xml:space="preserve"> meeting took place on </w:t>
      </w:r>
      <w:r w:rsidR="008950A0">
        <w:rPr>
          <w:rFonts w:eastAsia="Batang"/>
        </w:rPr>
        <w:t>1</w:t>
      </w:r>
      <w:r w:rsidR="006D085F">
        <w:rPr>
          <w:rFonts w:eastAsia="Batang"/>
        </w:rPr>
        <w:t>2</w:t>
      </w:r>
      <w:r w:rsidR="008950A0">
        <w:rPr>
          <w:rFonts w:eastAsia="Batang"/>
        </w:rPr>
        <w:t>-</w:t>
      </w:r>
      <w:r w:rsidR="006D085F">
        <w:rPr>
          <w:rFonts w:eastAsia="Batang"/>
        </w:rPr>
        <w:t>15</w:t>
      </w:r>
      <w:r w:rsidR="00AE6AD3">
        <w:rPr>
          <w:rFonts w:eastAsia="Batang"/>
        </w:rPr>
        <w:t xml:space="preserve"> </w:t>
      </w:r>
      <w:r w:rsidR="006D085F">
        <w:rPr>
          <w:rFonts w:eastAsia="Batang"/>
        </w:rPr>
        <w:t>May</w:t>
      </w:r>
      <w:r w:rsidR="008E1D5F">
        <w:rPr>
          <w:rFonts w:eastAsia="Batang"/>
        </w:rPr>
        <w:t xml:space="preserve"> </w:t>
      </w:r>
      <w:r w:rsidR="00FC2E1F">
        <w:rPr>
          <w:rFonts w:eastAsia="Batang"/>
        </w:rPr>
        <w:t xml:space="preserve"> </w:t>
      </w:r>
      <w:r>
        <w:rPr>
          <w:rFonts w:eastAsia="Batang"/>
        </w:rPr>
        <w:t>201</w:t>
      </w:r>
      <w:r w:rsidR="000F31A3">
        <w:rPr>
          <w:rFonts w:eastAsia="Batang"/>
        </w:rPr>
        <w:t>4</w:t>
      </w:r>
      <w:r w:rsidR="007F380F">
        <w:rPr>
          <w:rFonts w:eastAsia="Batang"/>
        </w:rPr>
        <w:t xml:space="preserve"> </w:t>
      </w:r>
      <w:r>
        <w:rPr>
          <w:rFonts w:eastAsia="Batang"/>
        </w:rPr>
        <w:t xml:space="preserve">in the </w:t>
      </w:r>
      <w:r w:rsidR="008E1D5F">
        <w:rPr>
          <w:rFonts w:eastAsia="Batang"/>
        </w:rPr>
        <w:t>t</w:t>
      </w:r>
      <w:r>
        <w:rPr>
          <w:rFonts w:eastAsia="Batang"/>
        </w:rPr>
        <w:t xml:space="preserve">ime slots </w:t>
      </w:r>
      <w:r w:rsidR="000F31A3">
        <w:rPr>
          <w:rFonts w:eastAsia="Batang"/>
        </w:rPr>
        <w:t>Monday AM</w:t>
      </w:r>
      <w:r w:rsidR="006D085F">
        <w:rPr>
          <w:rFonts w:eastAsia="Batang"/>
        </w:rPr>
        <w:t>2</w:t>
      </w:r>
      <w:r w:rsidR="008950A0">
        <w:rPr>
          <w:rFonts w:eastAsia="Batang"/>
        </w:rPr>
        <w:t xml:space="preserve">, </w:t>
      </w:r>
      <w:r w:rsidR="006D085F">
        <w:rPr>
          <w:rFonts w:eastAsia="Batang"/>
        </w:rPr>
        <w:t xml:space="preserve">Tuesday AM1+AM2, </w:t>
      </w:r>
      <w:r w:rsidR="008950A0">
        <w:rPr>
          <w:rFonts w:eastAsia="Batang"/>
        </w:rPr>
        <w:t>Wednesday AM1</w:t>
      </w:r>
      <w:r w:rsidR="006D085F">
        <w:rPr>
          <w:rFonts w:eastAsia="Batang"/>
        </w:rPr>
        <w:t xml:space="preserve"> and Thursday AM1.</w:t>
      </w:r>
    </w:p>
    <w:p w:rsidR="004B7753" w:rsidRDefault="00D80C2B" w:rsidP="008532FC">
      <w:pPr>
        <w:widowControl w:val="0"/>
        <w:spacing w:before="120"/>
        <w:rPr>
          <w:rFonts w:eastAsia="Batang"/>
        </w:rPr>
      </w:pPr>
      <w:r w:rsidRPr="009646E5">
        <w:rPr>
          <w:rFonts w:eastAsia="Batang"/>
        </w:rPr>
        <w:t>Meeting was called to order</w:t>
      </w:r>
      <w:r w:rsidR="0057210C">
        <w:rPr>
          <w:rFonts w:eastAsia="Batang"/>
        </w:rPr>
        <w:t xml:space="preserve"> at </w:t>
      </w:r>
      <w:r w:rsidR="006D085F">
        <w:rPr>
          <w:rFonts w:eastAsia="Batang"/>
        </w:rPr>
        <w:t>10</w:t>
      </w:r>
      <w:r w:rsidR="000F31A3">
        <w:rPr>
          <w:rFonts w:eastAsia="Batang"/>
        </w:rPr>
        <w:t>.30</w:t>
      </w:r>
      <w:r w:rsidR="00CC7D0F">
        <w:rPr>
          <w:rFonts w:eastAsia="Batang"/>
        </w:rPr>
        <w:t xml:space="preserve"> a</w:t>
      </w:r>
      <w:r w:rsidR="00C56ED5">
        <w:rPr>
          <w:rFonts w:eastAsia="Batang"/>
        </w:rPr>
        <w:t>m</w:t>
      </w:r>
      <w:r w:rsidR="0057210C">
        <w:rPr>
          <w:rFonts w:eastAsia="Batang"/>
        </w:rPr>
        <w:t xml:space="preserve"> </w:t>
      </w:r>
      <w:r w:rsidR="00C56ED5">
        <w:rPr>
          <w:rFonts w:eastAsia="Batang"/>
        </w:rPr>
        <w:t xml:space="preserve">on </w:t>
      </w:r>
      <w:r w:rsidR="008950A0">
        <w:rPr>
          <w:rFonts w:eastAsia="Batang"/>
        </w:rPr>
        <w:t>1</w:t>
      </w:r>
      <w:r w:rsidR="006D085F">
        <w:rPr>
          <w:rFonts w:eastAsia="Batang"/>
        </w:rPr>
        <w:t>2</w:t>
      </w:r>
      <w:r w:rsidR="008950A0">
        <w:rPr>
          <w:rFonts w:eastAsia="Batang"/>
        </w:rPr>
        <w:t xml:space="preserve"> Ma</w:t>
      </w:r>
      <w:r w:rsidR="006D085F">
        <w:rPr>
          <w:rFonts w:eastAsia="Batang"/>
        </w:rPr>
        <w:t>y</w:t>
      </w:r>
      <w:r w:rsidR="007F380F">
        <w:rPr>
          <w:rFonts w:eastAsia="Batang"/>
        </w:rPr>
        <w:t xml:space="preserve"> 201</w:t>
      </w:r>
      <w:r w:rsidR="000F31A3">
        <w:rPr>
          <w:rFonts w:eastAsia="Batang"/>
        </w:rPr>
        <w:t>4</w:t>
      </w:r>
      <w:r w:rsidRPr="009646E5">
        <w:rPr>
          <w:rFonts w:eastAsia="Batang"/>
        </w:rPr>
        <w:t xml:space="preserve">.  </w:t>
      </w:r>
      <w:r w:rsidR="008532FC">
        <w:rPr>
          <w:rFonts w:eastAsia="Batang"/>
        </w:rPr>
        <w:t xml:space="preserve">The patents statement was </w:t>
      </w:r>
      <w:r w:rsidR="00AE6AD3">
        <w:rPr>
          <w:rFonts w:eastAsia="Batang"/>
        </w:rPr>
        <w:t>mentioned</w:t>
      </w:r>
      <w:r w:rsidR="008532FC">
        <w:rPr>
          <w:rFonts w:eastAsia="Batang"/>
        </w:rPr>
        <w:t xml:space="preserve"> and no patent contributions were discussed. </w:t>
      </w:r>
      <w:r w:rsidR="0057210C">
        <w:rPr>
          <w:rFonts w:eastAsia="Batang"/>
        </w:rPr>
        <w:t xml:space="preserve">The </w:t>
      </w:r>
      <w:r w:rsidR="006D085F">
        <w:rPr>
          <w:rFonts w:eastAsia="Batang"/>
        </w:rPr>
        <w:t>March</w:t>
      </w:r>
      <w:r w:rsidR="008950A0">
        <w:rPr>
          <w:rFonts w:eastAsia="Batang"/>
        </w:rPr>
        <w:t xml:space="preserve"> </w:t>
      </w:r>
      <w:r w:rsidR="00616C4C">
        <w:rPr>
          <w:rFonts w:eastAsia="Batang"/>
        </w:rPr>
        <w:t>201</w:t>
      </w:r>
      <w:r w:rsidR="008950A0">
        <w:rPr>
          <w:rFonts w:eastAsia="Batang"/>
        </w:rPr>
        <w:t>4</w:t>
      </w:r>
      <w:r w:rsidR="006C0A89">
        <w:rPr>
          <w:rFonts w:eastAsia="Batang"/>
        </w:rPr>
        <w:t xml:space="preserve"> </w:t>
      </w:r>
      <w:r w:rsidR="007F380F">
        <w:rPr>
          <w:rFonts w:eastAsia="Batang"/>
        </w:rPr>
        <w:t>meeting notes</w:t>
      </w:r>
      <w:r w:rsidR="004B7753">
        <w:rPr>
          <w:rFonts w:eastAsia="Batang"/>
        </w:rPr>
        <w:t xml:space="preserve"> </w:t>
      </w:r>
      <w:r w:rsidR="008950A0">
        <w:rPr>
          <w:rFonts w:eastAsia="Batang"/>
        </w:rPr>
        <w:t xml:space="preserve">of </w:t>
      </w:r>
      <w:r w:rsidR="00FC2E1F">
        <w:rPr>
          <w:rFonts w:eastAsia="Batang"/>
        </w:rPr>
        <w:t xml:space="preserve">the </w:t>
      </w:r>
      <w:r w:rsidR="008E1D5F">
        <w:rPr>
          <w:rFonts w:eastAsia="Batang"/>
        </w:rPr>
        <w:t xml:space="preserve">SG </w:t>
      </w:r>
      <w:proofErr w:type="gramStart"/>
      <w:r w:rsidR="008E1D5F">
        <w:rPr>
          <w:rFonts w:eastAsia="Batang"/>
        </w:rPr>
        <w:t xml:space="preserve">100G </w:t>
      </w:r>
      <w:r w:rsidR="00FC2E1F">
        <w:rPr>
          <w:rFonts w:eastAsia="Batang"/>
        </w:rPr>
        <w:t xml:space="preserve"> </w:t>
      </w:r>
      <w:r w:rsidR="00A62CF5">
        <w:rPr>
          <w:rFonts w:eastAsia="Batang"/>
        </w:rPr>
        <w:t>were</w:t>
      </w:r>
      <w:proofErr w:type="gramEnd"/>
      <w:r w:rsidR="00A62CF5">
        <w:rPr>
          <w:rFonts w:eastAsia="Batang"/>
        </w:rPr>
        <w:t xml:space="preserve"> approved</w:t>
      </w:r>
      <w:r w:rsidR="004B7753">
        <w:rPr>
          <w:rFonts w:eastAsia="Batang"/>
        </w:rPr>
        <w:t>.</w:t>
      </w:r>
    </w:p>
    <w:p w:rsidR="006A7B37" w:rsidRPr="006A7B37" w:rsidRDefault="006A7B37" w:rsidP="008532FC">
      <w:pPr>
        <w:widowControl w:val="0"/>
        <w:spacing w:before="120"/>
        <w:rPr>
          <w:rFonts w:eastAsia="Batang"/>
          <w:b/>
        </w:rPr>
      </w:pPr>
      <w:r w:rsidRPr="006A7B37">
        <w:rPr>
          <w:rFonts w:eastAsia="Batang"/>
          <w:b/>
        </w:rPr>
        <w:t>Task Group Leadership:</w:t>
      </w:r>
    </w:p>
    <w:p w:rsidR="006A7B37" w:rsidRDefault="006A7B37" w:rsidP="008532FC">
      <w:pPr>
        <w:widowControl w:val="0"/>
        <w:spacing w:before="120"/>
        <w:rPr>
          <w:rFonts w:eastAsia="Batang"/>
        </w:rPr>
      </w:pPr>
      <w:r>
        <w:rPr>
          <w:rFonts w:eastAsia="Batang"/>
        </w:rPr>
        <w:t xml:space="preserve">Bob Heile suggested </w:t>
      </w:r>
      <w:proofErr w:type="gramStart"/>
      <w:r w:rsidR="00006F53">
        <w:rPr>
          <w:rFonts w:eastAsia="Batang"/>
        </w:rPr>
        <w:t>to appoint</w:t>
      </w:r>
      <w:proofErr w:type="gramEnd"/>
      <w:r w:rsidR="00006F53">
        <w:rPr>
          <w:rFonts w:eastAsia="Batang"/>
        </w:rPr>
        <w:t xml:space="preserve"> Thomas Kürner a</w:t>
      </w:r>
      <w:r>
        <w:rPr>
          <w:rFonts w:eastAsia="Batang"/>
        </w:rPr>
        <w:t>s chair of TG3d. The committee had no objections. This appointment has been confirmed by WG15 during the mid-week plenary.</w:t>
      </w:r>
    </w:p>
    <w:p w:rsidR="006A7B37" w:rsidRDefault="006A7B37" w:rsidP="008532FC">
      <w:pPr>
        <w:widowControl w:val="0"/>
        <w:spacing w:before="120"/>
        <w:rPr>
          <w:rFonts w:eastAsia="Batang"/>
        </w:rPr>
      </w:pPr>
      <w:r>
        <w:rPr>
          <w:rFonts w:eastAsia="Batang"/>
        </w:rPr>
        <w:t xml:space="preserve">Thomas Kürner made a motion to elect Iwao Hosako (NICT) as a vice-chair. The motion was seconded by Norihiko Sekine (NICT). The motion carried by 6/0/0. The </w:t>
      </w:r>
      <w:proofErr w:type="gramStart"/>
      <w:r>
        <w:rPr>
          <w:rFonts w:eastAsia="Batang"/>
        </w:rPr>
        <w:t>positions  of</w:t>
      </w:r>
      <w:proofErr w:type="gramEnd"/>
      <w:r>
        <w:rPr>
          <w:rFonts w:eastAsia="Batang"/>
        </w:rPr>
        <w:t xml:space="preserve"> </w:t>
      </w:r>
      <w:r w:rsidR="00A1097E">
        <w:rPr>
          <w:rFonts w:eastAsia="Batang"/>
        </w:rPr>
        <w:t xml:space="preserve">the </w:t>
      </w:r>
      <w:r>
        <w:rPr>
          <w:rFonts w:eastAsia="Batang"/>
        </w:rPr>
        <w:t>Secretary (responsible for maintaining the web page) and the Technical Editors will be discussed at the upcoming San Diego meeting.</w:t>
      </w:r>
    </w:p>
    <w:p w:rsidR="001D591E" w:rsidRDefault="008532FC" w:rsidP="008532FC">
      <w:pPr>
        <w:widowControl w:val="0"/>
        <w:spacing w:before="120"/>
        <w:rPr>
          <w:rFonts w:eastAsia="Batang"/>
        </w:rPr>
      </w:pPr>
      <w:r w:rsidRPr="006A7B37">
        <w:rPr>
          <w:rFonts w:eastAsia="Batang"/>
          <w:b/>
        </w:rPr>
        <w:t>Call for contributions/Changes of the agenda or for any other business</w:t>
      </w:r>
      <w:r w:rsidR="006A7B37" w:rsidRPr="006A7B37">
        <w:rPr>
          <w:rFonts w:eastAsia="Batang"/>
          <w:b/>
        </w:rPr>
        <w:t>:</w:t>
      </w:r>
      <w:r w:rsidR="006A7B37">
        <w:rPr>
          <w:rFonts w:eastAsia="Batang"/>
        </w:rPr>
        <w:t xml:space="preserve"> </w:t>
      </w:r>
      <w:r>
        <w:rPr>
          <w:rFonts w:eastAsia="Batang"/>
        </w:rPr>
        <w:t xml:space="preserve"> no discussions followed. </w:t>
      </w:r>
      <w:r w:rsidR="00316372">
        <w:rPr>
          <w:rFonts w:eastAsia="Batang"/>
        </w:rPr>
        <w:t xml:space="preserve"> </w:t>
      </w:r>
      <w:r w:rsidR="002903DF">
        <w:rPr>
          <w:rFonts w:eastAsia="Batang"/>
        </w:rPr>
        <w:t xml:space="preserve"> </w:t>
      </w:r>
    </w:p>
    <w:p w:rsidR="00715FE1" w:rsidRPr="009646E5" w:rsidRDefault="006A7B37">
      <w:pPr>
        <w:widowControl w:val="0"/>
        <w:spacing w:before="120"/>
        <w:rPr>
          <w:rFonts w:eastAsia="Batang"/>
        </w:rPr>
      </w:pPr>
      <w:r>
        <w:rPr>
          <w:rFonts w:eastAsia="Batang"/>
        </w:rPr>
        <w:t>5</w:t>
      </w:r>
      <w:r w:rsidR="008532FC">
        <w:rPr>
          <w:rFonts w:eastAsia="Batang"/>
        </w:rPr>
        <w:t xml:space="preserve"> contributions were presented:</w:t>
      </w:r>
    </w:p>
    <w:p w:rsidR="00FC2E1F" w:rsidRPr="00FC2E1F" w:rsidRDefault="00FC2E1F" w:rsidP="00FC2E1F">
      <w:pPr>
        <w:widowControl w:val="0"/>
        <w:spacing w:before="120"/>
        <w:rPr>
          <w:rFonts w:eastAsia="Batang"/>
          <w:b/>
          <w:bCs/>
          <w:u w:val="single"/>
        </w:rPr>
      </w:pPr>
      <w:r w:rsidRPr="00FC2E1F">
        <w:rPr>
          <w:rFonts w:eastAsia="Batang"/>
          <w:b/>
          <w:bCs/>
          <w:u w:val="single"/>
        </w:rPr>
        <w:t>Contribution #</w:t>
      </w:r>
      <w:proofErr w:type="gramStart"/>
      <w:r w:rsidRPr="00FC2E1F">
        <w:rPr>
          <w:rFonts w:eastAsia="Batang"/>
          <w:b/>
          <w:bCs/>
          <w:u w:val="single"/>
        </w:rPr>
        <w:t>1 :</w:t>
      </w:r>
      <w:proofErr w:type="gramEnd"/>
      <w:r w:rsidRPr="008E1D5F">
        <w:rPr>
          <w:rFonts w:eastAsia="Batang"/>
          <w:b/>
          <w:bCs/>
        </w:rPr>
        <w:t xml:space="preserve"> </w:t>
      </w:r>
      <w:r w:rsidR="006A7B37">
        <w:rPr>
          <w:rFonts w:eastAsia="Batang"/>
          <w:bCs/>
        </w:rPr>
        <w:t>Ken Hiraga</w:t>
      </w:r>
      <w:r w:rsidRPr="00FC2E1F">
        <w:rPr>
          <w:rFonts w:eastAsia="Batang"/>
          <w:bCs/>
        </w:rPr>
        <w:t xml:space="preserve">, </w:t>
      </w:r>
      <w:r w:rsidR="006A7B37">
        <w:rPr>
          <w:rFonts w:eastAsia="Batang"/>
          <w:bCs/>
        </w:rPr>
        <w:t>NTT</w:t>
      </w:r>
      <w:r w:rsidRPr="00FC2E1F">
        <w:rPr>
          <w:rFonts w:eastAsia="Batang"/>
          <w:bCs/>
        </w:rPr>
        <w:t xml:space="preserve"> (</w:t>
      </w:r>
      <w:r w:rsidR="006A7B37">
        <w:rPr>
          <w:rFonts w:eastAsia="Batang"/>
          <w:bCs/>
        </w:rPr>
        <w:t>Japan</w:t>
      </w:r>
      <w:r w:rsidRPr="00FC2E1F">
        <w:rPr>
          <w:rFonts w:eastAsia="Batang"/>
          <w:bCs/>
        </w:rPr>
        <w:t xml:space="preserve">), </w:t>
      </w:r>
      <w:r w:rsidR="008E1D5F">
        <w:rPr>
          <w:rFonts w:eastAsia="Batang"/>
          <w:bCs/>
        </w:rPr>
        <w:t>“</w:t>
      </w:r>
      <w:r w:rsidR="008C77B1" w:rsidRPr="008C77B1">
        <w:rPr>
          <w:rFonts w:eastAsia="Batang"/>
          <w:bCs/>
        </w:rPr>
        <w:t>Real usage of the kiosk downloading</w:t>
      </w:r>
      <w:r w:rsidR="008E1D5F">
        <w:rPr>
          <w:rFonts w:eastAsia="Batang"/>
          <w:bCs/>
        </w:rPr>
        <w:t>”</w:t>
      </w:r>
      <w:r w:rsidRPr="00FC2E1F">
        <w:rPr>
          <w:rFonts w:eastAsia="Batang"/>
          <w:bCs/>
        </w:rPr>
        <w:t xml:space="preserve">; (Document </w:t>
      </w:r>
      <w:r w:rsidRPr="00FC2E1F">
        <w:rPr>
          <w:rFonts w:eastAsia="Batang"/>
          <w:b/>
          <w:bCs/>
        </w:rPr>
        <w:t>15-1</w:t>
      </w:r>
      <w:r w:rsidR="000F31A3">
        <w:rPr>
          <w:rFonts w:eastAsia="Batang"/>
          <w:b/>
          <w:bCs/>
        </w:rPr>
        <w:t>4</w:t>
      </w:r>
      <w:r w:rsidRPr="00FC2E1F">
        <w:rPr>
          <w:rFonts w:eastAsia="Batang"/>
          <w:b/>
          <w:bCs/>
        </w:rPr>
        <w:t>-0</w:t>
      </w:r>
      <w:r w:rsidR="008C77B1">
        <w:rPr>
          <w:rFonts w:eastAsia="Batang"/>
          <w:b/>
          <w:bCs/>
        </w:rPr>
        <w:t>298</w:t>
      </w:r>
      <w:r w:rsidRPr="00FC2E1F">
        <w:rPr>
          <w:rFonts w:eastAsia="Batang"/>
          <w:b/>
          <w:bCs/>
        </w:rPr>
        <w:t>-0</w:t>
      </w:r>
      <w:r w:rsidR="008C77B1">
        <w:rPr>
          <w:rFonts w:eastAsia="Batang"/>
          <w:b/>
          <w:bCs/>
        </w:rPr>
        <w:t>0</w:t>
      </w:r>
      <w:r w:rsidRPr="00FC2E1F">
        <w:rPr>
          <w:rFonts w:eastAsia="Batang"/>
          <w:b/>
          <w:bCs/>
        </w:rPr>
        <w:t>-0</w:t>
      </w:r>
      <w:r w:rsidR="008950A0">
        <w:rPr>
          <w:rFonts w:eastAsia="Batang"/>
          <w:b/>
          <w:bCs/>
        </w:rPr>
        <w:t>03d</w:t>
      </w:r>
      <w:r w:rsidRPr="00FC2E1F">
        <w:rPr>
          <w:rFonts w:eastAsia="Batang"/>
          <w:bCs/>
        </w:rPr>
        <w:t>)</w:t>
      </w:r>
    </w:p>
    <w:p w:rsidR="00FB175F" w:rsidRDefault="008C77B1" w:rsidP="00742BB5">
      <w:pPr>
        <w:widowControl w:val="0"/>
        <w:spacing w:before="120"/>
        <w:rPr>
          <w:rFonts w:eastAsia="Batang"/>
          <w:bCs/>
        </w:rPr>
      </w:pPr>
      <w:r w:rsidRPr="008C77B1">
        <w:rPr>
          <w:rFonts w:eastAsia="Batang"/>
          <w:bCs/>
        </w:rPr>
        <w:t>This document describes one of the up-and-coming usages of the kiosk downloading</w:t>
      </w:r>
      <w:r>
        <w:rPr>
          <w:rFonts w:eastAsia="Batang"/>
          <w:bCs/>
        </w:rPr>
        <w:t>.</w:t>
      </w:r>
    </w:p>
    <w:p w:rsidR="006A7B37" w:rsidRPr="00FC2E1F" w:rsidRDefault="00742BB5" w:rsidP="006A7B37">
      <w:pPr>
        <w:widowControl w:val="0"/>
        <w:spacing w:before="120"/>
        <w:rPr>
          <w:rFonts w:eastAsia="Batang"/>
          <w:b/>
          <w:bCs/>
          <w:u w:val="single"/>
        </w:rPr>
      </w:pPr>
      <w:r w:rsidRPr="00FC2E1F">
        <w:rPr>
          <w:rFonts w:eastAsia="Batang"/>
          <w:b/>
          <w:bCs/>
          <w:u w:val="single"/>
        </w:rPr>
        <w:t>Contribution #</w:t>
      </w:r>
      <w:proofErr w:type="gramStart"/>
      <w:r>
        <w:rPr>
          <w:rFonts w:eastAsia="Batang"/>
          <w:b/>
          <w:bCs/>
          <w:u w:val="single"/>
        </w:rPr>
        <w:t>2</w:t>
      </w:r>
      <w:r w:rsidRPr="00FC2E1F">
        <w:rPr>
          <w:rFonts w:eastAsia="Batang"/>
          <w:b/>
          <w:bCs/>
          <w:u w:val="single"/>
        </w:rPr>
        <w:t xml:space="preserve"> :</w:t>
      </w:r>
      <w:proofErr w:type="gramEnd"/>
      <w:r w:rsidRPr="008E1D5F">
        <w:rPr>
          <w:rFonts w:eastAsia="Batang"/>
          <w:b/>
          <w:bCs/>
        </w:rPr>
        <w:t xml:space="preserve"> </w:t>
      </w:r>
      <w:r w:rsidR="006A7B37">
        <w:rPr>
          <w:rFonts w:eastAsia="Batang"/>
          <w:bCs/>
        </w:rPr>
        <w:t>Ken Hiraga</w:t>
      </w:r>
      <w:r w:rsidR="006A7B37" w:rsidRPr="00FC2E1F">
        <w:rPr>
          <w:rFonts w:eastAsia="Batang"/>
          <w:bCs/>
        </w:rPr>
        <w:t xml:space="preserve">, </w:t>
      </w:r>
      <w:r w:rsidR="006A7B37">
        <w:rPr>
          <w:rFonts w:eastAsia="Batang"/>
          <w:bCs/>
        </w:rPr>
        <w:t>NTT</w:t>
      </w:r>
      <w:r w:rsidR="006A7B37" w:rsidRPr="00FC2E1F">
        <w:rPr>
          <w:rFonts w:eastAsia="Batang"/>
          <w:bCs/>
        </w:rPr>
        <w:t xml:space="preserve"> (</w:t>
      </w:r>
      <w:r w:rsidR="006A7B37">
        <w:rPr>
          <w:rFonts w:eastAsia="Batang"/>
          <w:bCs/>
        </w:rPr>
        <w:t>Japan</w:t>
      </w:r>
      <w:r w:rsidR="006A7B37" w:rsidRPr="00FC2E1F">
        <w:rPr>
          <w:rFonts w:eastAsia="Batang"/>
          <w:bCs/>
        </w:rPr>
        <w:t xml:space="preserve">), </w:t>
      </w:r>
      <w:r w:rsidR="006A7B37">
        <w:rPr>
          <w:rFonts w:eastAsia="Batang"/>
          <w:bCs/>
        </w:rPr>
        <w:t>“</w:t>
      </w:r>
      <w:r w:rsidR="008C77B1" w:rsidRPr="008C77B1">
        <w:rPr>
          <w:rFonts w:eastAsia="Batang"/>
          <w:bCs/>
        </w:rPr>
        <w:t>Transmission performance of short-range MIMO in 60-GHz band</w:t>
      </w:r>
      <w:r w:rsidR="006A7B37">
        <w:rPr>
          <w:rFonts w:eastAsia="Batang"/>
          <w:bCs/>
        </w:rPr>
        <w:t>”</w:t>
      </w:r>
      <w:r w:rsidR="006A7B37" w:rsidRPr="00FC2E1F">
        <w:rPr>
          <w:rFonts w:eastAsia="Batang"/>
          <w:bCs/>
        </w:rPr>
        <w:t xml:space="preserve">; (Document </w:t>
      </w:r>
      <w:r w:rsidR="006A7B37" w:rsidRPr="00FC2E1F">
        <w:rPr>
          <w:rFonts w:eastAsia="Batang"/>
          <w:b/>
          <w:bCs/>
        </w:rPr>
        <w:t>15-1</w:t>
      </w:r>
      <w:r w:rsidR="006A7B37">
        <w:rPr>
          <w:rFonts w:eastAsia="Batang"/>
          <w:b/>
          <w:bCs/>
        </w:rPr>
        <w:t>4</w:t>
      </w:r>
      <w:r w:rsidR="006A7B37" w:rsidRPr="00FC2E1F">
        <w:rPr>
          <w:rFonts w:eastAsia="Batang"/>
          <w:b/>
          <w:bCs/>
        </w:rPr>
        <w:t>-0</w:t>
      </w:r>
      <w:r w:rsidR="008C77B1">
        <w:rPr>
          <w:rFonts w:eastAsia="Batang"/>
          <w:b/>
          <w:bCs/>
        </w:rPr>
        <w:t>300</w:t>
      </w:r>
      <w:r w:rsidR="006A7B37" w:rsidRPr="00FC2E1F">
        <w:rPr>
          <w:rFonts w:eastAsia="Batang"/>
          <w:b/>
          <w:bCs/>
        </w:rPr>
        <w:t>-0</w:t>
      </w:r>
      <w:r w:rsidR="008C77B1">
        <w:rPr>
          <w:rFonts w:eastAsia="Batang"/>
          <w:b/>
          <w:bCs/>
        </w:rPr>
        <w:t>0</w:t>
      </w:r>
      <w:r w:rsidR="006A7B37" w:rsidRPr="00FC2E1F">
        <w:rPr>
          <w:rFonts w:eastAsia="Batang"/>
          <w:b/>
          <w:bCs/>
        </w:rPr>
        <w:t>-0</w:t>
      </w:r>
      <w:r w:rsidR="006A7B37">
        <w:rPr>
          <w:rFonts w:eastAsia="Batang"/>
          <w:b/>
          <w:bCs/>
        </w:rPr>
        <w:t>03d</w:t>
      </w:r>
      <w:r w:rsidR="006A7B37" w:rsidRPr="00FC2E1F">
        <w:rPr>
          <w:rFonts w:eastAsia="Batang"/>
          <w:bCs/>
        </w:rPr>
        <w:t>)</w:t>
      </w:r>
    </w:p>
    <w:p w:rsidR="008C77B1" w:rsidRDefault="008C77B1" w:rsidP="006A7B37">
      <w:pPr>
        <w:widowControl w:val="0"/>
        <w:spacing w:before="120"/>
        <w:rPr>
          <w:rFonts w:eastAsia="Batang"/>
          <w:bCs/>
        </w:rPr>
      </w:pPr>
      <w:r w:rsidRPr="008C77B1">
        <w:rPr>
          <w:rFonts w:eastAsia="Batang"/>
          <w:bCs/>
        </w:rPr>
        <w:t>This document describes the calculated transmission performance of short-range MIMO for the kiosk downloading. Influences on BER by displacement are shown.</w:t>
      </w:r>
    </w:p>
    <w:p w:rsidR="006A7B37" w:rsidRPr="00FC2E1F" w:rsidRDefault="006A7B37" w:rsidP="006A7B37">
      <w:pPr>
        <w:widowControl w:val="0"/>
        <w:spacing w:before="120"/>
        <w:rPr>
          <w:rFonts w:eastAsia="Batang"/>
          <w:b/>
          <w:bCs/>
          <w:u w:val="single"/>
        </w:rPr>
      </w:pPr>
      <w:r w:rsidRPr="00FC2E1F">
        <w:rPr>
          <w:rFonts w:eastAsia="Batang"/>
          <w:b/>
          <w:bCs/>
          <w:u w:val="single"/>
        </w:rPr>
        <w:t>Contribution #</w:t>
      </w:r>
      <w:proofErr w:type="gramStart"/>
      <w:r>
        <w:rPr>
          <w:rFonts w:eastAsia="Batang"/>
          <w:b/>
          <w:bCs/>
          <w:u w:val="single"/>
        </w:rPr>
        <w:t>3</w:t>
      </w:r>
      <w:r w:rsidRPr="00FC2E1F">
        <w:rPr>
          <w:rFonts w:eastAsia="Batang"/>
          <w:b/>
          <w:bCs/>
          <w:u w:val="single"/>
        </w:rPr>
        <w:t xml:space="preserve"> :</w:t>
      </w:r>
      <w:proofErr w:type="gramEnd"/>
      <w:r w:rsidRPr="008E1D5F">
        <w:rPr>
          <w:rFonts w:eastAsia="Batang"/>
          <w:b/>
          <w:bCs/>
        </w:rPr>
        <w:t xml:space="preserve"> </w:t>
      </w:r>
      <w:r w:rsidRPr="00FC2E1F">
        <w:rPr>
          <w:rFonts w:eastAsia="Batang"/>
          <w:bCs/>
        </w:rPr>
        <w:t xml:space="preserve">Thomas Kürner, TU Braunschweig (Germany), </w:t>
      </w:r>
      <w:r>
        <w:rPr>
          <w:rFonts w:eastAsia="Batang"/>
          <w:bCs/>
        </w:rPr>
        <w:t>“</w:t>
      </w:r>
      <w:r w:rsidR="008C77B1" w:rsidRPr="008C77B1">
        <w:rPr>
          <w:rFonts w:eastAsia="Batang"/>
          <w:bCs/>
        </w:rPr>
        <w:t>Time-Domain Propagation Investigations for Terahertz Intra-Device</w:t>
      </w:r>
      <w:r>
        <w:rPr>
          <w:rFonts w:eastAsia="Batang"/>
          <w:bCs/>
        </w:rPr>
        <w:t>”</w:t>
      </w:r>
      <w:r w:rsidRPr="00FC2E1F">
        <w:rPr>
          <w:rFonts w:eastAsia="Batang"/>
          <w:bCs/>
        </w:rPr>
        <w:t xml:space="preserve">; (Document </w:t>
      </w:r>
      <w:r w:rsidRPr="00FC2E1F">
        <w:rPr>
          <w:rFonts w:eastAsia="Batang"/>
          <w:b/>
          <w:bCs/>
        </w:rPr>
        <w:t>15-1</w:t>
      </w:r>
      <w:r>
        <w:rPr>
          <w:rFonts w:eastAsia="Batang"/>
          <w:b/>
          <w:bCs/>
        </w:rPr>
        <w:t>4</w:t>
      </w:r>
      <w:r w:rsidRPr="00FC2E1F">
        <w:rPr>
          <w:rFonts w:eastAsia="Batang"/>
          <w:b/>
          <w:bCs/>
        </w:rPr>
        <w:t>-0</w:t>
      </w:r>
      <w:r w:rsidR="008C77B1">
        <w:rPr>
          <w:rFonts w:eastAsia="Batang"/>
          <w:b/>
          <w:bCs/>
        </w:rPr>
        <w:t>281</w:t>
      </w:r>
      <w:r w:rsidRPr="00FC2E1F">
        <w:rPr>
          <w:rFonts w:eastAsia="Batang"/>
          <w:b/>
          <w:bCs/>
        </w:rPr>
        <w:t>-0</w:t>
      </w:r>
      <w:r w:rsidR="008C77B1">
        <w:rPr>
          <w:rFonts w:eastAsia="Batang"/>
          <w:b/>
          <w:bCs/>
        </w:rPr>
        <w:t>0</w:t>
      </w:r>
      <w:r w:rsidRPr="00FC2E1F">
        <w:rPr>
          <w:rFonts w:eastAsia="Batang"/>
          <w:b/>
          <w:bCs/>
        </w:rPr>
        <w:t>-0</w:t>
      </w:r>
      <w:r>
        <w:rPr>
          <w:rFonts w:eastAsia="Batang"/>
          <w:b/>
          <w:bCs/>
        </w:rPr>
        <w:t>03d</w:t>
      </w:r>
      <w:r w:rsidRPr="00FC2E1F">
        <w:rPr>
          <w:rFonts w:eastAsia="Batang"/>
          <w:bCs/>
        </w:rPr>
        <w:t>)</w:t>
      </w:r>
    </w:p>
    <w:p w:rsidR="006A7B37" w:rsidRDefault="008C77B1" w:rsidP="006A7B37">
      <w:pPr>
        <w:widowControl w:val="0"/>
        <w:spacing w:before="120"/>
        <w:rPr>
          <w:rFonts w:eastAsia="Batang"/>
          <w:bCs/>
        </w:rPr>
      </w:pPr>
      <w:r w:rsidRPr="008C77B1">
        <w:rPr>
          <w:rFonts w:eastAsia="Batang"/>
          <w:bCs/>
        </w:rPr>
        <w:t xml:space="preserve">This contribution presents some results on the assessment of ray-racing applied to scenarios typical to intra-device communications. The analysis is based on Finite Difference Time Domain (FDTD) calculations and includes a comparison </w:t>
      </w:r>
      <w:proofErr w:type="gramStart"/>
      <w:r w:rsidRPr="008C77B1">
        <w:rPr>
          <w:rFonts w:eastAsia="Batang"/>
          <w:bCs/>
        </w:rPr>
        <w:t>of  the</w:t>
      </w:r>
      <w:proofErr w:type="gramEnd"/>
      <w:r w:rsidRPr="008C77B1">
        <w:rPr>
          <w:rFonts w:eastAsia="Batang"/>
          <w:bCs/>
        </w:rPr>
        <w:t xml:space="preserve"> FDTD results with results achieved by ray tracing. </w:t>
      </w:r>
      <w:r w:rsidR="006A7B37" w:rsidRPr="007A4D9B">
        <w:rPr>
          <w:rFonts w:eastAsia="Batang"/>
          <w:bCs/>
        </w:rPr>
        <w:t xml:space="preserve">  </w:t>
      </w:r>
    </w:p>
    <w:p w:rsidR="00FC2E1F" w:rsidRPr="00FC2E1F" w:rsidRDefault="00FC2E1F" w:rsidP="006A7B37">
      <w:pPr>
        <w:widowControl w:val="0"/>
        <w:spacing w:before="120"/>
        <w:rPr>
          <w:rFonts w:eastAsia="Batang"/>
          <w:bCs/>
        </w:rPr>
      </w:pPr>
      <w:r w:rsidRPr="00FC2E1F">
        <w:rPr>
          <w:rFonts w:eastAsia="Batang"/>
          <w:b/>
          <w:bCs/>
          <w:u w:val="single"/>
        </w:rPr>
        <w:t>Contribution #</w:t>
      </w:r>
      <w:proofErr w:type="gramStart"/>
      <w:r w:rsidR="006A7B37">
        <w:rPr>
          <w:rFonts w:eastAsia="Batang"/>
          <w:b/>
          <w:bCs/>
          <w:u w:val="single"/>
        </w:rPr>
        <w:t>4</w:t>
      </w:r>
      <w:r w:rsidRPr="00FC2E1F">
        <w:rPr>
          <w:rFonts w:eastAsia="Batang"/>
          <w:b/>
          <w:bCs/>
          <w:u w:val="single"/>
        </w:rPr>
        <w:t xml:space="preserve"> :</w:t>
      </w:r>
      <w:proofErr w:type="gramEnd"/>
      <w:r w:rsidRPr="008E1D5F">
        <w:rPr>
          <w:rFonts w:eastAsia="Batang"/>
          <w:b/>
          <w:bCs/>
        </w:rPr>
        <w:t xml:space="preserve"> </w:t>
      </w:r>
      <w:r w:rsidR="006A7B37">
        <w:rPr>
          <w:rFonts w:eastAsia="Batang"/>
          <w:bCs/>
        </w:rPr>
        <w:t xml:space="preserve">Akifumi Kasamatsu </w:t>
      </w:r>
      <w:r w:rsidR="008E1D5F" w:rsidRPr="00FC2E1F">
        <w:rPr>
          <w:rFonts w:eastAsia="Batang"/>
          <w:bCs/>
        </w:rPr>
        <w:t xml:space="preserve">, </w:t>
      </w:r>
      <w:r w:rsidR="000F31A3">
        <w:rPr>
          <w:rFonts w:eastAsia="Batang"/>
          <w:bCs/>
        </w:rPr>
        <w:t xml:space="preserve">NICT </w:t>
      </w:r>
      <w:r w:rsidR="008E1D5F" w:rsidRPr="00FC2E1F">
        <w:rPr>
          <w:rFonts w:eastAsia="Batang"/>
          <w:bCs/>
        </w:rPr>
        <w:t xml:space="preserve"> (</w:t>
      </w:r>
      <w:r w:rsidR="000F31A3">
        <w:rPr>
          <w:rFonts w:eastAsia="Batang"/>
          <w:bCs/>
        </w:rPr>
        <w:t>Japan</w:t>
      </w:r>
      <w:r w:rsidR="008E1D5F" w:rsidRPr="00FC2E1F">
        <w:rPr>
          <w:rFonts w:eastAsia="Batang"/>
          <w:bCs/>
        </w:rPr>
        <w:t>)</w:t>
      </w:r>
      <w:r w:rsidRPr="00FC2E1F">
        <w:rPr>
          <w:rFonts w:eastAsia="Batang"/>
          <w:bCs/>
        </w:rPr>
        <w:t>,“</w:t>
      </w:r>
      <w:r w:rsidR="008E1D5F" w:rsidRPr="008E1D5F">
        <w:t xml:space="preserve"> </w:t>
      </w:r>
      <w:proofErr w:type="spellStart"/>
      <w:r w:rsidR="00574398" w:rsidRPr="00574398">
        <w:rPr>
          <w:rFonts w:eastAsia="Batang"/>
          <w:bCs/>
        </w:rPr>
        <w:t>RoF</w:t>
      </w:r>
      <w:proofErr w:type="spellEnd"/>
      <w:r w:rsidR="00574398" w:rsidRPr="00574398">
        <w:rPr>
          <w:rFonts w:eastAsia="Batang"/>
          <w:bCs/>
        </w:rPr>
        <w:t xml:space="preserve">-Based Terahertz </w:t>
      </w:r>
      <w:proofErr w:type="spellStart"/>
      <w:r w:rsidR="00574398" w:rsidRPr="00574398">
        <w:rPr>
          <w:rFonts w:eastAsia="Batang"/>
          <w:bCs/>
        </w:rPr>
        <w:t>Fronthaul</w:t>
      </w:r>
      <w:proofErr w:type="spellEnd"/>
      <w:r w:rsidR="00574398" w:rsidRPr="00574398">
        <w:rPr>
          <w:rFonts w:eastAsia="Batang"/>
          <w:bCs/>
        </w:rPr>
        <w:t xml:space="preserve"> for Mobile/Wireless Access Systems</w:t>
      </w:r>
      <w:r w:rsidRPr="00FC2E1F">
        <w:rPr>
          <w:rFonts w:eastAsia="Batang"/>
          <w:bCs/>
        </w:rPr>
        <w:t xml:space="preserve">”; (Document </w:t>
      </w:r>
      <w:r w:rsidRPr="00FC2E1F">
        <w:rPr>
          <w:rFonts w:eastAsia="Batang"/>
          <w:b/>
          <w:bCs/>
        </w:rPr>
        <w:t>15-1</w:t>
      </w:r>
      <w:r w:rsidR="000F31A3">
        <w:rPr>
          <w:rFonts w:eastAsia="Batang"/>
          <w:b/>
          <w:bCs/>
        </w:rPr>
        <w:t>4</w:t>
      </w:r>
      <w:r w:rsidRPr="00FC2E1F">
        <w:rPr>
          <w:rFonts w:eastAsia="Batang"/>
          <w:b/>
          <w:bCs/>
        </w:rPr>
        <w:t>-0</w:t>
      </w:r>
      <w:r w:rsidR="00574398">
        <w:rPr>
          <w:rFonts w:eastAsia="Batang"/>
          <w:b/>
          <w:bCs/>
        </w:rPr>
        <w:t>177</w:t>
      </w:r>
      <w:r w:rsidRPr="00FC2E1F">
        <w:rPr>
          <w:rFonts w:eastAsia="Batang"/>
          <w:b/>
          <w:bCs/>
        </w:rPr>
        <w:t>-</w:t>
      </w:r>
      <w:r w:rsidR="008E1D5F">
        <w:rPr>
          <w:rFonts w:eastAsia="Batang"/>
          <w:b/>
          <w:bCs/>
        </w:rPr>
        <w:t>0</w:t>
      </w:r>
      <w:r w:rsidR="006A7B37">
        <w:rPr>
          <w:rFonts w:eastAsia="Batang"/>
          <w:b/>
          <w:bCs/>
        </w:rPr>
        <w:t>4</w:t>
      </w:r>
      <w:r w:rsidRPr="00FC2E1F">
        <w:rPr>
          <w:rFonts w:eastAsia="Batang"/>
          <w:b/>
          <w:bCs/>
        </w:rPr>
        <w:t>-0</w:t>
      </w:r>
      <w:r w:rsidR="008950A0">
        <w:rPr>
          <w:rFonts w:eastAsia="Batang"/>
          <w:b/>
          <w:bCs/>
        </w:rPr>
        <w:t>03d</w:t>
      </w:r>
      <w:r w:rsidRPr="00FC2E1F">
        <w:rPr>
          <w:rFonts w:eastAsia="Batang"/>
          <w:bCs/>
        </w:rPr>
        <w:t>)</w:t>
      </w:r>
    </w:p>
    <w:p w:rsidR="00574398" w:rsidRDefault="00574398" w:rsidP="008950A0">
      <w:pPr>
        <w:widowControl w:val="0"/>
        <w:spacing w:before="120"/>
        <w:rPr>
          <w:rFonts w:eastAsia="Batang"/>
          <w:bCs/>
        </w:rPr>
      </w:pPr>
      <w:r w:rsidRPr="00574398">
        <w:rPr>
          <w:rFonts w:eastAsia="Batang"/>
          <w:bCs/>
        </w:rPr>
        <w:t>The aim of this contribution is to provide configur</w:t>
      </w:r>
      <w:r w:rsidR="008C77B1">
        <w:rPr>
          <w:rFonts w:eastAsia="Batang"/>
          <w:bCs/>
        </w:rPr>
        <w:t>ation of Radio over Fiber (</w:t>
      </w:r>
      <w:proofErr w:type="spellStart"/>
      <w:r w:rsidR="008C77B1">
        <w:rPr>
          <w:rFonts w:eastAsia="Batang"/>
          <w:bCs/>
        </w:rPr>
        <w:t>RoF</w:t>
      </w:r>
      <w:proofErr w:type="spellEnd"/>
      <w:r w:rsidR="008C77B1">
        <w:rPr>
          <w:rFonts w:eastAsia="Batang"/>
          <w:bCs/>
        </w:rPr>
        <w:t>)</w:t>
      </w:r>
      <w:r w:rsidRPr="00574398">
        <w:rPr>
          <w:rFonts w:eastAsia="Batang"/>
          <w:bCs/>
        </w:rPr>
        <w:t xml:space="preserve"> based terahertz </w:t>
      </w:r>
      <w:proofErr w:type="spellStart"/>
      <w:r w:rsidRPr="00574398">
        <w:rPr>
          <w:rFonts w:eastAsia="Batang"/>
          <w:bCs/>
        </w:rPr>
        <w:t>fronthaul</w:t>
      </w:r>
      <w:proofErr w:type="spellEnd"/>
      <w:r w:rsidRPr="00574398">
        <w:rPr>
          <w:rFonts w:eastAsia="Batang"/>
          <w:bCs/>
        </w:rPr>
        <w:t xml:space="preserve"> for mobile/wireless access systems. </w:t>
      </w:r>
      <w:r w:rsidR="006A7B37">
        <w:rPr>
          <w:rFonts w:eastAsia="Batang"/>
          <w:bCs/>
        </w:rPr>
        <w:t>The presentation contains updates of the presentation from the March Plenary</w:t>
      </w:r>
    </w:p>
    <w:p w:rsidR="006A7B37" w:rsidRPr="00FC2E1F" w:rsidRDefault="00EF1E79" w:rsidP="006A7B37">
      <w:pPr>
        <w:widowControl w:val="0"/>
        <w:spacing w:before="120"/>
        <w:rPr>
          <w:rFonts w:eastAsia="Batang"/>
          <w:bCs/>
        </w:rPr>
      </w:pPr>
      <w:r w:rsidRPr="00EF1E79">
        <w:rPr>
          <w:rFonts w:eastAsia="Batang"/>
          <w:b/>
          <w:bCs/>
          <w:u w:val="single"/>
        </w:rPr>
        <w:t xml:space="preserve"> </w:t>
      </w:r>
      <w:r w:rsidR="006A7B37" w:rsidRPr="00FC2E1F">
        <w:rPr>
          <w:rFonts w:eastAsia="Batang"/>
          <w:b/>
          <w:bCs/>
          <w:u w:val="single"/>
        </w:rPr>
        <w:t>Contribution #</w:t>
      </w:r>
      <w:proofErr w:type="gramStart"/>
      <w:r w:rsidR="006A7B37">
        <w:rPr>
          <w:rFonts w:eastAsia="Batang"/>
          <w:b/>
          <w:bCs/>
          <w:u w:val="single"/>
        </w:rPr>
        <w:t>5</w:t>
      </w:r>
      <w:r w:rsidR="006A7B37" w:rsidRPr="00FC2E1F">
        <w:rPr>
          <w:rFonts w:eastAsia="Batang"/>
          <w:b/>
          <w:bCs/>
          <w:u w:val="single"/>
        </w:rPr>
        <w:t xml:space="preserve"> :</w:t>
      </w:r>
      <w:proofErr w:type="gramEnd"/>
      <w:r w:rsidR="006A7B37" w:rsidRPr="008E1D5F">
        <w:rPr>
          <w:rFonts w:eastAsia="Batang"/>
          <w:b/>
          <w:bCs/>
        </w:rPr>
        <w:t xml:space="preserve"> </w:t>
      </w:r>
      <w:r w:rsidR="006A7B37">
        <w:rPr>
          <w:rFonts w:eastAsia="Batang"/>
          <w:bCs/>
        </w:rPr>
        <w:t xml:space="preserve">Ken Hiraga </w:t>
      </w:r>
      <w:r w:rsidR="006A7B37" w:rsidRPr="00FC2E1F">
        <w:rPr>
          <w:rFonts w:eastAsia="Batang"/>
          <w:bCs/>
        </w:rPr>
        <w:t xml:space="preserve">, </w:t>
      </w:r>
      <w:r w:rsidR="006A7B37">
        <w:rPr>
          <w:rFonts w:eastAsia="Batang"/>
          <w:bCs/>
        </w:rPr>
        <w:t xml:space="preserve">NTT </w:t>
      </w:r>
      <w:r w:rsidR="006A7B37" w:rsidRPr="00FC2E1F">
        <w:rPr>
          <w:rFonts w:eastAsia="Batang"/>
          <w:bCs/>
        </w:rPr>
        <w:t xml:space="preserve"> (</w:t>
      </w:r>
      <w:r w:rsidR="006A7B37">
        <w:rPr>
          <w:rFonts w:eastAsia="Batang"/>
          <w:bCs/>
        </w:rPr>
        <w:t>Japan</w:t>
      </w:r>
      <w:r w:rsidR="006A7B37" w:rsidRPr="00FC2E1F">
        <w:rPr>
          <w:rFonts w:eastAsia="Batang"/>
          <w:bCs/>
        </w:rPr>
        <w:t>),“</w:t>
      </w:r>
      <w:r w:rsidR="006A7B37" w:rsidRPr="008E1D5F">
        <w:t xml:space="preserve"> </w:t>
      </w:r>
      <w:r w:rsidR="00383A76" w:rsidRPr="00383A76">
        <w:rPr>
          <w:rFonts w:eastAsia="Batang"/>
          <w:bCs/>
        </w:rPr>
        <w:t xml:space="preserve">Modification of time planning for the task </w:t>
      </w:r>
      <w:r w:rsidR="00383A76" w:rsidRPr="00383A76">
        <w:rPr>
          <w:rFonts w:eastAsia="Batang"/>
          <w:bCs/>
        </w:rPr>
        <w:lastRenderedPageBreak/>
        <w:t>group 3d</w:t>
      </w:r>
      <w:r w:rsidR="006A7B37" w:rsidRPr="00FC2E1F">
        <w:rPr>
          <w:rFonts w:eastAsia="Batang"/>
          <w:bCs/>
        </w:rPr>
        <w:t xml:space="preserve">”; (Document </w:t>
      </w:r>
      <w:r w:rsidR="006A7B37" w:rsidRPr="00FC2E1F">
        <w:rPr>
          <w:rFonts w:eastAsia="Batang"/>
          <w:b/>
          <w:bCs/>
        </w:rPr>
        <w:t>15-1</w:t>
      </w:r>
      <w:r w:rsidR="006A7B37">
        <w:rPr>
          <w:rFonts w:eastAsia="Batang"/>
          <w:b/>
          <w:bCs/>
        </w:rPr>
        <w:t>4</w:t>
      </w:r>
      <w:r w:rsidR="006A7B37" w:rsidRPr="00FC2E1F">
        <w:rPr>
          <w:rFonts w:eastAsia="Batang"/>
          <w:b/>
          <w:bCs/>
        </w:rPr>
        <w:t>-0</w:t>
      </w:r>
      <w:r w:rsidR="006A7B37">
        <w:rPr>
          <w:rFonts w:eastAsia="Batang"/>
          <w:b/>
          <w:bCs/>
        </w:rPr>
        <w:t>302</w:t>
      </w:r>
      <w:r w:rsidR="006A7B37" w:rsidRPr="00FC2E1F">
        <w:rPr>
          <w:rFonts w:eastAsia="Batang"/>
          <w:b/>
          <w:bCs/>
        </w:rPr>
        <w:t>-</w:t>
      </w:r>
      <w:r w:rsidR="006A7B37">
        <w:rPr>
          <w:rFonts w:eastAsia="Batang"/>
          <w:b/>
          <w:bCs/>
        </w:rPr>
        <w:t>00</w:t>
      </w:r>
      <w:r w:rsidR="006A7B37" w:rsidRPr="00FC2E1F">
        <w:rPr>
          <w:rFonts w:eastAsia="Batang"/>
          <w:b/>
          <w:bCs/>
        </w:rPr>
        <w:t>-0</w:t>
      </w:r>
      <w:r w:rsidR="006A7B37">
        <w:rPr>
          <w:rFonts w:eastAsia="Batang"/>
          <w:b/>
          <w:bCs/>
        </w:rPr>
        <w:t>03d</w:t>
      </w:r>
      <w:r w:rsidR="006A7B37" w:rsidRPr="00FC2E1F">
        <w:rPr>
          <w:rFonts w:eastAsia="Batang"/>
          <w:bCs/>
        </w:rPr>
        <w:t>)</w:t>
      </w:r>
    </w:p>
    <w:p w:rsidR="00EF1E79" w:rsidRPr="00461FA0" w:rsidRDefault="008C77B1" w:rsidP="00EF1E79">
      <w:pPr>
        <w:widowControl w:val="0"/>
        <w:spacing w:before="120"/>
        <w:rPr>
          <w:rFonts w:eastAsia="Batang"/>
          <w:bCs/>
        </w:rPr>
      </w:pPr>
      <w:r w:rsidRPr="008C77B1">
        <w:rPr>
          <w:rFonts w:eastAsia="Batang"/>
          <w:bCs/>
        </w:rPr>
        <w:t>This contribution provides an evaluation of the current time planning and a proposal of a realistic time planning for the task group 3d</w:t>
      </w:r>
    </w:p>
    <w:p w:rsidR="008950A0" w:rsidRDefault="008950A0" w:rsidP="002B37B3">
      <w:pPr>
        <w:widowControl w:val="0"/>
        <w:rPr>
          <w:rFonts w:eastAsia="Batang"/>
          <w:b/>
          <w:bCs/>
          <w:u w:val="single"/>
        </w:rPr>
      </w:pPr>
    </w:p>
    <w:p w:rsidR="005E6A2D" w:rsidRDefault="00F116A7" w:rsidP="002B37B3">
      <w:pPr>
        <w:widowControl w:val="0"/>
        <w:rPr>
          <w:rFonts w:eastAsia="Batang"/>
          <w:b/>
          <w:bCs/>
        </w:rPr>
      </w:pPr>
      <w:r w:rsidRPr="005E6A2D">
        <w:rPr>
          <w:rFonts w:eastAsia="Batang"/>
          <w:b/>
          <w:bCs/>
        </w:rPr>
        <w:t>Tasks completed during the meeting</w:t>
      </w:r>
      <w:r w:rsidR="008950A0">
        <w:rPr>
          <w:rFonts w:eastAsia="Batang"/>
          <w:b/>
          <w:bCs/>
        </w:rPr>
        <w:t>:</w:t>
      </w:r>
      <w:r w:rsidRPr="005E6A2D">
        <w:rPr>
          <w:rFonts w:eastAsia="Batang"/>
          <w:b/>
          <w:bCs/>
        </w:rPr>
        <w:t xml:space="preserve"> </w:t>
      </w:r>
    </w:p>
    <w:p w:rsidR="006A7B37" w:rsidRDefault="006A7B37" w:rsidP="002B37B3">
      <w:pPr>
        <w:widowControl w:val="0"/>
        <w:rPr>
          <w:rFonts w:eastAsia="Batang"/>
          <w:b/>
          <w:bCs/>
        </w:rPr>
      </w:pPr>
    </w:p>
    <w:p w:rsidR="006A7B37" w:rsidRDefault="00A1097E" w:rsidP="00A1097E">
      <w:pPr>
        <w:pStyle w:val="Listenabsatz"/>
        <w:widowControl w:val="0"/>
        <w:numPr>
          <w:ilvl w:val="0"/>
          <w:numId w:val="26"/>
        </w:numPr>
        <w:rPr>
          <w:rFonts w:eastAsia="Batang"/>
          <w:bCs/>
        </w:rPr>
      </w:pPr>
      <w:r>
        <w:rPr>
          <w:rFonts w:eastAsia="Batang"/>
          <w:bCs/>
        </w:rPr>
        <w:t>Revision of the time and task planning of TG3d (</w:t>
      </w:r>
      <w:r w:rsidRPr="00FC2E1F">
        <w:rPr>
          <w:rFonts w:eastAsia="Batang"/>
          <w:bCs/>
        </w:rPr>
        <w:t xml:space="preserve">Document </w:t>
      </w:r>
      <w:r w:rsidRPr="00FC2E1F">
        <w:rPr>
          <w:rFonts w:eastAsia="Batang"/>
          <w:b/>
          <w:bCs/>
        </w:rPr>
        <w:t>15-1</w:t>
      </w:r>
      <w:r>
        <w:rPr>
          <w:rFonts w:eastAsia="Batang"/>
          <w:b/>
          <w:bCs/>
        </w:rPr>
        <w:t>4</w:t>
      </w:r>
      <w:r w:rsidRPr="00FC2E1F">
        <w:rPr>
          <w:rFonts w:eastAsia="Batang"/>
          <w:b/>
          <w:bCs/>
        </w:rPr>
        <w:t>-0</w:t>
      </w:r>
      <w:r>
        <w:rPr>
          <w:rFonts w:eastAsia="Batang"/>
          <w:b/>
          <w:bCs/>
        </w:rPr>
        <w:t>155</w:t>
      </w:r>
      <w:r w:rsidRPr="00FC2E1F">
        <w:rPr>
          <w:rFonts w:eastAsia="Batang"/>
          <w:b/>
          <w:bCs/>
        </w:rPr>
        <w:t>-</w:t>
      </w:r>
      <w:r>
        <w:rPr>
          <w:rFonts w:eastAsia="Batang"/>
          <w:b/>
          <w:bCs/>
        </w:rPr>
        <w:t>04</w:t>
      </w:r>
      <w:r w:rsidRPr="00FC2E1F">
        <w:rPr>
          <w:rFonts w:eastAsia="Batang"/>
          <w:b/>
          <w:bCs/>
        </w:rPr>
        <w:t>-0</w:t>
      </w:r>
      <w:r>
        <w:rPr>
          <w:rFonts w:eastAsia="Batang"/>
          <w:b/>
          <w:bCs/>
        </w:rPr>
        <w:t>03d</w:t>
      </w:r>
      <w:r w:rsidRPr="00FC2E1F">
        <w:rPr>
          <w:rFonts w:eastAsia="Batang"/>
          <w:bCs/>
        </w:rPr>
        <w:t>)</w:t>
      </w:r>
    </w:p>
    <w:p w:rsidR="00A1097E" w:rsidRDefault="00A1097E" w:rsidP="00A1097E">
      <w:pPr>
        <w:pStyle w:val="Listenabsatz"/>
        <w:widowControl w:val="0"/>
        <w:rPr>
          <w:rFonts w:eastAsia="Batang"/>
          <w:bCs/>
        </w:rPr>
      </w:pPr>
    </w:p>
    <w:p w:rsidR="00A1097E" w:rsidRDefault="00A1097E" w:rsidP="00A1097E">
      <w:pPr>
        <w:pStyle w:val="Listenabsatz"/>
        <w:widowControl w:val="0"/>
        <w:numPr>
          <w:ilvl w:val="0"/>
          <w:numId w:val="26"/>
        </w:numPr>
        <w:rPr>
          <w:rFonts w:eastAsia="Batang"/>
          <w:bCs/>
        </w:rPr>
      </w:pPr>
      <w:r>
        <w:rPr>
          <w:rFonts w:eastAsia="Batang"/>
          <w:bCs/>
        </w:rPr>
        <w:t>Definition of structure of supporting documents:</w:t>
      </w:r>
    </w:p>
    <w:p w:rsidR="00A1097E" w:rsidRDefault="00A1097E" w:rsidP="00A1097E">
      <w:pPr>
        <w:pStyle w:val="Listenabsatz"/>
        <w:widowControl w:val="0"/>
        <w:numPr>
          <w:ilvl w:val="0"/>
          <w:numId w:val="27"/>
        </w:numPr>
        <w:ind w:left="1418" w:hanging="284"/>
        <w:rPr>
          <w:rFonts w:eastAsia="Batang"/>
          <w:bCs/>
        </w:rPr>
      </w:pPr>
      <w:r>
        <w:rPr>
          <w:rFonts w:eastAsia="Batang"/>
          <w:bCs/>
        </w:rPr>
        <w:t>Applications Requir</w:t>
      </w:r>
      <w:r w:rsidR="00383A76">
        <w:rPr>
          <w:rFonts w:eastAsia="Batang"/>
          <w:bCs/>
        </w:rPr>
        <w:t>e</w:t>
      </w:r>
      <w:r>
        <w:rPr>
          <w:rFonts w:eastAsia="Batang"/>
          <w:bCs/>
        </w:rPr>
        <w:t>ments Document (ARD) (</w:t>
      </w:r>
      <w:r w:rsidRPr="00FC2E1F">
        <w:rPr>
          <w:rFonts w:eastAsia="Batang"/>
          <w:bCs/>
        </w:rPr>
        <w:t xml:space="preserve">Document </w:t>
      </w:r>
      <w:r w:rsidRPr="00FC2E1F">
        <w:rPr>
          <w:rFonts w:eastAsia="Batang"/>
          <w:b/>
          <w:bCs/>
        </w:rPr>
        <w:t>15-1</w:t>
      </w:r>
      <w:r>
        <w:rPr>
          <w:rFonts w:eastAsia="Batang"/>
          <w:b/>
          <w:bCs/>
        </w:rPr>
        <w:t>4</w:t>
      </w:r>
      <w:r w:rsidRPr="00FC2E1F">
        <w:rPr>
          <w:rFonts w:eastAsia="Batang"/>
          <w:b/>
          <w:bCs/>
        </w:rPr>
        <w:t>-0</w:t>
      </w:r>
      <w:r w:rsidR="008C77B1">
        <w:rPr>
          <w:rFonts w:eastAsia="Batang"/>
          <w:b/>
          <w:bCs/>
        </w:rPr>
        <w:t>304</w:t>
      </w:r>
      <w:r w:rsidRPr="00FC2E1F">
        <w:rPr>
          <w:rFonts w:eastAsia="Batang"/>
          <w:b/>
          <w:bCs/>
        </w:rPr>
        <w:t>-</w:t>
      </w:r>
      <w:r>
        <w:rPr>
          <w:rFonts w:eastAsia="Batang"/>
          <w:b/>
          <w:bCs/>
        </w:rPr>
        <w:t>0</w:t>
      </w:r>
      <w:r w:rsidR="008C77B1">
        <w:rPr>
          <w:rFonts w:eastAsia="Batang"/>
          <w:b/>
          <w:bCs/>
        </w:rPr>
        <w:t>0</w:t>
      </w:r>
      <w:r w:rsidRPr="00FC2E1F">
        <w:rPr>
          <w:rFonts w:eastAsia="Batang"/>
          <w:b/>
          <w:bCs/>
        </w:rPr>
        <w:t>-0</w:t>
      </w:r>
      <w:r>
        <w:rPr>
          <w:rFonts w:eastAsia="Batang"/>
          <w:b/>
          <w:bCs/>
        </w:rPr>
        <w:t>03d</w:t>
      </w:r>
      <w:r w:rsidRPr="00FC2E1F">
        <w:rPr>
          <w:rFonts w:eastAsia="Batang"/>
          <w:bCs/>
        </w:rPr>
        <w:t>)</w:t>
      </w:r>
    </w:p>
    <w:p w:rsidR="00A1097E" w:rsidRDefault="00A1097E" w:rsidP="00A1097E">
      <w:pPr>
        <w:pStyle w:val="Listenabsatz"/>
        <w:widowControl w:val="0"/>
        <w:numPr>
          <w:ilvl w:val="0"/>
          <w:numId w:val="27"/>
        </w:numPr>
        <w:ind w:left="1418" w:hanging="284"/>
        <w:rPr>
          <w:rFonts w:eastAsia="Batang"/>
          <w:bCs/>
        </w:rPr>
      </w:pPr>
      <w:r>
        <w:rPr>
          <w:rFonts w:eastAsia="Batang"/>
          <w:bCs/>
        </w:rPr>
        <w:t>Channel Modeling Document (CMD) (</w:t>
      </w:r>
      <w:r w:rsidRPr="00FC2E1F">
        <w:rPr>
          <w:rFonts w:eastAsia="Batang"/>
          <w:bCs/>
        </w:rPr>
        <w:t xml:space="preserve">Document </w:t>
      </w:r>
      <w:r w:rsidRPr="00FC2E1F">
        <w:rPr>
          <w:rFonts w:eastAsia="Batang"/>
          <w:b/>
          <w:bCs/>
        </w:rPr>
        <w:t>15-1</w:t>
      </w:r>
      <w:r>
        <w:rPr>
          <w:rFonts w:eastAsia="Batang"/>
          <w:b/>
          <w:bCs/>
        </w:rPr>
        <w:t>4</w:t>
      </w:r>
      <w:r w:rsidRPr="00FC2E1F">
        <w:rPr>
          <w:rFonts w:eastAsia="Batang"/>
          <w:b/>
          <w:bCs/>
        </w:rPr>
        <w:t>-0</w:t>
      </w:r>
      <w:r w:rsidR="008C77B1">
        <w:rPr>
          <w:rFonts w:eastAsia="Batang"/>
          <w:b/>
          <w:bCs/>
        </w:rPr>
        <w:t>310</w:t>
      </w:r>
      <w:r w:rsidRPr="00FC2E1F">
        <w:rPr>
          <w:rFonts w:eastAsia="Batang"/>
          <w:b/>
          <w:bCs/>
        </w:rPr>
        <w:t>-</w:t>
      </w:r>
      <w:r>
        <w:rPr>
          <w:rFonts w:eastAsia="Batang"/>
          <w:b/>
          <w:bCs/>
        </w:rPr>
        <w:t>0</w:t>
      </w:r>
      <w:r w:rsidR="008C77B1">
        <w:rPr>
          <w:rFonts w:eastAsia="Batang"/>
          <w:b/>
          <w:bCs/>
        </w:rPr>
        <w:t>0</w:t>
      </w:r>
      <w:r w:rsidRPr="00FC2E1F">
        <w:rPr>
          <w:rFonts w:eastAsia="Batang"/>
          <w:b/>
          <w:bCs/>
        </w:rPr>
        <w:t>-0</w:t>
      </w:r>
      <w:r>
        <w:rPr>
          <w:rFonts w:eastAsia="Batang"/>
          <w:b/>
          <w:bCs/>
        </w:rPr>
        <w:t>03d</w:t>
      </w:r>
      <w:r w:rsidRPr="00FC2E1F">
        <w:rPr>
          <w:rFonts w:eastAsia="Batang"/>
          <w:bCs/>
        </w:rPr>
        <w:t>)</w:t>
      </w:r>
    </w:p>
    <w:p w:rsidR="00A1097E" w:rsidRDefault="00A1097E" w:rsidP="00A1097E">
      <w:pPr>
        <w:pStyle w:val="Listenabsatz"/>
        <w:widowControl w:val="0"/>
        <w:numPr>
          <w:ilvl w:val="0"/>
          <w:numId w:val="27"/>
        </w:numPr>
        <w:ind w:left="1418" w:hanging="284"/>
        <w:rPr>
          <w:rFonts w:eastAsia="Batang"/>
          <w:bCs/>
        </w:rPr>
      </w:pPr>
      <w:r>
        <w:rPr>
          <w:rFonts w:eastAsia="Batang"/>
          <w:bCs/>
        </w:rPr>
        <w:t>Technical Requirements Document (TRD) (</w:t>
      </w:r>
      <w:r w:rsidRPr="00FC2E1F">
        <w:rPr>
          <w:rFonts w:eastAsia="Batang"/>
          <w:bCs/>
        </w:rPr>
        <w:t xml:space="preserve">Document </w:t>
      </w:r>
      <w:r w:rsidRPr="00FC2E1F">
        <w:rPr>
          <w:rFonts w:eastAsia="Batang"/>
          <w:b/>
          <w:bCs/>
        </w:rPr>
        <w:t>15-1</w:t>
      </w:r>
      <w:r>
        <w:rPr>
          <w:rFonts w:eastAsia="Batang"/>
          <w:b/>
          <w:bCs/>
        </w:rPr>
        <w:t>4</w:t>
      </w:r>
      <w:r w:rsidRPr="00FC2E1F">
        <w:rPr>
          <w:rFonts w:eastAsia="Batang"/>
          <w:b/>
          <w:bCs/>
        </w:rPr>
        <w:t>-0</w:t>
      </w:r>
      <w:r w:rsidR="008C77B1">
        <w:rPr>
          <w:rFonts w:eastAsia="Batang"/>
          <w:b/>
          <w:bCs/>
        </w:rPr>
        <w:t>309</w:t>
      </w:r>
      <w:r w:rsidRPr="00FC2E1F">
        <w:rPr>
          <w:rFonts w:eastAsia="Batang"/>
          <w:b/>
          <w:bCs/>
        </w:rPr>
        <w:t>-</w:t>
      </w:r>
      <w:r>
        <w:rPr>
          <w:rFonts w:eastAsia="Batang"/>
          <w:b/>
          <w:bCs/>
        </w:rPr>
        <w:t>0</w:t>
      </w:r>
      <w:r w:rsidR="008C77B1">
        <w:rPr>
          <w:rFonts w:eastAsia="Batang"/>
          <w:b/>
          <w:bCs/>
        </w:rPr>
        <w:t>0</w:t>
      </w:r>
      <w:r w:rsidRPr="00FC2E1F">
        <w:rPr>
          <w:rFonts w:eastAsia="Batang"/>
          <w:b/>
          <w:bCs/>
        </w:rPr>
        <w:t>-0</w:t>
      </w:r>
      <w:r>
        <w:rPr>
          <w:rFonts w:eastAsia="Batang"/>
          <w:b/>
          <w:bCs/>
        </w:rPr>
        <w:t>03d</w:t>
      </w:r>
      <w:r w:rsidRPr="00FC2E1F">
        <w:rPr>
          <w:rFonts w:eastAsia="Batang"/>
          <w:bCs/>
        </w:rPr>
        <w:t>)</w:t>
      </w:r>
    </w:p>
    <w:p w:rsidR="000068E5" w:rsidRDefault="000068E5" w:rsidP="000068E5">
      <w:pPr>
        <w:widowControl w:val="0"/>
        <w:rPr>
          <w:rFonts w:eastAsia="Batang"/>
          <w:bCs/>
        </w:rPr>
      </w:pPr>
    </w:p>
    <w:p w:rsidR="008C77B1" w:rsidRDefault="000068E5" w:rsidP="008C77B1">
      <w:pPr>
        <w:pStyle w:val="Listenabsatz"/>
        <w:widowControl w:val="0"/>
        <w:numPr>
          <w:ilvl w:val="0"/>
          <w:numId w:val="26"/>
        </w:numPr>
        <w:rPr>
          <w:rFonts w:eastAsia="Batang"/>
          <w:bCs/>
        </w:rPr>
      </w:pPr>
      <w:r>
        <w:rPr>
          <w:rFonts w:eastAsia="Batang"/>
          <w:bCs/>
        </w:rPr>
        <w:t>John Notor volunteered as an editor of the CMD</w:t>
      </w:r>
    </w:p>
    <w:p w:rsidR="008C77B1" w:rsidRDefault="008C77B1" w:rsidP="008C77B1">
      <w:pPr>
        <w:pStyle w:val="Listenabsatz"/>
        <w:widowControl w:val="0"/>
        <w:numPr>
          <w:ilvl w:val="0"/>
          <w:numId w:val="26"/>
        </w:numPr>
        <w:rPr>
          <w:rFonts w:eastAsia="Batang"/>
          <w:bCs/>
        </w:rPr>
      </w:pPr>
      <w:r>
        <w:rPr>
          <w:rFonts w:eastAsia="Batang"/>
          <w:bCs/>
        </w:rPr>
        <w:t>To get a picture on the regulatory issues, the participants from different parts of the world are requested to prepare contributions on the regulatory situation at frequency bands beyond 100GHz.</w:t>
      </w:r>
    </w:p>
    <w:p w:rsidR="00CB3B30" w:rsidRDefault="00CB3B30" w:rsidP="008C77B1">
      <w:pPr>
        <w:pStyle w:val="Listenabsatz"/>
        <w:widowControl w:val="0"/>
        <w:numPr>
          <w:ilvl w:val="0"/>
          <w:numId w:val="26"/>
        </w:numPr>
        <w:rPr>
          <w:rFonts w:eastAsia="Batang"/>
          <w:bCs/>
        </w:rPr>
      </w:pPr>
    </w:p>
    <w:p w:rsidR="00CB3B30" w:rsidRDefault="00CB3B30" w:rsidP="00CB3B30">
      <w:pPr>
        <w:widowControl w:val="0"/>
        <w:rPr>
          <w:rFonts w:eastAsia="Batang"/>
          <w:b/>
          <w:bCs/>
        </w:rPr>
      </w:pPr>
      <w:r w:rsidRPr="00CB3B30">
        <w:rPr>
          <w:rFonts w:eastAsia="Batang"/>
          <w:b/>
          <w:bCs/>
        </w:rPr>
        <w:t>Action for Items for the July Meeting</w:t>
      </w:r>
      <w:r>
        <w:rPr>
          <w:rFonts w:eastAsia="Batang"/>
          <w:b/>
          <w:bCs/>
        </w:rPr>
        <w:t>:</w:t>
      </w:r>
      <w:r w:rsidRPr="005E6A2D">
        <w:rPr>
          <w:rFonts w:eastAsia="Batang"/>
          <w:b/>
          <w:bCs/>
        </w:rPr>
        <w:t xml:space="preserve"> </w:t>
      </w:r>
    </w:p>
    <w:p w:rsidR="00CB3B30" w:rsidRDefault="00CB3B30" w:rsidP="00CB3B30">
      <w:pPr>
        <w:widowControl w:val="0"/>
        <w:rPr>
          <w:rFonts w:eastAsia="Batang"/>
          <w:b/>
          <w:bCs/>
        </w:rPr>
      </w:pPr>
    </w:p>
    <w:p w:rsidR="00CB3B30" w:rsidRPr="00CB3B30" w:rsidRDefault="00CB3B30" w:rsidP="00CB3B30">
      <w:pPr>
        <w:pStyle w:val="Listenabsatz"/>
        <w:widowControl w:val="0"/>
        <w:numPr>
          <w:ilvl w:val="0"/>
          <w:numId w:val="26"/>
        </w:numPr>
        <w:rPr>
          <w:rFonts w:eastAsia="Batang"/>
          <w:bCs/>
        </w:rPr>
      </w:pPr>
      <w:r w:rsidRPr="00CB3B30">
        <w:rPr>
          <w:rFonts w:eastAsia="Batang"/>
          <w:b/>
          <w:bCs/>
        </w:rPr>
        <w:t>Editors of ARD, CMD and TRD:</w:t>
      </w:r>
      <w:r w:rsidRPr="00CB3B30">
        <w:rPr>
          <w:rFonts w:eastAsia="Batang"/>
          <w:bCs/>
        </w:rPr>
        <w:t xml:space="preserve"> to screen TED for potential input and prepare a revision of the supporting documents prior to the meeting.</w:t>
      </w:r>
    </w:p>
    <w:p w:rsidR="00CB3B30" w:rsidRPr="00CB3B30" w:rsidRDefault="00CB3B30" w:rsidP="00CB3B30">
      <w:pPr>
        <w:widowControl w:val="0"/>
        <w:rPr>
          <w:rFonts w:eastAsia="Batang"/>
          <w:bCs/>
        </w:rPr>
      </w:pPr>
    </w:p>
    <w:p w:rsidR="00CB3B30" w:rsidRPr="00CB3B30" w:rsidRDefault="00CB3B30" w:rsidP="00CB3B30">
      <w:pPr>
        <w:pStyle w:val="Listenabsatz"/>
        <w:widowControl w:val="0"/>
        <w:numPr>
          <w:ilvl w:val="0"/>
          <w:numId w:val="26"/>
        </w:numPr>
        <w:rPr>
          <w:rFonts w:eastAsia="Batang"/>
          <w:bCs/>
        </w:rPr>
      </w:pPr>
      <w:r w:rsidRPr="00CB3B30">
        <w:rPr>
          <w:rFonts w:eastAsia="Batang"/>
          <w:b/>
          <w:bCs/>
        </w:rPr>
        <w:t>All:</w:t>
      </w:r>
      <w:r w:rsidRPr="00CB3B30">
        <w:rPr>
          <w:rFonts w:eastAsia="Batang"/>
          <w:bCs/>
        </w:rPr>
        <w:t xml:space="preserve"> prepare input to ARD, CMD and TRD either as a dedicated power point contribution or as a word document with text that can be directly incorporated into the supporting documents.</w:t>
      </w:r>
    </w:p>
    <w:p w:rsidR="00CB3B30" w:rsidRPr="00CB3B30" w:rsidRDefault="00CB3B30" w:rsidP="00CB3B30">
      <w:pPr>
        <w:widowControl w:val="0"/>
        <w:rPr>
          <w:rFonts w:eastAsia="Batang"/>
          <w:bCs/>
        </w:rPr>
      </w:pPr>
    </w:p>
    <w:p w:rsidR="00CB3B30" w:rsidRPr="00CB3B30" w:rsidRDefault="00CB3B30" w:rsidP="00CB3B30">
      <w:pPr>
        <w:pStyle w:val="Listenabsatz"/>
        <w:widowControl w:val="0"/>
        <w:numPr>
          <w:ilvl w:val="0"/>
          <w:numId w:val="26"/>
        </w:numPr>
        <w:rPr>
          <w:rFonts w:eastAsia="Batang"/>
          <w:bCs/>
        </w:rPr>
      </w:pPr>
      <w:r w:rsidRPr="00CB3B30">
        <w:rPr>
          <w:rFonts w:eastAsia="Batang"/>
          <w:b/>
          <w:bCs/>
        </w:rPr>
        <w:t>All:</w:t>
      </w:r>
      <w:r w:rsidRPr="00CB3B30">
        <w:rPr>
          <w:rFonts w:eastAsia="Batang"/>
          <w:bCs/>
        </w:rPr>
        <w:t xml:space="preserve"> Prepare contributions on the regulatory situation beyond 60 GHz in your country/region.</w:t>
      </w:r>
    </w:p>
    <w:p w:rsidR="00A1097E" w:rsidRDefault="00A1097E" w:rsidP="00A1097E">
      <w:pPr>
        <w:widowControl w:val="0"/>
        <w:rPr>
          <w:rFonts w:eastAsia="Batang"/>
          <w:bCs/>
        </w:rPr>
      </w:pPr>
    </w:p>
    <w:p w:rsidR="00CC17DE" w:rsidRPr="001D591E" w:rsidRDefault="002012B0" w:rsidP="00D80C2B">
      <w:pPr>
        <w:widowControl w:val="0"/>
        <w:spacing w:before="120"/>
        <w:rPr>
          <w:rFonts w:eastAsia="Batang"/>
        </w:rPr>
      </w:pPr>
      <w:r>
        <w:rPr>
          <w:rFonts w:eastAsia="Batang"/>
        </w:rPr>
        <w:t xml:space="preserve">The meeting was adjourned </w:t>
      </w:r>
      <w:r w:rsidR="0043071E">
        <w:rPr>
          <w:rFonts w:eastAsia="Batang"/>
        </w:rPr>
        <w:t xml:space="preserve">on </w:t>
      </w:r>
      <w:r w:rsidR="008950A0">
        <w:rPr>
          <w:rFonts w:eastAsia="Batang"/>
        </w:rPr>
        <w:t>1</w:t>
      </w:r>
      <w:r w:rsidR="00A1097E">
        <w:rPr>
          <w:rFonts w:eastAsia="Batang"/>
        </w:rPr>
        <w:t>5</w:t>
      </w:r>
      <w:r w:rsidR="00AE6AD3">
        <w:rPr>
          <w:rFonts w:eastAsia="Batang"/>
        </w:rPr>
        <w:t xml:space="preserve"> </w:t>
      </w:r>
      <w:r w:rsidR="008950A0">
        <w:rPr>
          <w:rFonts w:eastAsia="Batang"/>
        </w:rPr>
        <w:t>Ma</w:t>
      </w:r>
      <w:r w:rsidR="00A1097E">
        <w:rPr>
          <w:rFonts w:eastAsia="Batang"/>
        </w:rPr>
        <w:t>y</w:t>
      </w:r>
      <w:r w:rsidR="008950A0">
        <w:rPr>
          <w:rFonts w:eastAsia="Batang"/>
        </w:rPr>
        <w:t xml:space="preserve"> 2014</w:t>
      </w:r>
      <w:r w:rsidR="00C33259">
        <w:rPr>
          <w:rFonts w:eastAsia="Batang"/>
        </w:rPr>
        <w:t xml:space="preserve"> </w:t>
      </w:r>
      <w:r w:rsidR="00FF5588">
        <w:rPr>
          <w:rFonts w:eastAsia="Batang"/>
        </w:rPr>
        <w:t>a</w:t>
      </w:r>
      <w:r>
        <w:rPr>
          <w:rFonts w:eastAsia="Batang"/>
        </w:rPr>
        <w:t xml:space="preserve">t </w:t>
      </w:r>
      <w:r w:rsidR="00A1097E">
        <w:rPr>
          <w:rFonts w:eastAsia="Batang"/>
        </w:rPr>
        <w:t>8.</w:t>
      </w:r>
      <w:r w:rsidR="00CB3B30">
        <w:rPr>
          <w:rFonts w:eastAsia="Batang"/>
        </w:rPr>
        <w:t>22</w:t>
      </w:r>
      <w:r w:rsidR="00A1097E">
        <w:rPr>
          <w:rFonts w:eastAsia="Batang"/>
        </w:rPr>
        <w:t xml:space="preserve"> a</w:t>
      </w:r>
      <w:r>
        <w:rPr>
          <w:rFonts w:eastAsia="Batang"/>
        </w:rPr>
        <w:t>m.</w:t>
      </w:r>
    </w:p>
    <w:p w:rsidR="008453AC" w:rsidRDefault="008453AC" w:rsidP="00742BB5">
      <w:pPr>
        <w:widowControl w:val="0"/>
        <w:spacing w:before="120"/>
        <w:rPr>
          <w:bCs/>
        </w:rPr>
      </w:pPr>
    </w:p>
    <w:sectPr w:rsidR="008453AC"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0C5" w:rsidRDefault="000270C5">
      <w:r>
        <w:separator/>
      </w:r>
    </w:p>
  </w:endnote>
  <w:endnote w:type="continuationSeparator" w:id="0">
    <w:p w:rsidR="000270C5" w:rsidRDefault="000270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charset w:val="00"/>
    <w:family w:val="roman"/>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rsidP="00936D85">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Thomas Kürner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0C5" w:rsidRDefault="000270C5">
      <w:r>
        <w:separator/>
      </w:r>
    </w:p>
  </w:footnote>
  <w:footnote w:type="continuationSeparator" w:id="0">
    <w:p w:rsidR="000270C5" w:rsidRDefault="00027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3E3DFD"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w:t>
    </w:r>
    <w:r w:rsidR="006D085F">
      <w:rPr>
        <w:b/>
        <w:sz w:val="28"/>
      </w:rPr>
      <w:t>y</w:t>
    </w:r>
    <w:r w:rsidR="007F380F">
      <w:rPr>
        <w:b/>
        <w:sz w:val="28"/>
      </w:rPr>
      <w:t xml:space="preserve"> 201</w:t>
    </w:r>
    <w:r w:rsidR="000F31A3">
      <w:rPr>
        <w:b/>
        <w:sz w:val="28"/>
      </w:rPr>
      <w:t>4</w:t>
    </w:r>
    <w:r w:rsidR="00A67FD7">
      <w:rPr>
        <w:b/>
        <w:sz w:val="28"/>
      </w:rPr>
      <w:tab/>
      <w:t xml:space="preserve"> IEEE P802.15-1</w:t>
    </w:r>
    <w:r w:rsidR="000F31A3">
      <w:rPr>
        <w:b/>
        <w:sz w:val="28"/>
      </w:rPr>
      <w:t>4</w:t>
    </w:r>
    <w:r w:rsidR="00A67FD7">
      <w:rPr>
        <w:b/>
        <w:sz w:val="28"/>
      </w:rPr>
      <w:t>-0</w:t>
    </w:r>
    <w:r w:rsidR="006D085F">
      <w:rPr>
        <w:b/>
        <w:sz w:val="28"/>
      </w:rPr>
      <w:t>312</w:t>
    </w:r>
    <w:r w:rsidR="00A67FD7">
      <w:rPr>
        <w:b/>
        <w:sz w:val="28"/>
      </w:rPr>
      <w:t>-0</w:t>
    </w:r>
    <w:r w:rsidR="000F31A3">
      <w:rPr>
        <w:b/>
        <w:sz w:val="28"/>
      </w:rPr>
      <w:t>0</w:t>
    </w:r>
    <w:r w:rsidR="00A67FD7">
      <w:rPr>
        <w:b/>
        <w:sz w:val="28"/>
      </w:rPr>
      <w:t>-0</w:t>
    </w:r>
    <w:r>
      <w:rPr>
        <w:b/>
        <w:sz w:val="28"/>
      </w:rPr>
      <w:t>03d</w:t>
    </w:r>
    <w:r w:rsidR="00A67FD7">
      <w:rPr>
        <w:b/>
        <w:sz w:val="2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25pt;height:12.25pt;visibility:visible;mso-wrap-style:square" o:bullet="t">
        <v:imagedata r:id="rId1" o:title=""/>
      </v:shape>
    </w:pict>
  </w:numPicBullet>
  <w:abstractNum w:abstractNumId="0">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10816990"/>
    <w:multiLevelType w:val="hybridMultilevel"/>
    <w:tmpl w:val="1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4">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6">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7">
    <w:nsid w:val="29142A51"/>
    <w:multiLevelType w:val="hybridMultilevel"/>
    <w:tmpl w:val="5B789C62"/>
    <w:lvl w:ilvl="0" w:tplc="C4FC919E">
      <w:start w:val="1"/>
      <w:numFmt w:val="bullet"/>
      <w:lvlText w:val=""/>
      <w:lvlJc w:val="left"/>
      <w:pPr>
        <w:tabs>
          <w:tab w:val="num" w:pos="720"/>
        </w:tabs>
        <w:ind w:left="720" w:hanging="360"/>
      </w:pPr>
      <w:rPr>
        <w:rFonts w:ascii="Symbol" w:hAnsi="Symbol" w:hint="default"/>
      </w:rPr>
    </w:lvl>
    <w:lvl w:ilvl="1" w:tplc="EB12C37A">
      <w:start w:val="1009"/>
      <w:numFmt w:val="bullet"/>
      <w:lvlText w:val=""/>
      <w:lvlJc w:val="left"/>
      <w:pPr>
        <w:tabs>
          <w:tab w:val="num" w:pos="1440"/>
        </w:tabs>
        <w:ind w:left="1440" w:hanging="360"/>
      </w:pPr>
      <w:rPr>
        <w:rFonts w:ascii="Symbol" w:hAnsi="Symbol" w:hint="default"/>
      </w:rPr>
    </w:lvl>
    <w:lvl w:ilvl="2" w:tplc="BE02DFD0" w:tentative="1">
      <w:start w:val="1"/>
      <w:numFmt w:val="bullet"/>
      <w:lvlText w:val=""/>
      <w:lvlJc w:val="left"/>
      <w:pPr>
        <w:tabs>
          <w:tab w:val="num" w:pos="2160"/>
        </w:tabs>
        <w:ind w:left="2160" w:hanging="360"/>
      </w:pPr>
      <w:rPr>
        <w:rFonts w:ascii="Symbol" w:hAnsi="Symbol" w:hint="default"/>
      </w:rPr>
    </w:lvl>
    <w:lvl w:ilvl="3" w:tplc="C512E038" w:tentative="1">
      <w:start w:val="1"/>
      <w:numFmt w:val="bullet"/>
      <w:lvlText w:val=""/>
      <w:lvlJc w:val="left"/>
      <w:pPr>
        <w:tabs>
          <w:tab w:val="num" w:pos="2880"/>
        </w:tabs>
        <w:ind w:left="2880" w:hanging="360"/>
      </w:pPr>
      <w:rPr>
        <w:rFonts w:ascii="Symbol" w:hAnsi="Symbol" w:hint="default"/>
      </w:rPr>
    </w:lvl>
    <w:lvl w:ilvl="4" w:tplc="827C50A4" w:tentative="1">
      <w:start w:val="1"/>
      <w:numFmt w:val="bullet"/>
      <w:lvlText w:val=""/>
      <w:lvlJc w:val="left"/>
      <w:pPr>
        <w:tabs>
          <w:tab w:val="num" w:pos="3600"/>
        </w:tabs>
        <w:ind w:left="3600" w:hanging="360"/>
      </w:pPr>
      <w:rPr>
        <w:rFonts w:ascii="Symbol" w:hAnsi="Symbol" w:hint="default"/>
      </w:rPr>
    </w:lvl>
    <w:lvl w:ilvl="5" w:tplc="029462EA" w:tentative="1">
      <w:start w:val="1"/>
      <w:numFmt w:val="bullet"/>
      <w:lvlText w:val=""/>
      <w:lvlJc w:val="left"/>
      <w:pPr>
        <w:tabs>
          <w:tab w:val="num" w:pos="4320"/>
        </w:tabs>
        <w:ind w:left="4320" w:hanging="360"/>
      </w:pPr>
      <w:rPr>
        <w:rFonts w:ascii="Symbol" w:hAnsi="Symbol" w:hint="default"/>
      </w:rPr>
    </w:lvl>
    <w:lvl w:ilvl="6" w:tplc="0F1280A4" w:tentative="1">
      <w:start w:val="1"/>
      <w:numFmt w:val="bullet"/>
      <w:lvlText w:val=""/>
      <w:lvlJc w:val="left"/>
      <w:pPr>
        <w:tabs>
          <w:tab w:val="num" w:pos="5040"/>
        </w:tabs>
        <w:ind w:left="5040" w:hanging="360"/>
      </w:pPr>
      <w:rPr>
        <w:rFonts w:ascii="Symbol" w:hAnsi="Symbol" w:hint="default"/>
      </w:rPr>
    </w:lvl>
    <w:lvl w:ilvl="7" w:tplc="7D12C14A" w:tentative="1">
      <w:start w:val="1"/>
      <w:numFmt w:val="bullet"/>
      <w:lvlText w:val=""/>
      <w:lvlJc w:val="left"/>
      <w:pPr>
        <w:tabs>
          <w:tab w:val="num" w:pos="5760"/>
        </w:tabs>
        <w:ind w:left="5760" w:hanging="360"/>
      </w:pPr>
      <w:rPr>
        <w:rFonts w:ascii="Symbol" w:hAnsi="Symbol" w:hint="default"/>
      </w:rPr>
    </w:lvl>
    <w:lvl w:ilvl="8" w:tplc="C5609BBC" w:tentative="1">
      <w:start w:val="1"/>
      <w:numFmt w:val="bullet"/>
      <w:lvlText w:val=""/>
      <w:lvlJc w:val="left"/>
      <w:pPr>
        <w:tabs>
          <w:tab w:val="num" w:pos="6480"/>
        </w:tabs>
        <w:ind w:left="6480" w:hanging="360"/>
      </w:pPr>
      <w:rPr>
        <w:rFonts w:ascii="Symbol" w:hAnsi="Symbol" w:hint="default"/>
      </w:rPr>
    </w:lvl>
  </w:abstractNum>
  <w:abstractNum w:abstractNumId="8">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C8459F2"/>
    <w:multiLevelType w:val="hybridMultilevel"/>
    <w:tmpl w:val="CB9A4F52"/>
    <w:lvl w:ilvl="0" w:tplc="362EC9EA">
      <w:start w:val="1"/>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CD867DF"/>
    <w:multiLevelType w:val="hybridMultilevel"/>
    <w:tmpl w:val="53DEE520"/>
    <w:lvl w:ilvl="0" w:tplc="11288F7E">
      <w:start w:val="4"/>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1DE7DF8"/>
    <w:multiLevelType w:val="hybridMultilevel"/>
    <w:tmpl w:val="ACC2FA2C"/>
    <w:lvl w:ilvl="0" w:tplc="4D8097A6">
      <w:start w:val="1"/>
      <w:numFmt w:val="bullet"/>
      <w:lvlText w:val="•"/>
      <w:lvlJc w:val="left"/>
      <w:pPr>
        <w:ind w:left="2880" w:hanging="360"/>
      </w:pPr>
      <w:rPr>
        <w:rFonts w:ascii="Times New Roman" w:hAnsi="Times New Roman"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7">
    <w:nsid w:val="529562BC"/>
    <w:multiLevelType w:val="hybridMultilevel"/>
    <w:tmpl w:val="44189AE4"/>
    <w:lvl w:ilvl="0" w:tplc="8F38D778">
      <w:start w:val="1"/>
      <w:numFmt w:val="bullet"/>
      <w:lvlText w:val="•"/>
      <w:lvlJc w:val="left"/>
      <w:pPr>
        <w:tabs>
          <w:tab w:val="num" w:pos="720"/>
        </w:tabs>
        <w:ind w:left="720" w:hanging="360"/>
      </w:pPr>
      <w:rPr>
        <w:rFonts w:ascii="Arial" w:hAnsi="Arial" w:hint="default"/>
      </w:rPr>
    </w:lvl>
    <w:lvl w:ilvl="1" w:tplc="C4E2B008" w:tentative="1">
      <w:start w:val="1"/>
      <w:numFmt w:val="bullet"/>
      <w:lvlText w:val="•"/>
      <w:lvlJc w:val="left"/>
      <w:pPr>
        <w:tabs>
          <w:tab w:val="num" w:pos="1440"/>
        </w:tabs>
        <w:ind w:left="1440" w:hanging="360"/>
      </w:pPr>
      <w:rPr>
        <w:rFonts w:ascii="Arial" w:hAnsi="Arial" w:hint="default"/>
      </w:rPr>
    </w:lvl>
    <w:lvl w:ilvl="2" w:tplc="C77C94B6" w:tentative="1">
      <w:start w:val="1"/>
      <w:numFmt w:val="bullet"/>
      <w:lvlText w:val="•"/>
      <w:lvlJc w:val="left"/>
      <w:pPr>
        <w:tabs>
          <w:tab w:val="num" w:pos="2160"/>
        </w:tabs>
        <w:ind w:left="2160" w:hanging="360"/>
      </w:pPr>
      <w:rPr>
        <w:rFonts w:ascii="Arial" w:hAnsi="Arial" w:hint="default"/>
      </w:rPr>
    </w:lvl>
    <w:lvl w:ilvl="3" w:tplc="93E8C968" w:tentative="1">
      <w:start w:val="1"/>
      <w:numFmt w:val="bullet"/>
      <w:lvlText w:val="•"/>
      <w:lvlJc w:val="left"/>
      <w:pPr>
        <w:tabs>
          <w:tab w:val="num" w:pos="2880"/>
        </w:tabs>
        <w:ind w:left="2880" w:hanging="360"/>
      </w:pPr>
      <w:rPr>
        <w:rFonts w:ascii="Arial" w:hAnsi="Arial" w:hint="default"/>
      </w:rPr>
    </w:lvl>
    <w:lvl w:ilvl="4" w:tplc="59E4D4DA" w:tentative="1">
      <w:start w:val="1"/>
      <w:numFmt w:val="bullet"/>
      <w:lvlText w:val="•"/>
      <w:lvlJc w:val="left"/>
      <w:pPr>
        <w:tabs>
          <w:tab w:val="num" w:pos="3600"/>
        </w:tabs>
        <w:ind w:left="3600" w:hanging="360"/>
      </w:pPr>
      <w:rPr>
        <w:rFonts w:ascii="Arial" w:hAnsi="Arial" w:hint="default"/>
      </w:rPr>
    </w:lvl>
    <w:lvl w:ilvl="5" w:tplc="46221820" w:tentative="1">
      <w:start w:val="1"/>
      <w:numFmt w:val="bullet"/>
      <w:lvlText w:val="•"/>
      <w:lvlJc w:val="left"/>
      <w:pPr>
        <w:tabs>
          <w:tab w:val="num" w:pos="4320"/>
        </w:tabs>
        <w:ind w:left="4320" w:hanging="360"/>
      </w:pPr>
      <w:rPr>
        <w:rFonts w:ascii="Arial" w:hAnsi="Arial" w:hint="default"/>
      </w:rPr>
    </w:lvl>
    <w:lvl w:ilvl="6" w:tplc="F078D8C6" w:tentative="1">
      <w:start w:val="1"/>
      <w:numFmt w:val="bullet"/>
      <w:lvlText w:val="•"/>
      <w:lvlJc w:val="left"/>
      <w:pPr>
        <w:tabs>
          <w:tab w:val="num" w:pos="5040"/>
        </w:tabs>
        <w:ind w:left="5040" w:hanging="360"/>
      </w:pPr>
      <w:rPr>
        <w:rFonts w:ascii="Arial" w:hAnsi="Arial" w:hint="default"/>
      </w:rPr>
    </w:lvl>
    <w:lvl w:ilvl="7" w:tplc="CDDCFE3C" w:tentative="1">
      <w:start w:val="1"/>
      <w:numFmt w:val="bullet"/>
      <w:lvlText w:val="•"/>
      <w:lvlJc w:val="left"/>
      <w:pPr>
        <w:tabs>
          <w:tab w:val="num" w:pos="5760"/>
        </w:tabs>
        <w:ind w:left="5760" w:hanging="360"/>
      </w:pPr>
      <w:rPr>
        <w:rFonts w:ascii="Arial" w:hAnsi="Arial" w:hint="default"/>
      </w:rPr>
    </w:lvl>
    <w:lvl w:ilvl="8" w:tplc="DD36241A" w:tentative="1">
      <w:start w:val="1"/>
      <w:numFmt w:val="bullet"/>
      <w:lvlText w:val="•"/>
      <w:lvlJc w:val="left"/>
      <w:pPr>
        <w:tabs>
          <w:tab w:val="num" w:pos="6480"/>
        </w:tabs>
        <w:ind w:left="6480" w:hanging="360"/>
      </w:pPr>
      <w:rPr>
        <w:rFonts w:ascii="Arial" w:hAnsi="Arial" w:hint="default"/>
      </w:rPr>
    </w:lvl>
  </w:abstractNum>
  <w:abstractNum w:abstractNumId="18">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E1718B"/>
    <w:multiLevelType w:val="hybridMultilevel"/>
    <w:tmpl w:val="D2F8F8FA"/>
    <w:lvl w:ilvl="0" w:tplc="9FC853A8">
      <w:start w:val="4"/>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23">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15"/>
  </w:num>
  <w:num w:numId="3">
    <w:abstractNumId w:val="9"/>
  </w:num>
  <w:num w:numId="4">
    <w:abstractNumId w:val="21"/>
  </w:num>
  <w:num w:numId="5">
    <w:abstractNumId w:val="13"/>
  </w:num>
  <w:num w:numId="6">
    <w:abstractNumId w:val="12"/>
  </w:num>
  <w:num w:numId="7">
    <w:abstractNumId w:val="19"/>
  </w:num>
  <w:num w:numId="8">
    <w:abstractNumId w:val="2"/>
  </w:num>
  <w:num w:numId="9">
    <w:abstractNumId w:val="18"/>
  </w:num>
  <w:num w:numId="10">
    <w:abstractNumId w:val="14"/>
  </w:num>
  <w:num w:numId="11">
    <w:abstractNumId w:val="23"/>
  </w:num>
  <w:num w:numId="12">
    <w:abstractNumId w:val="6"/>
  </w:num>
  <w:num w:numId="13">
    <w:abstractNumId w:val="26"/>
  </w:num>
  <w:num w:numId="14">
    <w:abstractNumId w:val="24"/>
  </w:num>
  <w:num w:numId="15">
    <w:abstractNumId w:val="5"/>
  </w:num>
  <w:num w:numId="16">
    <w:abstractNumId w:val="22"/>
  </w:num>
  <w:num w:numId="17">
    <w:abstractNumId w:val="0"/>
  </w:num>
  <w:num w:numId="18">
    <w:abstractNumId w:val="4"/>
  </w:num>
  <w:num w:numId="19">
    <w:abstractNumId w:val="3"/>
  </w:num>
  <w:num w:numId="20">
    <w:abstractNumId w:val="8"/>
  </w:num>
  <w:num w:numId="21">
    <w:abstractNumId w:val="17"/>
  </w:num>
  <w:num w:numId="22">
    <w:abstractNumId w:val="7"/>
  </w:num>
  <w:num w:numId="23">
    <w:abstractNumId w:val="11"/>
  </w:num>
  <w:num w:numId="24">
    <w:abstractNumId w:val="1"/>
  </w:num>
  <w:num w:numId="25">
    <w:abstractNumId w:val="10"/>
  </w:num>
  <w:num w:numId="26">
    <w:abstractNumId w:val="20"/>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D80C2B"/>
    <w:rsid w:val="00005F11"/>
    <w:rsid w:val="000068E5"/>
    <w:rsid w:val="00006F53"/>
    <w:rsid w:val="0001197D"/>
    <w:rsid w:val="00025EC6"/>
    <w:rsid w:val="000270C5"/>
    <w:rsid w:val="00055CF4"/>
    <w:rsid w:val="00056302"/>
    <w:rsid w:val="0008657F"/>
    <w:rsid w:val="00091FBC"/>
    <w:rsid w:val="000D2510"/>
    <w:rsid w:val="000D342A"/>
    <w:rsid w:val="000E73D7"/>
    <w:rsid w:val="000F0DE0"/>
    <w:rsid w:val="000F31A3"/>
    <w:rsid w:val="000F5F64"/>
    <w:rsid w:val="00113CBB"/>
    <w:rsid w:val="001150D6"/>
    <w:rsid w:val="0013040B"/>
    <w:rsid w:val="00144F51"/>
    <w:rsid w:val="001549CB"/>
    <w:rsid w:val="00155509"/>
    <w:rsid w:val="0016195C"/>
    <w:rsid w:val="0016760C"/>
    <w:rsid w:val="001726AB"/>
    <w:rsid w:val="00175B12"/>
    <w:rsid w:val="0017766D"/>
    <w:rsid w:val="00193408"/>
    <w:rsid w:val="001A2997"/>
    <w:rsid w:val="001A3D9D"/>
    <w:rsid w:val="001B7175"/>
    <w:rsid w:val="001C0FA9"/>
    <w:rsid w:val="001C2682"/>
    <w:rsid w:val="001D3E84"/>
    <w:rsid w:val="001D591E"/>
    <w:rsid w:val="001E3B19"/>
    <w:rsid w:val="001F7133"/>
    <w:rsid w:val="002012B0"/>
    <w:rsid w:val="00205684"/>
    <w:rsid w:val="00220C26"/>
    <w:rsid w:val="0022299D"/>
    <w:rsid w:val="00235241"/>
    <w:rsid w:val="00242395"/>
    <w:rsid w:val="00247EDD"/>
    <w:rsid w:val="002656CF"/>
    <w:rsid w:val="00265C41"/>
    <w:rsid w:val="00266F0C"/>
    <w:rsid w:val="00277F50"/>
    <w:rsid w:val="00287273"/>
    <w:rsid w:val="002903DF"/>
    <w:rsid w:val="00291D07"/>
    <w:rsid w:val="00294B47"/>
    <w:rsid w:val="002B09D3"/>
    <w:rsid w:val="002B37B3"/>
    <w:rsid w:val="002D1165"/>
    <w:rsid w:val="002E14EE"/>
    <w:rsid w:val="002E418C"/>
    <w:rsid w:val="002F51F2"/>
    <w:rsid w:val="00304E3A"/>
    <w:rsid w:val="0030567A"/>
    <w:rsid w:val="003079C1"/>
    <w:rsid w:val="00314D77"/>
    <w:rsid w:val="00316372"/>
    <w:rsid w:val="003456F7"/>
    <w:rsid w:val="003514CD"/>
    <w:rsid w:val="00372741"/>
    <w:rsid w:val="0037644B"/>
    <w:rsid w:val="00377E29"/>
    <w:rsid w:val="00381D4E"/>
    <w:rsid w:val="00383A76"/>
    <w:rsid w:val="00391035"/>
    <w:rsid w:val="00391566"/>
    <w:rsid w:val="003B2EFF"/>
    <w:rsid w:val="003B5B56"/>
    <w:rsid w:val="003C0818"/>
    <w:rsid w:val="003E3DFD"/>
    <w:rsid w:val="003E7C12"/>
    <w:rsid w:val="003F3DBF"/>
    <w:rsid w:val="003F51FF"/>
    <w:rsid w:val="0043071E"/>
    <w:rsid w:val="0045438F"/>
    <w:rsid w:val="00457433"/>
    <w:rsid w:val="00461FA0"/>
    <w:rsid w:val="00490865"/>
    <w:rsid w:val="0049367D"/>
    <w:rsid w:val="00496E80"/>
    <w:rsid w:val="004A6428"/>
    <w:rsid w:val="004B7753"/>
    <w:rsid w:val="004D3BF5"/>
    <w:rsid w:val="004D7BE0"/>
    <w:rsid w:val="004E5614"/>
    <w:rsid w:val="004F61E7"/>
    <w:rsid w:val="004F61F9"/>
    <w:rsid w:val="005001F7"/>
    <w:rsid w:val="00505BA6"/>
    <w:rsid w:val="0052051C"/>
    <w:rsid w:val="00523B23"/>
    <w:rsid w:val="00530322"/>
    <w:rsid w:val="00530EA3"/>
    <w:rsid w:val="005365B2"/>
    <w:rsid w:val="005438D9"/>
    <w:rsid w:val="00545A9A"/>
    <w:rsid w:val="00552041"/>
    <w:rsid w:val="00554DD3"/>
    <w:rsid w:val="00564A85"/>
    <w:rsid w:val="0056764D"/>
    <w:rsid w:val="00567FDF"/>
    <w:rsid w:val="0057137C"/>
    <w:rsid w:val="0057210C"/>
    <w:rsid w:val="00574398"/>
    <w:rsid w:val="00584E68"/>
    <w:rsid w:val="00591F1F"/>
    <w:rsid w:val="00593EE3"/>
    <w:rsid w:val="005A15B4"/>
    <w:rsid w:val="005A2ED5"/>
    <w:rsid w:val="005A4700"/>
    <w:rsid w:val="005A5D89"/>
    <w:rsid w:val="005A6C1F"/>
    <w:rsid w:val="005B0D03"/>
    <w:rsid w:val="005C0BE3"/>
    <w:rsid w:val="005C39A5"/>
    <w:rsid w:val="005D4844"/>
    <w:rsid w:val="005D67DD"/>
    <w:rsid w:val="005D77C2"/>
    <w:rsid w:val="005E6A2D"/>
    <w:rsid w:val="0060744F"/>
    <w:rsid w:val="00616C4C"/>
    <w:rsid w:val="00621C6B"/>
    <w:rsid w:val="006240B9"/>
    <w:rsid w:val="00633B06"/>
    <w:rsid w:val="006704CE"/>
    <w:rsid w:val="00675D71"/>
    <w:rsid w:val="00682806"/>
    <w:rsid w:val="00682904"/>
    <w:rsid w:val="006A7B37"/>
    <w:rsid w:val="006C0A89"/>
    <w:rsid w:val="006D085F"/>
    <w:rsid w:val="006E02ED"/>
    <w:rsid w:val="006E2B93"/>
    <w:rsid w:val="006E3752"/>
    <w:rsid w:val="00712651"/>
    <w:rsid w:val="00712C4C"/>
    <w:rsid w:val="007133FD"/>
    <w:rsid w:val="00715FE1"/>
    <w:rsid w:val="0073524E"/>
    <w:rsid w:val="00742BB5"/>
    <w:rsid w:val="00745784"/>
    <w:rsid w:val="00770ADF"/>
    <w:rsid w:val="00774E2D"/>
    <w:rsid w:val="00780BBB"/>
    <w:rsid w:val="00780BCF"/>
    <w:rsid w:val="00790A00"/>
    <w:rsid w:val="007912D6"/>
    <w:rsid w:val="00794FFC"/>
    <w:rsid w:val="00797FE0"/>
    <w:rsid w:val="007A4D9B"/>
    <w:rsid w:val="007A7235"/>
    <w:rsid w:val="007A74E0"/>
    <w:rsid w:val="007C62F4"/>
    <w:rsid w:val="007D0D50"/>
    <w:rsid w:val="007D66C0"/>
    <w:rsid w:val="007E436C"/>
    <w:rsid w:val="007F2BED"/>
    <w:rsid w:val="007F380F"/>
    <w:rsid w:val="0080197C"/>
    <w:rsid w:val="00802FF8"/>
    <w:rsid w:val="00813216"/>
    <w:rsid w:val="00820351"/>
    <w:rsid w:val="00830C9D"/>
    <w:rsid w:val="008344D5"/>
    <w:rsid w:val="0084427E"/>
    <w:rsid w:val="008453AC"/>
    <w:rsid w:val="008532FC"/>
    <w:rsid w:val="00877AD1"/>
    <w:rsid w:val="00881B17"/>
    <w:rsid w:val="0088260A"/>
    <w:rsid w:val="00887C34"/>
    <w:rsid w:val="008950A0"/>
    <w:rsid w:val="008A1B5C"/>
    <w:rsid w:val="008A3880"/>
    <w:rsid w:val="008A7ABC"/>
    <w:rsid w:val="008B1369"/>
    <w:rsid w:val="008C1D0C"/>
    <w:rsid w:val="008C25D1"/>
    <w:rsid w:val="008C77B1"/>
    <w:rsid w:val="008D74EF"/>
    <w:rsid w:val="008E1D5F"/>
    <w:rsid w:val="008F0DF9"/>
    <w:rsid w:val="008F5DE6"/>
    <w:rsid w:val="00911AFC"/>
    <w:rsid w:val="009121B1"/>
    <w:rsid w:val="0091392F"/>
    <w:rsid w:val="00933E5E"/>
    <w:rsid w:val="00936D85"/>
    <w:rsid w:val="0094006F"/>
    <w:rsid w:val="00941669"/>
    <w:rsid w:val="00944A1D"/>
    <w:rsid w:val="00955DB7"/>
    <w:rsid w:val="00961238"/>
    <w:rsid w:val="009646E5"/>
    <w:rsid w:val="00964A61"/>
    <w:rsid w:val="00975B00"/>
    <w:rsid w:val="00984B6E"/>
    <w:rsid w:val="009A4A5E"/>
    <w:rsid w:val="009B3206"/>
    <w:rsid w:val="009C2367"/>
    <w:rsid w:val="009C33C2"/>
    <w:rsid w:val="009F30F2"/>
    <w:rsid w:val="009F4C7C"/>
    <w:rsid w:val="009F753F"/>
    <w:rsid w:val="00A010EA"/>
    <w:rsid w:val="00A06534"/>
    <w:rsid w:val="00A076ED"/>
    <w:rsid w:val="00A1097E"/>
    <w:rsid w:val="00A22FA8"/>
    <w:rsid w:val="00A34F79"/>
    <w:rsid w:val="00A3634E"/>
    <w:rsid w:val="00A4420F"/>
    <w:rsid w:val="00A52D66"/>
    <w:rsid w:val="00A5617F"/>
    <w:rsid w:val="00A629D9"/>
    <w:rsid w:val="00A62CF5"/>
    <w:rsid w:val="00A6611C"/>
    <w:rsid w:val="00A67FD7"/>
    <w:rsid w:val="00AA0658"/>
    <w:rsid w:val="00AB2D65"/>
    <w:rsid w:val="00AD697D"/>
    <w:rsid w:val="00AE6AD3"/>
    <w:rsid w:val="00B11A30"/>
    <w:rsid w:val="00B12180"/>
    <w:rsid w:val="00B12A6A"/>
    <w:rsid w:val="00B201CD"/>
    <w:rsid w:val="00B212E5"/>
    <w:rsid w:val="00B311E3"/>
    <w:rsid w:val="00B37A54"/>
    <w:rsid w:val="00B407F8"/>
    <w:rsid w:val="00B4518C"/>
    <w:rsid w:val="00B52EE7"/>
    <w:rsid w:val="00B530BE"/>
    <w:rsid w:val="00B54AF2"/>
    <w:rsid w:val="00B641E5"/>
    <w:rsid w:val="00B91487"/>
    <w:rsid w:val="00BA4C3C"/>
    <w:rsid w:val="00BB2206"/>
    <w:rsid w:val="00BB24A9"/>
    <w:rsid w:val="00BB2C63"/>
    <w:rsid w:val="00BB2D83"/>
    <w:rsid w:val="00BC1131"/>
    <w:rsid w:val="00BC3F6B"/>
    <w:rsid w:val="00BD1579"/>
    <w:rsid w:val="00BD5681"/>
    <w:rsid w:val="00BE15D0"/>
    <w:rsid w:val="00BE6414"/>
    <w:rsid w:val="00BF3E97"/>
    <w:rsid w:val="00C153E6"/>
    <w:rsid w:val="00C17F52"/>
    <w:rsid w:val="00C21861"/>
    <w:rsid w:val="00C33259"/>
    <w:rsid w:val="00C42B16"/>
    <w:rsid w:val="00C45146"/>
    <w:rsid w:val="00C462C9"/>
    <w:rsid w:val="00C5160E"/>
    <w:rsid w:val="00C56ED5"/>
    <w:rsid w:val="00C63F0E"/>
    <w:rsid w:val="00C90D47"/>
    <w:rsid w:val="00C920E5"/>
    <w:rsid w:val="00CB3B30"/>
    <w:rsid w:val="00CC17DE"/>
    <w:rsid w:val="00CC4C7A"/>
    <w:rsid w:val="00CC5405"/>
    <w:rsid w:val="00CC7D0F"/>
    <w:rsid w:val="00CD079B"/>
    <w:rsid w:val="00D04FF0"/>
    <w:rsid w:val="00D1004F"/>
    <w:rsid w:val="00D149FD"/>
    <w:rsid w:val="00D165A5"/>
    <w:rsid w:val="00D27476"/>
    <w:rsid w:val="00D508AC"/>
    <w:rsid w:val="00D530BB"/>
    <w:rsid w:val="00D61205"/>
    <w:rsid w:val="00D6556D"/>
    <w:rsid w:val="00D80C2B"/>
    <w:rsid w:val="00DA007D"/>
    <w:rsid w:val="00DA68F1"/>
    <w:rsid w:val="00DC2530"/>
    <w:rsid w:val="00DC6E9F"/>
    <w:rsid w:val="00DD2090"/>
    <w:rsid w:val="00DF2B2C"/>
    <w:rsid w:val="00E0232B"/>
    <w:rsid w:val="00E1082A"/>
    <w:rsid w:val="00E2705D"/>
    <w:rsid w:val="00E41A1F"/>
    <w:rsid w:val="00E50907"/>
    <w:rsid w:val="00E557C2"/>
    <w:rsid w:val="00E67FF3"/>
    <w:rsid w:val="00E74E40"/>
    <w:rsid w:val="00E92E92"/>
    <w:rsid w:val="00EA6AA0"/>
    <w:rsid w:val="00EC09AE"/>
    <w:rsid w:val="00EC32DF"/>
    <w:rsid w:val="00EC7621"/>
    <w:rsid w:val="00ED1866"/>
    <w:rsid w:val="00ED25CB"/>
    <w:rsid w:val="00EE5783"/>
    <w:rsid w:val="00EF01F6"/>
    <w:rsid w:val="00EF1E79"/>
    <w:rsid w:val="00F116A7"/>
    <w:rsid w:val="00F24D2C"/>
    <w:rsid w:val="00F66C36"/>
    <w:rsid w:val="00F76DD1"/>
    <w:rsid w:val="00F839AD"/>
    <w:rsid w:val="00F97AA3"/>
    <w:rsid w:val="00FA20DB"/>
    <w:rsid w:val="00FB175F"/>
    <w:rsid w:val="00FB4848"/>
    <w:rsid w:val="00FC14C0"/>
    <w:rsid w:val="00FC2E1F"/>
    <w:rsid w:val="00FF0C5C"/>
    <w:rsid w:val="00FF55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s>
</file>

<file path=word/webSettings.xml><?xml version="1.0" encoding="utf-8"?>
<w:webSettings xmlns:r="http://schemas.openxmlformats.org/officeDocument/2006/relationships" xmlns:w="http://schemas.openxmlformats.org/wordprocessingml/2006/main">
  <w:divs>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411E71-9113-481C-99C7-A8A8C1336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647</Words>
  <Characters>4083</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THz IG Nov 2009 Minutes</vt:lpstr>
      <vt:lpstr>THz IG Nov 2009 Minutes</vt:lpstr>
    </vt:vector>
  </TitlesOfParts>
  <Company>Intel</Company>
  <LinksUpToDate>false</LinksUpToDate>
  <CharactersWithSpaces>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THz IG Nov 2009 Minutes</dc:title>
  <dc:creator>Richard D Roberts</dc:creator>
  <dc:description>&lt;street address&gt;_x000d_
TELEPHONE: &lt;phone#&gt;_x000d_
FAX: &lt;fax#&gt;_x000d_
EMAIL: &lt;email&gt;</dc:description>
  <cp:lastModifiedBy>Thomas Kürner</cp:lastModifiedBy>
  <cp:revision>9</cp:revision>
  <cp:lastPrinted>2012-04-16T11:57:00Z</cp:lastPrinted>
  <dcterms:created xsi:type="dcterms:W3CDTF">2014-05-14T20:29:00Z</dcterms:created>
  <dcterms:modified xsi:type="dcterms:W3CDTF">2014-05-15T18:24:00Z</dcterms:modified>
  <cp:category>15-09-0792-00-0thz</cp:category>
</cp:coreProperties>
</file>