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C162A9">
            <w:pPr>
              <w:pStyle w:val="covertext"/>
              <w:jc w:val="both"/>
              <w:rPr>
                <w:szCs w:val="24"/>
              </w:rPr>
            </w:pPr>
            <w:r w:rsidRPr="000F6813">
              <w:rPr>
                <w:rFonts w:hint="eastAsia"/>
                <w:szCs w:val="24"/>
              </w:rPr>
              <w:t>[</w:t>
            </w:r>
            <w:r w:rsidR="00C162A9">
              <w:rPr>
                <w:szCs w:val="24"/>
              </w:rPr>
              <w:t>March 9</w:t>
            </w:r>
            <w:r w:rsidRPr="000F6813">
              <w:rPr>
                <w:rFonts w:hint="eastAsia"/>
                <w:szCs w:val="24"/>
              </w:rPr>
              <w:t>, 2015]</w:t>
            </w:r>
          </w:p>
        </w:tc>
      </w:tr>
      <w:tr w:rsidR="00764CD9" w:rsidRPr="00C162A9"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r>
              <w:rPr>
                <w:rFonts w:eastAsiaTheme="minorEastAsia" w:hint="eastAsia"/>
                <w:szCs w:val="24"/>
              </w:rPr>
              <w:t>K</w:t>
            </w:r>
            <w:r>
              <w:rPr>
                <w:rFonts w:eastAsia="Calibri"/>
                <w:szCs w:val="24"/>
                <w:lang w:eastAsia="en-US"/>
              </w:rPr>
              <w:t>o</w:t>
            </w:r>
            <w:r>
              <w:rPr>
                <w:rFonts w:eastAsiaTheme="minorEastAsia" w:hint="eastAsia"/>
                <w:szCs w:val="24"/>
              </w:rPr>
              <w:t xml:space="preserve"> T</w:t>
            </w:r>
            <w:r>
              <w:rPr>
                <w:rFonts w:eastAsia="Calibri"/>
                <w:szCs w:val="24"/>
                <w:lang w:eastAsia="en-US"/>
              </w:rPr>
              <w:t>o</w:t>
            </w:r>
            <w:r w:rsidR="00955149" w:rsidRPr="00955149">
              <w:rPr>
                <w:rFonts w:eastAsiaTheme="minorEastAsia"/>
                <w:szCs w:val="24"/>
              </w:rPr>
              <w:t>gashi</w:t>
            </w:r>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Calibri"/>
                <w:color w:val="000000" w:themeColor="text1"/>
                <w:szCs w:val="24"/>
                <w:lang w:eastAsia="en-US"/>
              </w:rPr>
            </w:pPr>
            <w:r w:rsidRPr="00C162A9">
              <w:rPr>
                <w:rFonts w:eastAsia="Calibri"/>
                <w:color w:val="000000" w:themeColor="text1"/>
                <w:szCs w:val="24"/>
                <w:lang w:eastAsia="en-US"/>
              </w:rPr>
              <w:t>Mounir ACHIR</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Philippe LEBARS</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François THOUMY</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Gyung-C</w:t>
            </w:r>
            <w:r w:rsidRPr="00C162A9">
              <w:rPr>
                <w:rFonts w:eastAsia="Malgun Gothic"/>
                <w:color w:val="000000" w:themeColor="text1"/>
                <w:szCs w:val="24"/>
                <w:lang w:eastAsia="ko-KR"/>
              </w:rPr>
              <w:t>h</w:t>
            </w:r>
            <w:r w:rsidRPr="00C162A9">
              <w:rPr>
                <w:rFonts w:eastAsia="Malgun Gothic" w:hint="eastAsia"/>
                <w:color w:val="000000" w:themeColor="text1"/>
                <w:szCs w:val="24"/>
                <w:lang w:eastAsia="ko-KR"/>
              </w:rPr>
              <w:t>ul</w:t>
            </w:r>
            <w:proofErr w:type="spellEnd"/>
            <w:r w:rsidRPr="00C162A9">
              <w:rPr>
                <w:rFonts w:eastAsia="Malgun Gothic" w:hint="eastAsia"/>
                <w:color w:val="000000" w:themeColor="text1"/>
                <w:szCs w:val="24"/>
                <w:lang w:eastAsia="ko-KR"/>
              </w:rPr>
              <w:t xml:space="preserve"> </w:t>
            </w:r>
            <w:proofErr w:type="spellStart"/>
            <w:r w:rsidRPr="00C162A9">
              <w:rPr>
                <w:rFonts w:eastAsia="Malgun Gothic" w:hint="eastAsia"/>
                <w:color w:val="000000" w:themeColor="text1"/>
                <w:szCs w:val="24"/>
                <w:lang w:eastAsia="ko-KR"/>
              </w:rPr>
              <w:t>Sihn</w:t>
            </w:r>
            <w:proofErr w:type="spellEnd"/>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Hoo</w:t>
            </w:r>
            <w:proofErr w:type="spellEnd"/>
            <w:r w:rsidRPr="00C162A9">
              <w:rPr>
                <w:rFonts w:eastAsia="Malgun Gothic" w:hint="eastAsia"/>
                <w:color w:val="000000" w:themeColor="text1"/>
                <w:szCs w:val="24"/>
                <w:lang w:eastAsia="ko-KR"/>
              </w:rPr>
              <w:t>-Sung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Ik</w:t>
            </w:r>
            <w:proofErr w:type="spellEnd"/>
            <w:r w:rsidRPr="00C162A9">
              <w:rPr>
                <w:rFonts w:eastAsia="Malgun Gothic" w:hint="eastAsia"/>
                <w:color w:val="000000" w:themeColor="text1"/>
                <w:szCs w:val="24"/>
                <w:lang w:eastAsia="ko-KR"/>
              </w:rPr>
              <w:t>-Jae Chun</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Seok</w:t>
            </w:r>
            <w:proofErr w:type="spellEnd"/>
            <w:r w:rsidRPr="00C162A9">
              <w:rPr>
                <w:rFonts w:eastAsia="Malgun Gothic" w:hint="eastAsia"/>
                <w:color w:val="000000" w:themeColor="text1"/>
                <w:szCs w:val="24"/>
                <w:lang w:eastAsia="ko-KR"/>
              </w:rPr>
              <w:t>-Jin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r w:rsidRPr="00C162A9">
              <w:rPr>
                <w:rFonts w:eastAsia="Malgun Gothic" w:hint="eastAsia"/>
                <w:color w:val="000000" w:themeColor="text1"/>
                <w:szCs w:val="24"/>
                <w:lang w:eastAsia="ko-KR"/>
              </w:rPr>
              <w:t>Moon-</w:t>
            </w:r>
            <w:proofErr w:type="spellStart"/>
            <w:r w:rsidRPr="00C162A9">
              <w:rPr>
                <w:rFonts w:eastAsia="Malgun Gothic" w:hint="eastAsia"/>
                <w:color w:val="000000" w:themeColor="text1"/>
                <w:szCs w:val="24"/>
                <w:lang w:eastAsia="ko-KR"/>
              </w:rPr>
              <w:t>Sik</w:t>
            </w:r>
            <w:proofErr w:type="spellEnd"/>
            <w:r w:rsidRPr="00C162A9">
              <w:rPr>
                <w:rFonts w:eastAsia="Malgun Gothic" w:hint="eastAsia"/>
                <w:color w:val="000000" w:themeColor="text1"/>
                <w:szCs w:val="24"/>
                <w:lang w:eastAsia="ko-KR"/>
              </w:rPr>
              <w:t xml:space="preserv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Kap-Seok</w:t>
            </w:r>
            <w:proofErr w:type="spellEnd"/>
            <w:r w:rsidRPr="00C162A9">
              <w:rPr>
                <w:rFonts w:eastAsia="Malgun Gothic" w:hint="eastAsia"/>
                <w:color w:val="000000" w:themeColor="text1"/>
                <w:szCs w:val="24"/>
                <w:lang w:eastAsia="ko-KR"/>
              </w:rPr>
              <w:t xml:space="preserve"> Chang</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Byung</w:t>
            </w:r>
            <w:proofErr w:type="spellEnd"/>
            <w:r w:rsidRPr="00C162A9">
              <w:rPr>
                <w:rFonts w:eastAsia="Malgun Gothic" w:hint="eastAsia"/>
                <w:color w:val="000000" w:themeColor="text1"/>
                <w:szCs w:val="24"/>
                <w:lang w:eastAsia="ko-KR"/>
              </w:rPr>
              <w:t>-Jae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Alexander Fricke</w:t>
            </w:r>
          </w:p>
        </w:tc>
        <w:tc>
          <w:tcPr>
            <w:tcW w:w="4274"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TUBS</w:t>
            </w:r>
          </w:p>
        </w:tc>
      </w:tr>
      <w:tr w:rsidR="00443AF7" w:rsidRPr="00C162A9" w:rsidTr="000F6813">
        <w:trPr>
          <w:jc w:val="center"/>
        </w:trPr>
        <w:tc>
          <w:tcPr>
            <w:tcW w:w="4248"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Rick Roberts</w:t>
            </w:r>
          </w:p>
        </w:tc>
        <w:tc>
          <w:tcPr>
            <w:tcW w:w="4274"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Intel</w:t>
            </w: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43AF7" w:rsidRDefault="00254AB8">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54AB8">
        <w:rPr>
          <w:b w:val="0"/>
          <w:bCs w:val="0"/>
          <w:caps w:val="0"/>
        </w:rPr>
        <w:fldChar w:fldCharType="begin"/>
      </w:r>
      <w:r w:rsidR="00D55ABB" w:rsidRPr="00451D20">
        <w:rPr>
          <w:b w:val="0"/>
          <w:bCs w:val="0"/>
          <w:caps w:val="0"/>
        </w:rPr>
        <w:instrText xml:space="preserve"> TOC \o "1-3" \h \z \u </w:instrText>
      </w:r>
      <w:r w:rsidRPr="00254AB8">
        <w:rPr>
          <w:b w:val="0"/>
          <w:bCs w:val="0"/>
          <w:caps w:val="0"/>
        </w:rPr>
        <w:fldChar w:fldCharType="separate"/>
      </w:r>
      <w:hyperlink w:anchor="_Toc413690735" w:history="1">
        <w:r w:rsidR="00443AF7" w:rsidRPr="00971B35">
          <w:rPr>
            <w:rStyle w:val="Hyperlink"/>
            <w:noProof/>
          </w:rPr>
          <w:t>1</w:t>
        </w:r>
        <w:r w:rsidR="00443AF7">
          <w:rPr>
            <w:rFonts w:asciiTheme="minorHAnsi" w:eastAsiaTheme="minorEastAsia" w:hAnsiTheme="minorHAnsi" w:cstheme="minorBidi"/>
            <w:b w:val="0"/>
            <w:bCs w:val="0"/>
            <w:caps w:val="0"/>
            <w:noProof/>
            <w:sz w:val="22"/>
            <w:szCs w:val="22"/>
            <w:lang w:val="de-DE" w:eastAsia="de-DE"/>
          </w:rPr>
          <w:tab/>
        </w:r>
        <w:r w:rsidR="00443AF7" w:rsidRPr="00971B35">
          <w:rPr>
            <w:rStyle w:val="Hyperlink"/>
            <w:noProof/>
          </w:rPr>
          <w:t>Definitions:</w:t>
        </w:r>
        <w:r w:rsidR="00443AF7">
          <w:rPr>
            <w:noProof/>
            <w:webHidden/>
          </w:rPr>
          <w:tab/>
        </w:r>
        <w:r w:rsidR="00443AF7">
          <w:rPr>
            <w:noProof/>
            <w:webHidden/>
          </w:rPr>
          <w:fldChar w:fldCharType="begin"/>
        </w:r>
        <w:r w:rsidR="00443AF7">
          <w:rPr>
            <w:noProof/>
            <w:webHidden/>
          </w:rPr>
          <w:instrText xml:space="preserve"> PAGEREF _Toc413690735 \h </w:instrText>
        </w:r>
        <w:r w:rsidR="00443AF7">
          <w:rPr>
            <w:noProof/>
            <w:webHidden/>
          </w:rPr>
        </w:r>
        <w:r w:rsidR="00443AF7">
          <w:rPr>
            <w:noProof/>
            <w:webHidden/>
          </w:rPr>
          <w:fldChar w:fldCharType="separate"/>
        </w:r>
        <w:r w:rsidR="00443AF7">
          <w:rPr>
            <w:noProof/>
            <w:webHidden/>
          </w:rPr>
          <w:t>6</w:t>
        </w:r>
        <w:r w:rsidR="00443AF7">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36" w:history="1">
        <w:r w:rsidRPr="00971B35">
          <w:rPr>
            <w:rStyle w:val="Hyperlink"/>
            <w:noProof/>
          </w:rPr>
          <w:t>2</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Scope</w:t>
        </w:r>
        <w:r>
          <w:rPr>
            <w:noProof/>
            <w:webHidden/>
          </w:rPr>
          <w:tab/>
        </w:r>
        <w:r>
          <w:rPr>
            <w:noProof/>
            <w:webHidden/>
          </w:rPr>
          <w:fldChar w:fldCharType="begin"/>
        </w:r>
        <w:r>
          <w:rPr>
            <w:noProof/>
            <w:webHidden/>
          </w:rPr>
          <w:instrText xml:space="preserve"> PAGEREF _Toc413690736 \h </w:instrText>
        </w:r>
        <w:r>
          <w:rPr>
            <w:noProof/>
            <w:webHidden/>
          </w:rPr>
        </w:r>
        <w:r>
          <w:rPr>
            <w:noProof/>
            <w:webHidden/>
          </w:rPr>
          <w:fldChar w:fldCharType="separate"/>
        </w:r>
        <w:r>
          <w:rPr>
            <w:noProof/>
            <w:webHidden/>
          </w:rPr>
          <w:t>7</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37" w:history="1">
        <w:r w:rsidRPr="00971B35">
          <w:rPr>
            <w:rStyle w:val="Hyperlink"/>
            <w:noProof/>
          </w:rPr>
          <w:t>3</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Methodology</w:t>
        </w:r>
        <w:r>
          <w:rPr>
            <w:noProof/>
            <w:webHidden/>
          </w:rPr>
          <w:tab/>
        </w:r>
        <w:r>
          <w:rPr>
            <w:noProof/>
            <w:webHidden/>
          </w:rPr>
          <w:fldChar w:fldCharType="begin"/>
        </w:r>
        <w:r>
          <w:rPr>
            <w:noProof/>
            <w:webHidden/>
          </w:rPr>
          <w:instrText xml:space="preserve"> PAGEREF _Toc413690737 \h </w:instrText>
        </w:r>
        <w:r>
          <w:rPr>
            <w:noProof/>
            <w:webHidden/>
          </w:rPr>
        </w:r>
        <w:r>
          <w:rPr>
            <w:noProof/>
            <w:webHidden/>
          </w:rPr>
          <w:fldChar w:fldCharType="separate"/>
        </w:r>
        <w:r>
          <w:rPr>
            <w:noProof/>
            <w:webHidden/>
          </w:rPr>
          <w:t>7</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38" w:history="1">
        <w:r w:rsidRPr="00971B35">
          <w:rPr>
            <w:rStyle w:val="Hyperlink"/>
            <w:noProof/>
          </w:rPr>
          <w:t>4</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Close Proximity P2P applications</w:t>
        </w:r>
        <w:r>
          <w:rPr>
            <w:noProof/>
            <w:webHidden/>
          </w:rPr>
          <w:tab/>
        </w:r>
        <w:r>
          <w:rPr>
            <w:noProof/>
            <w:webHidden/>
          </w:rPr>
          <w:fldChar w:fldCharType="begin"/>
        </w:r>
        <w:r>
          <w:rPr>
            <w:noProof/>
            <w:webHidden/>
          </w:rPr>
          <w:instrText xml:space="preserve"> PAGEREF _Toc413690738 \h </w:instrText>
        </w:r>
        <w:r>
          <w:rPr>
            <w:noProof/>
            <w:webHidden/>
          </w:rPr>
        </w:r>
        <w:r>
          <w:rPr>
            <w:noProof/>
            <w:webHidden/>
          </w:rPr>
          <w:fldChar w:fldCharType="separate"/>
        </w:r>
        <w:r>
          <w:rPr>
            <w:noProof/>
            <w:webHidden/>
          </w:rPr>
          <w:t>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39" w:history="1">
        <w:r w:rsidRPr="00971B35">
          <w:rPr>
            <w:rStyle w:val="Hyperlink"/>
            <w:noProof/>
          </w:rPr>
          <w:t>4.1</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operational environment</w:t>
        </w:r>
        <w:r>
          <w:rPr>
            <w:noProof/>
            <w:webHidden/>
          </w:rPr>
          <w:tab/>
        </w:r>
        <w:r>
          <w:rPr>
            <w:noProof/>
            <w:webHidden/>
          </w:rPr>
          <w:fldChar w:fldCharType="begin"/>
        </w:r>
        <w:r>
          <w:rPr>
            <w:noProof/>
            <w:webHidden/>
          </w:rPr>
          <w:instrText xml:space="preserve"> PAGEREF _Toc413690739 \h </w:instrText>
        </w:r>
        <w:r>
          <w:rPr>
            <w:noProof/>
            <w:webHidden/>
          </w:rPr>
        </w:r>
        <w:r>
          <w:rPr>
            <w:noProof/>
            <w:webHidden/>
          </w:rPr>
          <w:fldChar w:fldCharType="separate"/>
        </w:r>
        <w:r>
          <w:rPr>
            <w:noProof/>
            <w:webHidden/>
          </w:rPr>
          <w:t>8</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40" w:history="1">
        <w:r w:rsidRPr="00971B35">
          <w:rPr>
            <w:rStyle w:val="Hyperlink"/>
            <w:noProof/>
          </w:rPr>
          <w:t>4.1.1</w:t>
        </w:r>
        <w:r>
          <w:rPr>
            <w:rFonts w:asciiTheme="minorHAnsi" w:eastAsiaTheme="minorEastAsia" w:hAnsiTheme="minorHAnsi" w:cstheme="minorBidi"/>
            <w:i w:val="0"/>
            <w:iCs w:val="0"/>
            <w:noProof/>
            <w:sz w:val="22"/>
            <w:szCs w:val="22"/>
            <w:lang w:val="de-DE" w:eastAsia="de-DE"/>
          </w:rPr>
          <w:tab/>
        </w:r>
        <w:r w:rsidRPr="00971B35">
          <w:rPr>
            <w:rStyle w:val="Hyperlink"/>
            <w:noProof/>
          </w:rPr>
          <w:t>Point to point (P2P) communication [1]</w:t>
        </w:r>
        <w:r>
          <w:rPr>
            <w:noProof/>
            <w:webHidden/>
          </w:rPr>
          <w:tab/>
        </w:r>
        <w:r>
          <w:rPr>
            <w:noProof/>
            <w:webHidden/>
          </w:rPr>
          <w:fldChar w:fldCharType="begin"/>
        </w:r>
        <w:r>
          <w:rPr>
            <w:noProof/>
            <w:webHidden/>
          </w:rPr>
          <w:instrText xml:space="preserve"> PAGEREF _Toc413690740 \h </w:instrText>
        </w:r>
        <w:r>
          <w:rPr>
            <w:noProof/>
            <w:webHidden/>
          </w:rPr>
        </w:r>
        <w:r>
          <w:rPr>
            <w:noProof/>
            <w:webHidden/>
          </w:rPr>
          <w:fldChar w:fldCharType="separate"/>
        </w:r>
        <w:r>
          <w:rPr>
            <w:noProof/>
            <w:webHidden/>
          </w:rPr>
          <w:t>8</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41" w:history="1">
        <w:r w:rsidRPr="00971B35">
          <w:rPr>
            <w:rStyle w:val="Hyperlink"/>
            <w:noProof/>
          </w:rPr>
          <w:t>4.1.2</w:t>
        </w:r>
        <w:r>
          <w:rPr>
            <w:rFonts w:asciiTheme="minorHAnsi" w:eastAsiaTheme="minorEastAsia" w:hAnsiTheme="minorHAnsi" w:cstheme="minorBidi"/>
            <w:i w:val="0"/>
            <w:iCs w:val="0"/>
            <w:noProof/>
            <w:sz w:val="22"/>
            <w:szCs w:val="22"/>
            <w:lang w:val="de-DE" w:eastAsia="de-DE"/>
          </w:rPr>
          <w:tab/>
        </w:r>
        <w:r w:rsidRPr="00971B35">
          <w:rPr>
            <w:rStyle w:val="Hyperlink"/>
            <w:noProof/>
          </w:rPr>
          <w:t>Actual data Downloading Time</w:t>
        </w:r>
        <w:r>
          <w:rPr>
            <w:noProof/>
            <w:webHidden/>
          </w:rPr>
          <w:tab/>
        </w:r>
        <w:r>
          <w:rPr>
            <w:noProof/>
            <w:webHidden/>
          </w:rPr>
          <w:fldChar w:fldCharType="begin"/>
        </w:r>
        <w:r>
          <w:rPr>
            <w:noProof/>
            <w:webHidden/>
          </w:rPr>
          <w:instrText xml:space="preserve"> PAGEREF _Toc413690741 \h </w:instrText>
        </w:r>
        <w:r>
          <w:rPr>
            <w:noProof/>
            <w:webHidden/>
          </w:rPr>
        </w:r>
        <w:r>
          <w:rPr>
            <w:noProof/>
            <w:webHidden/>
          </w:rPr>
          <w:fldChar w:fldCharType="separate"/>
        </w:r>
        <w:r>
          <w:rPr>
            <w:noProof/>
            <w:webHidden/>
          </w:rPr>
          <w:t>10</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42" w:history="1">
        <w:r w:rsidRPr="00971B35">
          <w:rPr>
            <w:rStyle w:val="Hyperlink"/>
            <w:noProof/>
          </w:rPr>
          <w:t>4.1.3</w:t>
        </w:r>
        <w:r>
          <w:rPr>
            <w:rFonts w:asciiTheme="minorHAnsi" w:eastAsiaTheme="minorEastAsia" w:hAnsiTheme="minorHAnsi" w:cstheme="minorBidi"/>
            <w:i w:val="0"/>
            <w:iCs w:val="0"/>
            <w:noProof/>
            <w:sz w:val="22"/>
            <w:szCs w:val="22"/>
            <w:lang w:val="de-DE" w:eastAsia="de-DE"/>
          </w:rPr>
          <w:tab/>
        </w:r>
        <w:r w:rsidRPr="00971B35">
          <w:rPr>
            <w:rStyle w:val="Hyperlink"/>
            <w:noProof/>
          </w:rPr>
          <w:t>Time duration for link establishment</w:t>
        </w:r>
        <w:r>
          <w:rPr>
            <w:noProof/>
            <w:webHidden/>
          </w:rPr>
          <w:tab/>
        </w:r>
        <w:r>
          <w:rPr>
            <w:noProof/>
            <w:webHidden/>
          </w:rPr>
          <w:fldChar w:fldCharType="begin"/>
        </w:r>
        <w:r>
          <w:rPr>
            <w:noProof/>
            <w:webHidden/>
          </w:rPr>
          <w:instrText xml:space="preserve"> PAGEREF _Toc413690742 \h </w:instrText>
        </w:r>
        <w:r>
          <w:rPr>
            <w:noProof/>
            <w:webHidden/>
          </w:rPr>
        </w:r>
        <w:r>
          <w:rPr>
            <w:noProof/>
            <w:webHidden/>
          </w:rPr>
          <w:fldChar w:fldCharType="separate"/>
        </w:r>
        <w:r>
          <w:rPr>
            <w:noProof/>
            <w:webHidden/>
          </w:rPr>
          <w:t>11</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43" w:history="1">
        <w:r w:rsidRPr="00971B35">
          <w:rPr>
            <w:rStyle w:val="Hyperlink"/>
            <w:noProof/>
          </w:rPr>
          <w:t>4.2</w:t>
        </w:r>
        <w:r>
          <w:rPr>
            <w:rFonts w:asciiTheme="minorHAnsi" w:eastAsiaTheme="minorEastAsia" w:hAnsiTheme="minorHAnsi" w:cstheme="minorBidi"/>
            <w:smallCaps w:val="0"/>
            <w:noProof/>
            <w:sz w:val="22"/>
            <w:szCs w:val="22"/>
            <w:lang w:val="de-DE" w:eastAsia="de-DE"/>
          </w:rPr>
          <w:tab/>
        </w:r>
        <w:r w:rsidRPr="00971B35">
          <w:rPr>
            <w:rStyle w:val="Hyperlink"/>
            <w:noProof/>
          </w:rPr>
          <w:t>Definition of a typical transmission range</w:t>
        </w:r>
        <w:r>
          <w:rPr>
            <w:noProof/>
            <w:webHidden/>
          </w:rPr>
          <w:tab/>
        </w:r>
        <w:r>
          <w:rPr>
            <w:noProof/>
            <w:webHidden/>
          </w:rPr>
          <w:fldChar w:fldCharType="begin"/>
        </w:r>
        <w:r>
          <w:rPr>
            <w:noProof/>
            <w:webHidden/>
          </w:rPr>
          <w:instrText xml:space="preserve"> PAGEREF _Toc413690743 \h </w:instrText>
        </w:r>
        <w:r>
          <w:rPr>
            <w:noProof/>
            <w:webHidden/>
          </w:rPr>
        </w:r>
        <w:r>
          <w:rPr>
            <w:noProof/>
            <w:webHidden/>
          </w:rPr>
          <w:fldChar w:fldCharType="separate"/>
        </w:r>
        <w:r>
          <w:rPr>
            <w:noProof/>
            <w:webHidden/>
          </w:rPr>
          <w:t>14</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44" w:history="1">
        <w:r w:rsidRPr="00971B35">
          <w:rPr>
            <w:rStyle w:val="Hyperlink"/>
            <w:noProof/>
          </w:rPr>
          <w:t>4.3</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_Toc413690744 \h </w:instrText>
        </w:r>
        <w:r>
          <w:rPr>
            <w:noProof/>
            <w:webHidden/>
          </w:rPr>
        </w:r>
        <w:r>
          <w:rPr>
            <w:noProof/>
            <w:webHidden/>
          </w:rPr>
          <w:fldChar w:fldCharType="separate"/>
        </w:r>
        <w:r>
          <w:rPr>
            <w:noProof/>
            <w:webHidden/>
          </w:rPr>
          <w:t>14</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45" w:history="1">
        <w:r w:rsidRPr="00971B35">
          <w:rPr>
            <w:rStyle w:val="Hyperlink"/>
            <w:noProof/>
          </w:rPr>
          <w:t>4.4</w:t>
        </w:r>
        <w:r>
          <w:rPr>
            <w:rFonts w:asciiTheme="minorHAnsi" w:eastAsiaTheme="minorEastAsia" w:hAnsiTheme="minorHAnsi" w:cstheme="minorBidi"/>
            <w:smallCaps w:val="0"/>
            <w:noProof/>
            <w:sz w:val="22"/>
            <w:szCs w:val="22"/>
            <w:lang w:val="de-DE" w:eastAsia="de-DE"/>
          </w:rPr>
          <w:tab/>
        </w:r>
        <w:r w:rsidRPr="00971B35">
          <w:rPr>
            <w:rStyle w:val="Hyperlink"/>
            <w:noProof/>
          </w:rPr>
          <w:t>Specific issues with respect to regulations</w:t>
        </w:r>
        <w:r>
          <w:rPr>
            <w:noProof/>
            <w:webHidden/>
          </w:rPr>
          <w:tab/>
        </w:r>
        <w:r>
          <w:rPr>
            <w:noProof/>
            <w:webHidden/>
          </w:rPr>
          <w:fldChar w:fldCharType="begin"/>
        </w:r>
        <w:r>
          <w:rPr>
            <w:noProof/>
            <w:webHidden/>
          </w:rPr>
          <w:instrText xml:space="preserve"> PAGEREF _Toc413690745 \h </w:instrText>
        </w:r>
        <w:r>
          <w:rPr>
            <w:noProof/>
            <w:webHidden/>
          </w:rPr>
        </w:r>
        <w:r>
          <w:rPr>
            <w:noProof/>
            <w:webHidden/>
          </w:rPr>
          <w:fldChar w:fldCharType="separate"/>
        </w:r>
        <w:r>
          <w:rPr>
            <w:noProof/>
            <w:webHidden/>
          </w:rPr>
          <w:t>15</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46" w:history="1">
        <w:r w:rsidRPr="00971B35">
          <w:rPr>
            <w:rStyle w:val="Hyperlink"/>
            <w:noProof/>
          </w:rPr>
          <w:t>4.5</w:t>
        </w:r>
        <w:r>
          <w:rPr>
            <w:rFonts w:asciiTheme="minorHAnsi" w:eastAsiaTheme="minorEastAsia" w:hAnsiTheme="minorHAnsi" w:cstheme="minorBidi"/>
            <w:smallCaps w:val="0"/>
            <w:noProof/>
            <w:sz w:val="22"/>
            <w:szCs w:val="22"/>
            <w:lang w:val="de-DE" w:eastAsia="de-DE"/>
          </w:rPr>
          <w:tab/>
        </w:r>
        <w:r w:rsidRPr="00971B35">
          <w:rPr>
            <w:rStyle w:val="Hyperlink"/>
            <w:noProof/>
          </w:rPr>
          <w:t>Specific requirements with respect to the MAC</w:t>
        </w:r>
        <w:r>
          <w:rPr>
            <w:noProof/>
            <w:webHidden/>
          </w:rPr>
          <w:tab/>
        </w:r>
        <w:r>
          <w:rPr>
            <w:noProof/>
            <w:webHidden/>
          </w:rPr>
          <w:fldChar w:fldCharType="begin"/>
        </w:r>
        <w:r>
          <w:rPr>
            <w:noProof/>
            <w:webHidden/>
          </w:rPr>
          <w:instrText xml:space="preserve"> PAGEREF _Toc413690746 \h </w:instrText>
        </w:r>
        <w:r>
          <w:rPr>
            <w:noProof/>
            <w:webHidden/>
          </w:rPr>
        </w:r>
        <w:r>
          <w:rPr>
            <w:noProof/>
            <w:webHidden/>
          </w:rPr>
          <w:fldChar w:fldCharType="separate"/>
        </w:r>
        <w:r>
          <w:rPr>
            <w:noProof/>
            <w:webHidden/>
          </w:rPr>
          <w:t>15</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47" w:history="1">
        <w:r w:rsidRPr="00971B35">
          <w:rPr>
            <w:rStyle w:val="Hyperlink"/>
            <w:noProof/>
          </w:rPr>
          <w:t>4.6</w:t>
        </w:r>
        <w:r>
          <w:rPr>
            <w:rFonts w:asciiTheme="minorHAnsi" w:eastAsiaTheme="minorEastAsia" w:hAnsiTheme="minorHAnsi" w:cstheme="minorBidi"/>
            <w:smallCaps w:val="0"/>
            <w:noProof/>
            <w:sz w:val="22"/>
            <w:szCs w:val="22"/>
            <w:lang w:val="de-DE" w:eastAsia="de-DE"/>
          </w:rPr>
          <w:tab/>
        </w:r>
        <w:r w:rsidRPr="00971B35">
          <w:rPr>
            <w:rStyle w:val="Hyperlink"/>
            <w:noProof/>
          </w:rPr>
          <w:t>Example of detection of device approach:</w:t>
        </w:r>
        <w:r>
          <w:rPr>
            <w:noProof/>
            <w:webHidden/>
          </w:rPr>
          <w:tab/>
        </w:r>
        <w:r>
          <w:rPr>
            <w:noProof/>
            <w:webHidden/>
          </w:rPr>
          <w:fldChar w:fldCharType="begin"/>
        </w:r>
        <w:r>
          <w:rPr>
            <w:noProof/>
            <w:webHidden/>
          </w:rPr>
          <w:instrText xml:space="preserve"> PAGEREF _Toc413690747 \h </w:instrText>
        </w:r>
        <w:r>
          <w:rPr>
            <w:noProof/>
            <w:webHidden/>
          </w:rPr>
        </w:r>
        <w:r>
          <w:rPr>
            <w:noProof/>
            <w:webHidden/>
          </w:rPr>
          <w:fldChar w:fldCharType="separate"/>
        </w:r>
        <w:r>
          <w:rPr>
            <w:noProof/>
            <w:webHidden/>
          </w:rPr>
          <w:t>16</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48" w:history="1">
        <w:r w:rsidRPr="00971B35">
          <w:rPr>
            <w:rStyle w:val="Hyperlink"/>
            <w:noProof/>
          </w:rPr>
          <w:t>4.6.1</w:t>
        </w:r>
        <w:r>
          <w:rPr>
            <w:rFonts w:asciiTheme="minorHAnsi" w:eastAsiaTheme="minorEastAsia" w:hAnsiTheme="minorHAnsi" w:cstheme="minorBidi"/>
            <w:i w:val="0"/>
            <w:iCs w:val="0"/>
            <w:noProof/>
            <w:sz w:val="22"/>
            <w:szCs w:val="22"/>
            <w:lang w:val="de-DE" w:eastAsia="de-DE"/>
          </w:rPr>
          <w:tab/>
        </w:r>
        <w:r w:rsidRPr="00971B35">
          <w:rPr>
            <w:rStyle w:val="Hyperlink"/>
            <w:noProof/>
          </w:rPr>
          <w:t>Utilization of near-field communication (NFC)</w:t>
        </w:r>
        <w:r>
          <w:rPr>
            <w:noProof/>
            <w:webHidden/>
          </w:rPr>
          <w:tab/>
        </w:r>
        <w:r>
          <w:rPr>
            <w:noProof/>
            <w:webHidden/>
          </w:rPr>
          <w:fldChar w:fldCharType="begin"/>
        </w:r>
        <w:r>
          <w:rPr>
            <w:noProof/>
            <w:webHidden/>
          </w:rPr>
          <w:instrText xml:space="preserve"> PAGEREF _Toc413690748 \h </w:instrText>
        </w:r>
        <w:r>
          <w:rPr>
            <w:noProof/>
            <w:webHidden/>
          </w:rPr>
        </w:r>
        <w:r>
          <w:rPr>
            <w:noProof/>
            <w:webHidden/>
          </w:rPr>
          <w:fldChar w:fldCharType="separate"/>
        </w:r>
        <w:r>
          <w:rPr>
            <w:noProof/>
            <w:webHidden/>
          </w:rPr>
          <w:t>16</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49" w:history="1">
        <w:r w:rsidRPr="00971B35">
          <w:rPr>
            <w:rStyle w:val="Hyperlink"/>
            <w:noProof/>
          </w:rPr>
          <w:t>4.6.2</w:t>
        </w:r>
        <w:r>
          <w:rPr>
            <w:rFonts w:asciiTheme="minorHAnsi" w:eastAsiaTheme="minorEastAsia" w:hAnsiTheme="minorHAnsi" w:cstheme="minorBidi"/>
            <w:i w:val="0"/>
            <w:iCs w:val="0"/>
            <w:noProof/>
            <w:sz w:val="22"/>
            <w:szCs w:val="22"/>
            <w:lang w:val="de-DE" w:eastAsia="de-DE"/>
          </w:rPr>
          <w:tab/>
        </w:r>
        <w:r w:rsidRPr="00971B35">
          <w:rPr>
            <w:rStyle w:val="Hyperlink"/>
            <w:rFonts w:eastAsia="Malgun Gothic"/>
            <w:noProof/>
            <w:lang w:eastAsia="ko-KR"/>
          </w:rPr>
          <w:t>Ut</w:t>
        </w:r>
        <w:r w:rsidRPr="00971B35">
          <w:rPr>
            <w:rStyle w:val="Hyperlink"/>
            <w:noProof/>
          </w:rPr>
          <w:t xml:space="preserve">ilization of </w:t>
        </w:r>
        <w:r w:rsidRPr="00971B35">
          <w:rPr>
            <w:rStyle w:val="Hyperlink"/>
            <w:rFonts w:eastAsia="Malgun Gothic"/>
            <w:noProof/>
            <w:lang w:eastAsia="ko-KR"/>
          </w:rPr>
          <w:t>Wireless Power Transmission</w:t>
        </w:r>
        <w:r w:rsidRPr="00971B35">
          <w:rPr>
            <w:rStyle w:val="Hyperlink"/>
            <w:noProof/>
          </w:rPr>
          <w:t xml:space="preserve"> (</w:t>
        </w:r>
        <w:r w:rsidRPr="00971B35">
          <w:rPr>
            <w:rStyle w:val="Hyperlink"/>
            <w:rFonts w:eastAsia="Malgun Gothic"/>
            <w:noProof/>
            <w:lang w:eastAsia="ko-KR"/>
          </w:rPr>
          <w:t>WPT</w:t>
        </w:r>
        <w:r w:rsidRPr="00971B35">
          <w:rPr>
            <w:rStyle w:val="Hyperlink"/>
            <w:noProof/>
          </w:rPr>
          <w:t>)</w:t>
        </w:r>
        <w:r>
          <w:rPr>
            <w:noProof/>
            <w:webHidden/>
          </w:rPr>
          <w:tab/>
        </w:r>
        <w:r>
          <w:rPr>
            <w:noProof/>
            <w:webHidden/>
          </w:rPr>
          <w:fldChar w:fldCharType="begin"/>
        </w:r>
        <w:r>
          <w:rPr>
            <w:noProof/>
            <w:webHidden/>
          </w:rPr>
          <w:instrText xml:space="preserve"> PAGEREF _Toc413690749 \h </w:instrText>
        </w:r>
        <w:r>
          <w:rPr>
            <w:noProof/>
            <w:webHidden/>
          </w:rPr>
        </w:r>
        <w:r>
          <w:rPr>
            <w:noProof/>
            <w:webHidden/>
          </w:rPr>
          <w:fldChar w:fldCharType="separate"/>
        </w:r>
        <w:r>
          <w:rPr>
            <w:noProof/>
            <w:webHidden/>
          </w:rPr>
          <w:t>16</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0" w:history="1">
        <w:r w:rsidRPr="00971B35">
          <w:rPr>
            <w:rStyle w:val="Hyperlink"/>
            <w:noProof/>
          </w:rPr>
          <w:t>4.7</w:t>
        </w:r>
        <w:r>
          <w:rPr>
            <w:rFonts w:asciiTheme="minorHAnsi" w:eastAsiaTheme="minorEastAsia" w:hAnsiTheme="minorHAnsi" w:cstheme="minorBidi"/>
            <w:smallCaps w:val="0"/>
            <w:noProof/>
            <w:sz w:val="22"/>
            <w:szCs w:val="22"/>
            <w:lang w:val="de-DE" w:eastAsia="de-DE"/>
          </w:rPr>
          <w:tab/>
        </w:r>
        <w:r w:rsidRPr="00971B35">
          <w:rPr>
            <w:rStyle w:val="Hyperlink"/>
            <w:noProof/>
          </w:rPr>
          <w:t>Example of an extension of the close proximity P2P: Touch-less GATE</w:t>
        </w:r>
        <w:r>
          <w:rPr>
            <w:noProof/>
            <w:webHidden/>
          </w:rPr>
          <w:tab/>
        </w:r>
        <w:r>
          <w:rPr>
            <w:noProof/>
            <w:webHidden/>
          </w:rPr>
          <w:fldChar w:fldCharType="begin"/>
        </w:r>
        <w:r>
          <w:rPr>
            <w:noProof/>
            <w:webHidden/>
          </w:rPr>
          <w:instrText xml:space="preserve"> PAGEREF _Toc413690750 \h </w:instrText>
        </w:r>
        <w:r>
          <w:rPr>
            <w:noProof/>
            <w:webHidden/>
          </w:rPr>
        </w:r>
        <w:r>
          <w:rPr>
            <w:noProof/>
            <w:webHidden/>
          </w:rPr>
          <w:fldChar w:fldCharType="separate"/>
        </w:r>
        <w:r>
          <w:rPr>
            <w:noProof/>
            <w:webHidden/>
          </w:rPr>
          <w:t>17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1" w:history="1">
        <w:r w:rsidRPr="00971B35">
          <w:rPr>
            <w:rStyle w:val="Hyperlink"/>
            <w:noProof/>
          </w:rPr>
          <w:t>4.8</w:t>
        </w:r>
        <w:r>
          <w:rPr>
            <w:rFonts w:asciiTheme="minorHAnsi" w:eastAsiaTheme="minorEastAsia" w:hAnsiTheme="minorHAnsi" w:cstheme="minorBidi"/>
            <w:smallCaps w:val="0"/>
            <w:noProof/>
            <w:sz w:val="22"/>
            <w:szCs w:val="22"/>
            <w:lang w:val="de-DE" w:eastAsia="de-DE"/>
          </w:rPr>
          <w:tab/>
        </w:r>
        <w:r w:rsidRPr="00971B35">
          <w:rPr>
            <w:rStyle w:val="Hyperlink"/>
            <w:noProof/>
          </w:rPr>
          <w:t>Spatial division transmission method for 100 Gbps</w:t>
        </w:r>
        <w:r>
          <w:rPr>
            <w:noProof/>
            <w:webHidden/>
          </w:rPr>
          <w:tab/>
        </w:r>
        <w:r>
          <w:rPr>
            <w:noProof/>
            <w:webHidden/>
          </w:rPr>
          <w:fldChar w:fldCharType="begin"/>
        </w:r>
        <w:r>
          <w:rPr>
            <w:noProof/>
            <w:webHidden/>
          </w:rPr>
          <w:instrText xml:space="preserve"> PAGEREF _Toc413690751 \h </w:instrText>
        </w:r>
        <w:r>
          <w:rPr>
            <w:noProof/>
            <w:webHidden/>
          </w:rPr>
        </w:r>
        <w:r>
          <w:rPr>
            <w:noProof/>
            <w:webHidden/>
          </w:rPr>
          <w:fldChar w:fldCharType="separate"/>
        </w:r>
        <w:r>
          <w:rPr>
            <w:noProof/>
            <w:webHidden/>
          </w:rPr>
          <w:t>18</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2" w:history="1">
        <w:r w:rsidRPr="00971B35">
          <w:rPr>
            <w:rStyle w:val="Hyperlink"/>
            <w:noProof/>
          </w:rPr>
          <w:t>4.9</w:t>
        </w:r>
        <w:r>
          <w:rPr>
            <w:rFonts w:asciiTheme="minorHAnsi" w:eastAsiaTheme="minorEastAsia" w:hAnsiTheme="minorHAnsi" w:cstheme="minorBidi"/>
            <w:smallCaps w:val="0"/>
            <w:noProof/>
            <w:sz w:val="22"/>
            <w:szCs w:val="22"/>
            <w:lang w:val="de-DE" w:eastAsia="de-DE"/>
          </w:rPr>
          <w:tab/>
        </w:r>
        <w:r w:rsidRPr="00971B35">
          <w:rPr>
            <w:rStyle w:val="Hyperlink"/>
            <w:noProof/>
          </w:rPr>
          <w:t>Application in the THz band</w:t>
        </w:r>
        <w:r>
          <w:rPr>
            <w:noProof/>
            <w:webHidden/>
          </w:rPr>
          <w:tab/>
        </w:r>
        <w:r>
          <w:rPr>
            <w:noProof/>
            <w:webHidden/>
          </w:rPr>
          <w:fldChar w:fldCharType="begin"/>
        </w:r>
        <w:r>
          <w:rPr>
            <w:noProof/>
            <w:webHidden/>
          </w:rPr>
          <w:instrText xml:space="preserve"> PAGEREF _Toc413690752 \h </w:instrText>
        </w:r>
        <w:r>
          <w:rPr>
            <w:noProof/>
            <w:webHidden/>
          </w:rPr>
        </w:r>
        <w:r>
          <w:rPr>
            <w:noProof/>
            <w:webHidden/>
          </w:rPr>
          <w:fldChar w:fldCharType="separate"/>
        </w:r>
        <w:r>
          <w:rPr>
            <w:noProof/>
            <w:webHidden/>
          </w:rPr>
          <w:t>19</w:t>
        </w:r>
        <w:r>
          <w:rPr>
            <w:noProof/>
            <w:webHidden/>
          </w:rPr>
          <w:fldChar w:fldCharType="end"/>
        </w:r>
      </w:hyperlink>
    </w:p>
    <w:p w:rsidR="00443AF7" w:rsidRDefault="00443AF7">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3690753" w:history="1">
        <w:r w:rsidRPr="00971B35">
          <w:rPr>
            <w:rStyle w:val="Hyperlink"/>
            <w:noProof/>
          </w:rPr>
          <w:t>4.10</w:t>
        </w:r>
        <w:r>
          <w:rPr>
            <w:rFonts w:asciiTheme="minorHAnsi" w:eastAsiaTheme="minorEastAsia" w:hAnsiTheme="minorHAnsi" w:cstheme="minorBidi"/>
            <w:smallCaps w:val="0"/>
            <w:noProof/>
            <w:sz w:val="22"/>
            <w:szCs w:val="22"/>
            <w:lang w:val="de-DE" w:eastAsia="de-DE"/>
          </w:rPr>
          <w:tab/>
        </w:r>
        <w:r w:rsidRPr="00971B35">
          <w:rPr>
            <w:rStyle w:val="Hyperlink"/>
            <w:noProof/>
          </w:rPr>
          <w:t>References</w:t>
        </w:r>
        <w:r>
          <w:rPr>
            <w:noProof/>
            <w:webHidden/>
          </w:rPr>
          <w:tab/>
        </w:r>
        <w:r>
          <w:rPr>
            <w:noProof/>
            <w:webHidden/>
          </w:rPr>
          <w:fldChar w:fldCharType="begin"/>
        </w:r>
        <w:r>
          <w:rPr>
            <w:noProof/>
            <w:webHidden/>
          </w:rPr>
          <w:instrText xml:space="preserve"> PAGEREF _Toc413690753 \h </w:instrText>
        </w:r>
        <w:r>
          <w:rPr>
            <w:noProof/>
            <w:webHidden/>
          </w:rPr>
        </w:r>
        <w:r>
          <w:rPr>
            <w:noProof/>
            <w:webHidden/>
          </w:rPr>
          <w:fldChar w:fldCharType="separate"/>
        </w:r>
        <w:r>
          <w:rPr>
            <w:noProof/>
            <w:webHidden/>
          </w:rPr>
          <w:t>19</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54" w:history="1">
        <w:r w:rsidRPr="00971B35">
          <w:rPr>
            <w:rStyle w:val="Hyperlink"/>
            <w:noProof/>
          </w:rPr>
          <w:t>5</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Intra-Device Communication</w:t>
        </w:r>
        <w:r>
          <w:rPr>
            <w:noProof/>
            <w:webHidden/>
          </w:rPr>
          <w:tab/>
        </w:r>
        <w:r>
          <w:rPr>
            <w:noProof/>
            <w:webHidden/>
          </w:rPr>
          <w:fldChar w:fldCharType="begin"/>
        </w:r>
        <w:r>
          <w:rPr>
            <w:noProof/>
            <w:webHidden/>
          </w:rPr>
          <w:instrText xml:space="preserve"> PAGEREF _Toc413690754 \h </w:instrText>
        </w:r>
        <w:r>
          <w:rPr>
            <w:noProof/>
            <w:webHidden/>
          </w:rPr>
        </w:r>
        <w:r>
          <w:rPr>
            <w:noProof/>
            <w:webHidden/>
          </w:rPr>
          <w:fldChar w:fldCharType="separate"/>
        </w:r>
        <w:r>
          <w:rPr>
            <w:noProof/>
            <w:webHidden/>
          </w:rPr>
          <w:t>20</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5" w:history="1">
        <w:r w:rsidRPr="00971B35">
          <w:rPr>
            <w:rStyle w:val="Hyperlink"/>
            <w:noProof/>
          </w:rPr>
          <w:t>5.1</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operational environment</w:t>
        </w:r>
        <w:r>
          <w:rPr>
            <w:noProof/>
            <w:webHidden/>
          </w:rPr>
          <w:tab/>
        </w:r>
        <w:r>
          <w:rPr>
            <w:noProof/>
            <w:webHidden/>
          </w:rPr>
          <w:fldChar w:fldCharType="begin"/>
        </w:r>
        <w:r>
          <w:rPr>
            <w:noProof/>
            <w:webHidden/>
          </w:rPr>
          <w:instrText xml:space="preserve"> PAGEREF _Toc413690755 \h </w:instrText>
        </w:r>
        <w:r>
          <w:rPr>
            <w:noProof/>
            <w:webHidden/>
          </w:rPr>
        </w:r>
        <w:r>
          <w:rPr>
            <w:noProof/>
            <w:webHidden/>
          </w:rPr>
          <w:fldChar w:fldCharType="separate"/>
        </w:r>
        <w:r>
          <w:rPr>
            <w:noProof/>
            <w:webHidden/>
          </w:rPr>
          <w:t>20</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56" w:history="1">
        <w:r w:rsidRPr="00971B35">
          <w:rPr>
            <w:rStyle w:val="Hyperlink"/>
            <w:noProof/>
            <w:lang w:val="en-GB"/>
          </w:rPr>
          <w:t>5.1.1</w:t>
        </w:r>
        <w:r>
          <w:rPr>
            <w:rFonts w:asciiTheme="minorHAnsi" w:eastAsiaTheme="minorEastAsia" w:hAnsiTheme="minorHAnsi" w:cstheme="minorBidi"/>
            <w:i w:val="0"/>
            <w:iCs w:val="0"/>
            <w:noProof/>
            <w:sz w:val="22"/>
            <w:szCs w:val="22"/>
            <w:lang w:val="de-DE" w:eastAsia="de-DE"/>
          </w:rPr>
          <w:tab/>
        </w:r>
        <w:r w:rsidRPr="00971B35">
          <w:rPr>
            <w:rStyle w:val="Hyperlink"/>
            <w:noProof/>
            <w:lang w:val="en-GB"/>
          </w:rPr>
          <w:t>Typical Transmission Rates</w:t>
        </w:r>
        <w:r>
          <w:rPr>
            <w:noProof/>
            <w:webHidden/>
          </w:rPr>
          <w:tab/>
        </w:r>
        <w:r>
          <w:rPr>
            <w:noProof/>
            <w:webHidden/>
          </w:rPr>
          <w:fldChar w:fldCharType="begin"/>
        </w:r>
        <w:r>
          <w:rPr>
            <w:noProof/>
            <w:webHidden/>
          </w:rPr>
          <w:instrText xml:space="preserve"> PAGEREF _Toc413690756 \h </w:instrText>
        </w:r>
        <w:r>
          <w:rPr>
            <w:noProof/>
            <w:webHidden/>
          </w:rPr>
        </w:r>
        <w:r>
          <w:rPr>
            <w:noProof/>
            <w:webHidden/>
          </w:rPr>
          <w:fldChar w:fldCharType="separate"/>
        </w:r>
        <w:r>
          <w:rPr>
            <w:noProof/>
            <w:webHidden/>
          </w:rPr>
          <w:t>20</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7" w:history="1">
        <w:r w:rsidRPr="00971B35">
          <w:rPr>
            <w:rStyle w:val="Hyperlink"/>
            <w:noProof/>
          </w:rPr>
          <w:t>5.2</w:t>
        </w:r>
        <w:r>
          <w:rPr>
            <w:rFonts w:asciiTheme="minorHAnsi" w:eastAsiaTheme="minorEastAsia" w:hAnsiTheme="minorHAnsi" w:cstheme="minorBidi"/>
            <w:smallCaps w:val="0"/>
            <w:noProof/>
            <w:sz w:val="22"/>
            <w:szCs w:val="22"/>
            <w:lang w:val="de-DE" w:eastAsia="de-DE"/>
          </w:rPr>
          <w:tab/>
        </w:r>
        <w:r w:rsidRPr="00971B35">
          <w:rPr>
            <w:rStyle w:val="Hyperlink"/>
            <w:noProof/>
          </w:rPr>
          <w:t>Definition of a typical transmission range</w:t>
        </w:r>
        <w:r>
          <w:rPr>
            <w:noProof/>
            <w:webHidden/>
          </w:rPr>
          <w:tab/>
        </w:r>
        <w:r>
          <w:rPr>
            <w:noProof/>
            <w:webHidden/>
          </w:rPr>
          <w:fldChar w:fldCharType="begin"/>
        </w:r>
        <w:r>
          <w:rPr>
            <w:noProof/>
            <w:webHidden/>
          </w:rPr>
          <w:instrText xml:space="preserve"> PAGEREF _Toc413690757 \h </w:instrText>
        </w:r>
        <w:r>
          <w:rPr>
            <w:noProof/>
            <w:webHidden/>
          </w:rPr>
        </w:r>
        <w:r>
          <w:rPr>
            <w:noProof/>
            <w:webHidden/>
          </w:rPr>
          <w:fldChar w:fldCharType="separate"/>
        </w:r>
        <w:r>
          <w:rPr>
            <w:noProof/>
            <w:webHidden/>
          </w:rPr>
          <w:t>22</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8" w:history="1">
        <w:r w:rsidRPr="00971B35">
          <w:rPr>
            <w:rStyle w:val="Hyperlink"/>
            <w:noProof/>
          </w:rPr>
          <w:t>5.3</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_Toc413690758 \h </w:instrText>
        </w:r>
        <w:r>
          <w:rPr>
            <w:noProof/>
            <w:webHidden/>
          </w:rPr>
        </w:r>
        <w:r>
          <w:rPr>
            <w:noProof/>
            <w:webHidden/>
          </w:rPr>
          <w:fldChar w:fldCharType="separate"/>
        </w:r>
        <w:r>
          <w:rPr>
            <w:noProof/>
            <w:webHidden/>
          </w:rPr>
          <w:t>22</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59" w:history="1">
        <w:r w:rsidRPr="00971B35">
          <w:rPr>
            <w:rStyle w:val="Hyperlink"/>
            <w:noProof/>
          </w:rPr>
          <w:t>5.4</w:t>
        </w:r>
        <w:r>
          <w:rPr>
            <w:rFonts w:asciiTheme="minorHAnsi" w:eastAsiaTheme="minorEastAsia" w:hAnsiTheme="minorHAnsi" w:cstheme="minorBidi"/>
            <w:smallCaps w:val="0"/>
            <w:noProof/>
            <w:sz w:val="22"/>
            <w:szCs w:val="22"/>
            <w:lang w:val="de-DE" w:eastAsia="de-DE"/>
          </w:rPr>
          <w:tab/>
        </w:r>
        <w:r w:rsidRPr="00971B35">
          <w:rPr>
            <w:rStyle w:val="Hyperlink"/>
            <w:noProof/>
          </w:rPr>
          <w:t>Specific issues with respect to regulation</w:t>
        </w:r>
        <w:r>
          <w:rPr>
            <w:noProof/>
            <w:webHidden/>
          </w:rPr>
          <w:tab/>
        </w:r>
        <w:r>
          <w:rPr>
            <w:noProof/>
            <w:webHidden/>
          </w:rPr>
          <w:fldChar w:fldCharType="begin"/>
        </w:r>
        <w:r>
          <w:rPr>
            <w:noProof/>
            <w:webHidden/>
          </w:rPr>
          <w:instrText xml:space="preserve"> PAGEREF _Toc413690759 \h </w:instrText>
        </w:r>
        <w:r>
          <w:rPr>
            <w:noProof/>
            <w:webHidden/>
          </w:rPr>
        </w:r>
        <w:r>
          <w:rPr>
            <w:noProof/>
            <w:webHidden/>
          </w:rPr>
          <w:fldChar w:fldCharType="separate"/>
        </w:r>
        <w:r>
          <w:rPr>
            <w:noProof/>
            <w:webHidden/>
          </w:rPr>
          <w:t>22</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0" w:history="1">
        <w:r w:rsidRPr="00971B35">
          <w:rPr>
            <w:rStyle w:val="Hyperlink"/>
            <w:noProof/>
          </w:rPr>
          <w:t>5.5</w:t>
        </w:r>
        <w:r>
          <w:rPr>
            <w:rFonts w:asciiTheme="minorHAnsi" w:eastAsiaTheme="minorEastAsia" w:hAnsiTheme="minorHAnsi" w:cstheme="minorBidi"/>
            <w:smallCaps w:val="0"/>
            <w:noProof/>
            <w:sz w:val="22"/>
            <w:szCs w:val="22"/>
            <w:lang w:val="de-DE" w:eastAsia="de-DE"/>
          </w:rPr>
          <w:tab/>
        </w:r>
        <w:r w:rsidRPr="00971B35">
          <w:rPr>
            <w:rStyle w:val="Hyperlink"/>
            <w:noProof/>
          </w:rPr>
          <w:t>Specific requirements with respect to the MAC</w:t>
        </w:r>
        <w:r>
          <w:rPr>
            <w:noProof/>
            <w:webHidden/>
          </w:rPr>
          <w:tab/>
        </w:r>
        <w:r>
          <w:rPr>
            <w:noProof/>
            <w:webHidden/>
          </w:rPr>
          <w:fldChar w:fldCharType="begin"/>
        </w:r>
        <w:r>
          <w:rPr>
            <w:noProof/>
            <w:webHidden/>
          </w:rPr>
          <w:instrText xml:space="preserve"> PAGEREF _Toc413690760 \h </w:instrText>
        </w:r>
        <w:r>
          <w:rPr>
            <w:noProof/>
            <w:webHidden/>
          </w:rPr>
        </w:r>
        <w:r>
          <w:rPr>
            <w:noProof/>
            <w:webHidden/>
          </w:rPr>
          <w:fldChar w:fldCharType="separate"/>
        </w:r>
        <w:r>
          <w:rPr>
            <w:noProof/>
            <w:webHidden/>
          </w:rPr>
          <w:t>22</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1" w:history="1">
        <w:r w:rsidRPr="00971B35">
          <w:rPr>
            <w:rStyle w:val="Hyperlink"/>
            <w:noProof/>
          </w:rPr>
          <w:t>5.6</w:t>
        </w:r>
        <w:r>
          <w:rPr>
            <w:rFonts w:asciiTheme="minorHAnsi" w:eastAsiaTheme="minorEastAsia" w:hAnsiTheme="minorHAnsi" w:cstheme="minorBidi"/>
            <w:smallCaps w:val="0"/>
            <w:noProof/>
            <w:sz w:val="22"/>
            <w:szCs w:val="22"/>
            <w:lang w:val="de-DE" w:eastAsia="de-DE"/>
          </w:rPr>
          <w:tab/>
        </w:r>
        <w:r w:rsidRPr="00971B35">
          <w:rPr>
            <w:rStyle w:val="Hyperlink"/>
            <w:noProof/>
          </w:rPr>
          <w:t>References</w:t>
        </w:r>
        <w:r>
          <w:rPr>
            <w:noProof/>
            <w:webHidden/>
          </w:rPr>
          <w:tab/>
        </w:r>
        <w:r>
          <w:rPr>
            <w:noProof/>
            <w:webHidden/>
          </w:rPr>
          <w:fldChar w:fldCharType="begin"/>
        </w:r>
        <w:r>
          <w:rPr>
            <w:noProof/>
            <w:webHidden/>
          </w:rPr>
          <w:instrText xml:space="preserve"> PAGEREF _Toc413690761 \h </w:instrText>
        </w:r>
        <w:r>
          <w:rPr>
            <w:noProof/>
            <w:webHidden/>
          </w:rPr>
        </w:r>
        <w:r>
          <w:rPr>
            <w:noProof/>
            <w:webHidden/>
          </w:rPr>
          <w:fldChar w:fldCharType="separate"/>
        </w:r>
        <w:r>
          <w:rPr>
            <w:noProof/>
            <w:webHidden/>
          </w:rPr>
          <w:t>23</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62" w:history="1">
        <w:r w:rsidRPr="00971B35">
          <w:rPr>
            <w:rStyle w:val="Hyperlink"/>
            <w:noProof/>
          </w:rPr>
          <w:t>6</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Fronthaul</w:t>
        </w:r>
        <w:r>
          <w:rPr>
            <w:noProof/>
            <w:webHidden/>
          </w:rPr>
          <w:tab/>
        </w:r>
        <w:r>
          <w:rPr>
            <w:noProof/>
            <w:webHidden/>
          </w:rPr>
          <w:fldChar w:fldCharType="begin"/>
        </w:r>
        <w:r>
          <w:rPr>
            <w:noProof/>
            <w:webHidden/>
          </w:rPr>
          <w:instrText xml:space="preserve"> PAGEREF _Toc413690762 \h </w:instrText>
        </w:r>
        <w:r>
          <w:rPr>
            <w:noProof/>
            <w:webHidden/>
          </w:rPr>
        </w:r>
        <w:r>
          <w:rPr>
            <w:noProof/>
            <w:webHidden/>
          </w:rPr>
          <w:fldChar w:fldCharType="separate"/>
        </w:r>
        <w:r>
          <w:rPr>
            <w:noProof/>
            <w:webHidden/>
          </w:rPr>
          <w:t>23</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3" w:history="1">
        <w:r w:rsidRPr="00971B35">
          <w:rPr>
            <w:rStyle w:val="Hyperlink"/>
            <w:noProof/>
          </w:rPr>
          <w:t>6.1</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operational environment</w:t>
        </w:r>
        <w:r>
          <w:rPr>
            <w:noProof/>
            <w:webHidden/>
          </w:rPr>
          <w:tab/>
        </w:r>
        <w:r>
          <w:rPr>
            <w:noProof/>
            <w:webHidden/>
          </w:rPr>
          <w:fldChar w:fldCharType="begin"/>
        </w:r>
        <w:r>
          <w:rPr>
            <w:noProof/>
            <w:webHidden/>
          </w:rPr>
          <w:instrText xml:space="preserve"> PAGEREF _Toc413690763 \h </w:instrText>
        </w:r>
        <w:r>
          <w:rPr>
            <w:noProof/>
            <w:webHidden/>
          </w:rPr>
        </w:r>
        <w:r>
          <w:rPr>
            <w:noProof/>
            <w:webHidden/>
          </w:rPr>
          <w:fldChar w:fldCharType="separate"/>
        </w:r>
        <w:r>
          <w:rPr>
            <w:noProof/>
            <w:webHidden/>
          </w:rPr>
          <w:t>23</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4" w:history="1">
        <w:r w:rsidRPr="00971B35">
          <w:rPr>
            <w:rStyle w:val="Hyperlink"/>
            <w:noProof/>
          </w:rPr>
          <w:t>6.2</w:t>
        </w:r>
        <w:r>
          <w:rPr>
            <w:rFonts w:asciiTheme="minorHAnsi" w:eastAsiaTheme="minorEastAsia" w:hAnsiTheme="minorHAnsi" w:cstheme="minorBidi"/>
            <w:smallCaps w:val="0"/>
            <w:noProof/>
            <w:sz w:val="22"/>
            <w:szCs w:val="22"/>
            <w:lang w:val="de-DE" w:eastAsia="de-DE"/>
          </w:rPr>
          <w:tab/>
        </w:r>
        <w:r w:rsidRPr="00971B35">
          <w:rPr>
            <w:rStyle w:val="Hyperlink"/>
            <w:noProof/>
          </w:rPr>
          <w:t>Definition of a typical transmission range</w:t>
        </w:r>
        <w:r>
          <w:rPr>
            <w:noProof/>
            <w:webHidden/>
          </w:rPr>
          <w:tab/>
        </w:r>
        <w:r>
          <w:rPr>
            <w:noProof/>
            <w:webHidden/>
          </w:rPr>
          <w:fldChar w:fldCharType="begin"/>
        </w:r>
        <w:r>
          <w:rPr>
            <w:noProof/>
            <w:webHidden/>
          </w:rPr>
          <w:instrText xml:space="preserve"> PAGEREF _Toc413690764 \h </w:instrText>
        </w:r>
        <w:r>
          <w:rPr>
            <w:noProof/>
            <w:webHidden/>
          </w:rPr>
        </w:r>
        <w:r>
          <w:rPr>
            <w:noProof/>
            <w:webHidden/>
          </w:rPr>
          <w:fldChar w:fldCharType="separate"/>
        </w:r>
        <w:r>
          <w:rPr>
            <w:noProof/>
            <w:webHidden/>
          </w:rPr>
          <w:t>25</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5" w:history="1">
        <w:r w:rsidRPr="00971B35">
          <w:rPr>
            <w:rStyle w:val="Hyperlink"/>
            <w:noProof/>
          </w:rPr>
          <w:t>6.3</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_Toc413690765 \h </w:instrText>
        </w:r>
        <w:r>
          <w:rPr>
            <w:noProof/>
            <w:webHidden/>
          </w:rPr>
        </w:r>
        <w:r>
          <w:rPr>
            <w:noProof/>
            <w:webHidden/>
          </w:rPr>
          <w:fldChar w:fldCharType="separate"/>
        </w:r>
        <w:r>
          <w:rPr>
            <w:noProof/>
            <w:webHidden/>
          </w:rPr>
          <w:t>25</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6" w:history="1">
        <w:r w:rsidRPr="00971B35">
          <w:rPr>
            <w:rStyle w:val="Hyperlink"/>
            <w:noProof/>
          </w:rPr>
          <w:t>6.4</w:t>
        </w:r>
        <w:r>
          <w:rPr>
            <w:rFonts w:asciiTheme="minorHAnsi" w:eastAsiaTheme="minorEastAsia" w:hAnsiTheme="minorHAnsi" w:cstheme="minorBidi"/>
            <w:smallCaps w:val="0"/>
            <w:noProof/>
            <w:sz w:val="22"/>
            <w:szCs w:val="22"/>
            <w:lang w:val="de-DE" w:eastAsia="de-DE"/>
          </w:rPr>
          <w:tab/>
        </w:r>
        <w:r w:rsidRPr="00971B35">
          <w:rPr>
            <w:rStyle w:val="Hyperlink"/>
            <w:noProof/>
          </w:rPr>
          <w:t>Specific issues with respect to regulation</w:t>
        </w:r>
        <w:r>
          <w:rPr>
            <w:noProof/>
            <w:webHidden/>
          </w:rPr>
          <w:tab/>
        </w:r>
        <w:r>
          <w:rPr>
            <w:noProof/>
            <w:webHidden/>
          </w:rPr>
          <w:fldChar w:fldCharType="begin"/>
        </w:r>
        <w:r>
          <w:rPr>
            <w:noProof/>
            <w:webHidden/>
          </w:rPr>
          <w:instrText xml:space="preserve"> PAGEREF _Toc413690766 \h </w:instrText>
        </w:r>
        <w:r>
          <w:rPr>
            <w:noProof/>
            <w:webHidden/>
          </w:rPr>
        </w:r>
        <w:r>
          <w:rPr>
            <w:noProof/>
            <w:webHidden/>
          </w:rPr>
          <w:fldChar w:fldCharType="separate"/>
        </w:r>
        <w:r>
          <w:rPr>
            <w:noProof/>
            <w:webHidden/>
          </w:rPr>
          <w:t>26</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7" w:history="1">
        <w:r w:rsidRPr="00971B35">
          <w:rPr>
            <w:rStyle w:val="Hyperlink"/>
            <w:noProof/>
          </w:rPr>
          <w:t>6.5</w:t>
        </w:r>
        <w:r>
          <w:rPr>
            <w:rFonts w:asciiTheme="minorHAnsi" w:eastAsiaTheme="minorEastAsia" w:hAnsiTheme="minorHAnsi" w:cstheme="minorBidi"/>
            <w:smallCaps w:val="0"/>
            <w:noProof/>
            <w:sz w:val="22"/>
            <w:szCs w:val="22"/>
            <w:lang w:val="de-DE" w:eastAsia="de-DE"/>
          </w:rPr>
          <w:tab/>
        </w:r>
        <w:r w:rsidRPr="00971B35">
          <w:rPr>
            <w:rStyle w:val="Hyperlink"/>
            <w:noProof/>
          </w:rPr>
          <w:t>Specific requirements with respect to the MAC</w:t>
        </w:r>
        <w:r>
          <w:rPr>
            <w:noProof/>
            <w:webHidden/>
          </w:rPr>
          <w:tab/>
        </w:r>
        <w:r>
          <w:rPr>
            <w:noProof/>
            <w:webHidden/>
          </w:rPr>
          <w:fldChar w:fldCharType="begin"/>
        </w:r>
        <w:r>
          <w:rPr>
            <w:noProof/>
            <w:webHidden/>
          </w:rPr>
          <w:instrText xml:space="preserve"> PAGEREF _Toc413690767 \h </w:instrText>
        </w:r>
        <w:r>
          <w:rPr>
            <w:noProof/>
            <w:webHidden/>
          </w:rPr>
        </w:r>
        <w:r>
          <w:rPr>
            <w:noProof/>
            <w:webHidden/>
          </w:rPr>
          <w:fldChar w:fldCharType="separate"/>
        </w:r>
        <w:r>
          <w:rPr>
            <w:noProof/>
            <w:webHidden/>
          </w:rPr>
          <w:t>27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8" w:history="1">
        <w:r w:rsidRPr="00971B35">
          <w:rPr>
            <w:rStyle w:val="Hyperlink"/>
            <w:noProof/>
          </w:rPr>
          <w:t>6.6</w:t>
        </w:r>
        <w:r>
          <w:rPr>
            <w:rFonts w:asciiTheme="minorHAnsi" w:eastAsiaTheme="minorEastAsia" w:hAnsiTheme="minorHAnsi" w:cstheme="minorBidi"/>
            <w:smallCaps w:val="0"/>
            <w:noProof/>
            <w:sz w:val="22"/>
            <w:szCs w:val="22"/>
            <w:lang w:val="de-DE" w:eastAsia="de-DE"/>
          </w:rPr>
          <w:tab/>
        </w:r>
        <w:r w:rsidRPr="00971B35">
          <w:rPr>
            <w:rStyle w:val="Hyperlink"/>
            <w:noProof/>
          </w:rPr>
          <w:t>Other issues</w:t>
        </w:r>
        <w:r>
          <w:rPr>
            <w:noProof/>
            <w:webHidden/>
          </w:rPr>
          <w:tab/>
        </w:r>
        <w:r>
          <w:rPr>
            <w:noProof/>
            <w:webHidden/>
          </w:rPr>
          <w:fldChar w:fldCharType="begin"/>
        </w:r>
        <w:r>
          <w:rPr>
            <w:noProof/>
            <w:webHidden/>
          </w:rPr>
          <w:instrText xml:space="preserve"> PAGEREF _Toc413690768 \h </w:instrText>
        </w:r>
        <w:r>
          <w:rPr>
            <w:noProof/>
            <w:webHidden/>
          </w:rPr>
        </w:r>
        <w:r>
          <w:rPr>
            <w:noProof/>
            <w:webHidden/>
          </w:rPr>
          <w:fldChar w:fldCharType="separate"/>
        </w:r>
        <w:r>
          <w:rPr>
            <w:noProof/>
            <w:webHidden/>
          </w:rPr>
          <w:t>27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69" w:history="1">
        <w:r w:rsidRPr="00971B35">
          <w:rPr>
            <w:rStyle w:val="Hyperlink"/>
            <w:noProof/>
          </w:rPr>
          <w:t>6.7</w:t>
        </w:r>
        <w:r>
          <w:rPr>
            <w:rFonts w:asciiTheme="minorHAnsi" w:eastAsiaTheme="minorEastAsia" w:hAnsiTheme="minorHAnsi" w:cstheme="minorBidi"/>
            <w:smallCaps w:val="0"/>
            <w:noProof/>
            <w:sz w:val="22"/>
            <w:szCs w:val="22"/>
            <w:lang w:val="de-DE" w:eastAsia="de-DE"/>
          </w:rPr>
          <w:tab/>
        </w:r>
        <w:r w:rsidRPr="00971B35">
          <w:rPr>
            <w:rStyle w:val="Hyperlink"/>
            <w:noProof/>
          </w:rPr>
          <w:t>References</w:t>
        </w:r>
        <w:r>
          <w:rPr>
            <w:noProof/>
            <w:webHidden/>
          </w:rPr>
          <w:tab/>
        </w:r>
        <w:r>
          <w:rPr>
            <w:noProof/>
            <w:webHidden/>
          </w:rPr>
          <w:fldChar w:fldCharType="begin"/>
        </w:r>
        <w:r>
          <w:rPr>
            <w:noProof/>
            <w:webHidden/>
          </w:rPr>
          <w:instrText xml:space="preserve"> PAGEREF _Toc413690769 \h </w:instrText>
        </w:r>
        <w:r>
          <w:rPr>
            <w:noProof/>
            <w:webHidden/>
          </w:rPr>
        </w:r>
        <w:r>
          <w:rPr>
            <w:noProof/>
            <w:webHidden/>
          </w:rPr>
          <w:fldChar w:fldCharType="separate"/>
        </w:r>
        <w:r>
          <w:rPr>
            <w:noProof/>
            <w:webHidden/>
          </w:rPr>
          <w:t>27</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70" w:history="1">
        <w:r w:rsidRPr="00971B35">
          <w:rPr>
            <w:rStyle w:val="Hyperlink"/>
            <w:noProof/>
          </w:rPr>
          <w:t>7</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Backhaul</w:t>
        </w:r>
        <w:r>
          <w:rPr>
            <w:noProof/>
            <w:webHidden/>
          </w:rPr>
          <w:tab/>
        </w:r>
        <w:r>
          <w:rPr>
            <w:noProof/>
            <w:webHidden/>
          </w:rPr>
          <w:fldChar w:fldCharType="begin"/>
        </w:r>
        <w:r>
          <w:rPr>
            <w:noProof/>
            <w:webHidden/>
          </w:rPr>
          <w:instrText xml:space="preserve"> PAGEREF _Toc413690770 \h </w:instrText>
        </w:r>
        <w:r>
          <w:rPr>
            <w:noProof/>
            <w:webHidden/>
          </w:rPr>
        </w:r>
        <w:r>
          <w:rPr>
            <w:noProof/>
            <w:webHidden/>
          </w:rPr>
          <w:fldChar w:fldCharType="separate"/>
        </w:r>
        <w:r>
          <w:rPr>
            <w:noProof/>
            <w:webHidden/>
          </w:rPr>
          <w:t>27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1" w:history="1">
        <w:r w:rsidRPr="00971B35">
          <w:rPr>
            <w:rStyle w:val="Hyperlink"/>
            <w:noProof/>
          </w:rPr>
          <w:t>7.1</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operational environment</w:t>
        </w:r>
        <w:r>
          <w:rPr>
            <w:noProof/>
            <w:webHidden/>
          </w:rPr>
          <w:tab/>
        </w:r>
        <w:r>
          <w:rPr>
            <w:noProof/>
            <w:webHidden/>
          </w:rPr>
          <w:fldChar w:fldCharType="begin"/>
        </w:r>
        <w:r>
          <w:rPr>
            <w:noProof/>
            <w:webHidden/>
          </w:rPr>
          <w:instrText xml:space="preserve"> PAGEREF _Toc413690771 \h </w:instrText>
        </w:r>
        <w:r>
          <w:rPr>
            <w:noProof/>
            <w:webHidden/>
          </w:rPr>
        </w:r>
        <w:r>
          <w:rPr>
            <w:noProof/>
            <w:webHidden/>
          </w:rPr>
          <w:fldChar w:fldCharType="separate"/>
        </w:r>
        <w:r>
          <w:rPr>
            <w:noProof/>
            <w:webHidden/>
          </w:rPr>
          <w:t>27</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72" w:history="1">
        <w:r w:rsidRPr="00971B35">
          <w:rPr>
            <w:rStyle w:val="Hyperlink"/>
            <w:noProof/>
          </w:rPr>
          <w:t>7.1.1</w:t>
        </w:r>
        <w:r>
          <w:rPr>
            <w:rFonts w:asciiTheme="minorHAnsi" w:eastAsiaTheme="minorEastAsia" w:hAnsiTheme="minorHAnsi" w:cstheme="minorBidi"/>
            <w:i w:val="0"/>
            <w:iCs w:val="0"/>
            <w:noProof/>
            <w:sz w:val="22"/>
            <w:szCs w:val="22"/>
            <w:lang w:val="de-DE" w:eastAsia="de-DE"/>
          </w:rPr>
          <w:tab/>
        </w:r>
        <w:r w:rsidRPr="00971B35">
          <w:rPr>
            <w:rStyle w:val="Hyperlink"/>
            <w:noProof/>
          </w:rPr>
          <w:t>Backhaul for ultra-dense Network Deployments</w:t>
        </w:r>
        <w:r>
          <w:rPr>
            <w:noProof/>
            <w:webHidden/>
          </w:rPr>
          <w:tab/>
        </w:r>
        <w:r>
          <w:rPr>
            <w:noProof/>
            <w:webHidden/>
          </w:rPr>
          <w:fldChar w:fldCharType="begin"/>
        </w:r>
        <w:r>
          <w:rPr>
            <w:noProof/>
            <w:webHidden/>
          </w:rPr>
          <w:instrText xml:space="preserve"> PAGEREF _Toc413690772 \h </w:instrText>
        </w:r>
        <w:r>
          <w:rPr>
            <w:noProof/>
            <w:webHidden/>
          </w:rPr>
        </w:r>
        <w:r>
          <w:rPr>
            <w:noProof/>
            <w:webHidden/>
          </w:rPr>
          <w:fldChar w:fldCharType="separate"/>
        </w:r>
        <w:r>
          <w:rPr>
            <w:noProof/>
            <w:webHidden/>
          </w:rPr>
          <w:t>28</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73" w:history="1">
        <w:r w:rsidRPr="00971B35">
          <w:rPr>
            <w:rStyle w:val="Hyperlink"/>
            <w:noProof/>
          </w:rPr>
          <w:t>7.1.2</w:t>
        </w:r>
        <w:r>
          <w:rPr>
            <w:rFonts w:asciiTheme="minorHAnsi" w:eastAsiaTheme="minorEastAsia" w:hAnsiTheme="minorHAnsi" w:cstheme="minorBidi"/>
            <w:i w:val="0"/>
            <w:iCs w:val="0"/>
            <w:noProof/>
            <w:sz w:val="22"/>
            <w:szCs w:val="22"/>
            <w:lang w:val="de-DE" w:eastAsia="de-DE"/>
          </w:rPr>
          <w:tab/>
        </w:r>
        <w:r w:rsidRPr="00971B35">
          <w:rPr>
            <w:rStyle w:val="Hyperlink"/>
            <w:noProof/>
          </w:rPr>
          <w:t>Backhaul for the Deployment of Cooperative Multipoint Transmission</w:t>
        </w:r>
        <w:r>
          <w:rPr>
            <w:noProof/>
            <w:webHidden/>
          </w:rPr>
          <w:tab/>
        </w:r>
        <w:r>
          <w:rPr>
            <w:noProof/>
            <w:webHidden/>
          </w:rPr>
          <w:fldChar w:fldCharType="begin"/>
        </w:r>
        <w:r>
          <w:rPr>
            <w:noProof/>
            <w:webHidden/>
          </w:rPr>
          <w:instrText xml:space="preserve"> PAGEREF _Toc413690773 \h </w:instrText>
        </w:r>
        <w:r>
          <w:rPr>
            <w:noProof/>
            <w:webHidden/>
          </w:rPr>
        </w:r>
        <w:r>
          <w:rPr>
            <w:noProof/>
            <w:webHidden/>
          </w:rPr>
          <w:fldChar w:fldCharType="separate"/>
        </w:r>
        <w:r>
          <w:rPr>
            <w:noProof/>
            <w:webHidden/>
          </w:rPr>
          <w:t>29</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4" w:history="1">
        <w:r w:rsidRPr="00971B35">
          <w:rPr>
            <w:rStyle w:val="Hyperlink"/>
            <w:noProof/>
          </w:rPr>
          <w:t>7.2</w:t>
        </w:r>
        <w:r>
          <w:rPr>
            <w:rFonts w:asciiTheme="minorHAnsi" w:eastAsiaTheme="minorEastAsia" w:hAnsiTheme="minorHAnsi" w:cstheme="minorBidi"/>
            <w:smallCaps w:val="0"/>
            <w:noProof/>
            <w:sz w:val="22"/>
            <w:szCs w:val="22"/>
            <w:lang w:val="de-DE" w:eastAsia="de-DE"/>
          </w:rPr>
          <w:tab/>
        </w:r>
        <w:r w:rsidRPr="00971B35">
          <w:rPr>
            <w:rStyle w:val="Hyperlink"/>
            <w:noProof/>
          </w:rPr>
          <w:t>Definition of a typical transmission range</w:t>
        </w:r>
        <w:r>
          <w:rPr>
            <w:noProof/>
            <w:webHidden/>
          </w:rPr>
          <w:tab/>
        </w:r>
        <w:r>
          <w:rPr>
            <w:noProof/>
            <w:webHidden/>
          </w:rPr>
          <w:fldChar w:fldCharType="begin"/>
        </w:r>
        <w:r>
          <w:rPr>
            <w:noProof/>
            <w:webHidden/>
          </w:rPr>
          <w:instrText xml:space="preserve"> PAGEREF _Toc413690774 \h </w:instrText>
        </w:r>
        <w:r>
          <w:rPr>
            <w:noProof/>
            <w:webHidden/>
          </w:rPr>
        </w:r>
        <w:r>
          <w:rPr>
            <w:noProof/>
            <w:webHidden/>
          </w:rPr>
          <w:fldChar w:fldCharType="separate"/>
        </w:r>
        <w:r>
          <w:rPr>
            <w:noProof/>
            <w:webHidden/>
          </w:rPr>
          <w:t>29</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5" w:history="1">
        <w:r w:rsidRPr="00971B35">
          <w:rPr>
            <w:rStyle w:val="Hyperlink"/>
            <w:noProof/>
          </w:rPr>
          <w:t>7.3</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_Toc413690775 \h </w:instrText>
        </w:r>
        <w:r>
          <w:rPr>
            <w:noProof/>
            <w:webHidden/>
          </w:rPr>
        </w:r>
        <w:r>
          <w:rPr>
            <w:noProof/>
            <w:webHidden/>
          </w:rPr>
          <w:fldChar w:fldCharType="separate"/>
        </w:r>
        <w:r>
          <w:rPr>
            <w:noProof/>
            <w:webHidden/>
          </w:rPr>
          <w:t>30</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6" w:history="1">
        <w:r w:rsidRPr="00971B35">
          <w:rPr>
            <w:rStyle w:val="Hyperlink"/>
            <w:noProof/>
          </w:rPr>
          <w:t>7.4</w:t>
        </w:r>
        <w:r>
          <w:rPr>
            <w:rFonts w:asciiTheme="minorHAnsi" w:eastAsiaTheme="minorEastAsia" w:hAnsiTheme="minorHAnsi" w:cstheme="minorBidi"/>
            <w:smallCaps w:val="0"/>
            <w:noProof/>
            <w:sz w:val="22"/>
            <w:szCs w:val="22"/>
            <w:lang w:val="de-DE" w:eastAsia="de-DE"/>
          </w:rPr>
          <w:tab/>
        </w:r>
        <w:r w:rsidRPr="00971B35">
          <w:rPr>
            <w:rStyle w:val="Hyperlink"/>
            <w:noProof/>
          </w:rPr>
          <w:t>Specific issues with respect to regulations</w:t>
        </w:r>
        <w:r>
          <w:rPr>
            <w:noProof/>
            <w:webHidden/>
          </w:rPr>
          <w:tab/>
        </w:r>
        <w:r>
          <w:rPr>
            <w:noProof/>
            <w:webHidden/>
          </w:rPr>
          <w:fldChar w:fldCharType="begin"/>
        </w:r>
        <w:r>
          <w:rPr>
            <w:noProof/>
            <w:webHidden/>
          </w:rPr>
          <w:instrText xml:space="preserve"> PAGEREF _Toc413690776 \h </w:instrText>
        </w:r>
        <w:r>
          <w:rPr>
            <w:noProof/>
            <w:webHidden/>
          </w:rPr>
        </w:r>
        <w:r>
          <w:rPr>
            <w:noProof/>
            <w:webHidden/>
          </w:rPr>
          <w:fldChar w:fldCharType="separate"/>
        </w:r>
        <w:r>
          <w:rPr>
            <w:noProof/>
            <w:webHidden/>
          </w:rPr>
          <w:t>31</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7" w:history="1">
        <w:r w:rsidRPr="00971B35">
          <w:rPr>
            <w:rStyle w:val="Hyperlink"/>
            <w:noProof/>
          </w:rPr>
          <w:t>7.5</w:t>
        </w:r>
        <w:r>
          <w:rPr>
            <w:rFonts w:asciiTheme="minorHAnsi" w:eastAsiaTheme="minorEastAsia" w:hAnsiTheme="minorHAnsi" w:cstheme="minorBidi"/>
            <w:smallCaps w:val="0"/>
            <w:noProof/>
            <w:sz w:val="22"/>
            <w:szCs w:val="22"/>
            <w:lang w:val="de-DE" w:eastAsia="de-DE"/>
          </w:rPr>
          <w:tab/>
        </w:r>
        <w:r w:rsidRPr="00971B35">
          <w:rPr>
            <w:rStyle w:val="Hyperlink"/>
            <w:noProof/>
          </w:rPr>
          <w:t>Specific requirements with respect to the MAC</w:t>
        </w:r>
        <w:r>
          <w:rPr>
            <w:noProof/>
            <w:webHidden/>
          </w:rPr>
          <w:tab/>
        </w:r>
        <w:r>
          <w:rPr>
            <w:noProof/>
            <w:webHidden/>
          </w:rPr>
          <w:fldChar w:fldCharType="begin"/>
        </w:r>
        <w:r>
          <w:rPr>
            <w:noProof/>
            <w:webHidden/>
          </w:rPr>
          <w:instrText xml:space="preserve"> PAGEREF _Toc413690777 \h </w:instrText>
        </w:r>
        <w:r>
          <w:rPr>
            <w:noProof/>
            <w:webHidden/>
          </w:rPr>
        </w:r>
        <w:r>
          <w:rPr>
            <w:noProof/>
            <w:webHidden/>
          </w:rPr>
          <w:fldChar w:fldCharType="separate"/>
        </w:r>
        <w:r>
          <w:rPr>
            <w:noProof/>
            <w:webHidden/>
          </w:rPr>
          <w:t>31</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8" w:history="1">
        <w:r w:rsidRPr="00971B35">
          <w:rPr>
            <w:rStyle w:val="Hyperlink"/>
            <w:noProof/>
          </w:rPr>
          <w:t>7.6</w:t>
        </w:r>
        <w:r>
          <w:rPr>
            <w:rFonts w:asciiTheme="minorHAnsi" w:eastAsiaTheme="minorEastAsia" w:hAnsiTheme="minorHAnsi" w:cstheme="minorBidi"/>
            <w:smallCaps w:val="0"/>
            <w:noProof/>
            <w:sz w:val="22"/>
            <w:szCs w:val="22"/>
            <w:lang w:val="de-DE" w:eastAsia="de-DE"/>
          </w:rPr>
          <w:tab/>
        </w:r>
        <w:r w:rsidRPr="00971B35">
          <w:rPr>
            <w:rStyle w:val="Hyperlink"/>
            <w:noProof/>
          </w:rPr>
          <w:t>Other issues</w:t>
        </w:r>
        <w:r>
          <w:rPr>
            <w:noProof/>
            <w:webHidden/>
          </w:rPr>
          <w:tab/>
        </w:r>
        <w:r>
          <w:rPr>
            <w:noProof/>
            <w:webHidden/>
          </w:rPr>
          <w:fldChar w:fldCharType="begin"/>
        </w:r>
        <w:r>
          <w:rPr>
            <w:noProof/>
            <w:webHidden/>
          </w:rPr>
          <w:instrText xml:space="preserve"> PAGEREF _Toc413690778 \h </w:instrText>
        </w:r>
        <w:r>
          <w:rPr>
            <w:noProof/>
            <w:webHidden/>
          </w:rPr>
        </w:r>
        <w:r>
          <w:rPr>
            <w:noProof/>
            <w:webHidden/>
          </w:rPr>
          <w:fldChar w:fldCharType="separate"/>
        </w:r>
        <w:r>
          <w:rPr>
            <w:noProof/>
            <w:webHidden/>
          </w:rPr>
          <w:t>32</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79" w:history="1">
        <w:r w:rsidRPr="00971B35">
          <w:rPr>
            <w:rStyle w:val="Hyperlink"/>
            <w:noProof/>
          </w:rPr>
          <w:t>7.7</w:t>
        </w:r>
        <w:r>
          <w:rPr>
            <w:rFonts w:asciiTheme="minorHAnsi" w:eastAsiaTheme="minorEastAsia" w:hAnsiTheme="minorHAnsi" w:cstheme="minorBidi"/>
            <w:smallCaps w:val="0"/>
            <w:noProof/>
            <w:sz w:val="22"/>
            <w:szCs w:val="22"/>
            <w:lang w:val="de-DE" w:eastAsia="de-DE"/>
          </w:rPr>
          <w:tab/>
        </w:r>
        <w:r w:rsidRPr="00971B35">
          <w:rPr>
            <w:rStyle w:val="Hyperlink"/>
            <w:noProof/>
          </w:rPr>
          <w:t>References</w:t>
        </w:r>
        <w:r>
          <w:rPr>
            <w:noProof/>
            <w:webHidden/>
          </w:rPr>
          <w:tab/>
        </w:r>
        <w:r>
          <w:rPr>
            <w:noProof/>
            <w:webHidden/>
          </w:rPr>
          <w:fldChar w:fldCharType="begin"/>
        </w:r>
        <w:r>
          <w:rPr>
            <w:noProof/>
            <w:webHidden/>
          </w:rPr>
          <w:instrText xml:space="preserve"> PAGEREF _Toc413690779 \h </w:instrText>
        </w:r>
        <w:r>
          <w:rPr>
            <w:noProof/>
            <w:webHidden/>
          </w:rPr>
        </w:r>
        <w:r>
          <w:rPr>
            <w:noProof/>
            <w:webHidden/>
          </w:rPr>
          <w:fldChar w:fldCharType="separate"/>
        </w:r>
        <w:r>
          <w:rPr>
            <w:noProof/>
            <w:webHidden/>
          </w:rPr>
          <w:t>32</w:t>
        </w:r>
        <w:r>
          <w:rPr>
            <w:noProof/>
            <w:webHidden/>
          </w:rPr>
          <w:fldChar w:fldCharType="end"/>
        </w:r>
      </w:hyperlink>
    </w:p>
    <w:p w:rsidR="00443AF7" w:rsidRDefault="00443AF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3690780" w:history="1">
        <w:r w:rsidRPr="00971B35">
          <w:rPr>
            <w:rStyle w:val="Hyperlink"/>
            <w:noProof/>
          </w:rPr>
          <w:t>8</w:t>
        </w:r>
        <w:r>
          <w:rPr>
            <w:rFonts w:asciiTheme="minorHAnsi" w:eastAsiaTheme="minorEastAsia" w:hAnsiTheme="minorHAnsi" w:cstheme="minorBidi"/>
            <w:b w:val="0"/>
            <w:bCs w:val="0"/>
            <w:caps w:val="0"/>
            <w:noProof/>
            <w:sz w:val="22"/>
            <w:szCs w:val="22"/>
            <w:lang w:val="de-DE" w:eastAsia="de-DE"/>
          </w:rPr>
          <w:tab/>
        </w:r>
        <w:r w:rsidRPr="00971B35">
          <w:rPr>
            <w:rStyle w:val="Hyperlink"/>
            <w:noProof/>
          </w:rPr>
          <w:t>Data Center</w:t>
        </w:r>
        <w:r>
          <w:rPr>
            <w:noProof/>
            <w:webHidden/>
          </w:rPr>
          <w:tab/>
        </w:r>
        <w:r>
          <w:rPr>
            <w:noProof/>
            <w:webHidden/>
          </w:rPr>
          <w:fldChar w:fldCharType="begin"/>
        </w:r>
        <w:r>
          <w:rPr>
            <w:noProof/>
            <w:webHidden/>
          </w:rPr>
          <w:instrText xml:space="preserve"> PAGEREF _Toc413690780 \h </w:instrText>
        </w:r>
        <w:r>
          <w:rPr>
            <w:noProof/>
            <w:webHidden/>
          </w:rPr>
        </w:r>
        <w:r>
          <w:rPr>
            <w:noProof/>
            <w:webHidden/>
          </w:rPr>
          <w:fldChar w:fldCharType="separate"/>
        </w:r>
        <w:r>
          <w:rPr>
            <w:noProof/>
            <w:webHidden/>
          </w:rPr>
          <w:t>33</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1" w:history="1">
        <w:r w:rsidRPr="00971B35">
          <w:rPr>
            <w:rStyle w:val="Hyperlink"/>
            <w:noProof/>
          </w:rPr>
          <w:t>8.1</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operational environment</w:t>
        </w:r>
        <w:r>
          <w:rPr>
            <w:noProof/>
            <w:webHidden/>
          </w:rPr>
          <w:tab/>
        </w:r>
        <w:r>
          <w:rPr>
            <w:noProof/>
            <w:webHidden/>
          </w:rPr>
          <w:fldChar w:fldCharType="begin"/>
        </w:r>
        <w:r>
          <w:rPr>
            <w:noProof/>
            <w:webHidden/>
          </w:rPr>
          <w:instrText xml:space="preserve"> PAGEREF _Toc413690781 \h </w:instrText>
        </w:r>
        <w:r>
          <w:rPr>
            <w:noProof/>
            <w:webHidden/>
          </w:rPr>
        </w:r>
        <w:r>
          <w:rPr>
            <w:noProof/>
            <w:webHidden/>
          </w:rPr>
          <w:fldChar w:fldCharType="separate"/>
        </w:r>
        <w:r>
          <w:rPr>
            <w:noProof/>
            <w:webHidden/>
          </w:rPr>
          <w:t>33</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82" w:history="1">
        <w:r w:rsidRPr="00971B35">
          <w:rPr>
            <w:rStyle w:val="Hyperlink"/>
            <w:noProof/>
          </w:rPr>
          <w:t>8.1.1</w:t>
        </w:r>
        <w:r>
          <w:rPr>
            <w:rFonts w:asciiTheme="minorHAnsi" w:eastAsiaTheme="minorEastAsia" w:hAnsiTheme="minorHAnsi" w:cstheme="minorBidi"/>
            <w:i w:val="0"/>
            <w:iCs w:val="0"/>
            <w:noProof/>
            <w:sz w:val="22"/>
            <w:szCs w:val="22"/>
            <w:lang w:val="de-DE" w:eastAsia="de-DE"/>
          </w:rPr>
          <w:tab/>
        </w:r>
        <w:r w:rsidRPr="00971B35">
          <w:rPr>
            <w:rStyle w:val="Hyperlink"/>
            <w:noProof/>
          </w:rPr>
          <w:t>Physical Structure of a Data Center and the Potential to introduce Wireless Links</w:t>
        </w:r>
        <w:r>
          <w:rPr>
            <w:noProof/>
            <w:webHidden/>
          </w:rPr>
          <w:tab/>
        </w:r>
        <w:r>
          <w:rPr>
            <w:noProof/>
            <w:webHidden/>
          </w:rPr>
          <w:fldChar w:fldCharType="begin"/>
        </w:r>
        <w:r>
          <w:rPr>
            <w:noProof/>
            <w:webHidden/>
          </w:rPr>
          <w:instrText xml:space="preserve"> PAGEREF _Toc413690782 \h </w:instrText>
        </w:r>
        <w:r>
          <w:rPr>
            <w:noProof/>
            <w:webHidden/>
          </w:rPr>
        </w:r>
        <w:r>
          <w:rPr>
            <w:noProof/>
            <w:webHidden/>
          </w:rPr>
          <w:fldChar w:fldCharType="separate"/>
        </w:r>
        <w:r>
          <w:rPr>
            <w:noProof/>
            <w:webHidden/>
          </w:rPr>
          <w:t>33</w:t>
        </w:r>
        <w:r>
          <w:rPr>
            <w:noProof/>
            <w:webHidden/>
          </w:rPr>
          <w:fldChar w:fldCharType="end"/>
        </w:r>
      </w:hyperlink>
    </w:p>
    <w:p w:rsidR="00443AF7" w:rsidRDefault="00443AF7">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3690783" w:history="1">
        <w:r w:rsidRPr="00971B35">
          <w:rPr>
            <w:rStyle w:val="Hyperlink"/>
            <w:noProof/>
          </w:rPr>
          <w:t>8.1.2</w:t>
        </w:r>
        <w:r>
          <w:rPr>
            <w:rFonts w:asciiTheme="minorHAnsi" w:eastAsiaTheme="minorEastAsia" w:hAnsiTheme="minorHAnsi" w:cstheme="minorBidi"/>
            <w:i w:val="0"/>
            <w:iCs w:val="0"/>
            <w:noProof/>
            <w:sz w:val="22"/>
            <w:szCs w:val="22"/>
            <w:lang w:val="de-DE" w:eastAsia="de-DE"/>
          </w:rPr>
          <w:tab/>
        </w:r>
        <w:r w:rsidRPr="00971B35">
          <w:rPr>
            <w:rStyle w:val="Hyperlink"/>
            <w:noProof/>
          </w:rPr>
          <w:t>Logical Structure of Data Centers</w:t>
        </w:r>
        <w:r>
          <w:rPr>
            <w:noProof/>
            <w:webHidden/>
          </w:rPr>
          <w:tab/>
        </w:r>
        <w:r>
          <w:rPr>
            <w:noProof/>
            <w:webHidden/>
          </w:rPr>
          <w:fldChar w:fldCharType="begin"/>
        </w:r>
        <w:r>
          <w:rPr>
            <w:noProof/>
            <w:webHidden/>
          </w:rPr>
          <w:instrText xml:space="preserve"> PAGEREF _Toc413690783 \h </w:instrText>
        </w:r>
        <w:r>
          <w:rPr>
            <w:noProof/>
            <w:webHidden/>
          </w:rPr>
        </w:r>
        <w:r>
          <w:rPr>
            <w:noProof/>
            <w:webHidden/>
          </w:rPr>
          <w:fldChar w:fldCharType="separate"/>
        </w:r>
        <w:r>
          <w:rPr>
            <w:noProof/>
            <w:webHidden/>
          </w:rPr>
          <w:t>36</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4" w:history="1">
        <w:r w:rsidRPr="00971B35">
          <w:rPr>
            <w:rStyle w:val="Hyperlink"/>
            <w:noProof/>
          </w:rPr>
          <w:t>8.2</w:t>
        </w:r>
        <w:r>
          <w:rPr>
            <w:rFonts w:asciiTheme="minorHAnsi" w:eastAsiaTheme="minorEastAsia" w:hAnsiTheme="minorHAnsi" w:cstheme="minorBidi"/>
            <w:smallCaps w:val="0"/>
            <w:noProof/>
            <w:sz w:val="22"/>
            <w:szCs w:val="22"/>
            <w:lang w:val="de-DE" w:eastAsia="de-DE"/>
          </w:rPr>
          <w:tab/>
        </w:r>
        <w:r w:rsidRPr="00971B35">
          <w:rPr>
            <w:rStyle w:val="Hyperlink"/>
            <w:noProof/>
          </w:rPr>
          <w:t>Definition of a typical transmission range</w:t>
        </w:r>
        <w:r>
          <w:rPr>
            <w:noProof/>
            <w:webHidden/>
          </w:rPr>
          <w:tab/>
        </w:r>
        <w:r>
          <w:rPr>
            <w:noProof/>
            <w:webHidden/>
          </w:rPr>
          <w:fldChar w:fldCharType="begin"/>
        </w:r>
        <w:r>
          <w:rPr>
            <w:noProof/>
            <w:webHidden/>
          </w:rPr>
          <w:instrText xml:space="preserve"> PAGEREF _Toc413690784 \h </w:instrText>
        </w:r>
        <w:r>
          <w:rPr>
            <w:noProof/>
            <w:webHidden/>
          </w:rPr>
        </w:r>
        <w:r>
          <w:rPr>
            <w:noProof/>
            <w:webHidden/>
          </w:rPr>
          <w:fldChar w:fldCharType="separate"/>
        </w:r>
        <w:r>
          <w:rPr>
            <w:noProof/>
            <w:webHidden/>
          </w:rPr>
          <w:t>37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5" w:history="1">
        <w:r w:rsidRPr="00971B35">
          <w:rPr>
            <w:rStyle w:val="Hyperlink"/>
            <w:noProof/>
          </w:rPr>
          <w:t>8.3</w:t>
        </w:r>
        <w:r>
          <w:rPr>
            <w:rFonts w:asciiTheme="minorHAnsi" w:eastAsiaTheme="minorEastAsia" w:hAnsiTheme="minorHAnsi" w:cstheme="minorBidi"/>
            <w:smallCaps w:val="0"/>
            <w:noProof/>
            <w:sz w:val="22"/>
            <w:szCs w:val="22"/>
            <w:lang w:val="de-DE" w:eastAsia="de-DE"/>
          </w:rPr>
          <w:tab/>
        </w:r>
        <w:r w:rsidRPr="00971B35">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_Toc413690785 \h </w:instrText>
        </w:r>
        <w:r>
          <w:rPr>
            <w:noProof/>
            <w:webHidden/>
          </w:rPr>
        </w:r>
        <w:r>
          <w:rPr>
            <w:noProof/>
            <w:webHidden/>
          </w:rPr>
          <w:fldChar w:fldCharType="separate"/>
        </w:r>
        <w:r>
          <w:rPr>
            <w:noProof/>
            <w:webHidden/>
          </w:rPr>
          <w:t>37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6" w:history="1">
        <w:r w:rsidRPr="00971B35">
          <w:rPr>
            <w:rStyle w:val="Hyperlink"/>
            <w:noProof/>
          </w:rPr>
          <w:t>8.4</w:t>
        </w:r>
        <w:r>
          <w:rPr>
            <w:rFonts w:asciiTheme="minorHAnsi" w:eastAsiaTheme="minorEastAsia" w:hAnsiTheme="minorHAnsi" w:cstheme="minorBidi"/>
            <w:smallCaps w:val="0"/>
            <w:noProof/>
            <w:sz w:val="22"/>
            <w:szCs w:val="22"/>
            <w:lang w:val="de-DE" w:eastAsia="de-DE"/>
          </w:rPr>
          <w:tab/>
        </w:r>
        <w:r w:rsidRPr="00971B35">
          <w:rPr>
            <w:rStyle w:val="Hyperlink"/>
            <w:noProof/>
          </w:rPr>
          <w:t>Specific issues with respect to regulation</w:t>
        </w:r>
        <w:r>
          <w:rPr>
            <w:noProof/>
            <w:webHidden/>
          </w:rPr>
          <w:tab/>
        </w:r>
        <w:r>
          <w:rPr>
            <w:noProof/>
            <w:webHidden/>
          </w:rPr>
          <w:fldChar w:fldCharType="begin"/>
        </w:r>
        <w:r>
          <w:rPr>
            <w:noProof/>
            <w:webHidden/>
          </w:rPr>
          <w:instrText xml:space="preserve"> PAGEREF _Toc413690786 \h </w:instrText>
        </w:r>
        <w:r>
          <w:rPr>
            <w:noProof/>
            <w:webHidden/>
          </w:rPr>
        </w:r>
        <w:r>
          <w:rPr>
            <w:noProof/>
            <w:webHidden/>
          </w:rPr>
          <w:fldChar w:fldCharType="separate"/>
        </w:r>
        <w:r>
          <w:rPr>
            <w:noProof/>
            <w:webHidden/>
          </w:rPr>
          <w:t>37</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7" w:history="1">
        <w:r w:rsidRPr="00971B35">
          <w:rPr>
            <w:rStyle w:val="Hyperlink"/>
            <w:noProof/>
          </w:rPr>
          <w:t>8.5</w:t>
        </w:r>
        <w:r>
          <w:rPr>
            <w:rFonts w:asciiTheme="minorHAnsi" w:eastAsiaTheme="minorEastAsia" w:hAnsiTheme="minorHAnsi" w:cstheme="minorBidi"/>
            <w:smallCaps w:val="0"/>
            <w:noProof/>
            <w:sz w:val="22"/>
            <w:szCs w:val="22"/>
            <w:lang w:val="de-DE" w:eastAsia="de-DE"/>
          </w:rPr>
          <w:tab/>
        </w:r>
        <w:r w:rsidRPr="00971B35">
          <w:rPr>
            <w:rStyle w:val="Hyperlink"/>
            <w:noProof/>
          </w:rPr>
          <w:t>Specific requirements with respect to the MAC</w:t>
        </w:r>
        <w:r>
          <w:rPr>
            <w:noProof/>
            <w:webHidden/>
          </w:rPr>
          <w:tab/>
        </w:r>
        <w:r>
          <w:rPr>
            <w:noProof/>
            <w:webHidden/>
          </w:rPr>
          <w:fldChar w:fldCharType="begin"/>
        </w:r>
        <w:r>
          <w:rPr>
            <w:noProof/>
            <w:webHidden/>
          </w:rPr>
          <w:instrText xml:space="preserve"> PAGEREF _Toc413690787 \h </w:instrText>
        </w:r>
        <w:r>
          <w:rPr>
            <w:noProof/>
            <w:webHidden/>
          </w:rPr>
        </w:r>
        <w:r>
          <w:rPr>
            <w:noProof/>
            <w:webHidden/>
          </w:rPr>
          <w:fldChar w:fldCharType="separate"/>
        </w:r>
        <w:r>
          <w:rPr>
            <w:noProof/>
            <w:webHidden/>
          </w:rPr>
          <w:t>38</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8" w:history="1">
        <w:r w:rsidRPr="00971B35">
          <w:rPr>
            <w:rStyle w:val="Hyperlink"/>
            <w:noProof/>
          </w:rPr>
          <w:t>8.6</w:t>
        </w:r>
        <w:r>
          <w:rPr>
            <w:rFonts w:asciiTheme="minorHAnsi" w:eastAsiaTheme="minorEastAsia" w:hAnsiTheme="minorHAnsi" w:cstheme="minorBidi"/>
            <w:smallCaps w:val="0"/>
            <w:noProof/>
            <w:sz w:val="22"/>
            <w:szCs w:val="22"/>
            <w:lang w:val="de-DE" w:eastAsia="de-DE"/>
          </w:rPr>
          <w:tab/>
        </w:r>
        <w:r w:rsidRPr="00971B35">
          <w:rPr>
            <w:rStyle w:val="Hyperlink"/>
            <w:noProof/>
          </w:rPr>
          <w:t>Required BER</w:t>
        </w:r>
        <w:r>
          <w:rPr>
            <w:noProof/>
            <w:webHidden/>
          </w:rPr>
          <w:tab/>
        </w:r>
        <w:r>
          <w:rPr>
            <w:noProof/>
            <w:webHidden/>
          </w:rPr>
          <w:fldChar w:fldCharType="begin"/>
        </w:r>
        <w:r>
          <w:rPr>
            <w:noProof/>
            <w:webHidden/>
          </w:rPr>
          <w:instrText xml:space="preserve"> PAGEREF _Toc413690788 \h </w:instrText>
        </w:r>
        <w:r>
          <w:rPr>
            <w:noProof/>
            <w:webHidden/>
          </w:rPr>
        </w:r>
        <w:r>
          <w:rPr>
            <w:noProof/>
            <w:webHidden/>
          </w:rPr>
          <w:fldChar w:fldCharType="separate"/>
        </w:r>
        <w:r>
          <w:rPr>
            <w:noProof/>
            <w:webHidden/>
          </w:rPr>
          <w:t>38</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89" w:history="1">
        <w:r w:rsidRPr="00971B35">
          <w:rPr>
            <w:rStyle w:val="Hyperlink"/>
            <w:noProof/>
          </w:rPr>
          <w:t>8.7</w:t>
        </w:r>
        <w:r>
          <w:rPr>
            <w:rFonts w:asciiTheme="minorHAnsi" w:eastAsiaTheme="minorEastAsia" w:hAnsiTheme="minorHAnsi" w:cstheme="minorBidi"/>
            <w:smallCaps w:val="0"/>
            <w:noProof/>
            <w:sz w:val="22"/>
            <w:szCs w:val="22"/>
            <w:lang w:val="de-DE" w:eastAsia="de-DE"/>
          </w:rPr>
          <w:tab/>
        </w:r>
        <w:r w:rsidRPr="00971B35">
          <w:rPr>
            <w:rStyle w:val="Hyperlink"/>
            <w:noProof/>
          </w:rPr>
          <w:t>Multi-user Access</w:t>
        </w:r>
        <w:r>
          <w:rPr>
            <w:noProof/>
            <w:webHidden/>
          </w:rPr>
          <w:tab/>
        </w:r>
        <w:r>
          <w:rPr>
            <w:noProof/>
            <w:webHidden/>
          </w:rPr>
          <w:fldChar w:fldCharType="begin"/>
        </w:r>
        <w:r>
          <w:rPr>
            <w:noProof/>
            <w:webHidden/>
          </w:rPr>
          <w:instrText xml:space="preserve"> PAGEREF _Toc413690789 \h </w:instrText>
        </w:r>
        <w:r>
          <w:rPr>
            <w:noProof/>
            <w:webHidden/>
          </w:rPr>
        </w:r>
        <w:r>
          <w:rPr>
            <w:noProof/>
            <w:webHidden/>
          </w:rPr>
          <w:fldChar w:fldCharType="separate"/>
        </w:r>
        <w:r>
          <w:rPr>
            <w:noProof/>
            <w:webHidden/>
          </w:rPr>
          <w:t>38</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90" w:history="1">
        <w:r w:rsidRPr="00971B35">
          <w:rPr>
            <w:rStyle w:val="Hyperlink"/>
            <w:noProof/>
          </w:rPr>
          <w:t>8.8</w:t>
        </w:r>
        <w:r>
          <w:rPr>
            <w:rFonts w:asciiTheme="minorHAnsi" w:eastAsiaTheme="minorEastAsia" w:hAnsiTheme="minorHAnsi" w:cstheme="minorBidi"/>
            <w:smallCaps w:val="0"/>
            <w:noProof/>
            <w:sz w:val="22"/>
            <w:szCs w:val="22"/>
            <w:lang w:val="de-DE" w:eastAsia="de-DE"/>
          </w:rPr>
          <w:tab/>
        </w:r>
        <w:r w:rsidRPr="00971B35">
          <w:rPr>
            <w:rStyle w:val="Hyperlink"/>
            <w:noProof/>
          </w:rPr>
          <w:t>Other issues</w:t>
        </w:r>
        <w:r>
          <w:rPr>
            <w:noProof/>
            <w:webHidden/>
          </w:rPr>
          <w:tab/>
        </w:r>
        <w:r>
          <w:rPr>
            <w:noProof/>
            <w:webHidden/>
          </w:rPr>
          <w:fldChar w:fldCharType="begin"/>
        </w:r>
        <w:r>
          <w:rPr>
            <w:noProof/>
            <w:webHidden/>
          </w:rPr>
          <w:instrText xml:space="preserve"> PAGEREF _Toc413690790 \h </w:instrText>
        </w:r>
        <w:r>
          <w:rPr>
            <w:noProof/>
            <w:webHidden/>
          </w:rPr>
        </w:r>
        <w:r>
          <w:rPr>
            <w:noProof/>
            <w:webHidden/>
          </w:rPr>
          <w:fldChar w:fldCharType="separate"/>
        </w:r>
        <w:r>
          <w:rPr>
            <w:noProof/>
            <w:webHidden/>
          </w:rPr>
          <w:t>38</w:t>
        </w:r>
        <w:r>
          <w:rPr>
            <w:noProof/>
            <w:webHidden/>
          </w:rPr>
          <w:fldChar w:fldCharType="end"/>
        </w:r>
      </w:hyperlink>
    </w:p>
    <w:p w:rsidR="00443AF7" w:rsidRDefault="00443AF7">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3690791" w:history="1">
        <w:r w:rsidRPr="00971B35">
          <w:rPr>
            <w:rStyle w:val="Hyperlink"/>
            <w:noProof/>
          </w:rPr>
          <w:t>8.9</w:t>
        </w:r>
        <w:r>
          <w:rPr>
            <w:rFonts w:asciiTheme="minorHAnsi" w:eastAsiaTheme="minorEastAsia" w:hAnsiTheme="minorHAnsi" w:cstheme="minorBidi"/>
            <w:smallCaps w:val="0"/>
            <w:noProof/>
            <w:sz w:val="22"/>
            <w:szCs w:val="22"/>
            <w:lang w:val="de-DE" w:eastAsia="de-DE"/>
          </w:rPr>
          <w:tab/>
        </w:r>
        <w:r w:rsidRPr="00971B35">
          <w:rPr>
            <w:rStyle w:val="Hyperlink"/>
            <w:noProof/>
          </w:rPr>
          <w:t>References</w:t>
        </w:r>
        <w:r>
          <w:rPr>
            <w:noProof/>
            <w:webHidden/>
          </w:rPr>
          <w:tab/>
        </w:r>
        <w:r>
          <w:rPr>
            <w:noProof/>
            <w:webHidden/>
          </w:rPr>
          <w:fldChar w:fldCharType="begin"/>
        </w:r>
        <w:r>
          <w:rPr>
            <w:noProof/>
            <w:webHidden/>
          </w:rPr>
          <w:instrText xml:space="preserve"> PAGEREF _Toc413690791 \h </w:instrText>
        </w:r>
        <w:r>
          <w:rPr>
            <w:noProof/>
            <w:webHidden/>
          </w:rPr>
        </w:r>
        <w:r>
          <w:rPr>
            <w:noProof/>
            <w:webHidden/>
          </w:rPr>
          <w:fldChar w:fldCharType="separate"/>
        </w:r>
        <w:r>
          <w:rPr>
            <w:noProof/>
            <w:webHidden/>
          </w:rPr>
          <w:t>38</w:t>
        </w:r>
        <w:r>
          <w:rPr>
            <w:noProof/>
            <w:webHidden/>
          </w:rPr>
          <w:fldChar w:fldCharType="end"/>
        </w:r>
      </w:hyperlink>
    </w:p>
    <w:p w:rsidR="00B53065" w:rsidRDefault="00254AB8">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OLE_LINK1"/>
      <w:bookmarkStart w:id="3" w:name="_Toc413690735"/>
      <w:r w:rsidRPr="006A51DC">
        <w:lastRenderedPageBreak/>
        <w:t>Definitions:</w:t>
      </w:r>
      <w:bookmarkEnd w:id="0"/>
      <w:bookmarkEnd w:id="1"/>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41369073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413690737"/>
      <w:bookmarkEnd w:id="2"/>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413690738"/>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413690739"/>
      <w:r w:rsidRPr="000A0706">
        <w:lastRenderedPageBreak/>
        <w:t>Description of the operational environment</w:t>
      </w:r>
      <w:bookmarkEnd w:id="7"/>
      <w:r w:rsidRPr="000A0706">
        <w:t xml:space="preserve"> </w:t>
      </w:r>
    </w:p>
    <w:p w:rsidR="00C06894" w:rsidRPr="002E03B9" w:rsidRDefault="00EF73CE" w:rsidP="000A0706">
      <w:pPr>
        <w:pStyle w:val="berschrift3"/>
      </w:pPr>
      <w:bookmarkStart w:id="8" w:name="_Toc413690740"/>
      <w:r>
        <w:rPr>
          <w:rFonts w:hint="eastAsia"/>
        </w:rPr>
        <w:t xml:space="preserve">Point to point (P2P) communication </w:t>
      </w:r>
      <w:r w:rsidRPr="002E03B9">
        <w:rPr>
          <w:szCs w:val="24"/>
        </w:rPr>
        <w:t>[1]</w:t>
      </w:r>
      <w:bookmarkEnd w:id="8"/>
    </w:p>
    <w:p w:rsidR="009A11FB" w:rsidRPr="00EF73CE" w:rsidRDefault="00C06894" w:rsidP="009A11FB">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254AB8">
        <w:fldChar w:fldCharType="begin"/>
      </w:r>
      <w:r w:rsidR="00955149">
        <w:instrText xml:space="preserve"> REF _Ref389496582 \h  \* MERGEFORMAT </w:instrText>
      </w:r>
      <w:r w:rsidR="00254AB8">
        <w:fldChar w:fldCharType="separate"/>
      </w:r>
    </w:p>
    <w:p w:rsidR="00C06894" w:rsidRDefault="009A11FB" w:rsidP="004C6A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rPr>
        <w:t xml:space="preserve">Figure </w:t>
      </w:r>
      <w:r>
        <w:rPr>
          <w:rFonts w:eastAsia="HGPSoeiKakugothicUB"/>
          <w:b/>
          <w:noProof/>
          <w:color w:val="000000" w:themeColor="text1"/>
        </w:rPr>
        <w:t>1</w:t>
      </w:r>
      <w:r w:rsidR="00254AB8">
        <w:fldChar w:fldCharType="end"/>
      </w:r>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 xml:space="preserve">/s).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 xml:space="preserve">1.1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bookmarkStart w:id="9" w:name="_Ref389496582"/>
    </w:p>
    <w:p w:rsidR="00EF73CE" w:rsidRDefault="00C06894" w:rsidP="00443AA3">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254AB8"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254AB8" w:rsidRPr="002E03B9">
        <w:rPr>
          <w:rFonts w:eastAsia="HGPSoeiKakugothicUB"/>
          <w:b w:val="0"/>
          <w:color w:val="000000" w:themeColor="text1"/>
        </w:rPr>
        <w:fldChar w:fldCharType="separate"/>
      </w:r>
      <w:r w:rsidR="009A11FB">
        <w:rPr>
          <w:rFonts w:eastAsia="HGPSoeiKakugothicUB"/>
          <w:b w:val="0"/>
          <w:noProof/>
          <w:color w:val="000000" w:themeColor="text1"/>
          <w:lang w:eastAsia="ja-JP"/>
        </w:rPr>
        <w:t>1</w:t>
      </w:r>
      <w:r w:rsidR="00254AB8"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Standard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r w:rsidR="009A11FB" w:rsidRPr="003A142A">
          <w:rPr>
            <w:rFonts w:eastAsia="HGPSoeiKakugothicUB"/>
            <w:color w:val="000000" w:themeColor="text1"/>
          </w:rPr>
          <w:t xml:space="preserve">Figure </w:t>
        </w:r>
        <w:r w:rsidR="009A11FB" w:rsidRPr="009A11FB">
          <w:rPr>
            <w:rFonts w:eastAsia="HGPSoeiKakugothic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9A11FB" w:rsidRPr="003A142A">
          <w:rPr>
            <w:rFonts w:eastAsia="HGPSoeiKakugothicUB"/>
            <w:color w:val="000000" w:themeColor="text1"/>
          </w:rPr>
          <w:t xml:space="preserve">Figure </w:t>
        </w:r>
      </w:fldSimple>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254AB8" w:rsidRDefault="003A142A" w:rsidP="00C162A9">
      <w:pPr>
        <w:pStyle w:val="Beschriftung"/>
        <w:spacing w:afterLines="100"/>
        <w:jc w:val="center"/>
        <w:rPr>
          <w:rFonts w:eastAsia="HGPSoeiKakugothicUB"/>
          <w:b w:val="0"/>
          <w:color w:val="000000" w:themeColor="text1"/>
          <w:sz w:val="24"/>
          <w:szCs w:val="24"/>
          <w:lang w:eastAsia="ja-JP"/>
        </w:rPr>
      </w:pPr>
      <w:bookmarkStart w:id="10" w:name="_Ref389569112"/>
      <w:r w:rsidRPr="003A142A">
        <w:rPr>
          <w:rFonts w:eastAsia="HGPSoeiKakugothicUB"/>
          <w:b w:val="0"/>
          <w:color w:val="000000" w:themeColor="text1"/>
          <w:sz w:val="24"/>
          <w:szCs w:val="24"/>
          <w:lang w:eastAsia="ja-JP"/>
        </w:rPr>
        <w:t xml:space="preserve">Figure </w:t>
      </w:r>
      <w:r w:rsidR="00254AB8"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254AB8"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lang w:eastAsia="ja-JP"/>
        </w:rPr>
        <w:t>2</w:t>
      </w:r>
      <w:r w:rsidR="00254AB8" w:rsidRPr="003A142A">
        <w:rPr>
          <w:rFonts w:eastAsia="HGPSoeiKakugothicUB"/>
          <w:b w:val="0"/>
          <w:color w:val="000000" w:themeColor="text1"/>
          <w:sz w:val="24"/>
          <w:szCs w:val="24"/>
        </w:rPr>
        <w:fldChar w:fldCharType="end"/>
      </w:r>
      <w:bookmarkEnd w:id="10"/>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 xml:space="preserve">An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r w:rsidRPr="003A142A">
        <w:rPr>
          <w:rFonts w:eastAsia="HGPSoeiKakugothicUB"/>
          <w:color w:val="000000" w:themeColor="text1"/>
          <w:szCs w:val="24"/>
        </w:rPr>
        <w:t xml:space="preserve">Figure </w:t>
      </w:r>
      <w:bookmarkEnd w:id="11"/>
      <w:r w:rsidR="00254AB8"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254AB8" w:rsidRPr="003A142A">
        <w:rPr>
          <w:rFonts w:eastAsia="HGPSoeiKakugothicUB"/>
          <w:b/>
          <w:color w:val="000000" w:themeColor="text1"/>
          <w:szCs w:val="24"/>
        </w:rPr>
        <w:fldChar w:fldCharType="separate"/>
      </w:r>
      <w:r w:rsidR="009A11FB">
        <w:rPr>
          <w:rFonts w:eastAsia="HGPSoeiKakugothicUB"/>
          <w:noProof/>
          <w:color w:val="000000" w:themeColor="text1"/>
          <w:szCs w:val="24"/>
        </w:rPr>
        <w:t>3</w:t>
      </w:r>
      <w:r w:rsidR="00254AB8"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2" w:name="_Toc398043725"/>
    </w:p>
    <w:bookmarkEnd w:id="12"/>
    <w:p w:rsidR="003A142A" w:rsidRPr="00C162A9"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w:t>
      </w:r>
      <w:r w:rsidRPr="00C162A9">
        <w:rPr>
          <w:color w:val="000000" w:themeColor="text1"/>
        </w:rPr>
        <w:t xml:space="preserve">tourist can store and archive digital video simply by placing the </w:t>
      </w:r>
      <w:proofErr w:type="spellStart"/>
      <w:r w:rsidRPr="00C162A9">
        <w:rPr>
          <w:color w:val="000000" w:themeColor="text1"/>
        </w:rPr>
        <w:t>smartphone</w:t>
      </w:r>
      <w:proofErr w:type="spellEnd"/>
      <w:r w:rsidRPr="00C162A9">
        <w:rPr>
          <w:color w:val="000000" w:themeColor="text1"/>
        </w:rPr>
        <w:t xml:space="preserve"> close to the PC. </w:t>
      </w:r>
    </w:p>
    <w:p w:rsidR="000F6813" w:rsidRPr="00C162A9" w:rsidRDefault="000F6813" w:rsidP="000F6813">
      <w:pPr>
        <w:pStyle w:val="StandardWeb"/>
        <w:spacing w:before="0" w:beforeAutospacing="0" w:after="0" w:afterAutospacing="0"/>
        <w:ind w:firstLineChars="236" w:firstLine="566"/>
        <w:rPr>
          <w:rFonts w:eastAsia="Malgun Gothic"/>
          <w:color w:val="000000" w:themeColor="text1"/>
          <w:lang w:eastAsia="ko-KR"/>
        </w:rPr>
      </w:pPr>
      <w:r w:rsidRPr="00C162A9">
        <w:rPr>
          <w:rFonts w:eastAsia="HGPSoeiKakugothicUB" w:hint="eastAsia"/>
          <w:color w:val="000000" w:themeColor="text1"/>
        </w:rPr>
        <w:t>Meanwhile</w:t>
      </w:r>
      <w:r w:rsidRPr="00C162A9">
        <w:rPr>
          <w:rFonts w:eastAsia="Malgun Gothic" w:hint="eastAsia"/>
          <w:color w:val="000000" w:themeColor="text1"/>
          <w:lang w:eastAsia="ko-KR"/>
        </w:rPr>
        <w:t>, the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used in the close proximity P2P applications will be wireless storage products such as wireless flash memory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wireless SSD(solid-state drive)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Pr="00C162A9">
        <w:rPr>
          <w:rFonts w:eastAsia="Malgun Gothic" w:hint="eastAsia"/>
          <w:color w:val="000000" w:themeColor="text1"/>
          <w:lang w:eastAsia="ko-KR"/>
        </w:rPr>
        <w:lastRenderedPageBreak/>
        <w:t>game card</w:t>
      </w:r>
      <w:r w:rsidR="005B4B30" w:rsidRPr="00C162A9">
        <w:rPr>
          <w:rFonts w:eastAsia="Malgun Gothic"/>
          <w:color w:val="000000" w:themeColor="text1"/>
          <w:lang w:eastAsia="ko-KR"/>
        </w:rPr>
        <w:t>s</w:t>
      </w:r>
      <w:r w:rsidRPr="00C162A9">
        <w:rPr>
          <w:rFonts w:eastAsia="Malgun Gothic" w:hint="eastAsia"/>
          <w:color w:val="000000" w:themeColor="text1"/>
          <w:lang w:eastAsia="ko-KR"/>
        </w:rPr>
        <w:t>, and smart poster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as well as electronic products. The necessary reasons which the wireless storage product </w:t>
      </w:r>
      <w:r w:rsidR="005B4B30" w:rsidRPr="00C162A9">
        <w:rPr>
          <w:rFonts w:eastAsia="Malgun Gothic"/>
          <w:color w:val="000000" w:themeColor="text1"/>
          <w:lang w:eastAsia="ko-KR"/>
        </w:rPr>
        <w:t>are</w:t>
      </w:r>
      <w:r w:rsidRPr="00C162A9">
        <w:rPr>
          <w:rFonts w:eastAsia="Malgun Gothic" w:hint="eastAsia"/>
          <w:color w:val="000000" w:themeColor="text1"/>
          <w:lang w:eastAsia="ko-KR"/>
        </w:rPr>
        <w:t xml:space="preserve"> required are the following:</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color w:val="000000" w:themeColor="text1"/>
          <w:lang w:eastAsia="ko-KR"/>
        </w:rPr>
        <w:t xml:space="preserve">The size of contents </w:t>
      </w:r>
      <w:r w:rsidRPr="00C162A9">
        <w:rPr>
          <w:rFonts w:eastAsia="Malgun Gothic" w:hint="eastAsia"/>
          <w:color w:val="000000" w:themeColor="text1"/>
          <w:lang w:eastAsia="ko-KR"/>
        </w:rPr>
        <w:t>will grow increasingly: movies, music, mobile app-</w:t>
      </w:r>
      <w:proofErr w:type="spellStart"/>
      <w:r w:rsidRPr="00C162A9">
        <w:rPr>
          <w:rFonts w:eastAsia="Malgun Gothic" w:hint="eastAsia"/>
          <w:color w:val="000000" w:themeColor="text1"/>
          <w:lang w:eastAsia="ko-KR"/>
        </w:rPr>
        <w:t>zines</w:t>
      </w:r>
      <w:proofErr w:type="spellEnd"/>
      <w:r w:rsidRPr="00C162A9">
        <w:rPr>
          <w:rFonts w:eastAsia="Malgun Gothic" w:hint="eastAsia"/>
          <w:color w:val="000000" w:themeColor="text1"/>
          <w:lang w:eastAsia="ko-KR"/>
        </w:rPr>
        <w:t>, video clips, etc.</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hint="eastAsia"/>
          <w:color w:val="000000" w:themeColor="text1"/>
          <w:lang w:eastAsia="ko-KR"/>
        </w:rPr>
        <w:t xml:space="preserve">In data file </w:t>
      </w:r>
      <w:r w:rsidRPr="00C162A9">
        <w:rPr>
          <w:rFonts w:eastAsia="Malgun Gothic"/>
          <w:color w:val="000000" w:themeColor="text1"/>
          <w:lang w:eastAsia="ko-KR"/>
        </w:rPr>
        <w:t>transferring</w:t>
      </w:r>
      <w:r w:rsidRPr="00C162A9">
        <w:rPr>
          <w:rFonts w:eastAsia="Malgun Gothic" w:hint="eastAsia"/>
          <w:color w:val="000000" w:themeColor="text1"/>
          <w:lang w:eastAsia="ko-KR"/>
        </w:rPr>
        <w:t>, P2P will be useful to user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that it reduces user</w:t>
      </w:r>
      <w:r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mobile payments, mobile data usages via networks, and to network operator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 xml:space="preserve">that it </w:t>
      </w:r>
      <w:r w:rsidR="005B4B30" w:rsidRPr="00C162A9">
        <w:rPr>
          <w:rFonts w:eastAsia="Malgun Gothic"/>
          <w:color w:val="000000" w:themeColor="text1"/>
          <w:lang w:eastAsia="ko-KR"/>
        </w:rPr>
        <w:t xml:space="preserve">provides </w:t>
      </w:r>
      <w:r w:rsidRPr="00C162A9">
        <w:rPr>
          <w:rFonts w:eastAsia="Malgun Gothic" w:hint="eastAsia"/>
          <w:color w:val="000000" w:themeColor="text1"/>
          <w:lang w:eastAsia="ko-KR"/>
        </w:rPr>
        <w:t>a way of data off loading to reduce the burden of networks</w:t>
      </w:r>
    </w:p>
    <w:p w:rsidR="005B4B30" w:rsidRPr="00C162A9" w:rsidRDefault="005B4B30" w:rsidP="000F6813">
      <w:pPr>
        <w:pStyle w:val="Default"/>
        <w:jc w:val="both"/>
        <w:rPr>
          <w:rFonts w:eastAsia="Malgun Gothic"/>
          <w:color w:val="000000" w:themeColor="text1"/>
          <w:lang w:eastAsia="ko-KR"/>
        </w:rPr>
      </w:pPr>
    </w:p>
    <w:p w:rsidR="000F6813" w:rsidRPr="00C162A9" w:rsidRDefault="000F6813" w:rsidP="000F6813">
      <w:pPr>
        <w:pStyle w:val="Default"/>
        <w:jc w:val="both"/>
        <w:rPr>
          <w:rFonts w:eastAsia="Malgun Gothic"/>
          <w:color w:val="000000" w:themeColor="text1"/>
          <w:lang w:eastAsia="ko-KR"/>
        </w:rPr>
      </w:pPr>
      <w:r w:rsidRPr="00C162A9">
        <w:rPr>
          <w:rFonts w:eastAsia="Malgun Gothic" w:hint="eastAsia"/>
          <w:color w:val="000000" w:themeColor="text1"/>
          <w:lang w:eastAsia="ko-KR"/>
        </w:rPr>
        <w:t xml:space="preserve">Hence, user </w:t>
      </w:r>
      <w:r w:rsidRPr="00C162A9">
        <w:rPr>
          <w:rFonts w:eastAsia="HGPSoeiKakugothicUB" w:hint="eastAsia"/>
          <w:color w:val="000000" w:themeColor="text1"/>
        </w:rPr>
        <w:t>devices</w:t>
      </w:r>
      <w:r w:rsidRPr="00C162A9">
        <w:rPr>
          <w:rFonts w:eastAsia="Malgun Gothic" w:hint="eastAsia"/>
          <w:color w:val="000000" w:themeColor="text1"/>
          <w:lang w:eastAsia="ko-KR"/>
        </w:rPr>
        <w:t xml:space="preserve"> in close proximity P2P communications will generally be mobile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Occasionally, </w:t>
      </w:r>
      <w:r w:rsidRPr="00C162A9">
        <w:rPr>
          <w:rFonts w:eastAsia="Malgun Gothic"/>
          <w:color w:val="000000" w:themeColor="text1"/>
          <w:lang w:eastAsia="ko-KR"/>
        </w:rPr>
        <w:t>U</w:t>
      </w:r>
      <w:r w:rsidRPr="00C162A9">
        <w:rPr>
          <w:rFonts w:eastAsia="Malgun Gothic" w:hint="eastAsia"/>
          <w:color w:val="000000" w:themeColor="text1"/>
          <w:lang w:eastAsia="ko-KR"/>
        </w:rPr>
        <w:t xml:space="preserve">ser devices will be wireless storage devices such as wireless flash memory. </w:t>
      </w:r>
      <w:r w:rsidRPr="00C162A9">
        <w:rPr>
          <w:rFonts w:eastAsia="Malgun Gothic"/>
          <w:color w:val="000000" w:themeColor="text1"/>
          <w:lang w:eastAsia="ko-KR"/>
        </w:rPr>
        <w:t>W</w:t>
      </w:r>
      <w:r w:rsidRPr="00C162A9">
        <w:rPr>
          <w:rFonts w:eastAsia="Malgun Gothic" w:hint="eastAsia"/>
          <w:color w:val="000000" w:themeColor="text1"/>
          <w:lang w:eastAsia="ko-KR"/>
        </w:rPr>
        <w:t>ireless storage products have a power source</w:t>
      </w:r>
      <w:r w:rsidR="005B4B30"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(or battery) or not. In case </w:t>
      </w:r>
      <w:r w:rsidR="005B4B30" w:rsidRPr="00C162A9">
        <w:rPr>
          <w:rFonts w:eastAsia="Malgun Gothic"/>
          <w:color w:val="000000" w:themeColor="text1"/>
          <w:lang w:eastAsia="ko-KR"/>
        </w:rPr>
        <w:t>of</w:t>
      </w:r>
      <w:r w:rsidRPr="00C162A9">
        <w:rPr>
          <w:rFonts w:eastAsia="Malgun Gothic" w:hint="eastAsia"/>
          <w:color w:val="000000" w:themeColor="text1"/>
          <w:lang w:eastAsia="ko-KR"/>
        </w:rPr>
        <w:t xml:space="preserve"> wireless storage products without power source, the devices with power source have to supply the power to devices without power source via wireless power </w:t>
      </w:r>
      <w:r w:rsidRPr="00C162A9">
        <w:rPr>
          <w:rFonts w:eastAsia="Malgun Gothic"/>
          <w:color w:val="000000" w:themeColor="text1"/>
          <w:lang w:eastAsia="ko-KR"/>
        </w:rPr>
        <w:t>transmission</w:t>
      </w:r>
      <w:r w:rsidRPr="00C162A9">
        <w:rPr>
          <w:rFonts w:eastAsia="Malgun Gothic" w:hint="eastAsia"/>
          <w:color w:val="000000" w:themeColor="text1"/>
          <w:lang w:eastAsia="ko-KR"/>
        </w:rPr>
        <w:t>.</w:t>
      </w:r>
    </w:p>
    <w:p w:rsidR="003A142A" w:rsidRPr="00C162A9" w:rsidRDefault="003A142A" w:rsidP="000F6813">
      <w:pPr>
        <w:ind w:firstLineChars="236" w:firstLine="566"/>
        <w:jc w:val="both"/>
        <w:rPr>
          <w:color w:val="000000" w:themeColor="text1"/>
          <w:szCs w:val="24"/>
        </w:rPr>
      </w:pPr>
      <w:r w:rsidRPr="00C162A9">
        <w:rPr>
          <w:color w:val="000000" w:themeColor="text1"/>
          <w:szCs w:val="24"/>
        </w:rPr>
        <w:t>Alternatively, the user can get any data file from another mobile/stationary terminal</w:t>
      </w:r>
      <w:r w:rsidR="000F6813" w:rsidRPr="00C162A9">
        <w:rPr>
          <w:rFonts w:eastAsia="Batang"/>
          <w:color w:val="000000" w:themeColor="text1"/>
          <w:szCs w:val="24"/>
          <w:lang w:eastAsia="ko-KR"/>
        </w:rPr>
        <w:t xml:space="preserve"> or wireless storage</w:t>
      </w:r>
      <w:r w:rsidRPr="00C162A9">
        <w:rPr>
          <w:color w:val="000000" w:themeColor="text1"/>
          <w:szCs w:val="24"/>
        </w:rPr>
        <w:t xml:space="preserve"> with a similar touch operation. In most cases, the data to transfer has been selected by the sender and, therefore, the receiver does not have to select the file but just touch </w:t>
      </w:r>
      <w:r w:rsidRPr="00C162A9">
        <w:rPr>
          <w:rFonts w:hint="eastAsia"/>
          <w:color w:val="000000" w:themeColor="text1"/>
          <w:szCs w:val="24"/>
        </w:rPr>
        <w:t>to retrieve</w:t>
      </w:r>
      <w:r w:rsidRPr="00C162A9">
        <w:rPr>
          <w:color w:val="000000" w:themeColor="text1"/>
          <w:szCs w:val="24"/>
        </w:rPr>
        <w:t xml:space="preserve"> it.</w:t>
      </w:r>
    </w:p>
    <w:p w:rsidR="003A142A" w:rsidRPr="00C162A9" w:rsidRDefault="003A142A" w:rsidP="003A142A">
      <w:pPr>
        <w:tabs>
          <w:tab w:val="left" w:pos="1452"/>
        </w:tabs>
        <w:jc w:val="both"/>
        <w:rPr>
          <w:rFonts w:eastAsia="HGPSoeiKakugothicUB"/>
          <w:color w:val="000000" w:themeColor="text1"/>
        </w:rPr>
      </w:pPr>
    </w:p>
    <w:p w:rsidR="003A142A" w:rsidRPr="00AF46F9" w:rsidRDefault="00955149" w:rsidP="003A142A">
      <w:pPr>
        <w:pStyle w:val="berschrift3"/>
      </w:pPr>
      <w:bookmarkStart w:id="13" w:name="_Toc398043726"/>
      <w:bookmarkStart w:id="14" w:name="_Toc413690741"/>
      <w:r w:rsidRPr="00AF46F9">
        <w:t>Actual data Downloading Time</w:t>
      </w:r>
      <w:bookmarkEnd w:id="13"/>
      <w:bookmarkEnd w:id="14"/>
    </w:p>
    <w:p w:rsidR="001A2630" w:rsidRPr="00AF46F9" w:rsidRDefault="00254AB8" w:rsidP="003A142A">
      <w:pPr>
        <w:tabs>
          <w:tab w:val="left" w:pos="1452"/>
        </w:tabs>
        <w:jc w:val="both"/>
        <w:rPr>
          <w:rFonts w:eastAsia="HGPSoeiKakugothicUB"/>
        </w:rPr>
      </w:pPr>
      <w:fldSimple w:instr=" REF _Ref389581302 \h  \* MERGEFORMAT ">
        <w:r w:rsidR="009A11FB" w:rsidRPr="00AF46F9">
          <w:rPr>
            <w:rFonts w:eastAsia="HGPSoeiKakugothicUB"/>
            <w:szCs w:val="24"/>
          </w:rPr>
          <w:t xml:space="preserve">Table </w:t>
        </w:r>
        <w:r w:rsidR="009A11FB">
          <w:rPr>
            <w:rFonts w:eastAsia="HGPSoeiKakugothicUB"/>
            <w:szCs w:val="24"/>
          </w:rPr>
          <w:t>1</w:t>
        </w:r>
      </w:fldSimple>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w:t>
      </w:r>
      <w:proofErr w:type="spellStart"/>
      <w:r w:rsidR="00955149" w:rsidRPr="00AF46F9">
        <w:t>smartphone</w:t>
      </w:r>
      <w:proofErr w:type="spellEnd"/>
      <w:r w:rsidR="00955149" w:rsidRPr="00AF46F9">
        <w:t xml:space="preserv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443AA3">
      <w:pPr>
        <w:spacing w:beforeLines="100"/>
        <w:jc w:val="center"/>
        <w:rPr>
          <w:rFonts w:eastAsia="HGPSoeiKakugothicUB"/>
          <w:bCs/>
          <w:szCs w:val="24"/>
          <w:shd w:val="clear" w:color="auto" w:fill="FFFFFF"/>
        </w:rPr>
      </w:pPr>
      <w:bookmarkStart w:id="15" w:name="_Ref389581302"/>
      <w:r w:rsidRPr="00AF46F9">
        <w:rPr>
          <w:rFonts w:eastAsia="HGPSoeiKakugothicUB"/>
          <w:szCs w:val="24"/>
        </w:rPr>
        <w:t xml:space="preserve">Table </w:t>
      </w:r>
      <w:r w:rsidR="00254AB8" w:rsidRPr="00AF46F9">
        <w:rPr>
          <w:rFonts w:eastAsia="HGPSoeiKakugothicUB"/>
          <w:szCs w:val="24"/>
        </w:rPr>
        <w:fldChar w:fldCharType="begin"/>
      </w:r>
      <w:r w:rsidRPr="00AF46F9">
        <w:rPr>
          <w:rFonts w:eastAsia="HGPSoeiKakugothicUB"/>
          <w:szCs w:val="24"/>
        </w:rPr>
        <w:instrText xml:space="preserve"> SEQ Table \* ARABIC </w:instrText>
      </w:r>
      <w:r w:rsidR="00254AB8" w:rsidRPr="00AF46F9">
        <w:rPr>
          <w:rFonts w:eastAsia="HGPSoeiKakugothicUB"/>
          <w:szCs w:val="24"/>
        </w:rPr>
        <w:fldChar w:fldCharType="separate"/>
      </w:r>
      <w:r w:rsidR="009A11FB">
        <w:rPr>
          <w:rFonts w:eastAsia="HGPSoeiKakugothicUB"/>
          <w:noProof/>
          <w:szCs w:val="24"/>
        </w:rPr>
        <w:t>1</w:t>
      </w:r>
      <w:r w:rsidR="00254AB8" w:rsidRPr="00AF46F9">
        <w:rPr>
          <w:rFonts w:eastAsia="HGPSoeiKakugothicUB"/>
          <w:szCs w:val="24"/>
        </w:rPr>
        <w:fldChar w:fldCharType="end"/>
      </w:r>
      <w:bookmarkEnd w:id="15"/>
      <w:r w:rsidRPr="00AF46F9">
        <w:rPr>
          <w:rFonts w:eastAsia="HGPSoeiKakugothicUB"/>
          <w:szCs w:val="24"/>
        </w:rPr>
        <w:t>.</w:t>
      </w:r>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6" w:name="_Toc392508521"/>
            <w:bookmarkStart w:id="17" w:name="_Toc392508582"/>
            <w:r w:rsidRPr="00AF46F9">
              <w:rPr>
                <w:kern w:val="24"/>
                <w:sz w:val="20"/>
              </w:rPr>
              <w:t>Content</w:t>
            </w:r>
            <w:r w:rsidRPr="00AF46F9">
              <w:rPr>
                <w:rFonts w:hint="eastAsia"/>
                <w:kern w:val="24"/>
                <w:sz w:val="20"/>
              </w:rPr>
              <w:t xml:space="preserve"> type</w:t>
            </w:r>
            <w:bookmarkEnd w:id="16"/>
            <w:bookmarkEnd w:id="17"/>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8" w:name="_Toc392508522"/>
            <w:bookmarkStart w:id="19" w:name="_Toc392508583"/>
            <w:r w:rsidRPr="00AF46F9">
              <w:rPr>
                <w:kern w:val="24"/>
                <w:sz w:val="20"/>
              </w:rPr>
              <w:t>File size</w:t>
            </w:r>
            <w:r w:rsidRPr="00AF46F9">
              <w:rPr>
                <w:rFonts w:hint="eastAsia"/>
                <w:kern w:val="24"/>
                <w:sz w:val="20"/>
              </w:rPr>
              <w:t xml:space="preserve"> [MB</w:t>
            </w:r>
            <w:r w:rsidRPr="00AF46F9">
              <w:rPr>
                <w:kern w:val="24"/>
                <w:sz w:val="20"/>
              </w:rPr>
              <w:t>]</w:t>
            </w:r>
            <w:bookmarkEnd w:id="18"/>
            <w:bookmarkEnd w:id="19"/>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0" w:name="_Toc392508523"/>
            <w:bookmarkStart w:id="21"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0"/>
            <w:bookmarkEnd w:id="21"/>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2" w:name="_Toc392508524"/>
            <w:bookmarkStart w:id="23" w:name="_Toc392508585"/>
            <w:r w:rsidRPr="00AF46F9">
              <w:rPr>
                <w:kern w:val="24"/>
                <w:sz w:val="20"/>
              </w:rPr>
              <w:t>802.11ac *</w:t>
            </w:r>
            <w:bookmarkEnd w:id="22"/>
            <w:bookmarkEnd w:id="23"/>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4" w:name="_Toc392508525"/>
            <w:bookmarkStart w:id="25" w:name="_Toc392508586"/>
            <w:r w:rsidRPr="00AF46F9">
              <w:rPr>
                <w:kern w:val="24"/>
                <w:sz w:val="20"/>
              </w:rPr>
              <w:t>Effective Throughput</w:t>
            </w:r>
            <w:bookmarkEnd w:id="24"/>
            <w:bookmarkEnd w:id="25"/>
          </w:p>
          <w:p w:rsidR="005E766E" w:rsidRPr="00AF46F9" w:rsidRDefault="005E766E" w:rsidP="005E766E">
            <w:pPr>
              <w:rPr>
                <w:sz w:val="20"/>
              </w:rPr>
            </w:pPr>
            <w:bookmarkStart w:id="26" w:name="_Toc392508526"/>
            <w:bookmarkStart w:id="27" w:name="_Toc392508587"/>
            <w:r w:rsidRPr="00AF46F9">
              <w:rPr>
                <w:kern w:val="24"/>
                <w:sz w:val="20"/>
              </w:rPr>
              <w:t>740 Mb</w:t>
            </w:r>
            <w:r w:rsidRPr="00AF46F9">
              <w:rPr>
                <w:rFonts w:hint="eastAsia"/>
                <w:kern w:val="24"/>
                <w:sz w:val="20"/>
              </w:rPr>
              <w:t>p</w:t>
            </w:r>
            <w:r w:rsidRPr="00AF46F9">
              <w:rPr>
                <w:kern w:val="24"/>
                <w:sz w:val="20"/>
              </w:rPr>
              <w:t>s</w:t>
            </w:r>
            <w:bookmarkEnd w:id="26"/>
            <w:bookmarkEnd w:id="27"/>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8" w:name="_Toc392508527"/>
            <w:bookmarkStart w:id="29" w:name="_Toc392508588"/>
            <w:r w:rsidRPr="00AF46F9">
              <w:rPr>
                <w:sz w:val="20"/>
              </w:rPr>
              <w:t>0.01</w:t>
            </w:r>
            <w:r w:rsidRPr="00AF46F9">
              <w:rPr>
                <w:rFonts w:hint="eastAsia"/>
                <w:sz w:val="20"/>
              </w:rPr>
              <w:t>1</w:t>
            </w:r>
            <w:bookmarkEnd w:id="28"/>
            <w:bookmarkEnd w:id="29"/>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0" w:name="_Toc392508528"/>
            <w:bookmarkStart w:id="31" w:name="_Toc392508589"/>
            <w:r w:rsidRPr="00AF46F9">
              <w:rPr>
                <w:sz w:val="20"/>
              </w:rPr>
              <w:t>0.32</w:t>
            </w:r>
            <w:bookmarkEnd w:id="30"/>
            <w:bookmarkEnd w:id="31"/>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2" w:name="_Toc392508529"/>
            <w:bookmarkStart w:id="33" w:name="_Toc392508590"/>
            <w:r w:rsidRPr="00AF46F9">
              <w:rPr>
                <w:sz w:val="20"/>
              </w:rPr>
              <w:t>3.2</w:t>
            </w:r>
            <w:bookmarkEnd w:id="32"/>
            <w:bookmarkEnd w:id="33"/>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4" w:name="_Toc392508530"/>
            <w:bookmarkStart w:id="35" w:name="_Toc392508591"/>
            <w:r w:rsidRPr="00AF46F9">
              <w:rPr>
                <w:sz w:val="20"/>
              </w:rPr>
              <w:t>0.6</w:t>
            </w:r>
            <w:r w:rsidRPr="00AF46F9">
              <w:rPr>
                <w:rFonts w:hint="eastAsia"/>
                <w:sz w:val="20"/>
              </w:rPr>
              <w:t>5</w:t>
            </w:r>
            <w:bookmarkEnd w:id="34"/>
            <w:bookmarkEnd w:id="35"/>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6" w:name="_Toc392508531"/>
            <w:bookmarkStart w:id="37" w:name="_Toc392508592"/>
            <w:r w:rsidRPr="00AF46F9">
              <w:rPr>
                <w:rFonts w:eastAsiaTheme="minorEastAsia" w:hint="eastAsia"/>
                <w:sz w:val="20"/>
              </w:rPr>
              <w:t>4.9</w:t>
            </w:r>
            <w:bookmarkEnd w:id="36"/>
            <w:bookmarkEnd w:id="37"/>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8" w:name="_Toc392508532"/>
            <w:bookmarkStart w:id="39" w:name="_Toc392508593"/>
            <w:r w:rsidRPr="00AF46F9">
              <w:rPr>
                <w:rFonts w:eastAsiaTheme="minorEastAsia" w:hint="eastAsia"/>
                <w:sz w:val="20"/>
              </w:rPr>
              <w:t>9.7</w:t>
            </w:r>
            <w:bookmarkEnd w:id="38"/>
            <w:bookmarkEnd w:id="39"/>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0" w:name="_Toc392508533"/>
            <w:bookmarkStart w:id="41" w:name="_Toc392508594"/>
            <w:r w:rsidRPr="00AF46F9">
              <w:rPr>
                <w:sz w:val="20"/>
                <w:lang w:val="de-DE"/>
              </w:rPr>
              <w:t xml:space="preserve">*1: </w:t>
            </w:r>
            <w:r w:rsidRPr="00AF46F9">
              <w:rPr>
                <w:rFonts w:hint="eastAsia"/>
                <w:sz w:val="20"/>
              </w:rPr>
              <w:t xml:space="preserve">　</w:t>
            </w:r>
            <w:r w:rsidRPr="00AF46F9">
              <w:rPr>
                <w:sz w:val="20"/>
                <w:lang w:val="de-DE"/>
              </w:rPr>
              <w:t xml:space="preserve">MP3 (Bitrate = 128 </w:t>
            </w:r>
            <w:proofErr w:type="spellStart"/>
            <w:r w:rsidRPr="00AF46F9">
              <w:rPr>
                <w:sz w:val="20"/>
                <w:lang w:val="de-DE"/>
              </w:rPr>
              <w:t>kbps</w:t>
            </w:r>
            <w:proofErr w:type="spellEnd"/>
            <w:r w:rsidRPr="00AF46F9">
              <w:rPr>
                <w:sz w:val="20"/>
                <w:lang w:val="de-DE"/>
              </w:rPr>
              <w:t>)</w:t>
            </w:r>
            <w:bookmarkEnd w:id="40"/>
            <w:bookmarkEnd w:id="41"/>
            <w:r w:rsidRPr="00AF46F9">
              <w:rPr>
                <w:rFonts w:hint="eastAsia"/>
                <w:sz w:val="20"/>
              </w:rPr>
              <w:t xml:space="preserve">　</w:t>
            </w:r>
          </w:p>
          <w:p w:rsidR="005E766E" w:rsidRPr="00AF46F9" w:rsidRDefault="00955149" w:rsidP="005E766E">
            <w:pPr>
              <w:rPr>
                <w:rFonts w:eastAsiaTheme="minorEastAsia"/>
                <w:sz w:val="20"/>
                <w:lang w:val="de-DE"/>
              </w:rPr>
            </w:pPr>
            <w:bookmarkStart w:id="42" w:name="_Toc392508534"/>
            <w:bookmarkStart w:id="43" w:name="_Toc392508595"/>
            <w:r w:rsidRPr="00AF46F9">
              <w:rPr>
                <w:sz w:val="20"/>
                <w:lang w:val="de-DE"/>
              </w:rPr>
              <w:t>*2:</w:t>
            </w:r>
            <w:r w:rsidRPr="00AF46F9">
              <w:rPr>
                <w:rFonts w:hint="eastAsia"/>
                <w:sz w:val="20"/>
              </w:rPr>
              <w:t xml:space="preserve">　</w:t>
            </w:r>
            <w:r w:rsidR="00254AB8" w:rsidRPr="00254AB8">
              <w:rPr>
                <w:rFonts w:eastAsiaTheme="minorEastAsia"/>
                <w:sz w:val="20"/>
                <w:lang w:val="de-D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w:t>
            </w:r>
            <w:proofErr w:type="spellStart"/>
            <w:r w:rsidRPr="00AF46F9">
              <w:rPr>
                <w:sz w:val="20"/>
                <w:lang w:val="de-DE"/>
              </w:rPr>
              <w:t>Mbps</w:t>
            </w:r>
            <w:proofErr w:type="spellEnd"/>
            <w:r w:rsidRPr="00AF46F9">
              <w:rPr>
                <w:rFonts w:hint="eastAsia"/>
                <w:sz w:val="20"/>
                <w:lang w:val="de-DE"/>
              </w:rPr>
              <w:t>）</w:t>
            </w:r>
            <w:bookmarkEnd w:id="42"/>
            <w:bookmarkEnd w:id="43"/>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44" w:name="_Toc398043727"/>
      <w:bookmarkStart w:id="45" w:name="_Toc413690742"/>
      <w:r w:rsidRPr="00AF46F9">
        <w:t>Time duration for link establishment</w:t>
      </w:r>
      <w:bookmarkEnd w:id="44"/>
      <w:bookmarkEnd w:id="45"/>
    </w:p>
    <w:p w:rsidR="00EF73CE" w:rsidRDefault="00254AB8" w:rsidP="00EF73CE">
      <w:pPr>
        <w:tabs>
          <w:tab w:val="left" w:pos="1452"/>
        </w:tabs>
        <w:ind w:firstLine="474"/>
        <w:jc w:val="both"/>
        <w:rPr>
          <w:rFonts w:eastAsia="HGPSoeiKakugothicUB"/>
          <w:color w:val="000000" w:themeColor="text1"/>
          <w:szCs w:val="24"/>
        </w:rPr>
      </w:pPr>
      <w:fldSimple w:instr=" REF _Ref390453783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4</w:t>
        </w:r>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public space. The user stops in front of  the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46" w:name="_Ref390453783"/>
      <w:r w:rsidRPr="003A142A">
        <w:rPr>
          <w:rFonts w:eastAsia="HGPSoeiKakugothicUB"/>
          <w:color w:val="000000" w:themeColor="text1"/>
          <w:szCs w:val="24"/>
        </w:rPr>
        <w:t xml:space="preserve">Figure </w:t>
      </w:r>
      <w:r w:rsidR="00254AB8"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254AB8" w:rsidRPr="003A142A">
        <w:rPr>
          <w:rFonts w:eastAsia="HGPSoeiKakugothicUB"/>
          <w:b/>
          <w:color w:val="000000" w:themeColor="text1"/>
          <w:szCs w:val="24"/>
        </w:rPr>
        <w:fldChar w:fldCharType="separate"/>
      </w:r>
      <w:r w:rsidR="009A11FB">
        <w:rPr>
          <w:rFonts w:eastAsia="HGPSoeiKakugothicUB"/>
          <w:noProof/>
          <w:color w:val="000000" w:themeColor="text1"/>
          <w:szCs w:val="24"/>
        </w:rPr>
        <w:t>4</w:t>
      </w:r>
      <w:r w:rsidR="00254AB8" w:rsidRPr="003A142A">
        <w:rPr>
          <w:rFonts w:eastAsia="HGPSoeiKakugothicUB"/>
          <w:b/>
          <w:color w:val="000000" w:themeColor="text1"/>
          <w:szCs w:val="24"/>
        </w:rPr>
        <w:fldChar w:fldCharType="end"/>
      </w:r>
      <w:bookmarkEnd w:id="46"/>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254AB8"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254AB8" w:rsidRPr="003A142A">
        <w:rPr>
          <w:rFonts w:eastAsia="HGPSoeiKakugothicUB"/>
          <w:color w:val="000000" w:themeColor="text1"/>
          <w:szCs w:val="24"/>
        </w:rPr>
        <w:fldChar w:fldCharType="separate"/>
      </w:r>
      <w:r w:rsidR="009A11FB">
        <w:rPr>
          <w:rFonts w:eastAsia="HGPSoeiKakugothicUB"/>
          <w:noProof/>
          <w:color w:val="000000" w:themeColor="text1"/>
          <w:szCs w:val="24"/>
        </w:rPr>
        <w:t>2</w:t>
      </w:r>
      <w:r w:rsidR="00254AB8"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stress ?</w:t>
      </w:r>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lastRenderedPageBreak/>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5</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online[4].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or less. </w:t>
      </w:r>
    </w:p>
    <w:p w:rsidR="00EF73CE" w:rsidRDefault="00EF73CE" w:rsidP="00443AA3">
      <w:pPr>
        <w:tabs>
          <w:tab w:val="left" w:pos="1452"/>
        </w:tabs>
        <w:spacing w:beforeLines="100"/>
        <w:jc w:val="center"/>
        <w:rPr>
          <w:color w:val="000000" w:themeColor="text1"/>
        </w:rPr>
      </w:pPr>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254AB8" w:rsidRDefault="00EF73CE" w:rsidP="00C162A9">
      <w:pPr>
        <w:tabs>
          <w:tab w:val="left" w:pos="1452"/>
        </w:tabs>
        <w:spacing w:afterLines="100"/>
        <w:jc w:val="center"/>
        <w:rPr>
          <w:rFonts w:eastAsia="HGPSoeiKakugothicUB"/>
          <w:color w:val="000000" w:themeColor="text1"/>
        </w:rPr>
      </w:pPr>
      <w:bookmarkStart w:id="47" w:name="_Ref389752468"/>
      <w:r w:rsidRPr="003A142A">
        <w:rPr>
          <w:rFonts w:eastAsia="HGPSoeiKakugothicUB"/>
          <w:color w:val="000000" w:themeColor="text1"/>
          <w:szCs w:val="24"/>
        </w:rPr>
        <w:t xml:space="preserve">Figure </w:t>
      </w:r>
      <w:r w:rsidR="00254AB8"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254AB8" w:rsidRPr="003A142A">
        <w:rPr>
          <w:rFonts w:eastAsia="HGPSoeiKakugothicUB"/>
          <w:color w:val="000000" w:themeColor="text1"/>
          <w:szCs w:val="24"/>
        </w:rPr>
        <w:fldChar w:fldCharType="separate"/>
      </w:r>
      <w:r w:rsidR="009A11FB">
        <w:rPr>
          <w:rFonts w:eastAsia="HGPSoeiKakugothicUB"/>
          <w:noProof/>
          <w:color w:val="000000" w:themeColor="text1"/>
          <w:szCs w:val="24"/>
        </w:rPr>
        <w:t>5</w:t>
      </w:r>
      <w:r w:rsidR="00254AB8" w:rsidRPr="003A142A">
        <w:rPr>
          <w:rFonts w:eastAsia="HGPSoeiKakugothicUB"/>
          <w:color w:val="000000" w:themeColor="text1"/>
          <w:szCs w:val="24"/>
        </w:rPr>
        <w:fldChar w:fldCharType="end"/>
      </w:r>
      <w:bookmarkEnd w:id="47"/>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0F6D2D" w:rsidRPr="000F6813" w:rsidRDefault="00955149" w:rsidP="00EF73CE">
      <w:pPr>
        <w:tabs>
          <w:tab w:val="left" w:pos="1452"/>
        </w:tabs>
        <w:jc w:val="both"/>
        <w:rPr>
          <w:rFonts w:eastAsia="HGPSoeiKakugothic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002B004E"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fldSimple w:instr=" REF _Ref397076415 \h  \* MERGEFORMAT ">
        <w:r w:rsidR="009A11FB" w:rsidRPr="000F6813">
          <w:rPr>
            <w:rFonts w:eastAsia="HGPSoeiKakugothicUB"/>
            <w:color w:val="000000" w:themeColor="text1"/>
          </w:rPr>
          <w:t>Figure 5</w:t>
        </w:r>
      </w:fldSimple>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r w:rsidR="002B004E" w:rsidRPr="000F6813">
        <w:rPr>
          <w:rFonts w:hint="eastAsia"/>
          <w:color w:val="000000" w:themeColor="text1"/>
        </w:rPr>
        <w:t>J</w:t>
      </w:r>
      <w:r w:rsidR="00B2596D" w:rsidRPr="000F6813">
        <w:rPr>
          <w:rFonts w:hint="eastAsia"/>
          <w:color w:val="000000" w:themeColor="text1"/>
        </w:rPr>
        <w:t xml:space="preserve">apan[4].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w:t>
      </w:r>
      <w:r w:rsidR="009C2F38" w:rsidRPr="000F6813">
        <w:rPr>
          <w:color w:val="000000" w:themeColor="text1"/>
        </w:rPr>
        <w:lastRenderedPageBreak/>
        <w:t xml:space="preserve">(a),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bookmarkStart w:id="48" w:name="_Ref389817324"/>
    </w:p>
    <w:p w:rsidR="00EF73CE" w:rsidRDefault="00955149" w:rsidP="00443AA3">
      <w:pPr>
        <w:tabs>
          <w:tab w:val="left" w:pos="1452"/>
        </w:tabs>
        <w:spacing w:beforeLines="100"/>
        <w:jc w:val="center"/>
        <w:rPr>
          <w:rFonts w:eastAsia="HGPSoeiKakugothicUB"/>
          <w:color w:val="000000" w:themeColor="text1"/>
          <w:sz w:val="18"/>
          <w:szCs w:val="18"/>
        </w:rPr>
      </w:pPr>
      <w:r w:rsidRPr="00955149">
        <w:rPr>
          <w:rFonts w:eastAsia="HGPSoeiKakugothicUB"/>
          <w:color w:val="000000" w:themeColor="text1"/>
          <w:sz w:val="18"/>
          <w:szCs w:val="18"/>
        </w:rPr>
        <w:t xml:space="preserve"> </w:t>
      </w:r>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236" cy="2759244"/>
                    </a:xfrm>
                    <a:prstGeom prst="rect">
                      <a:avLst/>
                    </a:prstGeom>
                    <a:noFill/>
                    <a:ln>
                      <a:noFill/>
                    </a:ln>
                  </pic:spPr>
                </pic:pic>
              </a:graphicData>
            </a:graphic>
          </wp:inline>
        </w:drawing>
      </w:r>
    </w:p>
    <w:p w:rsidR="00254AB8" w:rsidRDefault="000F6D2D" w:rsidP="00C162A9">
      <w:pPr>
        <w:tabs>
          <w:tab w:val="left" w:pos="1452"/>
        </w:tabs>
        <w:spacing w:beforeLines="100"/>
        <w:jc w:val="center"/>
        <w:rPr>
          <w:rFonts w:eastAsia="HGPSoeiKakugothicUB"/>
          <w:sz w:val="20"/>
        </w:rPr>
      </w:pPr>
      <w:r w:rsidRPr="00EF73CE">
        <w:rPr>
          <w:rFonts w:eastAsia="HGPSoeiKakugothicUB" w:hint="eastAsia"/>
          <w:sz w:val="20"/>
        </w:rPr>
        <w:t>(a)</w:t>
      </w:r>
    </w:p>
    <w:p w:rsidR="00254AB8" w:rsidRDefault="002E16A5" w:rsidP="00C162A9">
      <w:pPr>
        <w:tabs>
          <w:tab w:val="left" w:pos="1452"/>
        </w:tabs>
        <w:spacing w:beforeLines="100"/>
        <w:jc w:val="center"/>
        <w:rPr>
          <w:rFonts w:eastAsia="HGPSoeiKakugothicUB"/>
          <w:color w:val="000000" w:themeColor="text1"/>
        </w:rPr>
      </w:pPr>
      <w:r w:rsidRPr="002E16A5">
        <w:rPr>
          <w:noProof/>
          <w:lang w:val="de-DE" w:eastAsia="de-DE"/>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931" cy="2941268"/>
                    </a:xfrm>
                    <a:prstGeom prst="rect">
                      <a:avLst/>
                    </a:prstGeom>
                    <a:noFill/>
                    <a:ln>
                      <a:noFill/>
                    </a:ln>
                  </pic:spPr>
                </pic:pic>
              </a:graphicData>
            </a:graphic>
          </wp:inline>
        </w:drawing>
      </w:r>
    </w:p>
    <w:p w:rsidR="00254AB8" w:rsidRDefault="00AF46F9" w:rsidP="00C162A9">
      <w:pPr>
        <w:tabs>
          <w:tab w:val="left" w:pos="1452"/>
        </w:tabs>
        <w:spacing w:beforeLines="100"/>
        <w:jc w:val="center"/>
        <w:rPr>
          <w:rFonts w:eastAsia="HGPSoeiKakugothicUB"/>
          <w:color w:val="000000" w:themeColor="text1"/>
          <w:sz w:val="18"/>
          <w:szCs w:val="18"/>
        </w:rPr>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49" w:name="_Ref397076415"/>
      <w:r w:rsidRPr="000F6813">
        <w:rPr>
          <w:rFonts w:eastAsia="HGPSoeiKakugothicUB"/>
          <w:b w:val="0"/>
          <w:color w:val="000000" w:themeColor="text1"/>
          <w:lang w:eastAsia="ja-JP"/>
        </w:rPr>
        <w:t>Figure 5</w:t>
      </w:r>
      <w:bookmarkEnd w:id="48"/>
      <w:bookmarkEnd w:id="49"/>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lastRenderedPageBreak/>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50" w:name="_Toc392508596"/>
      <w:bookmarkStart w:id="51" w:name="_Toc398043728"/>
      <w:bookmarkStart w:id="52" w:name="_Toc413690743"/>
      <w:r w:rsidRPr="003A142A">
        <w:rPr>
          <w:color w:val="000000" w:themeColor="text1"/>
        </w:rPr>
        <w:t>Definition of a typical transmission range</w:t>
      </w:r>
      <w:bookmarkEnd w:id="50"/>
      <w:bookmarkEnd w:id="51"/>
      <w:bookmarkEnd w:id="52"/>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3" w:name="_Toc392508597"/>
      <w:bookmarkStart w:id="54" w:name="_Toc398043729"/>
      <w:bookmarkStart w:id="55" w:name="_Toc413690744"/>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3"/>
      <w:bookmarkEnd w:id="54"/>
      <w:bookmarkEnd w:id="55"/>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Vorformatiert"/>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fldSimple w:instr=" REF _Ref389503509 \h  \* MERGEFORMAT ">
        <w:r w:rsidR="009A11FB" w:rsidRPr="009A11FB">
          <w:rPr>
            <w:rFonts w:ascii="Times New Roman" w:eastAsia="HGPSoeiKakugothicUB" w:hAnsi="Times New Roman" w:cs="Times New Roman"/>
            <w:color w:val="000000" w:themeColor="text1"/>
            <w:sz w:val="24"/>
            <w:szCs w:val="24"/>
          </w:rPr>
          <w:t>Figure 6</w:t>
        </w:r>
      </w:fldSimple>
      <w:r w:rsidRPr="003A142A">
        <w:rPr>
          <w:rFonts w:ascii="Times New Roman" w:eastAsia="HGPSoeiKakugothicUB" w:hAnsi="Times New Roman" w:cs="Times New Roman"/>
          <w:color w:val="000000" w:themeColor="text1"/>
          <w:sz w:val="24"/>
          <w:szCs w:val="24"/>
        </w:rPr>
        <w:t xml:space="preserve"> shows, in a wireless network with point-to-multipoint (P2MP)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Vorformatiert"/>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r w:rsidR="00BE73B6">
        <w:rPr>
          <w:rFonts w:ascii="Times New Roman" w:eastAsia="HGPSoeiKakugothicUB" w:hAnsi="Times New Roman" w:cs="Times New Roman" w:hint="eastAsia"/>
          <w:color w:val="000000" w:themeColor="text1"/>
          <w:sz w:val="24"/>
          <w:szCs w:val="24"/>
          <w:lang w:eastAsia="ja-JP"/>
        </w:rPr>
        <w:t xml:space="preserve">some form of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0F6813" w:rsidRDefault="00CF786A" w:rsidP="003A142A">
      <w:pPr>
        <w:pStyle w:val="HTMLVorformatiert"/>
        <w:spacing w:before="240"/>
        <w:jc w:val="center"/>
        <w:rPr>
          <w:color w:val="000000" w:themeColor="text1"/>
          <w:lang w:eastAsia="ja-JP"/>
        </w:rPr>
      </w:pPr>
      <w:r w:rsidRPr="000F6813">
        <w:rPr>
          <w:noProof/>
          <w:color w:val="000000" w:themeColor="text1"/>
          <w:lang w:val="de-DE" w:eastAsia="de-DE"/>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245" cy="3027603"/>
                    </a:xfrm>
                    <a:prstGeom prst="rect">
                      <a:avLst/>
                    </a:prstGeom>
                    <a:noFill/>
                    <a:ln>
                      <a:noFill/>
                    </a:ln>
                  </pic:spPr>
                </pic:pic>
              </a:graphicData>
            </a:graphic>
          </wp:inline>
        </w:drawing>
      </w:r>
    </w:p>
    <w:p w:rsidR="00254AB8" w:rsidRDefault="003A142A" w:rsidP="00C162A9">
      <w:pPr>
        <w:tabs>
          <w:tab w:val="left" w:pos="1452"/>
        </w:tabs>
        <w:spacing w:afterLines="50"/>
        <w:jc w:val="center"/>
        <w:rPr>
          <w:rFonts w:eastAsia="HGPSoeiKakugothicUB"/>
          <w:color w:val="000000" w:themeColor="text1"/>
        </w:rPr>
      </w:pPr>
      <w:bookmarkStart w:id="56" w:name="_Ref389503509"/>
      <w:r w:rsidRPr="000F6813">
        <w:rPr>
          <w:rFonts w:eastAsia="HGPSoeiKakugothicUB"/>
          <w:color w:val="000000" w:themeColor="text1"/>
        </w:rPr>
        <w:t xml:space="preserve">Figure </w:t>
      </w:r>
      <w:r w:rsidR="00254AB8"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254AB8" w:rsidRPr="000F6813">
        <w:rPr>
          <w:rFonts w:eastAsia="HGPSoeiKakugothicUB"/>
          <w:color w:val="000000" w:themeColor="text1"/>
        </w:rPr>
        <w:fldChar w:fldCharType="separate"/>
      </w:r>
      <w:r w:rsidR="009A11FB" w:rsidRPr="000F6813">
        <w:rPr>
          <w:rFonts w:eastAsia="HGPSoeiKakugothicUB"/>
          <w:noProof/>
          <w:color w:val="000000" w:themeColor="text1"/>
        </w:rPr>
        <w:t>6</w:t>
      </w:r>
      <w:r w:rsidR="00254AB8" w:rsidRPr="000F6813">
        <w:rPr>
          <w:rFonts w:eastAsia="HGPSoeiKakugothicUB"/>
          <w:color w:val="000000" w:themeColor="text1"/>
        </w:rPr>
        <w:fldChar w:fldCharType="end"/>
      </w:r>
      <w:bookmarkEnd w:id="56"/>
      <w:r w:rsidRPr="000F6813">
        <w:rPr>
          <w:rFonts w:eastAsia="HGPSoeiKakugothicUB"/>
          <w:color w:val="000000" w:themeColor="text1"/>
        </w:rPr>
        <w:t>.</w:t>
      </w:r>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57" w:name="_Toc392508598"/>
      <w:bookmarkStart w:id="58" w:name="_Toc398043730"/>
      <w:bookmarkStart w:id="59" w:name="_Toc413690745"/>
      <w:r w:rsidRPr="003A142A">
        <w:rPr>
          <w:color w:val="000000" w:themeColor="text1"/>
        </w:rPr>
        <w:lastRenderedPageBreak/>
        <w:t>Specific issues with respect to regulation</w:t>
      </w:r>
      <w:bookmarkEnd w:id="57"/>
      <w:bookmarkEnd w:id="58"/>
      <w:r w:rsidR="00BE73B6">
        <w:rPr>
          <w:rFonts w:hint="eastAsia"/>
          <w:color w:val="000000" w:themeColor="text1"/>
        </w:rPr>
        <w:t>s</w:t>
      </w:r>
      <w:bookmarkEnd w:id="59"/>
    </w:p>
    <w:p w:rsidR="003A142A" w:rsidRPr="00AF46F9" w:rsidRDefault="00955149" w:rsidP="003A142A">
      <w:pPr>
        <w:jc w:val="both"/>
      </w:pPr>
      <w:r w:rsidRPr="00AF46F9">
        <w:rPr>
          <w:rFonts w:eastAsia="HGPSoeiKakugothicUB"/>
        </w:rPr>
        <w:t xml:space="preserve">The system uses the 60GHz unlicensed band. The channel plan is the same as that of IEEE802.15.3c. </w:t>
      </w:r>
      <w:fldSimple w:instr=" REF _Ref389479828 \h  \* MERGEFORMAT ">
        <w:r w:rsidR="009A11FB" w:rsidRPr="009A11FB">
          <w:rPr>
            <w:rFonts w:eastAsia="HGPSoeiKakugothicUB"/>
            <w:szCs w:val="24"/>
          </w:rPr>
          <w:t>Figure 7</w:t>
        </w:r>
      </w:fldSimple>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254AB8" w:rsidRDefault="003A142A" w:rsidP="00C162A9">
      <w:pPr>
        <w:spacing w:beforeLines="100"/>
        <w:jc w:val="center"/>
        <w:rPr>
          <w:color w:val="000000" w:themeColor="text1"/>
        </w:rPr>
      </w:pPr>
      <w:r w:rsidRPr="003A142A">
        <w:rPr>
          <w:noProof/>
          <w:color w:val="000000" w:themeColor="text1"/>
          <w:lang w:val="de-DE" w:eastAsia="de-DE"/>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254AB8" w:rsidRDefault="003A142A" w:rsidP="00C162A9">
      <w:pPr>
        <w:pStyle w:val="Beschriftung"/>
        <w:spacing w:afterLines="50"/>
        <w:jc w:val="center"/>
        <w:rPr>
          <w:rFonts w:eastAsia="HGPSoeiKakugothicUB"/>
          <w:b w:val="0"/>
          <w:color w:val="000000" w:themeColor="text1"/>
          <w:sz w:val="24"/>
          <w:szCs w:val="24"/>
          <w:lang w:eastAsia="ja-JP"/>
        </w:rPr>
      </w:pPr>
      <w:bookmarkStart w:id="60" w:name="_Ref389479828"/>
      <w:r w:rsidRPr="003A142A">
        <w:rPr>
          <w:rFonts w:eastAsia="HGPSoeiKakugothicUB"/>
          <w:b w:val="0"/>
          <w:color w:val="000000" w:themeColor="text1"/>
          <w:sz w:val="24"/>
          <w:szCs w:val="24"/>
          <w:lang w:eastAsia="ja-JP"/>
        </w:rPr>
        <w:t xml:space="preserve">Figure </w:t>
      </w:r>
      <w:r w:rsidR="00254AB8"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00254AB8"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rPr>
        <w:t>7</w:t>
      </w:r>
      <w:r w:rsidR="00254AB8" w:rsidRPr="003A142A">
        <w:rPr>
          <w:rFonts w:eastAsia="HGPSoeiKakugothicUB"/>
          <w:b w:val="0"/>
          <w:color w:val="000000" w:themeColor="text1"/>
          <w:sz w:val="24"/>
          <w:szCs w:val="24"/>
        </w:rPr>
        <w:fldChar w:fldCharType="end"/>
      </w:r>
      <w:bookmarkEnd w:id="60"/>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llocation in 60 GHz</w:t>
      </w:r>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SoeiKakugothicUB"/>
        </w:rPr>
      </w:pPr>
      <w:r w:rsidRPr="00AF46F9">
        <w:rPr>
          <w:rFonts w:eastAsia="HGPSoeiKakugothicUB"/>
        </w:rPr>
        <w:t xml:space="preserve">There is no regulatory requirement </w:t>
      </w:r>
      <w:proofErr w:type="spellStart"/>
      <w:r w:rsidRPr="00AF46F9">
        <w:rPr>
          <w:rFonts w:eastAsia="HGPSoeiKakugothicUB"/>
        </w:rPr>
        <w:t>w.r.t</w:t>
      </w:r>
      <w:proofErr w:type="spellEnd"/>
      <w:r w:rsidRPr="00AF46F9">
        <w:rPr>
          <w:rFonts w:eastAsia="HGPSoeiKakugothicUB"/>
        </w:rPr>
        <w:t xml:space="preserve"> carrier sensing. </w:t>
      </w:r>
    </w:p>
    <w:p w:rsidR="005A0502" w:rsidRPr="00AF46F9" w:rsidRDefault="005A0502" w:rsidP="005A0502">
      <w:pPr>
        <w:ind w:leftChars="178" w:left="667" w:hangingChars="100" w:hanging="240"/>
        <w:jc w:val="both"/>
        <w:rPr>
          <w:rFonts w:eastAsia="HGPSoeiKakugothicUB"/>
        </w:rPr>
      </w:pPr>
    </w:p>
    <w:p w:rsidR="005A0502" w:rsidRPr="00AF46F9" w:rsidRDefault="00955149" w:rsidP="005A0502">
      <w:pPr>
        <w:ind w:leftChars="178" w:left="667" w:hangingChars="100" w:hanging="240"/>
        <w:jc w:val="both"/>
        <w:rPr>
          <w:rFonts w:eastAsia="HGPSoeiKakugothicUB"/>
        </w:rPr>
      </w:pPr>
      <w:r w:rsidRPr="00AF46F9">
        <w:rPr>
          <w:rFonts w:eastAsia="HGPSoeiKakugothicUB"/>
        </w:rPr>
        <w:t>For unlicensed use in the 60GHz band,</w:t>
      </w:r>
    </w:p>
    <w:p w:rsidR="005A0502" w:rsidRPr="003A142A" w:rsidRDefault="005A0502" w:rsidP="005A0502">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254AB8" w:rsidRDefault="00254AB8" w:rsidP="00C162A9">
      <w:pPr>
        <w:pStyle w:val="Beschriftung"/>
        <w:spacing w:afterLines="50"/>
        <w:jc w:val="left"/>
        <w:rPr>
          <w:rFonts w:eastAsia="HGPSoeiKakugothicUB"/>
          <w:b w:val="0"/>
          <w:color w:val="000000" w:themeColor="text1"/>
          <w:sz w:val="24"/>
          <w:szCs w:val="24"/>
          <w:lang w:eastAsia="ja-JP"/>
        </w:rPr>
      </w:pPr>
    </w:p>
    <w:p w:rsidR="003A142A" w:rsidRPr="003A142A" w:rsidRDefault="003A142A" w:rsidP="003A142A">
      <w:pPr>
        <w:pStyle w:val="berschrift2"/>
        <w:rPr>
          <w:color w:val="000000" w:themeColor="text1"/>
        </w:rPr>
      </w:pPr>
      <w:bookmarkStart w:id="61" w:name="_Toc392508599"/>
      <w:bookmarkStart w:id="62" w:name="_Toc398043731"/>
      <w:bookmarkStart w:id="63" w:name="_Toc413690746"/>
      <w:r w:rsidRPr="003A142A">
        <w:rPr>
          <w:color w:val="000000" w:themeColor="text1"/>
        </w:rPr>
        <w:t>Specific requirements with respect to the MAC</w:t>
      </w:r>
      <w:bookmarkEnd w:id="61"/>
      <w:bookmarkEnd w:id="62"/>
      <w:bookmarkEnd w:id="63"/>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The link establishment time must fit within a predetermined duration. To realize this, there shall be no monitoring function</w:t>
      </w:r>
      <w:r w:rsidR="00BE73B6">
        <w:rPr>
          <w:rFonts w:eastAsia="HGPSoeiKakugothicUB" w:hint="eastAsia"/>
          <w:color w:val="000000" w:themeColor="text1"/>
        </w:rPr>
        <w:t>s</w:t>
      </w:r>
      <w:r w:rsidRPr="003A142A">
        <w:rPr>
          <w:rFonts w:eastAsia="HGPSoeiKakugothic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SoeiKakugothicUB"/>
          <w:color w:val="000000" w:themeColor="text1"/>
        </w:rPr>
      </w:pP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CSMA/CA and no periodic transmissions such as beacons after link establishment.</w:t>
      </w:r>
    </w:p>
    <w:p w:rsidR="003A142A" w:rsidRPr="003A142A" w:rsidRDefault="003A142A" w:rsidP="003A142A">
      <w:pPr>
        <w:pStyle w:val="HTMLVorformatiert"/>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087596">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w:t>
      </w:r>
      <w:r w:rsidR="00BE73B6">
        <w:rPr>
          <w:rFonts w:eastAsia="HGPSoeiKakugothicUB" w:hint="eastAsia"/>
          <w:color w:val="000000" w:themeColor="text1"/>
        </w:rPr>
        <w:t>The l</w:t>
      </w:r>
      <w:r w:rsidRPr="003A142A">
        <w:rPr>
          <w:rFonts w:eastAsia="HGPSoeiKakugothicUB" w:hint="eastAsia"/>
          <w:color w:val="000000" w:themeColor="text1"/>
        </w:rPr>
        <w:t>ink shall be disconnected immediately when</w:t>
      </w:r>
      <w:r w:rsidR="00EE6925">
        <w:rPr>
          <w:rFonts w:eastAsia="HGPSoeiKakugothicUB" w:hint="eastAsia"/>
          <w:color w:val="000000" w:themeColor="text1"/>
        </w:rPr>
        <w:t xml:space="preserve"> the transaction is completed or when</w:t>
      </w:r>
      <w:r w:rsidRPr="003A142A">
        <w:rPr>
          <w:rFonts w:eastAsia="HGPSoeiKakugothicUB" w:hint="eastAsia"/>
          <w:color w:val="000000" w:themeColor="text1"/>
        </w:rPr>
        <w:t xml:space="preserve"> the devices are </w:t>
      </w:r>
      <w:r w:rsidR="00EE6925">
        <w:rPr>
          <w:rFonts w:eastAsia="HGPSoeiKakugothicUB" w:hint="eastAsia"/>
          <w:color w:val="000000" w:themeColor="text1"/>
        </w:rPr>
        <w:t>separated beyond some range threshold.</w:t>
      </w:r>
    </w:p>
    <w:p w:rsidR="000F6813" w:rsidRPr="00C162A9" w:rsidRDefault="003A142A" w:rsidP="003A142A">
      <w:pPr>
        <w:pStyle w:val="berschrift2"/>
        <w:rPr>
          <w:color w:val="000000" w:themeColor="text1"/>
        </w:rPr>
      </w:pPr>
      <w:bookmarkStart w:id="64" w:name="_Toc392508600"/>
      <w:bookmarkStart w:id="65" w:name="_Toc398043732"/>
      <w:bookmarkStart w:id="66" w:name="_Toc413690747"/>
      <w:r w:rsidRPr="00C162A9">
        <w:rPr>
          <w:color w:val="000000" w:themeColor="text1"/>
        </w:rPr>
        <w:t>Example of detection of device approach:</w:t>
      </w:r>
      <w:bookmarkEnd w:id="66"/>
      <w:r w:rsidRPr="00C162A9">
        <w:rPr>
          <w:color w:val="000000" w:themeColor="text1"/>
        </w:rPr>
        <w:t xml:space="preserve"> </w:t>
      </w:r>
    </w:p>
    <w:p w:rsidR="003A142A" w:rsidRPr="00C162A9" w:rsidRDefault="000F6813" w:rsidP="000F6813">
      <w:pPr>
        <w:pStyle w:val="berschrift3"/>
        <w:rPr>
          <w:color w:val="000000" w:themeColor="text1"/>
        </w:rPr>
      </w:pPr>
      <w:bookmarkStart w:id="67" w:name="_Toc413690748"/>
      <w:r w:rsidRPr="00C162A9">
        <w:rPr>
          <w:rFonts w:hint="eastAsia"/>
          <w:color w:val="000000" w:themeColor="text1"/>
        </w:rPr>
        <w:t>U</w:t>
      </w:r>
      <w:r w:rsidR="003A142A" w:rsidRPr="00C162A9">
        <w:rPr>
          <w:color w:val="000000" w:themeColor="text1"/>
        </w:rPr>
        <w:t>tilization of near-field communication (NFC)</w:t>
      </w:r>
      <w:bookmarkEnd w:id="64"/>
      <w:bookmarkEnd w:id="65"/>
      <w:bookmarkEnd w:id="67"/>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w:t>
      </w:r>
      <w:r w:rsidR="00BE73B6">
        <w:rPr>
          <w:rFonts w:eastAsia="HGPSoeiKakugothicUB" w:hint="eastAsia"/>
          <w:color w:val="000000" w:themeColor="text1"/>
        </w:rPr>
        <w:t>total</w:t>
      </w:r>
      <w:r w:rsidR="00BE73B6" w:rsidRPr="003A142A">
        <w:rPr>
          <w:rFonts w:eastAsia="HGPSoeiKakugothicUB"/>
          <w:color w:val="000000" w:themeColor="text1"/>
        </w:rPr>
        <w:t xml:space="preserve"> </w:t>
      </w:r>
      <w:r w:rsidRPr="003A142A">
        <w:rPr>
          <w:rFonts w:eastAsia="HGPSoeiKakugothicUB"/>
          <w:color w:val="000000" w:themeColor="text1"/>
        </w:rPr>
        <w:t xml:space="preserve">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w:t>
      </w:r>
      <w:r w:rsidR="00BE73B6">
        <w:rPr>
          <w:rFonts w:eastAsia="HGPSoeiKakugothicUB" w:hint="eastAsia"/>
          <w:color w:val="000000" w:themeColor="text1"/>
        </w:rPr>
        <w:t xml:space="preserve">the </w:t>
      </w:r>
      <w:r w:rsidRPr="003A142A">
        <w:rPr>
          <w:rFonts w:eastAsia="HGPSoeiKakugothicUB" w:hint="eastAsia"/>
          <w:color w:val="000000" w:themeColor="text1"/>
        </w:rPr>
        <w:t>60 GHz</w:t>
      </w:r>
      <w:r w:rsidR="00BE73B6">
        <w:rPr>
          <w:rFonts w:eastAsia="HGPSoeiKakugothicUB" w:hint="eastAsia"/>
          <w:color w:val="000000" w:themeColor="text1"/>
        </w:rPr>
        <w:t xml:space="preserve"> system</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 xml:space="preserve">also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Default="00254AB8" w:rsidP="003A142A">
      <w:pPr>
        <w:tabs>
          <w:tab w:val="left" w:pos="1452"/>
        </w:tabs>
        <w:ind w:firstLineChars="236" w:firstLine="566"/>
        <w:jc w:val="both"/>
        <w:rPr>
          <w:rFonts w:eastAsia="MS Gothic"/>
          <w:color w:val="000000" w:themeColor="text1"/>
          <w:szCs w:val="24"/>
        </w:rPr>
      </w:pPr>
      <w:fldSimple w:instr=" REF _Ref389577138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8</w:t>
        </w:r>
      </w:fldSimple>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illustrates</w:t>
      </w:r>
      <w:r w:rsidR="003A142A" w:rsidRPr="003A142A">
        <w:rPr>
          <w:rFonts w:eastAsia="MS Gothic"/>
          <w:color w:val="000000" w:themeColor="text1"/>
          <w:szCs w:val="24"/>
        </w:rPr>
        <w:t xml:space="preserve"> the link setup utilizing NFC. When the user’s po</w:t>
      </w:r>
      <w:r w:rsidR="003A142A" w:rsidRPr="003A142A">
        <w:rPr>
          <w:rFonts w:eastAsia="MS Gothic" w:hint="eastAsia"/>
          <w:color w:val="000000" w:themeColor="text1"/>
          <w:szCs w:val="24"/>
        </w:rPr>
        <w:t>r</w:t>
      </w:r>
      <w:r w:rsidR="003A142A" w:rsidRPr="003A142A">
        <w:rPr>
          <w:rFonts w:eastAsia="MS Gothic"/>
          <w:color w:val="000000" w:themeColor="text1"/>
          <w:szCs w:val="24"/>
        </w:rPr>
        <w:t>table terminal approaches and enters 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range, </w:t>
      </w:r>
      <w:r w:rsidR="003A142A" w:rsidRPr="003A142A">
        <w:rPr>
          <w:rFonts w:eastAsia="MS Gothic" w:hint="eastAsia"/>
          <w:color w:val="000000" w:themeColor="text1"/>
          <w:szCs w:val="24"/>
        </w:rPr>
        <w:t xml:space="preserve">the </w:t>
      </w:r>
      <w:r w:rsidR="003A142A" w:rsidRPr="003A142A">
        <w:rPr>
          <w:rFonts w:eastAsia="MS Gothic"/>
          <w:color w:val="000000" w:themeColor="text1"/>
          <w:szCs w:val="24"/>
        </w:rPr>
        <w:t>NFC modules of both side</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establish</w:t>
      </w:r>
      <w:r w:rsidR="003A142A" w:rsidRPr="003A142A">
        <w:rPr>
          <w:rFonts w:eastAsia="MS Gothic"/>
          <w:color w:val="000000" w:themeColor="text1"/>
          <w:szCs w:val="24"/>
        </w:rPr>
        <w:t xml:space="preserve">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and the </w:t>
      </w:r>
      <w:r w:rsidR="003A142A" w:rsidRPr="003A142A">
        <w:rPr>
          <w:rFonts w:eastAsia="MS Gothic" w:hint="eastAsia"/>
          <w:color w:val="000000" w:themeColor="text1"/>
          <w:szCs w:val="24"/>
        </w:rPr>
        <w:t xml:space="preserve">passive </w:t>
      </w:r>
      <w:r w:rsidR="003A142A" w:rsidRPr="003A142A">
        <w:rPr>
          <w:rFonts w:eastAsia="MS Gothic"/>
          <w:color w:val="000000" w:themeColor="text1"/>
          <w:szCs w:val="24"/>
        </w:rPr>
        <w:t>module in</w:t>
      </w:r>
      <w:r w:rsidR="003A142A" w:rsidRPr="003A142A">
        <w:rPr>
          <w:rFonts w:eastAsia="MS Gothic" w:hint="eastAsia"/>
          <w:color w:val="000000" w:themeColor="text1"/>
          <w:szCs w:val="24"/>
        </w:rPr>
        <w:t>side</w:t>
      </w:r>
      <w:r w:rsidR="003A142A" w:rsidRPr="003A142A">
        <w:rPr>
          <w:rFonts w:eastAsia="MS Gothic"/>
          <w:color w:val="000000" w:themeColor="text1"/>
          <w:szCs w:val="24"/>
        </w:rPr>
        <w:t xml:space="preserve"> the portable terminal turns on the 60</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GHz module </w:t>
      </w:r>
      <w:r w:rsidR="003A142A" w:rsidRPr="003A142A">
        <w:rPr>
          <w:rFonts w:eastAsia="MS Gothic" w:hint="eastAsia"/>
          <w:color w:val="000000" w:themeColor="text1"/>
          <w:szCs w:val="24"/>
        </w:rPr>
        <w:t>with</w:t>
      </w:r>
      <w:r w:rsidR="003A142A" w:rsidRPr="003A142A">
        <w:rPr>
          <w:rFonts w:eastAsia="MS Gothic"/>
          <w:color w:val="000000" w:themeColor="text1"/>
          <w:szCs w:val="24"/>
        </w:rPr>
        <w:t xml:space="preserve">in the same </w:t>
      </w:r>
      <w:r w:rsidR="003A142A" w:rsidRPr="003A142A">
        <w:rPr>
          <w:rFonts w:eastAsia="MS Gothic" w:hint="eastAsia"/>
          <w:color w:val="000000" w:themeColor="text1"/>
          <w:szCs w:val="24"/>
        </w:rPr>
        <w:t>portable terminal</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Next, the 60 GHz modules complete their own link setup and start the data transfer. </w:t>
      </w:r>
      <w:r w:rsidR="003A142A" w:rsidRPr="003A142A">
        <w:rPr>
          <w:rFonts w:eastAsia="MS Gothic"/>
          <w:color w:val="000000" w:themeColor="text1"/>
          <w:szCs w:val="24"/>
        </w:rPr>
        <w:t>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may</w:t>
      </w:r>
      <w:r w:rsidR="003A142A" w:rsidRPr="003A142A">
        <w:rPr>
          <w:rFonts w:eastAsia="MS Gothic"/>
          <w:color w:val="000000" w:themeColor="text1"/>
          <w:szCs w:val="24"/>
        </w:rPr>
        <w:t xml:space="preserve"> also</w:t>
      </w:r>
      <w:r w:rsidR="003A142A" w:rsidRPr="003A142A">
        <w:rPr>
          <w:rFonts w:eastAsia="MS Gothic" w:hint="eastAsia"/>
          <w:color w:val="000000" w:themeColor="text1"/>
          <w:szCs w:val="24"/>
        </w:rPr>
        <w:t xml:space="preserve"> be</w:t>
      </w:r>
      <w:r w:rsidR="003A142A" w:rsidRPr="003A142A">
        <w:rPr>
          <w:rFonts w:eastAsia="MS Gothic"/>
          <w:color w:val="000000" w:themeColor="text1"/>
          <w:szCs w:val="24"/>
        </w:rPr>
        <w:t xml:space="preserve"> use</w:t>
      </w:r>
      <w:r w:rsidR="003A142A" w:rsidRPr="003A142A">
        <w:rPr>
          <w:rFonts w:eastAsia="MS Gothic" w:hint="eastAsia"/>
          <w:color w:val="000000" w:themeColor="text1"/>
          <w:szCs w:val="24"/>
        </w:rPr>
        <w:t>d</w:t>
      </w:r>
      <w:r w:rsidR="003A142A" w:rsidRPr="003A142A">
        <w:rPr>
          <w:rFonts w:eastAsia="MS Gothic"/>
          <w:color w:val="000000" w:themeColor="text1"/>
          <w:szCs w:val="24"/>
        </w:rPr>
        <w:t xml:space="preserve"> for user identification (authentication</w:t>
      </w:r>
      <w:r w:rsidR="003A142A" w:rsidRPr="003A142A">
        <w:rPr>
          <w:rFonts w:eastAsia="MS Gothic" w:hint="eastAsia"/>
          <w:color w:val="000000" w:themeColor="text1"/>
          <w:szCs w:val="24"/>
        </w:rPr>
        <w:t>/authorization</w:t>
      </w:r>
      <w:r w:rsidR="003A142A" w:rsidRPr="003A142A">
        <w:rPr>
          <w:rFonts w:eastAsia="MS Gothic"/>
          <w:color w:val="000000" w:themeColor="text1"/>
          <w:szCs w:val="24"/>
        </w:rPr>
        <w:t>)</w:t>
      </w:r>
      <w:r w:rsidR="00A47143">
        <w:rPr>
          <w:rFonts w:eastAsia="MS Gothic" w:hint="eastAsia"/>
          <w:color w:val="000000" w:themeColor="text1"/>
          <w:szCs w:val="24"/>
        </w:rPr>
        <w:t xml:space="preserve"> and/or electronic payment</w:t>
      </w:r>
      <w:r w:rsidR="003A142A" w:rsidRPr="003A142A">
        <w:rPr>
          <w:rFonts w:eastAsia="MS Gothic"/>
          <w:color w:val="000000" w:themeColor="text1"/>
          <w:szCs w:val="24"/>
        </w:rPr>
        <w:t>.</w:t>
      </w:r>
      <w:r w:rsidR="003A142A" w:rsidRPr="003A142A">
        <w:rPr>
          <w:rFonts w:eastAsia="MS Gothic" w:hint="eastAsia"/>
          <w:color w:val="000000" w:themeColor="text1"/>
          <w:szCs w:val="24"/>
        </w:rPr>
        <w:t xml:space="preserve"> In such case</w:t>
      </w:r>
      <w:r w:rsidR="00A47143">
        <w:rPr>
          <w:rFonts w:eastAsia="MS Gothic" w:hint="eastAsia"/>
          <w:color w:val="000000" w:themeColor="text1"/>
          <w:szCs w:val="24"/>
        </w:rPr>
        <w:t>s</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the kiosk terminal </w:t>
      </w:r>
      <w:r w:rsidR="003A142A" w:rsidRPr="003A142A">
        <w:rPr>
          <w:rFonts w:eastAsia="MS Gothic" w:hint="eastAsia"/>
          <w:color w:val="000000" w:themeColor="text1"/>
          <w:szCs w:val="24"/>
        </w:rPr>
        <w:t xml:space="preserve">may </w:t>
      </w:r>
      <w:r w:rsidR="003A142A" w:rsidRPr="003A142A">
        <w:rPr>
          <w:rFonts w:eastAsia="MS Gothic"/>
          <w:color w:val="000000" w:themeColor="text1"/>
          <w:szCs w:val="24"/>
        </w:rPr>
        <w:t xml:space="preserve">determine </w:t>
      </w:r>
      <w:r w:rsidR="003A142A" w:rsidRPr="003A142A">
        <w:rPr>
          <w:rFonts w:eastAsia="MS Gothic" w:hint="eastAsia"/>
          <w:color w:val="000000" w:themeColor="text1"/>
          <w:szCs w:val="24"/>
        </w:rPr>
        <w:t>which</w:t>
      </w:r>
      <w:r w:rsidR="003A142A" w:rsidRPr="003A142A">
        <w:rPr>
          <w:rFonts w:eastAsia="MS Gothic"/>
          <w:color w:val="000000" w:themeColor="text1"/>
          <w:szCs w:val="24"/>
        </w:rPr>
        <w:t xml:space="preserve"> file </w:t>
      </w:r>
      <w:r w:rsidR="003A142A" w:rsidRPr="003A142A">
        <w:rPr>
          <w:rFonts w:eastAsia="MS Gothic" w:hint="eastAsia"/>
          <w:color w:val="000000" w:themeColor="text1"/>
          <w:szCs w:val="24"/>
        </w:rPr>
        <w:t xml:space="preserve">is </w:t>
      </w:r>
      <w:r w:rsidR="003A142A" w:rsidRPr="003A142A">
        <w:rPr>
          <w:rFonts w:eastAsia="MS Gothic"/>
          <w:color w:val="000000" w:themeColor="text1"/>
          <w:szCs w:val="24"/>
        </w:rPr>
        <w:t xml:space="preserve">to </w:t>
      </w:r>
      <w:r w:rsidR="003A142A" w:rsidRPr="003A142A">
        <w:rPr>
          <w:rFonts w:eastAsia="MS Gothic" w:hint="eastAsia"/>
          <w:color w:val="000000" w:themeColor="text1"/>
          <w:szCs w:val="24"/>
        </w:rPr>
        <w:t>be transferred to the user</w:t>
      </w:r>
      <w:r w:rsidR="003A142A" w:rsidRPr="003A142A">
        <w:rPr>
          <w:rFonts w:eastAsia="MS Gothic"/>
          <w:color w:val="000000" w:themeColor="text1"/>
          <w:szCs w:val="24"/>
        </w:rPr>
        <w:t xml:space="preserve"> after the user identification. </w:t>
      </w:r>
    </w:p>
    <w:p w:rsidR="00254AB8" w:rsidRDefault="000F6813" w:rsidP="00C162A9">
      <w:pPr>
        <w:tabs>
          <w:tab w:val="left" w:pos="1452"/>
        </w:tabs>
        <w:spacing w:beforeLines="100"/>
        <w:jc w:val="center"/>
        <w:rPr>
          <w:color w:val="000000" w:themeColor="text1"/>
        </w:rPr>
      </w:pPr>
      <w:bookmarkStart w:id="68" w:name="_Toc408605108"/>
      <w:r w:rsidRPr="000F6813">
        <w:rPr>
          <w:noProof/>
          <w:color w:val="000000" w:themeColor="text1"/>
          <w:lang w:val="de-DE" w:eastAsia="de-DE"/>
        </w:rPr>
        <w:drawing>
          <wp:inline distT="0" distB="0" distL="0" distR="0">
            <wp:extent cx="4267200" cy="229297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p>
    <w:p w:rsidR="00254AB8" w:rsidRDefault="000F6813" w:rsidP="00C162A9">
      <w:pPr>
        <w:tabs>
          <w:tab w:val="left" w:pos="1452"/>
        </w:tabs>
        <w:spacing w:afterLines="100"/>
        <w:jc w:val="center"/>
        <w:rPr>
          <w:rFonts w:eastAsia="HGPSoeiKakugothicUB"/>
          <w:color w:val="000000" w:themeColor="text1"/>
          <w:szCs w:val="24"/>
        </w:rPr>
      </w:pPr>
      <w:bookmarkStart w:id="69" w:name="_Ref389577138"/>
      <w:r w:rsidRPr="000F6813">
        <w:rPr>
          <w:rFonts w:eastAsia="HGPSoeiKakugothicUB"/>
          <w:color w:val="000000" w:themeColor="text1"/>
          <w:szCs w:val="24"/>
        </w:rPr>
        <w:t xml:space="preserve">Figure </w:t>
      </w:r>
      <w:r w:rsidR="00254AB8" w:rsidRPr="000F6813">
        <w:rPr>
          <w:rFonts w:eastAsia="HGPSoeiKakugothicUB"/>
          <w:color w:val="000000" w:themeColor="text1"/>
          <w:szCs w:val="24"/>
        </w:rPr>
        <w:fldChar w:fldCharType="begin"/>
      </w:r>
      <w:r w:rsidRPr="000F6813">
        <w:rPr>
          <w:rFonts w:eastAsia="HGPSoeiKakugothicUB"/>
          <w:color w:val="000000" w:themeColor="text1"/>
          <w:szCs w:val="24"/>
        </w:rPr>
        <w:instrText xml:space="preserve"> SEQ Figure \* ARABIC </w:instrText>
      </w:r>
      <w:r w:rsidR="00254AB8" w:rsidRPr="000F6813">
        <w:rPr>
          <w:rFonts w:eastAsia="HGPSoeiKakugothicUB"/>
          <w:color w:val="000000" w:themeColor="text1"/>
          <w:szCs w:val="24"/>
        </w:rPr>
        <w:fldChar w:fldCharType="separate"/>
      </w:r>
      <w:r w:rsidRPr="000F6813">
        <w:rPr>
          <w:rFonts w:eastAsia="HGPSoeiKakugothicUB"/>
          <w:noProof/>
          <w:color w:val="000000" w:themeColor="text1"/>
          <w:szCs w:val="24"/>
        </w:rPr>
        <w:t>8</w:t>
      </w:r>
      <w:r w:rsidR="00254AB8" w:rsidRPr="000F6813">
        <w:rPr>
          <w:rFonts w:eastAsia="HGPSoeiKakugothicUB"/>
          <w:color w:val="000000" w:themeColor="text1"/>
          <w:szCs w:val="24"/>
        </w:rPr>
        <w:fldChar w:fldCharType="end"/>
      </w:r>
      <w:bookmarkEnd w:id="69"/>
      <w:r w:rsidRPr="000F6813">
        <w:rPr>
          <w:rFonts w:eastAsia="HGPSoeiKakugothicUB" w:hint="eastAsia"/>
          <w:color w:val="000000" w:themeColor="text1"/>
          <w:szCs w:val="24"/>
        </w:rPr>
        <w:t xml:space="preserve">　</w:t>
      </w:r>
      <w:r w:rsidRPr="000F6813">
        <w:rPr>
          <w:rFonts w:eastAsia="HGPSoeiKakugothicUB" w:hint="eastAsia"/>
          <w:color w:val="000000" w:themeColor="text1"/>
          <w:szCs w:val="24"/>
        </w:rPr>
        <w:t xml:space="preserve">Detection of an approaching terminal using </w:t>
      </w:r>
      <w:r w:rsidRPr="000F6813">
        <w:rPr>
          <w:rFonts w:eastAsia="HGPSoeiKakugothicUB"/>
          <w:color w:val="000000" w:themeColor="text1"/>
          <w:szCs w:val="24"/>
        </w:rPr>
        <w:t>NFC</w:t>
      </w:r>
    </w:p>
    <w:p w:rsidR="000F6813" w:rsidRPr="00C162A9" w:rsidRDefault="000F6813" w:rsidP="000F6813">
      <w:pPr>
        <w:pStyle w:val="berschrift3"/>
        <w:rPr>
          <w:color w:val="000000" w:themeColor="text1"/>
        </w:rPr>
      </w:pPr>
      <w:bookmarkStart w:id="70" w:name="_Toc413690749"/>
      <w:r w:rsidRPr="00C162A9">
        <w:rPr>
          <w:rFonts w:eastAsia="Malgun Gothic" w:hint="eastAsia"/>
          <w:color w:val="000000" w:themeColor="text1"/>
          <w:lang w:eastAsia="ko-KR"/>
        </w:rPr>
        <w:t>Ut</w:t>
      </w:r>
      <w:r w:rsidRPr="00C162A9">
        <w:rPr>
          <w:color w:val="000000" w:themeColor="text1"/>
        </w:rPr>
        <w:t xml:space="preserve">ilization of </w:t>
      </w:r>
      <w:r w:rsidRPr="00C162A9">
        <w:rPr>
          <w:rFonts w:eastAsia="Malgun Gothic" w:hint="eastAsia"/>
          <w:color w:val="000000" w:themeColor="text1"/>
          <w:lang w:eastAsia="ko-KR"/>
        </w:rPr>
        <w:t>Wireless Power Transmission</w:t>
      </w:r>
      <w:r w:rsidRPr="00C162A9">
        <w:rPr>
          <w:color w:val="000000" w:themeColor="text1"/>
        </w:rPr>
        <w:t xml:space="preserve"> (</w:t>
      </w:r>
      <w:r w:rsidRPr="00C162A9">
        <w:rPr>
          <w:rFonts w:eastAsia="Malgun Gothic" w:hint="eastAsia"/>
          <w:color w:val="000000" w:themeColor="text1"/>
          <w:lang w:eastAsia="ko-KR"/>
        </w:rPr>
        <w:t>WPT</w:t>
      </w:r>
      <w:r w:rsidRPr="00C162A9">
        <w:rPr>
          <w:color w:val="000000" w:themeColor="text1"/>
        </w:rPr>
        <w:t>)</w:t>
      </w:r>
      <w:bookmarkEnd w:id="68"/>
      <w:bookmarkEnd w:id="70"/>
    </w:p>
    <w:p w:rsidR="000F6813" w:rsidRPr="00C162A9" w:rsidRDefault="000F6813" w:rsidP="00443AA3">
      <w:pPr>
        <w:tabs>
          <w:tab w:val="left" w:pos="567"/>
        </w:tabs>
        <w:spacing w:afterLines="100"/>
        <w:rPr>
          <w:rFonts w:eastAsiaTheme="minorEastAsia"/>
          <w:color w:val="000000" w:themeColor="text1"/>
        </w:rPr>
      </w:pPr>
      <w:r w:rsidRPr="00C162A9">
        <w:rPr>
          <w:rFonts w:eastAsia="Malgun Gothic" w:hint="eastAsia"/>
          <w:color w:val="000000" w:themeColor="text1"/>
          <w:lang w:eastAsia="ko-KR"/>
        </w:rPr>
        <w:tab/>
      </w:r>
      <w:r w:rsidR="005B4B30" w:rsidRPr="00C162A9">
        <w:rPr>
          <w:rFonts w:eastAsia="Malgun Gothic"/>
          <w:color w:val="000000" w:themeColor="text1"/>
          <w:szCs w:val="24"/>
          <w:lang w:eastAsia="ko-KR"/>
        </w:rPr>
        <w:t>Device detection</w:t>
      </w:r>
      <w:r w:rsidRPr="00C162A9">
        <w:rPr>
          <w:rFonts w:eastAsia="Malgun Gothic" w:hint="eastAsia"/>
          <w:color w:val="000000" w:themeColor="text1"/>
          <w:szCs w:val="24"/>
          <w:lang w:eastAsia="ko-KR"/>
        </w:rPr>
        <w:t xml:space="preserve"> is important in P2P communications. Approaching method is </w:t>
      </w:r>
      <w:r w:rsidRPr="00C162A9">
        <w:rPr>
          <w:rFonts w:eastAsia="Malgun Gothic"/>
          <w:color w:val="000000" w:themeColor="text1"/>
          <w:szCs w:val="24"/>
          <w:lang w:eastAsia="ko-KR"/>
        </w:rPr>
        <w:t>familiar</w:t>
      </w:r>
      <w:r w:rsidRPr="00C162A9">
        <w:rPr>
          <w:rFonts w:eastAsia="Malgun Gothic" w:hint="eastAsia"/>
          <w:color w:val="000000" w:themeColor="text1"/>
          <w:szCs w:val="24"/>
          <w:lang w:eastAsia="ko-KR"/>
        </w:rPr>
        <w:t xml:space="preserve"> to user and  user</w:t>
      </w:r>
      <w:r w:rsidRPr="00C162A9">
        <w:rPr>
          <w:rFonts w:eastAsia="Malgun Gothic"/>
          <w:color w:val="000000" w:themeColor="text1"/>
          <w:szCs w:val="24"/>
          <w:lang w:eastAsia="ko-KR"/>
        </w:rPr>
        <w:t>’</w:t>
      </w:r>
      <w:r w:rsidRPr="00C162A9">
        <w:rPr>
          <w:rFonts w:eastAsia="Malgun Gothic" w:hint="eastAsia"/>
          <w:color w:val="000000" w:themeColor="text1"/>
          <w:szCs w:val="24"/>
          <w:lang w:eastAsia="ko-KR"/>
        </w:rPr>
        <w:t xml:space="preserve">s behavior of such a </w:t>
      </w:r>
      <w:r w:rsidRPr="00C162A9">
        <w:rPr>
          <w:rFonts w:eastAsia="Malgun Gothic"/>
          <w:color w:val="000000" w:themeColor="text1"/>
          <w:szCs w:val="24"/>
          <w:lang w:eastAsia="ko-KR"/>
        </w:rPr>
        <w:t>approaching</w:t>
      </w:r>
      <w:r w:rsidRPr="00C162A9">
        <w:rPr>
          <w:rFonts w:eastAsia="Malgun Gothic" w:hint="eastAsia"/>
          <w:color w:val="000000" w:themeColor="text1"/>
          <w:szCs w:val="24"/>
          <w:lang w:eastAsia="ko-KR"/>
        </w:rPr>
        <w:t xml:space="preserve"> w</w:t>
      </w:r>
      <w:r w:rsidR="005B4B30" w:rsidRPr="00C162A9">
        <w:rPr>
          <w:rFonts w:eastAsia="Malgun Gothic"/>
          <w:color w:val="000000" w:themeColor="text1"/>
          <w:szCs w:val="24"/>
          <w:lang w:eastAsia="ko-KR"/>
        </w:rPr>
        <w:t>i</w:t>
      </w:r>
      <w:r w:rsidRPr="00C162A9">
        <w:rPr>
          <w:rFonts w:eastAsia="Malgun Gothic" w:hint="eastAsia"/>
          <w:color w:val="000000" w:themeColor="text1"/>
          <w:szCs w:val="24"/>
          <w:lang w:eastAsia="ko-KR"/>
        </w:rPr>
        <w:t>ll represent user intention to communicate between two close proximity devices. Another way to recogni</w:t>
      </w:r>
      <w:r w:rsidRPr="00C162A9">
        <w:rPr>
          <w:rFonts w:eastAsia="Malgun Gothic"/>
          <w:color w:val="000000" w:themeColor="text1"/>
          <w:szCs w:val="24"/>
          <w:lang w:eastAsia="ko-KR"/>
        </w:rPr>
        <w:t xml:space="preserve">ze user behavior </w:t>
      </w:r>
      <w:r w:rsidR="005B4B30" w:rsidRPr="00C162A9">
        <w:rPr>
          <w:rFonts w:eastAsia="Malgun Gothic"/>
          <w:color w:val="000000" w:themeColor="text1"/>
          <w:szCs w:val="24"/>
          <w:lang w:eastAsia="ko-KR"/>
        </w:rPr>
        <w:t xml:space="preserve">is </w:t>
      </w:r>
      <w:r w:rsidRPr="00C162A9">
        <w:rPr>
          <w:rFonts w:eastAsia="Malgun Gothic"/>
          <w:color w:val="000000" w:themeColor="text1"/>
          <w:szCs w:val="24"/>
          <w:lang w:eastAsia="ko-KR"/>
        </w:rPr>
        <w:t>to connect to two P2P devices us</w:t>
      </w:r>
      <w:r w:rsidR="005B4B30" w:rsidRPr="00C162A9">
        <w:rPr>
          <w:rFonts w:eastAsia="Malgun Gothic"/>
          <w:color w:val="000000" w:themeColor="text1"/>
          <w:szCs w:val="24"/>
          <w:lang w:eastAsia="ko-KR"/>
        </w:rPr>
        <w:t>ing</w:t>
      </w:r>
      <w:r w:rsidRPr="00C162A9">
        <w:rPr>
          <w:rFonts w:eastAsia="Malgun Gothic"/>
          <w:color w:val="000000" w:themeColor="text1"/>
          <w:szCs w:val="24"/>
          <w:lang w:eastAsia="ko-KR"/>
        </w:rPr>
        <w:t xml:space="preserve"> the wireless power transmission(WPT). WPT is widely used to charge the mobile device. If </w:t>
      </w:r>
      <w:r w:rsidR="005B4B30" w:rsidRPr="00C162A9">
        <w:rPr>
          <w:rFonts w:eastAsia="Malgun Gothic"/>
          <w:color w:val="000000" w:themeColor="text1"/>
          <w:szCs w:val="24"/>
          <w:lang w:eastAsia="ko-KR"/>
        </w:rPr>
        <w:t xml:space="preserve">the </w:t>
      </w:r>
      <w:r w:rsidRPr="00C162A9">
        <w:rPr>
          <w:rFonts w:eastAsia="Malgun Gothic"/>
          <w:color w:val="000000" w:themeColor="text1"/>
          <w:szCs w:val="24"/>
          <w:lang w:eastAsia="ko-KR"/>
        </w:rPr>
        <w:t xml:space="preserve">user </w:t>
      </w:r>
      <w:r w:rsidR="005B4B30" w:rsidRPr="00C162A9">
        <w:rPr>
          <w:rFonts w:eastAsia="Malgun Gothic"/>
          <w:color w:val="000000" w:themeColor="text1"/>
          <w:szCs w:val="24"/>
          <w:lang w:eastAsia="ko-KR"/>
        </w:rPr>
        <w:t xml:space="preserve">only </w:t>
      </w:r>
      <w:r w:rsidRPr="00C162A9">
        <w:rPr>
          <w:rFonts w:eastAsia="Malgun Gothic"/>
          <w:color w:val="000000" w:themeColor="text1"/>
          <w:szCs w:val="24"/>
          <w:lang w:eastAsia="ko-KR"/>
        </w:rPr>
        <w:t>put</w:t>
      </w:r>
      <w:r w:rsidR="005B4B30" w:rsidRPr="00C162A9">
        <w:rPr>
          <w:rFonts w:eastAsia="Malgun Gothic"/>
          <w:color w:val="000000" w:themeColor="text1"/>
          <w:szCs w:val="24"/>
          <w:lang w:eastAsia="ko-KR"/>
        </w:rPr>
        <w:t>s</w:t>
      </w:r>
      <w:r w:rsidRPr="00C162A9">
        <w:rPr>
          <w:rFonts w:eastAsia="Malgun Gothic"/>
          <w:color w:val="000000" w:themeColor="text1"/>
          <w:szCs w:val="24"/>
          <w:lang w:eastAsia="ko-KR"/>
        </w:rPr>
        <w:t xml:space="preserve"> the mobile device on the </w:t>
      </w:r>
      <w:proofErr w:type="spellStart"/>
      <w:r w:rsidRPr="00C162A9">
        <w:rPr>
          <w:rFonts w:eastAsia="Malgun Gothic"/>
          <w:color w:val="000000" w:themeColor="text1"/>
          <w:szCs w:val="24"/>
          <w:lang w:eastAsia="ko-KR"/>
        </w:rPr>
        <w:t>chaging</w:t>
      </w:r>
      <w:proofErr w:type="spellEnd"/>
      <w:r w:rsidRPr="00C162A9">
        <w:rPr>
          <w:rFonts w:eastAsia="Malgun Gothic"/>
          <w:color w:val="000000" w:themeColor="text1"/>
          <w:szCs w:val="24"/>
          <w:lang w:eastAsia="ko-KR"/>
        </w:rPr>
        <w:t xml:space="preserve"> pad, the mobile device </w:t>
      </w:r>
      <w:r w:rsidR="005B4B30" w:rsidRPr="00C162A9">
        <w:rPr>
          <w:rFonts w:eastAsia="Malgun Gothic"/>
          <w:color w:val="000000" w:themeColor="text1"/>
          <w:szCs w:val="24"/>
          <w:lang w:eastAsia="ko-KR"/>
        </w:rPr>
        <w:t xml:space="preserve">will </w:t>
      </w:r>
      <w:r w:rsidRPr="00C162A9">
        <w:rPr>
          <w:rFonts w:eastAsia="Malgun Gothic"/>
          <w:color w:val="000000" w:themeColor="text1"/>
          <w:szCs w:val="24"/>
          <w:lang w:eastAsia="ko-KR"/>
        </w:rPr>
        <w:lastRenderedPageBreak/>
        <w:t>be charged by WPT. The role of WPT is similar to NFC in aspect to recognize user inten</w:t>
      </w:r>
      <w:r w:rsidR="005B4B30" w:rsidRPr="00C162A9">
        <w:rPr>
          <w:rFonts w:eastAsia="Malgun Gothic"/>
          <w:color w:val="000000" w:themeColor="text1"/>
          <w:szCs w:val="24"/>
          <w:lang w:eastAsia="ko-KR"/>
        </w:rPr>
        <w:t>t</w:t>
      </w:r>
      <w:r w:rsidRPr="00C162A9">
        <w:rPr>
          <w:rFonts w:eastAsia="Malgun Gothic"/>
          <w:color w:val="000000" w:themeColor="text1"/>
          <w:szCs w:val="24"/>
          <w:lang w:eastAsia="ko-KR"/>
        </w:rPr>
        <w:t xml:space="preserve">ion for communication and to trigger a fast link connection between two close proximity devices. And the procedure of communication is similar to </w:t>
      </w:r>
      <w:fldSimple w:instr=" REF _Ref389577138 \h  \* MERGEFORMAT ">
        <w:fldSimple w:instr=" REF _Ref389577138 \h  \* MERGEFORMAT ">
          <w:r w:rsidRPr="00C162A9">
            <w:rPr>
              <w:rFonts w:eastAsia="HGPSoeiKakugothicUB"/>
              <w:color w:val="000000" w:themeColor="text1"/>
              <w:szCs w:val="24"/>
            </w:rPr>
            <w:t>Figure 8</w:t>
          </w:r>
        </w:fldSimple>
      </w:fldSimple>
      <w:r w:rsidRPr="00C162A9">
        <w:rPr>
          <w:rFonts w:eastAsia="Malgun Gothic" w:hint="eastAsia"/>
          <w:color w:val="000000" w:themeColor="text1"/>
          <w:szCs w:val="24"/>
          <w:lang w:eastAsia="ko-KR"/>
        </w:rPr>
        <w:t xml:space="preserve"> shown in section 4.6.1</w:t>
      </w:r>
      <w:r w:rsidRPr="00C162A9">
        <w:rPr>
          <w:rFonts w:eastAsia="Malgun Gothic" w:hint="eastAsia"/>
          <w:color w:val="000000" w:themeColor="text1"/>
          <w:lang w:eastAsia="ko-KR"/>
        </w:rPr>
        <w:t>.</w:t>
      </w:r>
    </w:p>
    <w:p w:rsidR="00CC20E0" w:rsidRPr="000F6813" w:rsidRDefault="00C231E1" w:rsidP="00CC20E0">
      <w:pPr>
        <w:pStyle w:val="berschrift2"/>
        <w:rPr>
          <w:color w:val="000000" w:themeColor="text1"/>
        </w:rPr>
      </w:pPr>
      <w:bookmarkStart w:id="71" w:name="_Toc398043733"/>
      <w:bookmarkStart w:id="72" w:name="_Toc413690750"/>
      <w:r w:rsidRPr="000F6813">
        <w:rPr>
          <w:color w:val="000000" w:themeColor="text1"/>
        </w:rPr>
        <w:t xml:space="preserve">Example </w:t>
      </w:r>
      <w:r w:rsidR="00CC20E0" w:rsidRPr="000F6813">
        <w:rPr>
          <w:color w:val="000000" w:themeColor="text1"/>
        </w:rPr>
        <w:t xml:space="preserve">of </w:t>
      </w:r>
      <w:r w:rsidR="00232BA9" w:rsidRPr="000F6813">
        <w:rPr>
          <w:color w:val="000000" w:themeColor="text1"/>
        </w:rPr>
        <w:t>an extension of the close proximity P2P</w:t>
      </w:r>
      <w:r w:rsidR="00CC20E0" w:rsidRPr="000F6813">
        <w:rPr>
          <w:color w:val="000000" w:themeColor="text1"/>
        </w:rPr>
        <w:t>: Touch</w:t>
      </w:r>
      <w:r w:rsidR="00CC20E0" w:rsidRPr="000F6813">
        <w:rPr>
          <w:rFonts w:hint="eastAsia"/>
          <w:color w:val="000000" w:themeColor="text1"/>
        </w:rPr>
        <w:t>-</w:t>
      </w:r>
      <w:r w:rsidR="00CC20E0" w:rsidRPr="000F6813">
        <w:rPr>
          <w:color w:val="000000" w:themeColor="text1"/>
        </w:rPr>
        <w:t>less GATE</w:t>
      </w:r>
      <w:bookmarkEnd w:id="72"/>
    </w:p>
    <w:p w:rsidR="004D2BC2" w:rsidRPr="000F6813" w:rsidRDefault="004D2BC2" w:rsidP="004D2BC2">
      <w:pPr>
        <w:rPr>
          <w:color w:val="000000" w:themeColor="text1"/>
        </w:rPr>
      </w:pPr>
      <w:r w:rsidRPr="000F6813">
        <w:rPr>
          <w:color w:val="000000" w:themeColor="text1"/>
        </w:rPr>
        <w:t xml:space="preserve">A </w:t>
      </w:r>
      <w:proofErr w:type="spellStart"/>
      <w:r w:rsidRPr="000F6813">
        <w:rPr>
          <w:color w:val="000000" w:themeColor="text1"/>
        </w:rPr>
        <w:t>Touchless</w:t>
      </w:r>
      <w:proofErr w:type="spellEnd"/>
      <w:r w:rsidRPr="000F6813">
        <w:rPr>
          <w:color w:val="000000" w:themeColor="text1"/>
        </w:rPr>
        <w:t xml:space="preserve"> Gate System (wicket) is an extension of the close proximity P2P system which does not require the user to actually touch any surface. This new “</w:t>
      </w:r>
      <w:proofErr w:type="spellStart"/>
      <w:r w:rsidRPr="000F6813">
        <w:rPr>
          <w:color w:val="000000" w:themeColor="text1"/>
        </w:rPr>
        <w:t>touchless</w:t>
      </w:r>
      <w:proofErr w:type="spellEnd"/>
      <w:r w:rsidRPr="000F6813">
        <w:rPr>
          <w:color w:val="000000" w:themeColor="text1"/>
        </w:rPr>
        <w:t>” implementation is realized by modifying the near field radio characteristics using high gain antennas.</w:t>
      </w:r>
    </w:p>
    <w:p w:rsidR="009A11FB" w:rsidRPr="000F6813" w:rsidRDefault="00254AB8" w:rsidP="009A11FB">
      <w:pPr>
        <w:rPr>
          <w:rFonts w:eastAsia="HGPSoeiKakugothicUB"/>
          <w:color w:val="000000" w:themeColor="text1"/>
        </w:rPr>
      </w:pPr>
      <w:r w:rsidRPr="000F6813">
        <w:rPr>
          <w:color w:val="000000" w:themeColor="text1"/>
        </w:rPr>
        <w:fldChar w:fldCharType="begin"/>
      </w:r>
      <w:r w:rsidR="004D2BC2" w:rsidRPr="000F6813">
        <w:rPr>
          <w:color w:val="000000" w:themeColor="text1"/>
        </w:rPr>
        <w:instrText xml:space="preserve"> REF _Ref404257894 \h  \* MERGEFORMAT </w:instrText>
      </w:r>
      <w:r w:rsidRPr="000F6813">
        <w:rPr>
          <w:color w:val="000000" w:themeColor="text1"/>
        </w:rPr>
      </w:r>
      <w:r w:rsidRPr="000F6813">
        <w:rPr>
          <w:color w:val="000000" w:themeColor="text1"/>
        </w:rPr>
        <w:fldChar w:fldCharType="separate"/>
      </w:r>
    </w:p>
    <w:p w:rsidR="00CC20E0" w:rsidRPr="000F6813" w:rsidRDefault="009A11FB" w:rsidP="004D2BC2">
      <w:pPr>
        <w:rPr>
          <w:color w:val="000000" w:themeColor="text1"/>
        </w:rPr>
      </w:pPr>
      <w:r w:rsidRPr="000F6813">
        <w:rPr>
          <w:rFonts w:eastAsia="HGPSoeiKakugothicUB"/>
          <w:color w:val="000000" w:themeColor="text1"/>
        </w:rPr>
        <w:t>Figure</w:t>
      </w:r>
      <w:r w:rsidRPr="000F6813">
        <w:rPr>
          <w:rFonts w:eastAsia="HGPSoeiKakugothicUB"/>
          <w:noProof/>
          <w:color w:val="000000" w:themeColor="text1"/>
        </w:rPr>
        <w:t xml:space="preserve"> 9</w:t>
      </w:r>
      <w:r w:rsidR="00254AB8" w:rsidRPr="000F6813">
        <w:rPr>
          <w:color w:val="000000" w:themeColor="text1"/>
        </w:rPr>
        <w:fldChar w:fldCharType="end"/>
      </w:r>
      <w:r w:rsidR="004D2BC2" w:rsidRPr="000F6813">
        <w:rPr>
          <w:color w:val="000000" w:themeColor="text1"/>
        </w:rPr>
        <w:t xml:space="preserve"> illustrates a millimeter-wave shower zone formed by a high gain antenna. This arrangemen</w:t>
      </w:r>
      <w:r w:rsidR="00D7779D" w:rsidRPr="000F6813">
        <w:rPr>
          <w:color w:val="000000" w:themeColor="text1"/>
        </w:rPr>
        <w:t xml:space="preserve">t </w:t>
      </w:r>
      <w:r w:rsidR="00D7779D" w:rsidRPr="000F6813">
        <w:rPr>
          <w:rFonts w:hint="eastAsia"/>
          <w:color w:val="000000" w:themeColor="text1"/>
        </w:rPr>
        <w:t>expands</w:t>
      </w:r>
      <w:r w:rsidR="00D7779D" w:rsidRPr="000F6813">
        <w:rPr>
          <w:color w:val="000000" w:themeColor="text1"/>
        </w:rPr>
        <w:t xml:space="preserve"> </w:t>
      </w:r>
      <w:r w:rsidR="004D2BC2" w:rsidRPr="000F6813">
        <w:rPr>
          <w:color w:val="000000" w:themeColor="text1"/>
        </w:rPr>
        <w:t>the spatial coverage of the basic close proximity system, effectively creating a column-shape</w:t>
      </w:r>
      <w:r w:rsidR="00142811" w:rsidRPr="000F6813">
        <w:rPr>
          <w:color w:val="000000" w:themeColor="text1"/>
        </w:rPr>
        <w:t>d millimeter-wave shower zone</w:t>
      </w:r>
      <w:r w:rsidR="00142811" w:rsidRPr="000F6813">
        <w:rPr>
          <w:rFonts w:hint="eastAsia"/>
          <w:color w:val="000000" w:themeColor="text1"/>
        </w:rPr>
        <w:t xml:space="preserve"> [9-13]</w:t>
      </w:r>
      <w:r w:rsidR="00142811" w:rsidRPr="000F6813">
        <w:rPr>
          <w:color w:val="000000" w:themeColor="text1"/>
        </w:rPr>
        <w:t>.</w:t>
      </w:r>
      <w:r w:rsidR="004D2BC2" w:rsidRPr="000F6813">
        <w:rPr>
          <w:color w:val="000000" w:themeColor="text1"/>
        </w:rPr>
        <w:t xml:space="preserve"> As shown in </w:t>
      </w:r>
      <w:fldSimple w:instr=" REF _Ref404257906 \h  \* MERGEFORMAT ">
        <w:r w:rsidRPr="000F6813">
          <w:rPr>
            <w:rFonts w:eastAsia="HGPSoeiKakugothicUB"/>
            <w:color w:val="000000" w:themeColor="text1"/>
          </w:rPr>
          <w:t xml:space="preserve">Figure </w:t>
        </w:r>
        <w:r w:rsidRPr="000F6813">
          <w:rPr>
            <w:rFonts w:eastAsia="HGPSoeiKakugothicUB"/>
            <w:noProof/>
            <w:color w:val="000000" w:themeColor="text1"/>
          </w:rPr>
          <w:t>10</w:t>
        </w:r>
      </w:fldSimple>
      <w:r w:rsidRPr="000F6813">
        <w:rPr>
          <w:rFonts w:hint="eastAsia"/>
          <w:color w:val="000000" w:themeColor="text1"/>
        </w:rPr>
        <w:t xml:space="preserve"> and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 xml:space="preserve">, 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terminals , the use of wave shields and wave absorbers may be needed to compartmentalize the zones, as depicted in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w:t>
      </w:r>
    </w:p>
    <w:p w:rsidR="00A1798F" w:rsidRPr="000F6813" w:rsidRDefault="004924A5" w:rsidP="004D2BC2">
      <w:pPr>
        <w:tabs>
          <w:tab w:val="left" w:pos="1452"/>
        </w:tabs>
        <w:jc w:val="center"/>
        <w:rPr>
          <w:rFonts w:eastAsia="HGPSoeiKakugothicUB"/>
          <w:color w:val="000000" w:themeColor="text1"/>
        </w:rPr>
      </w:pPr>
      <w:r w:rsidRPr="000F6813">
        <w:rPr>
          <w:noProof/>
          <w:color w:val="000000" w:themeColor="text1"/>
          <w:lang w:val="de-DE" w:eastAsia="de-DE"/>
        </w:rPr>
        <w:drawing>
          <wp:inline distT="0" distB="0" distL="0" distR="0">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735" cy="1901796"/>
                    </a:xfrm>
                    <a:prstGeom prst="rect">
                      <a:avLst/>
                    </a:prstGeom>
                    <a:noFill/>
                    <a:ln>
                      <a:noFill/>
                    </a:ln>
                  </pic:spPr>
                </pic:pic>
              </a:graphicData>
            </a:graphic>
          </wp:inline>
        </w:drawing>
      </w:r>
      <w:bookmarkStart w:id="73" w:name="_Ref404257894"/>
    </w:p>
    <w:p w:rsidR="004D2BC2" w:rsidRPr="000F6813" w:rsidRDefault="004D2BC2" w:rsidP="004D2BC2">
      <w:pPr>
        <w:tabs>
          <w:tab w:val="left" w:pos="1452"/>
        </w:tabs>
        <w:jc w:val="center"/>
        <w:rPr>
          <w:color w:val="000000" w:themeColor="text1"/>
        </w:rPr>
      </w:pPr>
      <w:r w:rsidRPr="000F6813">
        <w:rPr>
          <w:rFonts w:eastAsia="HGPSoeiKakugothicUB"/>
          <w:color w:val="000000" w:themeColor="text1"/>
        </w:rPr>
        <w:t xml:space="preserve">Figure </w:t>
      </w:r>
      <w:r w:rsidR="00254AB8" w:rsidRPr="000F6813">
        <w:rPr>
          <w:rFonts w:eastAsia="HGPSoeiKakugothicUB"/>
          <w:b/>
          <w:color w:val="000000" w:themeColor="text1"/>
        </w:rPr>
        <w:fldChar w:fldCharType="begin"/>
      </w:r>
      <w:r w:rsidRPr="000F6813">
        <w:rPr>
          <w:rFonts w:eastAsia="HGPSoeiKakugothicUB"/>
          <w:color w:val="000000" w:themeColor="text1"/>
        </w:rPr>
        <w:instrText xml:space="preserve"> SEQ Figure \* ARABIC </w:instrText>
      </w:r>
      <w:r w:rsidR="00254AB8" w:rsidRPr="000F6813">
        <w:rPr>
          <w:rFonts w:eastAsia="HGPSoeiKakugothicUB"/>
          <w:b/>
          <w:color w:val="000000" w:themeColor="text1"/>
        </w:rPr>
        <w:fldChar w:fldCharType="separate"/>
      </w:r>
      <w:r w:rsidR="009A11FB" w:rsidRPr="000F6813">
        <w:rPr>
          <w:rFonts w:eastAsia="HGPSoeiKakugothicUB"/>
          <w:noProof/>
          <w:color w:val="000000" w:themeColor="text1"/>
        </w:rPr>
        <w:t>9</w:t>
      </w:r>
      <w:r w:rsidR="00254AB8" w:rsidRPr="000F6813">
        <w:rPr>
          <w:rFonts w:eastAsia="HGPSoeiKakugothicUB"/>
          <w:b/>
          <w:color w:val="000000" w:themeColor="text1"/>
        </w:rPr>
        <w:fldChar w:fldCharType="end"/>
      </w:r>
      <w:bookmarkEnd w:id="73"/>
      <w:r w:rsidRPr="000F6813">
        <w:rPr>
          <w:rFonts w:eastAsia="HGPSoeiKakugothicUB"/>
          <w:color w:val="000000" w:themeColor="text1"/>
        </w:rPr>
        <w:t>.</w:t>
      </w:r>
      <w:r w:rsidRPr="000F6813">
        <w:rPr>
          <w:rFonts w:eastAsia="MS PGothic"/>
          <w:iCs/>
          <w:color w:val="000000" w:themeColor="text1"/>
          <w:kern w:val="24"/>
          <w:szCs w:val="24"/>
        </w:rPr>
        <w:t xml:space="preserve"> Millimeter-wave shower zones formed by high gain antenna</w:t>
      </w:r>
    </w:p>
    <w:p w:rsidR="004D2BC2" w:rsidRPr="000F6813" w:rsidRDefault="004D2BC2" w:rsidP="004D2BC2">
      <w:pPr>
        <w:tabs>
          <w:tab w:val="left" w:pos="1452"/>
        </w:tabs>
        <w:jc w:val="center"/>
        <w:rPr>
          <w:color w:val="000000" w:themeColor="text1"/>
        </w:rPr>
      </w:pPr>
      <w:r w:rsidRPr="000F6813">
        <w:rPr>
          <w:rFonts w:hint="eastAsia"/>
          <w:noProof/>
          <w:color w:val="000000" w:themeColor="text1"/>
          <w:lang w:val="de-DE" w:eastAsia="de-DE"/>
        </w:rPr>
        <w:drawing>
          <wp:inline distT="0" distB="0" distL="0" distR="0">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150" cy="1459101"/>
                    </a:xfrm>
                    <a:prstGeom prst="rect">
                      <a:avLst/>
                    </a:prstGeom>
                    <a:noFill/>
                    <a:ln>
                      <a:noFill/>
                    </a:ln>
                  </pic:spPr>
                </pic:pic>
              </a:graphicData>
            </a:graphic>
          </wp:inline>
        </w:drawing>
      </w:r>
    </w:p>
    <w:p w:rsidR="004D2BC2" w:rsidRPr="000F6813" w:rsidRDefault="004D2BC2" w:rsidP="004D2BC2">
      <w:pPr>
        <w:tabs>
          <w:tab w:val="left" w:pos="1452"/>
        </w:tabs>
        <w:jc w:val="center"/>
        <w:rPr>
          <w:rFonts w:eastAsia="HGPSoeiKakugothicUB"/>
          <w:color w:val="000000" w:themeColor="text1"/>
        </w:rPr>
      </w:pPr>
      <w:bookmarkStart w:id="74" w:name="_Ref404257906"/>
      <w:r w:rsidRPr="000F6813">
        <w:rPr>
          <w:rFonts w:eastAsia="HGPSoeiKakugothicUB"/>
          <w:color w:val="000000" w:themeColor="text1"/>
        </w:rPr>
        <w:t xml:space="preserve">Figure </w:t>
      </w:r>
      <w:r w:rsidR="00254AB8"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254AB8" w:rsidRPr="000F6813">
        <w:rPr>
          <w:rFonts w:eastAsia="HGPSoeiKakugothicUB"/>
          <w:color w:val="000000" w:themeColor="text1"/>
        </w:rPr>
        <w:fldChar w:fldCharType="separate"/>
      </w:r>
      <w:r w:rsidR="009A11FB" w:rsidRPr="000F6813">
        <w:rPr>
          <w:rFonts w:eastAsia="HGPSoeiKakugothicUB"/>
          <w:noProof/>
          <w:color w:val="000000" w:themeColor="text1"/>
        </w:rPr>
        <w:t>10</w:t>
      </w:r>
      <w:r w:rsidR="00254AB8" w:rsidRPr="000F6813">
        <w:rPr>
          <w:rFonts w:eastAsia="HGPSoeiKakugothicUB"/>
          <w:color w:val="000000" w:themeColor="text1"/>
        </w:rPr>
        <w:fldChar w:fldCharType="end"/>
      </w:r>
      <w:bookmarkEnd w:id="74"/>
      <w:r w:rsidRPr="000F6813">
        <w:rPr>
          <w:rFonts w:eastAsia="HGPSoeiKakugothicUB" w:hint="eastAsia"/>
          <w:color w:val="000000" w:themeColor="text1"/>
        </w:rPr>
        <w:t xml:space="preserve">. </w:t>
      </w:r>
      <w:proofErr w:type="spellStart"/>
      <w:r w:rsidRPr="000F6813">
        <w:rPr>
          <w:rFonts w:eastAsia="HGPSoeiKakugothicUB"/>
          <w:color w:val="000000" w:themeColor="text1"/>
        </w:rPr>
        <w:t>Touchless</w:t>
      </w:r>
      <w:proofErr w:type="spellEnd"/>
      <w:r w:rsidRPr="000F6813">
        <w:rPr>
          <w:rFonts w:eastAsia="HGPSoeiKakugothicUB"/>
          <w:color w:val="000000" w:themeColor="text1"/>
        </w:rPr>
        <w:t xml:space="preserve"> Gate System, composed of a combination of several stacked millimeter-wave shower zones. Mobile devices (green circles) automatically make P2P connections with the Gate while traversing the zone, without requiring any physical touch.</w:t>
      </w:r>
    </w:p>
    <w:p w:rsidR="004D2BC2" w:rsidRPr="000F6813" w:rsidRDefault="004D2BC2" w:rsidP="004D2BC2">
      <w:pPr>
        <w:tabs>
          <w:tab w:val="left" w:pos="1452"/>
        </w:tabs>
        <w:jc w:val="center"/>
        <w:rPr>
          <w:rFonts w:eastAsia="HGPSoeiKakugothicUB"/>
          <w:color w:val="000000" w:themeColor="text1"/>
        </w:rPr>
      </w:pPr>
    </w:p>
    <w:p w:rsidR="00CC20E0" w:rsidRPr="000F6813" w:rsidRDefault="00CF786A" w:rsidP="004D2BC2">
      <w:pPr>
        <w:jc w:val="center"/>
        <w:rPr>
          <w:color w:val="000000" w:themeColor="text1"/>
        </w:rPr>
      </w:pPr>
      <w:r w:rsidRPr="000F6813">
        <w:rPr>
          <w:noProof/>
          <w:color w:val="000000" w:themeColor="text1"/>
          <w:lang w:val="de-DE" w:eastAsia="de-DE"/>
        </w:rPr>
        <w:lastRenderedPageBreak/>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47" cy="2753807"/>
                    </a:xfrm>
                    <a:prstGeom prst="rect">
                      <a:avLst/>
                    </a:prstGeom>
                    <a:noFill/>
                    <a:ln>
                      <a:noFill/>
                    </a:ln>
                  </pic:spPr>
                </pic:pic>
              </a:graphicData>
            </a:graphic>
          </wp:inline>
        </w:drawing>
      </w:r>
    </w:p>
    <w:p w:rsidR="004D2BC2" w:rsidRPr="000F6813" w:rsidRDefault="004D2BC2" w:rsidP="004D2BC2">
      <w:pPr>
        <w:pStyle w:val="Beschriftung"/>
        <w:jc w:val="center"/>
        <w:rPr>
          <w:rFonts w:eastAsiaTheme="minorEastAsia"/>
          <w:b w:val="0"/>
          <w:color w:val="000000" w:themeColor="text1"/>
          <w:sz w:val="24"/>
          <w:szCs w:val="24"/>
          <w:lang w:eastAsia="ja-JP"/>
        </w:rPr>
      </w:pPr>
      <w:bookmarkStart w:id="75" w:name="_Ref404258090"/>
      <w:r w:rsidRPr="000F6813">
        <w:rPr>
          <w:b w:val="0"/>
          <w:color w:val="000000" w:themeColor="text1"/>
          <w:sz w:val="24"/>
          <w:szCs w:val="24"/>
        </w:rPr>
        <w:t xml:space="preserve">Figure </w:t>
      </w:r>
      <w:r w:rsidR="00254AB8" w:rsidRPr="000F6813">
        <w:rPr>
          <w:b w:val="0"/>
          <w:color w:val="000000" w:themeColor="text1"/>
          <w:sz w:val="24"/>
          <w:szCs w:val="24"/>
        </w:rPr>
        <w:fldChar w:fldCharType="begin"/>
      </w:r>
      <w:r w:rsidRPr="000F6813">
        <w:rPr>
          <w:b w:val="0"/>
          <w:color w:val="000000" w:themeColor="text1"/>
          <w:sz w:val="24"/>
          <w:szCs w:val="24"/>
        </w:rPr>
        <w:instrText xml:space="preserve"> SEQ Figure \* ARABIC </w:instrText>
      </w:r>
      <w:r w:rsidR="00254AB8" w:rsidRPr="000F6813">
        <w:rPr>
          <w:b w:val="0"/>
          <w:color w:val="000000" w:themeColor="text1"/>
          <w:sz w:val="24"/>
          <w:szCs w:val="24"/>
        </w:rPr>
        <w:fldChar w:fldCharType="separate"/>
      </w:r>
      <w:r w:rsidR="009A11FB" w:rsidRPr="000F6813">
        <w:rPr>
          <w:b w:val="0"/>
          <w:noProof/>
          <w:color w:val="000000" w:themeColor="text1"/>
          <w:sz w:val="24"/>
          <w:szCs w:val="24"/>
        </w:rPr>
        <w:t>11</w:t>
      </w:r>
      <w:r w:rsidR="00254AB8" w:rsidRPr="000F6813">
        <w:rPr>
          <w:b w:val="0"/>
          <w:color w:val="000000" w:themeColor="text1"/>
          <w:sz w:val="24"/>
          <w:szCs w:val="24"/>
        </w:rPr>
        <w:fldChar w:fldCharType="end"/>
      </w:r>
      <w:bookmarkEnd w:id="75"/>
      <w:r w:rsidRPr="000F6813">
        <w:rPr>
          <w:rFonts w:eastAsiaTheme="minorEastAsia" w:hint="eastAsia"/>
          <w:b w:val="0"/>
          <w:color w:val="000000" w:themeColor="text1"/>
          <w:sz w:val="24"/>
          <w:szCs w:val="24"/>
          <w:lang w:eastAsia="ja-JP"/>
        </w:rPr>
        <w:t xml:space="preserve">. </w:t>
      </w:r>
      <w:proofErr w:type="spellStart"/>
      <w:r w:rsidRPr="000F6813">
        <w:rPr>
          <w:rFonts w:eastAsiaTheme="minorEastAsia"/>
          <w:b w:val="0"/>
          <w:color w:val="000000" w:themeColor="text1"/>
          <w:sz w:val="24"/>
          <w:szCs w:val="24"/>
          <w:lang w:eastAsia="ja-JP"/>
        </w:rPr>
        <w:t>Touchless</w:t>
      </w:r>
      <w:proofErr w:type="spellEnd"/>
      <w:r w:rsidRPr="000F6813">
        <w:rPr>
          <w:rFonts w:eastAsiaTheme="minorEastAsia"/>
          <w:b w:val="0"/>
          <w:color w:val="000000" w:themeColor="text1"/>
          <w:sz w:val="24"/>
          <w:szCs w:val="24"/>
          <w:lang w:eastAsia="ja-JP"/>
        </w:rPr>
        <w:t xml:space="preserve"> GATE system with wave absorber.</w:t>
      </w:r>
    </w:p>
    <w:p w:rsidR="004D2BC2" w:rsidRPr="004D2BC2" w:rsidRDefault="004D2BC2" w:rsidP="004D2BC2">
      <w:pPr>
        <w:rPr>
          <w:lang w:val="en-GB"/>
        </w:rPr>
      </w:pPr>
    </w:p>
    <w:p w:rsidR="003A142A" w:rsidRPr="003A142A" w:rsidRDefault="003A142A" w:rsidP="003A142A">
      <w:pPr>
        <w:pStyle w:val="berschrift2"/>
        <w:rPr>
          <w:color w:val="000000" w:themeColor="text1"/>
        </w:rPr>
      </w:pPr>
      <w:bookmarkStart w:id="76" w:name="_Toc413690751"/>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71"/>
      <w:bookmarkEnd w:id="76"/>
      <w:proofErr w:type="spellEnd"/>
    </w:p>
    <w:p w:rsidR="00C162A9" w:rsidRDefault="003A142A">
      <w:pPr>
        <w:tabs>
          <w:tab w:val="left" w:pos="1452"/>
        </w:tabs>
        <w:rPr>
          <w:rFonts w:eastAsia="HGPSoeiKakugothicUB"/>
          <w:color w:val="000000" w:themeColor="text1"/>
        </w:rPr>
      </w:pPr>
      <w:r w:rsidRPr="003A142A">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009A11FB" w:rsidRPr="003A142A">
          <w:rPr>
            <w:rFonts w:eastAsia="HGPSoeiKakugothicUB"/>
            <w:color w:val="000000" w:themeColor="text1"/>
            <w:szCs w:val="24"/>
          </w:rPr>
          <w:t xml:space="preserve">Table </w:t>
        </w:r>
        <w:r w:rsidR="009A11FB">
          <w:rPr>
            <w:rFonts w:eastAsia="HGPSoeiKakugothicUB"/>
            <w:color w:val="000000" w:themeColor="text1"/>
            <w:szCs w:val="24"/>
          </w:rPr>
          <w:t>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009A11FB" w:rsidRPr="003A142A">
          <w:rPr>
            <w:rFonts w:eastAsia="HGPSoeiKakugothicUB"/>
            <w:color w:val="000000" w:themeColor="text1"/>
            <w:szCs w:val="24"/>
          </w:rPr>
          <w:t xml:space="preserve">Figure </w:t>
        </w:r>
        <w:r w:rsidR="009A11FB" w:rsidRPr="009A11FB">
          <w:rPr>
            <w:rFonts w:eastAsia="HGPSoeiKakugothicUB"/>
            <w:color w:val="000000" w:themeColor="text1"/>
            <w:szCs w:val="24"/>
          </w:rPr>
          <w:t>7</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C162A9" w:rsidRDefault="003A142A">
      <w:pPr>
        <w:tabs>
          <w:tab w:val="left" w:pos="1452"/>
        </w:tabs>
        <w:rPr>
          <w:rFonts w:eastAsia="HGPSoeiKakugothicUB"/>
          <w:color w:val="000000" w:themeColor="text1"/>
        </w:rPr>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w:t>
      </w:r>
      <w:r w:rsidR="00A47143">
        <w:rPr>
          <w:rFonts w:eastAsia="HGPSoeiKakugothicUB" w:hint="eastAsia"/>
          <w:color w:val="000000" w:themeColor="text1"/>
        </w:rPr>
        <w:t xml:space="preserve">can be </w:t>
      </w:r>
      <w:r w:rsidR="00A47143" w:rsidRPr="003A142A">
        <w:rPr>
          <w:rFonts w:eastAsia="HGPSoeiKakugothicUB" w:hint="eastAsia"/>
          <w:color w:val="000000" w:themeColor="text1"/>
        </w:rPr>
        <w:t>achiev</w:t>
      </w:r>
      <w:r w:rsidR="00A47143">
        <w:rPr>
          <w:rFonts w:eastAsia="HGPSoeiKakugothicUB" w:hint="eastAsia"/>
          <w:color w:val="000000" w:themeColor="text1"/>
        </w:rPr>
        <w:t>ed</w:t>
      </w:r>
      <w:r w:rsidRPr="003A142A">
        <w:rPr>
          <w:rFonts w:eastAsia="HGPSoeiKakugothicUB" w:hint="eastAsia"/>
          <w:color w:val="000000" w:themeColor="text1"/>
        </w:rPr>
        <w:t>.</w:t>
      </w:r>
    </w:p>
    <w:p w:rsidR="00EF73CE" w:rsidRDefault="003A142A" w:rsidP="00443AA3">
      <w:pPr>
        <w:tabs>
          <w:tab w:val="left" w:pos="1452"/>
        </w:tabs>
        <w:spacing w:beforeLines="100" w:afterLines="50"/>
        <w:jc w:val="center"/>
        <w:rPr>
          <w:rFonts w:eastAsia="HGPSoeiKakugothicUB"/>
          <w:color w:val="000000" w:themeColor="text1"/>
          <w:szCs w:val="24"/>
        </w:rPr>
      </w:pPr>
      <w:bookmarkStart w:id="77" w:name="_Ref389573249"/>
      <w:r w:rsidRPr="003A142A">
        <w:rPr>
          <w:rFonts w:eastAsia="HGPSoeiKakugothicUB"/>
          <w:color w:val="000000" w:themeColor="text1"/>
          <w:szCs w:val="24"/>
        </w:rPr>
        <w:t xml:space="preserve">Table </w:t>
      </w:r>
      <w:r w:rsidR="00254AB8"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254AB8" w:rsidRPr="003A142A">
        <w:rPr>
          <w:rFonts w:eastAsia="HGPSoeiKakugothicUB"/>
          <w:color w:val="000000" w:themeColor="text1"/>
          <w:szCs w:val="24"/>
        </w:rPr>
        <w:fldChar w:fldCharType="separate"/>
      </w:r>
      <w:r w:rsidR="009A11FB">
        <w:rPr>
          <w:rFonts w:eastAsia="HGPSoeiKakugothicUB"/>
          <w:noProof/>
          <w:color w:val="000000" w:themeColor="text1"/>
          <w:szCs w:val="24"/>
        </w:rPr>
        <w:t>3</w:t>
      </w:r>
      <w:r w:rsidR="00254AB8" w:rsidRPr="003A142A">
        <w:rPr>
          <w:rFonts w:eastAsia="HGPSoeiKakugothicUB"/>
          <w:color w:val="000000" w:themeColor="text1"/>
          <w:szCs w:val="24"/>
        </w:rPr>
        <w:fldChar w:fldCharType="end"/>
      </w:r>
      <w:bookmarkEnd w:id="77"/>
      <w:r w:rsidRPr="003A142A">
        <w:rPr>
          <w:rFonts w:eastAsia="HGPSoeiKakugothicUB"/>
          <w:color w:val="000000" w:themeColor="text1"/>
          <w:szCs w:val="24"/>
        </w:rPr>
        <w:t>.</w:t>
      </w:r>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Options for higher transmission rates:</w:t>
      </w:r>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bookmarkStart w:id="78"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MS PGothic"/>
                <w:color w:val="000000" w:themeColor="text1"/>
                <w:szCs w:val="24"/>
              </w:rPr>
              <w:t xml:space="preserve"> GB) [s]</w:t>
            </w:r>
            <w:r w:rsidRPr="003A142A">
              <w:rPr>
                <w:rFonts w:eastAsia="MS PGothic"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1.1</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0.25</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2</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lastRenderedPageBreak/>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15</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MS PGothic"/>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r>
      <w:tr w:rsidR="003A142A" w:rsidRPr="00C162A9" w:rsidTr="005E766E">
        <w:trPr>
          <w:trHeight w:val="330"/>
          <w:jc w:val="center"/>
        </w:trPr>
        <w:tc>
          <w:tcPr>
            <w:tcW w:w="7860" w:type="dxa"/>
            <w:gridSpan w:val="5"/>
            <w:tcBorders>
              <w:top w:val="single" w:sz="8" w:space="0" w:color="000000"/>
            </w:tcBorders>
            <w:shd w:val="clear" w:color="auto" w:fill="auto"/>
            <w:vAlign w:val="center"/>
          </w:tcPr>
          <w:p w:rsidR="003A142A" w:rsidRPr="00142811" w:rsidRDefault="00254AB8" w:rsidP="005E766E">
            <w:pPr>
              <w:rPr>
                <w:color w:val="000000" w:themeColor="text1"/>
                <w:sz w:val="20"/>
                <w:lang w:val="de-DE"/>
              </w:rPr>
            </w:pPr>
            <w:r w:rsidRPr="00254AB8">
              <w:rPr>
                <w:color w:val="000000" w:themeColor="text1"/>
                <w:szCs w:val="22"/>
                <w:lang w:val="de-DE"/>
              </w:rPr>
              <w:t>*1:</w:t>
            </w:r>
            <w:r w:rsidR="003A142A" w:rsidRPr="00142811">
              <w:rPr>
                <w:rFonts w:hint="eastAsia"/>
                <w:color w:val="000000" w:themeColor="text1"/>
                <w:szCs w:val="22"/>
              </w:rPr>
              <w:t xml:space="preserve">　</w:t>
            </w:r>
            <w:r w:rsidR="00A22A07" w:rsidRPr="00142811">
              <w:rPr>
                <w:color w:val="000000" w:themeColor="text1"/>
                <w:sz w:val="20"/>
                <w:lang w:val="de-DE"/>
              </w:rPr>
              <w:t xml:space="preserve"> H.26</w:t>
            </w:r>
            <w:r w:rsidR="00A22A07" w:rsidRPr="00142811">
              <w:rPr>
                <w:rFonts w:eastAsiaTheme="minorEastAsia" w:hint="eastAsia"/>
                <w:color w:val="000000" w:themeColor="text1"/>
                <w:sz w:val="20"/>
                <w:lang w:val="de-DE"/>
              </w:rPr>
              <w:t>5</w:t>
            </w:r>
            <w:r w:rsidR="005A704D" w:rsidRPr="00142811">
              <w:rPr>
                <w:rFonts w:hint="eastAsia"/>
                <w:color w:val="000000" w:themeColor="text1"/>
                <w:sz w:val="20"/>
                <w:lang w:val="de-DE"/>
              </w:rPr>
              <w:t>（</w:t>
            </w:r>
            <w:r w:rsidR="00A22A07" w:rsidRPr="00142811">
              <w:rPr>
                <w:color w:val="000000" w:themeColor="text1"/>
                <w:sz w:val="20"/>
                <w:lang w:val="de-DE"/>
              </w:rPr>
              <w:t>Hi-</w:t>
            </w:r>
            <w:proofErr w:type="spellStart"/>
            <w:r w:rsidR="00A22A07" w:rsidRPr="00142811">
              <w:rPr>
                <w:color w:val="000000" w:themeColor="text1"/>
                <w:sz w:val="20"/>
                <w:lang w:val="de-DE"/>
              </w:rPr>
              <w:t>definition</w:t>
            </w:r>
            <w:proofErr w:type="spellEnd"/>
            <w:r w:rsidR="00A22A07" w:rsidRPr="00142811">
              <w:rPr>
                <w:color w:val="000000" w:themeColor="text1"/>
                <w:sz w:val="20"/>
                <w:lang w:val="de-DE"/>
              </w:rPr>
              <w:t xml:space="preserve">, Bitrate = </w:t>
            </w:r>
            <w:r w:rsidR="00A22A07" w:rsidRPr="00142811">
              <w:rPr>
                <w:rFonts w:eastAsiaTheme="minorEastAsia" w:hint="eastAsia"/>
                <w:color w:val="000000" w:themeColor="text1"/>
                <w:sz w:val="20"/>
                <w:lang w:val="de-DE"/>
              </w:rPr>
              <w:t>1</w:t>
            </w:r>
            <w:r w:rsidR="005A704D" w:rsidRPr="00142811">
              <w:rPr>
                <w:color w:val="000000" w:themeColor="text1"/>
                <w:sz w:val="20"/>
                <w:lang w:val="de-DE"/>
              </w:rPr>
              <w:t xml:space="preserve"> </w:t>
            </w:r>
            <w:proofErr w:type="spellStart"/>
            <w:r w:rsidR="005A704D" w:rsidRPr="00142811">
              <w:rPr>
                <w:color w:val="000000" w:themeColor="text1"/>
                <w:sz w:val="20"/>
                <w:lang w:val="de-DE"/>
              </w:rPr>
              <w:t>Mbps</w:t>
            </w:r>
            <w:proofErr w:type="spellEnd"/>
            <w:r w:rsidR="005A704D" w:rsidRPr="00142811">
              <w:rPr>
                <w:rFonts w:hint="eastAsia"/>
                <w:color w:val="000000" w:themeColor="text1"/>
                <w:sz w:val="20"/>
                <w:lang w:val="de-DE"/>
              </w:rPr>
              <w:t>）</w:t>
            </w:r>
          </w:p>
        </w:tc>
      </w:tr>
    </w:tbl>
    <w:p w:rsidR="003A142A" w:rsidRPr="003A142A" w:rsidRDefault="003A142A" w:rsidP="003A142A">
      <w:pPr>
        <w:pStyle w:val="berschrift2"/>
        <w:rPr>
          <w:color w:val="000000" w:themeColor="text1"/>
        </w:rPr>
      </w:pPr>
      <w:bookmarkStart w:id="79" w:name="_Toc413690752"/>
      <w:r w:rsidRPr="003A142A">
        <w:rPr>
          <w:rFonts w:hint="eastAsia"/>
          <w:color w:val="000000" w:themeColor="text1"/>
        </w:rPr>
        <w:t>Application in the THz band</w:t>
      </w:r>
      <w:bookmarkEnd w:id="78"/>
      <w:bookmarkEnd w:id="79"/>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w:t>
      </w:r>
      <w:r w:rsidR="005B4B30">
        <w:rPr>
          <w:color w:val="000000" w:themeColor="text1"/>
        </w:rPr>
        <w:t>b</w:t>
      </w:r>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berschrift2"/>
        <w:rPr>
          <w:color w:val="000000" w:themeColor="text1"/>
        </w:rPr>
      </w:pPr>
      <w:bookmarkStart w:id="80" w:name="_Toc398043735"/>
      <w:bookmarkStart w:id="81" w:name="_Toc413690753"/>
      <w:r w:rsidRPr="003A142A">
        <w:rPr>
          <w:color w:val="000000" w:themeColor="text1"/>
        </w:rPr>
        <w:t>References</w:t>
      </w:r>
      <w:bookmarkEnd w:id="80"/>
      <w:bookmarkEnd w:id="81"/>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87443D">
      <w:pPr>
        <w:snapToGrid w:val="0"/>
        <w:jc w:val="both"/>
        <w:rPr>
          <w:rFonts w:eastAsia="HGPSoeiKakugothicUB"/>
          <w:color w:val="000000" w:themeColor="text1"/>
          <w:szCs w:val="24"/>
        </w:rPr>
      </w:pPr>
      <w:r w:rsidRPr="003A142A">
        <w:rPr>
          <w:rFonts w:eastAsia="HGPSoeiKakugothicUB"/>
          <w:color w:val="000000" w:themeColor="text1"/>
          <w:szCs w:val="24"/>
        </w:rPr>
        <w:t>[3]</w:t>
      </w:r>
      <w:proofErr w:type="spell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SoeiKakugothicUB" w:hint="cs"/>
          <w:color w:val="000000" w:themeColor="text1"/>
          <w:szCs w:val="24"/>
          <w:shd w:val="clear" w:color="auto" w:fill="FFFFFF"/>
        </w:rPr>
        <w:t> </w:t>
      </w:r>
      <w:r w:rsidRPr="003A142A">
        <w:rPr>
          <w:rStyle w:val="Hervorhebung"/>
          <w:rFonts w:eastAsia="HGPSoeiKakugothicUB"/>
          <w:color w:val="000000" w:themeColor="text1"/>
          <w:szCs w:val="24"/>
          <w:shd w:val="clear" w:color="auto" w:fill="FFFFFF"/>
        </w:rPr>
        <w:t xml:space="preserve">SIGMOBILE Mob. </w:t>
      </w:r>
      <w:proofErr w:type="spellStart"/>
      <w:r w:rsidRPr="003A142A">
        <w:rPr>
          <w:rStyle w:val="Hervorhebung"/>
          <w:rFonts w:eastAsia="HGPSoeiKakugothicUB"/>
          <w:color w:val="000000" w:themeColor="text1"/>
          <w:szCs w:val="24"/>
          <w:shd w:val="clear" w:color="auto" w:fill="FFFFFF"/>
        </w:rPr>
        <w:t>Comput</w:t>
      </w:r>
      <w:proofErr w:type="spellEnd"/>
      <w:r w:rsidRPr="003A142A">
        <w:rPr>
          <w:rStyle w:val="Hervorhebung"/>
          <w:rFonts w:eastAsia="HGPSoeiKakugothicUB"/>
          <w:color w:val="000000" w:themeColor="text1"/>
          <w:szCs w:val="24"/>
          <w:shd w:val="clear" w:color="auto" w:fill="FFFFFF"/>
        </w:rPr>
        <w:t xml:space="preserve">. </w:t>
      </w:r>
      <w:proofErr w:type="spellStart"/>
      <w:r w:rsidRPr="003A142A">
        <w:rPr>
          <w:rStyle w:val="Hervorhebung"/>
          <w:rFonts w:eastAsia="HGPSoeiKakugothicUB"/>
          <w:color w:val="000000" w:themeColor="text1"/>
          <w:szCs w:val="24"/>
          <w:shd w:val="clear" w:color="auto" w:fill="FFFFFF"/>
        </w:rPr>
        <w:t>Commun</w:t>
      </w:r>
      <w:proofErr w:type="spellEnd"/>
      <w:r w:rsidRPr="003A142A">
        <w:rPr>
          <w:rStyle w:val="Hervorhebung"/>
          <w:rFonts w:eastAsia="HGPSoeiKakugothicUB"/>
          <w:color w:val="000000" w:themeColor="text1"/>
          <w:szCs w:val="24"/>
          <w:shd w:val="clear" w:color="auto" w:fill="FFFFFF"/>
        </w:rPr>
        <w:t>.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hyperlink r:id="rId21" w:history="1">
        <w:r w:rsidRPr="003A142A">
          <w:rPr>
            <w:rFonts w:eastAsia="MS Gothic"/>
            <w:color w:val="000000" w:themeColor="text1"/>
            <w:szCs w:val="24"/>
            <w:u w:val="single"/>
          </w:rPr>
          <w:t>http://www.arib.or.jp/english/html/overview/doc/1-STD-T74v1_1.pdf</w:t>
        </w:r>
      </w:hyperlink>
    </w:p>
    <w:p w:rsidR="003A142A" w:rsidRPr="003A142A" w:rsidRDefault="003A142A" w:rsidP="0087443D">
      <w:pPr>
        <w:snapToGrid w:val="0"/>
        <w:rPr>
          <w:rFonts w:eastAsia="MS Gothic"/>
          <w:color w:val="000000" w:themeColor="text1"/>
          <w:szCs w:val="24"/>
          <w:u w:val="single"/>
        </w:rPr>
      </w:pPr>
      <w:r w:rsidRPr="003A142A">
        <w:rPr>
          <w:color w:val="000000" w:themeColor="text1"/>
        </w:rPr>
        <w:t>[7]</w:t>
      </w:r>
      <w:hyperlink r:id="rId22"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87443D">
      <w:pPr>
        <w:snapToGrid w:val="0"/>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3" w:history="1">
        <w:r w:rsidRPr="003A142A">
          <w:rPr>
            <w:rStyle w:val="Hyperlink"/>
            <w:color w:val="000000" w:themeColor="text1"/>
          </w:rPr>
          <w:t>http://www.gpo.gov/fdsys/pkg/FR-2013-09-30/pdf/2013-23263.pdf</w:t>
        </w:r>
      </w:hyperlink>
    </w:p>
    <w:p w:rsidR="00142811" w:rsidRPr="000F6813" w:rsidRDefault="00142811" w:rsidP="0087443D">
      <w:pPr>
        <w:widowControl w:val="0"/>
        <w:snapToGrid w:val="0"/>
        <w:rPr>
          <w:bCs/>
        </w:rPr>
      </w:pPr>
      <w:r w:rsidRPr="000F6813">
        <w:rPr>
          <w:bCs/>
        </w:rPr>
        <w:t>[</w:t>
      </w:r>
      <w:r w:rsidRPr="000F6813">
        <w:rPr>
          <w:rFonts w:hint="eastAsia"/>
          <w:bCs/>
        </w:rPr>
        <w:t>9</w:t>
      </w:r>
      <w:r w:rsidRPr="000F6813">
        <w:rPr>
          <w:bCs/>
        </w:rPr>
        <w:t xml:space="preserve">] M. Zhang, J. </w:t>
      </w:r>
      <w:proofErr w:type="spellStart"/>
      <w:r w:rsidRPr="000F6813">
        <w:rPr>
          <w:bCs/>
        </w:rPr>
        <w:t>Hirokawa</w:t>
      </w:r>
      <w:proofErr w:type="spellEnd"/>
      <w:r w:rsidRPr="000F6813">
        <w:rPr>
          <w:bCs/>
        </w:rPr>
        <w:t xml:space="preserve"> and M. Ando, "</w:t>
      </w:r>
      <w:proofErr w:type="spellStart"/>
      <w:r w:rsidRPr="000F6813">
        <w:rPr>
          <w:bCs/>
        </w:rPr>
        <w:t>Receptionable</w:t>
      </w:r>
      <w:proofErr w:type="spellEnd"/>
      <w:r w:rsidRPr="000F6813">
        <w:rPr>
          <w:bCs/>
        </w:rPr>
        <w:t xml:space="preserve"> Area Enlargement in MMW Short Range Communication Using Waveguide Slot Antennas with Large Number of Elements," </w:t>
      </w:r>
      <w:r w:rsidRPr="000F6813">
        <w:rPr>
          <w:bCs/>
          <w:i/>
        </w:rPr>
        <w:t>IEEE AP-S International Symposium (USNC/URSI National Radio Science Meeting)</w:t>
      </w:r>
      <w:r w:rsidRPr="000F6813">
        <w:rPr>
          <w:bCs/>
        </w:rPr>
        <w:t>, Session: 454.6, Chicago, IL, USA, July 8-14, 2012</w:t>
      </w:r>
    </w:p>
    <w:p w:rsidR="00142811" w:rsidRPr="000F6813" w:rsidRDefault="00142811" w:rsidP="0087443D">
      <w:pPr>
        <w:widowControl w:val="0"/>
        <w:snapToGrid w:val="0"/>
        <w:rPr>
          <w:bCs/>
        </w:rPr>
      </w:pPr>
      <w:r w:rsidRPr="000F6813">
        <w:rPr>
          <w:bCs/>
        </w:rPr>
        <w:t>[</w:t>
      </w:r>
      <w:r w:rsidRPr="000F6813">
        <w:rPr>
          <w:rFonts w:hint="eastAsia"/>
          <w:bCs/>
        </w:rPr>
        <w:t>10</w:t>
      </w:r>
      <w:r w:rsidRPr="000F6813">
        <w:rPr>
          <w:bCs/>
        </w:rPr>
        <w:t xml:space="preserve">] M. Zhang, J. </w:t>
      </w:r>
      <w:proofErr w:type="spellStart"/>
      <w:r w:rsidRPr="000F6813">
        <w:rPr>
          <w:bCs/>
        </w:rPr>
        <w:t>Hirokawa</w:t>
      </w:r>
      <w:proofErr w:type="spellEnd"/>
      <w:r w:rsidRPr="000F6813">
        <w:rPr>
          <w:bCs/>
        </w:rPr>
        <w:t xml:space="preserve"> and M. Ando, “Waveguide Slot Antennas with Different Aperture Sizes Developed for the MMW Short Range Wireless Access Gate System,” </w:t>
      </w:r>
      <w:r w:rsidRPr="000F6813">
        <w:rPr>
          <w:bCs/>
          <w:i/>
        </w:rPr>
        <w:t>2012 International Symposium on Antennas and Propagation (ISAP)</w:t>
      </w:r>
      <w:r w:rsidRPr="000F6813">
        <w:rPr>
          <w:bCs/>
        </w:rPr>
        <w:t>, 2B1-3, Nagoya Congress Center, Nagoya, Japan, Oct. 29 - Nov. 2, 2012.</w:t>
      </w:r>
    </w:p>
    <w:p w:rsidR="00142811" w:rsidRPr="000F6813" w:rsidRDefault="00142811" w:rsidP="0087443D">
      <w:pPr>
        <w:widowControl w:val="0"/>
        <w:snapToGrid w:val="0"/>
        <w:rPr>
          <w:bCs/>
        </w:rPr>
      </w:pPr>
      <w:r w:rsidRPr="000F6813">
        <w:rPr>
          <w:bCs/>
        </w:rPr>
        <w:t>[</w:t>
      </w:r>
      <w:r w:rsidRPr="000F6813">
        <w:rPr>
          <w:rFonts w:hint="eastAsia"/>
          <w:bCs/>
        </w:rPr>
        <w:t>11</w:t>
      </w:r>
      <w:r w:rsidRPr="000F6813">
        <w:rPr>
          <w:bCs/>
        </w:rPr>
        <w:t xml:space="preserve">] M. Ando, M. Zhang, J. </w:t>
      </w:r>
      <w:proofErr w:type="spellStart"/>
      <w:r w:rsidRPr="000F6813">
        <w:rPr>
          <w:bCs/>
        </w:rPr>
        <w:t>Hirokawa</w:t>
      </w:r>
      <w:proofErr w:type="spellEnd"/>
      <w:r w:rsidRPr="000F6813">
        <w:rPr>
          <w:bCs/>
        </w:rPr>
        <w:t xml:space="preserve">, T. Taniguchi, "A 60GHz Gigabit Access Transponder Equipment for Short Range and Short-time File Transfer," </w:t>
      </w:r>
      <w:r w:rsidRPr="000F6813">
        <w:rPr>
          <w:bCs/>
          <w:i/>
        </w:rPr>
        <w:t>Proc. of URSI Commission B International Symposium on Electromagnetic Theory (EMTS)</w:t>
      </w:r>
      <w:r w:rsidRPr="000F6813">
        <w:rPr>
          <w:bCs/>
        </w:rPr>
        <w:t>, paper no.: 21PM1E-06, pp.215-217, Hiroshima, Japan, May 20-24, 2013.</w:t>
      </w:r>
    </w:p>
    <w:p w:rsidR="00142811" w:rsidRPr="000F6813" w:rsidRDefault="00142811" w:rsidP="0087443D">
      <w:pPr>
        <w:widowControl w:val="0"/>
        <w:snapToGrid w:val="0"/>
        <w:rPr>
          <w:bCs/>
        </w:rPr>
      </w:pPr>
      <w:r w:rsidRPr="000F6813">
        <w:rPr>
          <w:bCs/>
        </w:rPr>
        <w:t>[</w:t>
      </w:r>
      <w:r w:rsidRPr="000F6813">
        <w:rPr>
          <w:rFonts w:hint="eastAsia"/>
          <w:bCs/>
        </w:rPr>
        <w:t>12</w:t>
      </w:r>
      <w:r w:rsidRPr="000F6813">
        <w:rPr>
          <w:bCs/>
        </w:rPr>
        <w:t xml:space="preserve">] M. Zhang, K. </w:t>
      </w:r>
      <w:proofErr w:type="spellStart"/>
      <w:r w:rsidRPr="000F6813">
        <w:rPr>
          <w:bCs/>
        </w:rPr>
        <w:t>Toyosaki</w:t>
      </w:r>
      <w:proofErr w:type="spellEnd"/>
      <w:r w:rsidRPr="000F6813">
        <w:rPr>
          <w:bCs/>
        </w:rPr>
        <w:t xml:space="preserve">, J. </w:t>
      </w:r>
      <w:proofErr w:type="spellStart"/>
      <w:r w:rsidRPr="000F6813">
        <w:rPr>
          <w:bCs/>
        </w:rPr>
        <w:t>Hirokawa</w:t>
      </w:r>
      <w:proofErr w:type="spellEnd"/>
      <w:r w:rsidRPr="000F6813">
        <w:rPr>
          <w:bCs/>
        </w:rPr>
        <w:t xml:space="preserve"> and M. Ando, “Evaluation of a 60 GHz Compact-Range Gigabit Wireless Access System using a Large Array Antenna,” </w:t>
      </w:r>
      <w:r w:rsidRPr="000F6813">
        <w:rPr>
          <w:bCs/>
          <w:i/>
        </w:rPr>
        <w:t>IEEE AP-S International Symposium (USNC/URSI National Radio Science Meeting)</w:t>
      </w:r>
      <w:r w:rsidRPr="000F6813">
        <w:rPr>
          <w:bCs/>
        </w:rPr>
        <w:t>, Session: 107.1, Memphis, Tennessee, USA, July 6-12, 2014.</w:t>
      </w:r>
    </w:p>
    <w:p w:rsidR="00142811" w:rsidRPr="000F6813" w:rsidRDefault="00142811" w:rsidP="0087443D">
      <w:pPr>
        <w:widowControl w:val="0"/>
        <w:snapToGrid w:val="0"/>
        <w:rPr>
          <w:bCs/>
        </w:rPr>
      </w:pPr>
      <w:r w:rsidRPr="000F6813">
        <w:rPr>
          <w:bCs/>
        </w:rPr>
        <w:t>[</w:t>
      </w:r>
      <w:r w:rsidRPr="000F6813">
        <w:rPr>
          <w:rFonts w:hint="eastAsia"/>
          <w:bCs/>
        </w:rPr>
        <w:t>13</w:t>
      </w:r>
      <w:r w:rsidRPr="000F6813">
        <w:rPr>
          <w:bCs/>
        </w:rPr>
        <w:t xml:space="preserve">] M. Zhang, J. </w:t>
      </w:r>
      <w:proofErr w:type="spellStart"/>
      <w:r w:rsidRPr="000F6813">
        <w:rPr>
          <w:bCs/>
        </w:rPr>
        <w:t>Hirokawa</w:t>
      </w:r>
      <w:proofErr w:type="spellEnd"/>
      <w:r w:rsidRPr="000F6813">
        <w:rPr>
          <w:bCs/>
        </w:rPr>
        <w:t xml:space="preserve">, M. Ando “A novel 60 GHZ compact-range gigabit wireless access system adopting a large array antenna,” (invited) </w:t>
      </w:r>
      <w:r w:rsidRPr="000F6813">
        <w:rPr>
          <w:bCs/>
          <w:i/>
        </w:rPr>
        <w:t>URSI GASS 2014</w:t>
      </w:r>
      <w:r w:rsidRPr="000F6813">
        <w:rPr>
          <w:bCs/>
        </w:rPr>
        <w:t xml:space="preserve">, BCD02.3, Beijing, China, </w:t>
      </w:r>
      <w:r w:rsidRPr="000F6813">
        <w:rPr>
          <w:bCs/>
        </w:rPr>
        <w:lastRenderedPageBreak/>
        <w:t>Aug. 17-23, 2014</w:t>
      </w:r>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82" w:name="_Toc404676178"/>
      <w:bookmarkStart w:id="83" w:name="_Toc413690754"/>
      <w:r w:rsidRPr="000F6813">
        <w:t>Intra-Device Communication</w:t>
      </w:r>
      <w:bookmarkEnd w:id="82"/>
      <w:bookmarkEnd w:id="83"/>
    </w:p>
    <w:p w:rsidR="000F6813" w:rsidRPr="00C162A9" w:rsidRDefault="000F6813" w:rsidP="00932D1C">
      <w:r w:rsidRPr="00C162A9">
        <w:t>Intra-device communication includes inter-chip communication to allow for pin count reduction.</w:t>
      </w:r>
    </w:p>
    <w:p w:rsidR="000F6813" w:rsidRPr="00C162A9" w:rsidRDefault="000F6813" w:rsidP="000F6813">
      <w:pPr>
        <w:pStyle w:val="berschrift2"/>
        <w:rPr>
          <w:color w:val="000000" w:themeColor="text1"/>
        </w:rPr>
      </w:pPr>
      <w:bookmarkStart w:id="84" w:name="_Toc404676179"/>
      <w:bookmarkStart w:id="85" w:name="_Toc413690755"/>
      <w:r w:rsidRPr="00C162A9">
        <w:rPr>
          <w:color w:val="000000" w:themeColor="text1"/>
        </w:rPr>
        <w:t>Description of the operational environment</w:t>
      </w:r>
      <w:bookmarkEnd w:id="84"/>
      <w:bookmarkEnd w:id="85"/>
      <w:r w:rsidRPr="00C162A9">
        <w:rPr>
          <w:color w:val="000000" w:themeColor="text1"/>
        </w:rPr>
        <w:t xml:space="preserve"> </w:t>
      </w:r>
    </w:p>
    <w:p w:rsidR="00C162A9" w:rsidRPr="00C162A9" w:rsidRDefault="000F6813" w:rsidP="00932D1C">
      <w:pPr>
        <w:jc w:val="both"/>
        <w:rPr>
          <w:color w:val="000000" w:themeColor="text1"/>
          <w:szCs w:val="24"/>
          <w:lang w:eastAsia="fr-FR"/>
        </w:rPr>
      </w:pPr>
      <w:r w:rsidRPr="00C162A9">
        <w:rPr>
          <w:color w:val="000000" w:themeColor="text1"/>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r w:rsidR="005F6DC5" w:rsidRPr="00C162A9">
        <w:rPr>
          <w:color w:val="000000" w:themeColor="text1"/>
          <w:szCs w:val="24"/>
          <w:lang w:eastAsia="fr-FR"/>
        </w:rPr>
        <w:t xml:space="preserve"> </w:t>
      </w:r>
      <w:r w:rsidRPr="00C162A9">
        <w:rPr>
          <w:color w:val="000000" w:themeColor="text1"/>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r w:rsidR="005F6DC5" w:rsidRPr="00C162A9">
        <w:rPr>
          <w:color w:val="000000" w:themeColor="text1"/>
          <w:szCs w:val="24"/>
          <w:lang w:eastAsia="fr-FR"/>
        </w:rPr>
        <w:t>s</w:t>
      </w:r>
      <w:r w:rsidRPr="00C162A9">
        <w:rPr>
          <w:color w:val="000000" w:themeColor="text1"/>
          <w:szCs w:val="24"/>
          <w:lang w:eastAsia="fr-FR"/>
        </w:rPr>
        <w:t xml:space="preserve"> of bit rate is higher than the few gigabits per second already addressed by these standards.</w:t>
      </w:r>
      <w:r w:rsidR="005F6DC5" w:rsidRPr="00C162A9">
        <w:rPr>
          <w:color w:val="000000" w:themeColor="text1"/>
          <w:szCs w:val="24"/>
          <w:lang w:eastAsia="fr-FR"/>
        </w:rPr>
        <w:t xml:space="preserve"> </w:t>
      </w:r>
      <w:r w:rsidRPr="00C162A9">
        <w:rPr>
          <w:color w:val="000000" w:themeColor="text1"/>
          <w:szCs w:val="24"/>
          <w:lang w:eastAsia="fr-FR"/>
        </w:rPr>
        <w:t>First ideas of using RF/wireless links for intra-device communication have been published already in 2001 by Chang et. al. [1]. Two bottlenecks appear immediately against the enhancement of the above mentioned standards: the lack of efficient digital to analogue converters allowing many level</w:t>
      </w:r>
      <w:r w:rsidR="005F6DC5" w:rsidRPr="00C162A9">
        <w:rPr>
          <w:color w:val="000000" w:themeColor="text1"/>
          <w:szCs w:val="24"/>
          <w:lang w:eastAsia="fr-FR"/>
        </w:rPr>
        <w:t>s</w:t>
      </w:r>
      <w:r w:rsidRPr="00C162A9">
        <w:rPr>
          <w:color w:val="000000" w:themeColor="text1"/>
          <w:szCs w:val="24"/>
          <w:lang w:eastAsia="fr-FR"/>
        </w:rPr>
        <w:t xml:space="preserve"> of quantization at high speeds of sampling, and the absence of allocated large bandwidths allowing simple modulations with maybe two levels of quantization. The sub-</w:t>
      </w:r>
      <w:proofErr w:type="spellStart"/>
      <w:r w:rsidRPr="00C162A9">
        <w:rPr>
          <w:color w:val="000000" w:themeColor="text1"/>
          <w:szCs w:val="24"/>
          <w:lang w:eastAsia="fr-FR"/>
        </w:rPr>
        <w:t>millimetre</w:t>
      </w:r>
      <w:proofErr w:type="spellEnd"/>
      <w:r w:rsidRPr="00C162A9">
        <w:rPr>
          <w:color w:val="000000" w:themeColor="text1"/>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[4][5].</w:t>
      </w:r>
    </w:p>
    <w:p w:rsidR="00C162A9" w:rsidRPr="00C162A9" w:rsidRDefault="00C162A9">
      <w:pPr>
        <w:rPr>
          <w:color w:val="000000" w:themeColor="text1"/>
        </w:rPr>
      </w:pPr>
    </w:p>
    <w:p w:rsidR="00C162A9" w:rsidRPr="00C162A9" w:rsidRDefault="000F6813">
      <w:pPr>
        <w:rPr>
          <w:rFonts w:cs="Tahoma"/>
          <w:color w:val="000000" w:themeColor="text1"/>
          <w:szCs w:val="24"/>
        </w:rPr>
      </w:pPr>
      <w:r w:rsidRPr="00C162A9">
        <w:rPr>
          <w:rFonts w:cs="Tahoma"/>
          <w:bCs/>
          <w:color w:val="000000" w:themeColor="text1"/>
          <w:szCs w:val="24"/>
        </w:rPr>
        <w:t xml:space="preserve">In board to board communication, some technologies are already available solving the copper issue like </w:t>
      </w:r>
      <w:r w:rsidRPr="00C162A9">
        <w:rPr>
          <w:rFonts w:cs="Tahoma"/>
          <w:color w:val="000000" w:themeColor="text1"/>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C162A9" w:rsidRPr="00C162A9" w:rsidRDefault="00C162A9">
      <w:pPr>
        <w:rPr>
          <w:rFonts w:cs="Tahoma"/>
          <w:bCs/>
          <w:color w:val="000000" w:themeColor="text1"/>
          <w:szCs w:val="24"/>
        </w:rPr>
      </w:pPr>
      <w:bookmarkStart w:id="86" w:name="_GoBack"/>
      <w:bookmarkEnd w:id="86"/>
    </w:p>
    <w:p w:rsidR="00C162A9" w:rsidRPr="00C162A9" w:rsidRDefault="000F6813">
      <w:pPr>
        <w:rPr>
          <w:rFonts w:cs="Tahoma"/>
          <w:bCs/>
          <w:color w:val="000000" w:themeColor="text1"/>
          <w:szCs w:val="24"/>
        </w:rPr>
      </w:pPr>
      <w:r w:rsidRPr="00C162A9">
        <w:rPr>
          <w:rFonts w:cs="Tahoma"/>
          <w:bCs/>
          <w:color w:val="000000" w:themeColor="text1"/>
          <w:szCs w:val="24"/>
        </w:rPr>
        <w:t xml:space="preserve">What about </w:t>
      </w:r>
      <w:r w:rsidR="005F6DC5" w:rsidRPr="00C162A9">
        <w:rPr>
          <w:rFonts w:cs="Tahoma"/>
          <w:bCs/>
          <w:color w:val="000000" w:themeColor="text1"/>
          <w:szCs w:val="24"/>
        </w:rPr>
        <w:t xml:space="preserve">the burden of </w:t>
      </w:r>
      <w:r w:rsidRPr="00C162A9">
        <w:rPr>
          <w:rFonts w:cs="Tahoma"/>
          <w:bCs/>
          <w:color w:val="000000" w:themeColor="text1"/>
          <w:szCs w:val="24"/>
        </w:rPr>
        <w:t>cables and connectors?</w:t>
      </w:r>
    </w:p>
    <w:p w:rsidR="00C162A9" w:rsidRDefault="000F6813">
      <w:pPr>
        <w:rPr>
          <w:rFonts w:cs="Tahoma"/>
          <w:bCs/>
          <w:color w:val="000000" w:themeColor="text1"/>
          <w:szCs w:val="24"/>
        </w:rPr>
      </w:pPr>
      <w:r w:rsidRPr="00C162A9">
        <w:rPr>
          <w:rFonts w:cs="Tahoma"/>
          <w:bCs/>
          <w:color w:val="000000" w:themeColor="text1"/>
          <w:szCs w:val="24"/>
        </w:rPr>
        <w:t>Indeed, one main issue is the need to use connectors on the boards which increase the cost and their design complexity. Another issue, which is obvious, is the cable which limit</w:t>
      </w:r>
      <w:r w:rsidR="005F6DC5" w:rsidRPr="00C162A9">
        <w:rPr>
          <w:rFonts w:cs="Tahoma"/>
          <w:bCs/>
          <w:color w:val="000000" w:themeColor="text1"/>
          <w:szCs w:val="24"/>
        </w:rPr>
        <w:t>s</w:t>
      </w:r>
      <w:r w:rsidRPr="00C162A9">
        <w:rPr>
          <w:rFonts w:cs="Tahoma"/>
          <w:bCs/>
          <w:color w:val="000000" w:themeColor="text1"/>
          <w:szCs w:val="24"/>
        </w:rPr>
        <w:t xml:space="preserve"> the flexibility when connecting the boards. </w:t>
      </w:r>
    </w:p>
    <w:p w:rsidR="00443AF7" w:rsidRDefault="00443AF7">
      <w:pPr>
        <w:rPr>
          <w:rFonts w:cs="Tahoma"/>
          <w:bCs/>
          <w:color w:val="000000" w:themeColor="text1"/>
          <w:szCs w:val="24"/>
        </w:rPr>
      </w:pPr>
    </w:p>
    <w:p w:rsidR="00443AF7" w:rsidRDefault="00443AF7" w:rsidP="00443AF7">
      <w:pPr>
        <w:pStyle w:val="berschrift3"/>
        <w:rPr>
          <w:lang w:val="en-GB"/>
        </w:rPr>
      </w:pPr>
      <w:bookmarkStart w:id="87" w:name="_Toc413690756"/>
      <w:r>
        <w:rPr>
          <w:lang w:val="en-GB"/>
        </w:rPr>
        <w:t>Typical Transmission Rates</w:t>
      </w:r>
      <w:bookmarkEnd w:id="87"/>
    </w:p>
    <w:p w:rsidR="00443AF7" w:rsidRPr="004457E6" w:rsidRDefault="00443AF7" w:rsidP="00443AF7">
      <w:pPr>
        <w:rPr>
          <w:rFonts w:eastAsiaTheme="minorHAnsi"/>
          <w:lang w:val="en-GB"/>
        </w:rPr>
      </w:pPr>
      <w:r w:rsidRPr="004457E6">
        <w:rPr>
          <w:lang w:val="en-GB"/>
        </w:rPr>
        <w:t xml:space="preserve">To illustrate realistic </w:t>
      </w:r>
      <w:proofErr w:type="spellStart"/>
      <w:r w:rsidRPr="004457E6">
        <w:rPr>
          <w:lang w:val="en-GB"/>
        </w:rPr>
        <w:t>datarates</w:t>
      </w:r>
      <w:proofErr w:type="spellEnd"/>
      <w:r w:rsidRPr="004457E6">
        <w:rPr>
          <w:lang w:val="en-GB"/>
        </w:rPr>
        <w:t>, let’s consider for instance imaging devices (video-projector or super hi-vision camera).</w:t>
      </w:r>
      <w:r>
        <w:rPr>
          <w:rFonts w:eastAsiaTheme="minorHAnsi"/>
          <w:lang w:val="en-GB"/>
        </w:rPr>
        <w:t xml:space="preserve"> </w:t>
      </w:r>
      <w:r w:rsidRPr="004457E6">
        <w:rPr>
          <w:lang w:val="en-GB"/>
        </w:rPr>
        <w:t>Video-projectors use generally the LCOS</w:t>
      </w:r>
      <w:r w:rsidRPr="00CE13FF">
        <w:rPr>
          <w:lang w:val="en-GB"/>
        </w:rPr>
        <w:t xml:space="preserve"> (l</w:t>
      </w:r>
      <w:proofErr w:type="spellStart"/>
      <w:r w:rsidRPr="00CE13FF">
        <w:rPr>
          <w:rStyle w:val="Hervorhebung"/>
          <w:i w:val="0"/>
        </w:rPr>
        <w:t>iquid</w:t>
      </w:r>
      <w:proofErr w:type="spellEnd"/>
      <w:r w:rsidRPr="00CE13FF">
        <w:rPr>
          <w:rStyle w:val="Hervorhebung"/>
        </w:rPr>
        <w:t xml:space="preserve"> </w:t>
      </w:r>
      <w:r w:rsidRPr="00CE13FF">
        <w:rPr>
          <w:rStyle w:val="Hervorhebung"/>
          <w:i w:val="0"/>
        </w:rPr>
        <w:t>crystal on silicon)</w:t>
      </w:r>
      <w:r w:rsidRPr="004457E6">
        <w:rPr>
          <w:lang w:val="en-GB"/>
        </w:rPr>
        <w:t xml:space="preserve"> technology or the LCD </w:t>
      </w:r>
      <w:r>
        <w:rPr>
          <w:lang w:val="en-GB"/>
        </w:rPr>
        <w:t xml:space="preserve">(liquid crystal display) </w:t>
      </w:r>
      <w:r w:rsidRPr="004457E6">
        <w:rPr>
          <w:lang w:val="en-GB"/>
        </w:rPr>
        <w:t xml:space="preserve">technology. In higher end video-projectors, three LCOS chips or LCD panels are used, each one modulate light in the three primary </w:t>
      </w:r>
      <w:proofErr w:type="spellStart"/>
      <w:r w:rsidRPr="004457E6">
        <w:rPr>
          <w:lang w:val="en-GB"/>
        </w:rPr>
        <w:t>colors</w:t>
      </w:r>
      <w:proofErr w:type="spellEnd"/>
      <w:r w:rsidRPr="004457E6">
        <w:rPr>
          <w:lang w:val="en-GB"/>
        </w:rPr>
        <w:t>: red, green, and blue. Both LCOS and LCD projectors deliver the red, green, and blue components of the light to the screen simulta</w:t>
      </w:r>
      <w:r>
        <w:rPr>
          <w:lang w:val="en-GB"/>
        </w:rPr>
        <w:t xml:space="preserve">neously. The LCOS technology has </w:t>
      </w:r>
      <w:r w:rsidRPr="004457E6">
        <w:rPr>
          <w:lang w:val="en-GB"/>
        </w:rPr>
        <w:t xml:space="preserve">usually </w:t>
      </w:r>
      <w:r>
        <w:rPr>
          <w:lang w:val="en-GB"/>
        </w:rPr>
        <w:t xml:space="preserve">a </w:t>
      </w:r>
      <w:r w:rsidRPr="004457E6">
        <w:rPr>
          <w:lang w:val="en-GB"/>
        </w:rPr>
        <w:t xml:space="preserve">very high resolution and the system should support very high </w:t>
      </w:r>
      <w:proofErr w:type="spellStart"/>
      <w:r w:rsidRPr="004457E6">
        <w:rPr>
          <w:lang w:val="en-GB"/>
        </w:rPr>
        <w:t>datarates</w:t>
      </w:r>
      <w:proofErr w:type="spellEnd"/>
      <w:r w:rsidRPr="004457E6">
        <w:rPr>
          <w:lang w:val="en-GB"/>
        </w:rPr>
        <w:t xml:space="preserve">. There is no spinning </w:t>
      </w:r>
      <w:proofErr w:type="spellStart"/>
      <w:r w:rsidRPr="004457E6">
        <w:rPr>
          <w:lang w:val="en-GB"/>
        </w:rPr>
        <w:t>color</w:t>
      </w:r>
      <w:proofErr w:type="spellEnd"/>
      <w:r w:rsidRPr="004457E6">
        <w:rPr>
          <w:lang w:val="en-GB"/>
        </w:rPr>
        <w:t xml:space="preserve"> wheel used in </w:t>
      </w:r>
      <w:r w:rsidRPr="004457E6">
        <w:rPr>
          <w:lang w:val="en-GB"/>
        </w:rPr>
        <w:lastRenderedPageBreak/>
        <w:t xml:space="preserve">these projectors as there is in single-chip Digital Light Processing projectors. Other possible scenario can be super Hi-Vision camera. An example is illustrated in this paper [7]. </w:t>
      </w:r>
      <w:r>
        <w:rPr>
          <w:lang w:val="en-GB"/>
        </w:rPr>
        <w:t xml:space="preserve"> Figure 5.1 </w:t>
      </w:r>
      <w:r w:rsidRPr="004457E6">
        <w:rPr>
          <w:lang w:val="en-GB"/>
        </w:rPr>
        <w:t xml:space="preserve"> illustrates the Camera head that support 8K4K, 120Hz video format.</w:t>
      </w:r>
    </w:p>
    <w:p w:rsidR="00443AF7" w:rsidRPr="004457E6" w:rsidRDefault="00443AF7" w:rsidP="00443AF7">
      <w:pPr>
        <w:pStyle w:val="StandardWeb"/>
        <w:spacing w:line="360" w:lineRule="auto"/>
        <w:jc w:val="center"/>
        <w:rPr>
          <w:rFonts w:ascii="Tahoma" w:hAnsi="Tahoma" w:cs="Tahoma"/>
          <w:color w:val="000000" w:themeColor="text1"/>
          <w:lang w:val="en-GB"/>
        </w:rPr>
      </w:pPr>
      <w:r w:rsidRPr="004457E6">
        <w:rPr>
          <w:rFonts w:ascii="Tahoma" w:hAnsi="Tahoma" w:cs="Tahoma"/>
          <w:noProof/>
          <w:color w:val="000000" w:themeColor="text1"/>
          <w:lang w:val="de-DE" w:eastAsia="de-DE"/>
        </w:rPr>
        <w:drawing>
          <wp:inline distT="0" distB="0" distL="0" distR="0">
            <wp:extent cx="3466465" cy="1828800"/>
            <wp:effectExtent l="0" t="0" r="635" b="0"/>
            <wp:docPr id="23" name="Picture 1" descr="cid:image003.png@01D051BA.FE3D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51BA.FE3DBC10"/>
                    <pic:cNvPicPr>
                      <a:picLocks noChangeAspect="1" noChangeArrowheads="1"/>
                    </pic:cNvPicPr>
                  </pic:nvPicPr>
                  <pic:blipFill>
                    <a:blip r:embed="rId24" r:link="rId25" cstate="print"/>
                    <a:srcRect/>
                    <a:stretch>
                      <a:fillRect/>
                    </a:stretch>
                  </pic:blipFill>
                  <pic:spPr bwMode="auto">
                    <a:xfrm>
                      <a:off x="0" y="0"/>
                      <a:ext cx="3466465" cy="1828800"/>
                    </a:xfrm>
                    <a:prstGeom prst="rect">
                      <a:avLst/>
                    </a:prstGeom>
                    <a:noFill/>
                    <a:ln w="9525">
                      <a:noFill/>
                      <a:miter lim="800000"/>
                      <a:headEnd/>
                      <a:tailEnd/>
                    </a:ln>
                  </pic:spPr>
                </pic:pic>
              </a:graphicData>
            </a:graphic>
          </wp:inline>
        </w:drawing>
      </w:r>
    </w:p>
    <w:p w:rsidR="00443AF7" w:rsidRPr="004457E6" w:rsidRDefault="00443AF7" w:rsidP="00443AF7">
      <w:pPr>
        <w:spacing w:line="360" w:lineRule="auto"/>
        <w:jc w:val="center"/>
        <w:rPr>
          <w:rFonts w:ascii="Tahoma" w:hAnsi="Tahoma" w:cs="Tahoma"/>
          <w:bCs/>
          <w:color w:val="000000" w:themeColor="text1"/>
        </w:rPr>
      </w:pPr>
      <w:r w:rsidRPr="004457E6">
        <w:rPr>
          <w:bCs/>
          <w:color w:val="000000" w:themeColor="text1"/>
        </w:rPr>
        <w:t>Figure 5.</w:t>
      </w:r>
      <w:r>
        <w:rPr>
          <w:bCs/>
          <w:color w:val="000000" w:themeColor="text1"/>
        </w:rPr>
        <w:t>1</w:t>
      </w:r>
      <w:r w:rsidRPr="004457E6">
        <w:rPr>
          <w:bCs/>
          <w:color w:val="000000" w:themeColor="text1"/>
        </w:rPr>
        <w:t xml:space="preserve"> Camera head of a super Hi-Vision Camera (8K4K/120Hz and 36bits of pixel resolution).</w:t>
      </w:r>
    </w:p>
    <w:p w:rsidR="00443AF7" w:rsidRPr="004457E6" w:rsidRDefault="00443AF7" w:rsidP="00443AF7">
      <w:pPr>
        <w:spacing w:line="360" w:lineRule="auto"/>
        <w:rPr>
          <w:rFonts w:ascii="Tahoma" w:hAnsi="Tahoma" w:cs="Tahoma"/>
          <w:color w:val="000000" w:themeColor="text1"/>
          <w:szCs w:val="24"/>
        </w:rPr>
      </w:pPr>
      <w:r>
        <w:rPr>
          <w:color w:val="000000" w:themeColor="text1"/>
          <w:szCs w:val="24"/>
        </w:rPr>
        <w:t>Table 5.1</w:t>
      </w:r>
      <w:r w:rsidRPr="004457E6">
        <w:rPr>
          <w:color w:val="000000" w:themeColor="text1"/>
          <w:szCs w:val="24"/>
        </w:rPr>
        <w:t xml:space="preserve"> provides some bitrates (in </w:t>
      </w:r>
      <w:proofErr w:type="spellStart"/>
      <w:r w:rsidRPr="004457E6">
        <w:rPr>
          <w:color w:val="000000" w:themeColor="text1"/>
          <w:szCs w:val="24"/>
        </w:rPr>
        <w:t>Gbps</w:t>
      </w:r>
      <w:proofErr w:type="spellEnd"/>
      <w:r w:rsidRPr="004457E6">
        <w:rPr>
          <w:color w:val="000000" w:themeColor="text1"/>
          <w:szCs w:val="24"/>
        </w:rPr>
        <w:t>) needed to transmit some common video formats:</w:t>
      </w:r>
    </w:p>
    <w:tbl>
      <w:tblPr>
        <w:tblpPr w:leftFromText="180" w:rightFromText="180" w:vertAnchor="text" w:horzAnchor="margin" w:tblpXSpec="center" w:tblpY="1"/>
        <w:tblW w:w="8355" w:type="dxa"/>
        <w:tblCellMar>
          <w:left w:w="0" w:type="dxa"/>
          <w:right w:w="0" w:type="dxa"/>
        </w:tblCellMar>
        <w:tblLook w:val="04A0"/>
      </w:tblPr>
      <w:tblGrid>
        <w:gridCol w:w="1275"/>
        <w:gridCol w:w="991"/>
        <w:gridCol w:w="1016"/>
        <w:gridCol w:w="992"/>
        <w:gridCol w:w="968"/>
        <w:gridCol w:w="992"/>
        <w:gridCol w:w="992"/>
        <w:gridCol w:w="1129"/>
      </w:tblGrid>
      <w:tr w:rsidR="00443AF7" w:rsidRPr="004457E6" w:rsidTr="00573408">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 xml:space="preserve">Pixel </w:t>
            </w:r>
            <w:proofErr w:type="spellStart"/>
            <w:r w:rsidRPr="004457E6">
              <w:rPr>
                <w:color w:val="000000" w:themeColor="text1"/>
                <w:szCs w:val="24"/>
                <w:lang w:val="fr-FR" w:eastAsia="fr-FR"/>
              </w:rPr>
              <w:t>resolution</w:t>
            </w:r>
            <w:proofErr w:type="spellEnd"/>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Frame rate</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720x 1280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1080x 1920</w:t>
            </w:r>
          </w:p>
        </w:tc>
        <w:tc>
          <w:tcPr>
            <w:tcW w:w="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1440x 2560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2160x 3840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2880x 5120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4320x 7680</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0.664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1.494</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23.887</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0.995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2.238</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3.977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8.948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15.900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35.830</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1.990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4.477</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7.955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17.898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31.804</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71.660</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3.980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8.955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63.623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143.320</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573408">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5.308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11.943</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47.749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84.887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573408">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191.096</w:t>
            </w:r>
          </w:p>
        </w:tc>
      </w:tr>
    </w:tbl>
    <w:p w:rsidR="00443AF7" w:rsidRPr="004457E6" w:rsidRDefault="00443AF7" w:rsidP="00443AF7">
      <w:pPr>
        <w:pStyle w:val="Beschriftung"/>
        <w:jc w:val="center"/>
        <w:rPr>
          <w:color w:val="000000" w:themeColor="text1"/>
          <w:lang w:val="fr-FR"/>
        </w:rPr>
      </w:pPr>
      <w:bookmarkStart w:id="88" w:name="_Toc410988513"/>
      <w:r w:rsidRPr="004457E6">
        <w:rPr>
          <w:color w:val="000000" w:themeColor="text1"/>
          <w:lang w:val="fr-FR"/>
        </w:rPr>
        <w:t xml:space="preserve">Table </w:t>
      </w:r>
      <w:bookmarkEnd w:id="88"/>
      <w:r>
        <w:rPr>
          <w:color w:val="000000" w:themeColor="text1"/>
          <w:lang w:val="fr-FR"/>
        </w:rPr>
        <w:t>5.1</w:t>
      </w:r>
      <w:r w:rsidRPr="004457E6">
        <w:rPr>
          <w:color w:val="000000" w:themeColor="text1"/>
          <w:lang w:val="fr-FR"/>
        </w:rPr>
        <w:t xml:space="preserve">: </w:t>
      </w:r>
      <w:proofErr w:type="spellStart"/>
      <w:r w:rsidRPr="004457E6">
        <w:rPr>
          <w:color w:val="000000" w:themeColor="text1"/>
          <w:lang w:val="fr-FR"/>
        </w:rPr>
        <w:t>Bitrates</w:t>
      </w:r>
      <w:proofErr w:type="spellEnd"/>
      <w:r w:rsidRPr="004457E6">
        <w:rPr>
          <w:color w:val="000000" w:themeColor="text1"/>
          <w:lang w:val="fr-FR"/>
        </w:rPr>
        <w:t xml:space="preserve"> in </w:t>
      </w:r>
      <w:proofErr w:type="spellStart"/>
      <w:r w:rsidRPr="004457E6">
        <w:rPr>
          <w:color w:val="000000" w:themeColor="text1"/>
          <w:lang w:val="fr-FR"/>
        </w:rPr>
        <w:t>Gbps</w:t>
      </w:r>
      <w:proofErr w:type="spellEnd"/>
      <w:r w:rsidRPr="004457E6">
        <w:rPr>
          <w:color w:val="000000" w:themeColor="text1"/>
          <w:lang w:val="fr-FR"/>
        </w:rPr>
        <w:t xml:space="preserve"> versus </w:t>
      </w:r>
      <w:proofErr w:type="spellStart"/>
      <w:r w:rsidRPr="004457E6">
        <w:rPr>
          <w:color w:val="000000" w:themeColor="text1"/>
          <w:lang w:val="fr-FR"/>
        </w:rPr>
        <w:t>video</w:t>
      </w:r>
      <w:proofErr w:type="spellEnd"/>
      <w:r w:rsidRPr="004457E6">
        <w:rPr>
          <w:color w:val="000000" w:themeColor="text1"/>
          <w:lang w:val="fr-FR"/>
        </w:rPr>
        <w:t xml:space="preserve"> format</w:t>
      </w:r>
    </w:p>
    <w:p w:rsidR="000F6813" w:rsidRPr="00C162A9" w:rsidRDefault="000F6813">
      <w:pPr>
        <w:rPr>
          <w:color w:val="000000" w:themeColor="text1"/>
        </w:rPr>
      </w:pPr>
    </w:p>
    <w:p w:rsidR="000F6813" w:rsidRPr="00C162A9" w:rsidRDefault="00254AB8" w:rsidP="000F6813">
      <w:pPr>
        <w:rPr>
          <w:color w:val="000000" w:themeColor="text1"/>
        </w:rPr>
      </w:pPr>
      <w:r w:rsidRPr="00C162A9">
        <w:rPr>
          <w:color w:val="000000" w:themeColor="text1"/>
        </w:rPr>
      </w:r>
      <w:r w:rsidRPr="00C162A9">
        <w:rPr>
          <w:color w:val="000000" w:themeColor="text1"/>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26"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7"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8"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7"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8"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7"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8"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7"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9"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7"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8"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7"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8"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7"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9"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30"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C162A9" w:rsidRDefault="00443AF7" w:rsidP="000F6813">
      <w:pPr>
        <w:spacing w:line="360" w:lineRule="auto"/>
        <w:jc w:val="center"/>
        <w:rPr>
          <w:b/>
          <w:bCs/>
          <w:color w:val="000000" w:themeColor="text1"/>
        </w:rPr>
      </w:pPr>
      <w:r>
        <w:rPr>
          <w:b/>
          <w:bCs/>
          <w:color w:val="000000" w:themeColor="text1"/>
        </w:rPr>
        <w:t>Fig. 5.2</w:t>
      </w:r>
      <w:r w:rsidR="000F6813" w:rsidRPr="00C162A9">
        <w:rPr>
          <w:b/>
          <w:bCs/>
          <w:color w:val="000000" w:themeColor="text1"/>
        </w:rPr>
        <w:t>. Wireless board to board communication.</w:t>
      </w:r>
    </w:p>
    <w:p w:rsidR="000F6813" w:rsidRPr="00C162A9" w:rsidRDefault="000F6813" w:rsidP="005B4B30">
      <w:pPr>
        <w:rPr>
          <w:color w:val="000000" w:themeColor="text1"/>
        </w:rPr>
      </w:pPr>
    </w:p>
    <w:p w:rsidR="00C162A9" w:rsidRPr="00C162A9" w:rsidRDefault="000F6813">
      <w:pPr>
        <w:rPr>
          <w:color w:val="000000" w:themeColor="text1"/>
        </w:rPr>
      </w:pPr>
      <w:r w:rsidRPr="00C162A9">
        <w:rPr>
          <w:color w:val="000000" w:themeColor="text1"/>
        </w:rPr>
        <w:t xml:space="preserve">The figure </w:t>
      </w:r>
      <w:r w:rsidR="00443AF7">
        <w:rPr>
          <w:color w:val="000000" w:themeColor="text1"/>
        </w:rPr>
        <w:t>5.2</w:t>
      </w:r>
      <w:r w:rsidRPr="00C162A9">
        <w:rPr>
          <w:color w:val="000000" w:themeColor="text1"/>
        </w:rPr>
        <w:t xml:space="preserve"> illustrates the targeted use case. High speed terahertz wireless links could connect two boards or more. The terahertz band is huge hence several channels could be used in a small area (i.e. within on</w:t>
      </w:r>
      <w:r w:rsidR="005F6DC5" w:rsidRPr="00C162A9">
        <w:rPr>
          <w:color w:val="000000" w:themeColor="text1"/>
        </w:rPr>
        <w:t>e</w:t>
      </w:r>
      <w:r w:rsidRPr="00C162A9">
        <w:rPr>
          <w:color w:val="000000" w:themeColor="text1"/>
        </w:rPr>
        <w:t xml:space="preserve"> device). </w:t>
      </w:r>
      <w:r w:rsidR="005F6DC5" w:rsidRPr="00C162A9">
        <w:rPr>
          <w:color w:val="000000" w:themeColor="text1"/>
        </w:rPr>
        <w:t xml:space="preserve">The figure shows point-to-point communications between boards, where the color of the beams indicate frequency. </w:t>
      </w:r>
    </w:p>
    <w:p w:rsidR="000F6813" w:rsidRPr="00C162A9" w:rsidRDefault="000F6813">
      <w:pPr>
        <w:rPr>
          <w:color w:val="000000" w:themeColor="text1"/>
        </w:rPr>
      </w:pPr>
    </w:p>
    <w:p w:rsidR="000F6813" w:rsidRPr="00C162A9" w:rsidRDefault="000F6813" w:rsidP="005F6DC5">
      <w:pPr>
        <w:pStyle w:val="berschrift2"/>
        <w:rPr>
          <w:color w:val="000000" w:themeColor="text1"/>
        </w:rPr>
      </w:pPr>
      <w:bookmarkStart w:id="89" w:name="_Toc404676180"/>
      <w:bookmarkStart w:id="90" w:name="_Toc413690757"/>
      <w:r w:rsidRPr="00C162A9">
        <w:rPr>
          <w:color w:val="000000" w:themeColor="text1"/>
        </w:rPr>
        <w:t>Definition of a typical transmission range</w:t>
      </w:r>
      <w:bookmarkEnd w:id="89"/>
      <w:bookmarkEnd w:id="90"/>
    </w:p>
    <w:p w:rsidR="00443AF7" w:rsidRPr="00443AF7"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transmission range is up to 10 cm in the air or through two layers of material reasonably transparent to Terahertz wave (5mm thickness).</w:t>
      </w:r>
    </w:p>
    <w:p w:rsidR="000F6813" w:rsidRPr="00C162A9" w:rsidRDefault="000F6813">
      <w:pPr>
        <w:rPr>
          <w:color w:val="000000" w:themeColor="text1"/>
        </w:rPr>
      </w:pPr>
    </w:p>
    <w:p w:rsidR="000F6813" w:rsidRPr="00C162A9" w:rsidRDefault="000F6813">
      <w:pPr>
        <w:pStyle w:val="berschrift2"/>
        <w:rPr>
          <w:color w:val="000000" w:themeColor="text1"/>
        </w:rPr>
      </w:pPr>
      <w:bookmarkStart w:id="91" w:name="_Toc404676181"/>
      <w:bookmarkStart w:id="92" w:name="_Toc413690758"/>
      <w:r w:rsidRPr="00C162A9">
        <w:rPr>
          <w:color w:val="000000" w:themeColor="text1"/>
        </w:rPr>
        <w:t xml:space="preserve">Description of the conditions to </w:t>
      </w:r>
      <w:proofErr w:type="spellStart"/>
      <w:r w:rsidRPr="00C162A9">
        <w:rPr>
          <w:color w:val="000000" w:themeColor="text1"/>
        </w:rPr>
        <w:t>achive</w:t>
      </w:r>
      <w:proofErr w:type="spellEnd"/>
      <w:r w:rsidRPr="00C162A9">
        <w:rPr>
          <w:color w:val="000000" w:themeColor="text1"/>
        </w:rPr>
        <w:t xml:space="preserve"> the Target data rate</w:t>
      </w:r>
      <w:bookmarkEnd w:id="91"/>
      <w:bookmarkEnd w:id="92"/>
      <w:r w:rsidRPr="00C162A9">
        <w:rPr>
          <w:color w:val="000000" w:themeColor="text1"/>
        </w:rPr>
        <w:t xml:space="preserve">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data</w:t>
      </w:r>
      <w:r w:rsidR="007E563F" w:rsidRPr="00C162A9">
        <w:rPr>
          <w:rFonts w:eastAsiaTheme="minorEastAsia" w:cs="Tahoma"/>
          <w:color w:val="000000" w:themeColor="text1"/>
          <w:kern w:val="24"/>
          <w:szCs w:val="24"/>
        </w:rPr>
        <w:t xml:space="preserve"> </w:t>
      </w:r>
      <w:r w:rsidRPr="00C162A9">
        <w:rPr>
          <w:rFonts w:eastAsiaTheme="minorEastAsia" w:cs="Tahoma"/>
          <w:color w:val="000000" w:themeColor="text1"/>
          <w:kern w:val="24"/>
          <w:szCs w:val="24"/>
        </w:rPr>
        <w:t xml:space="preserve">rates are up to 100Gbps.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Bit Error Rate should be less that 10E-12 after Forward Error Correction. This is similar to LVDS performance</w:t>
      </w:r>
      <w:r w:rsidR="007E563F" w:rsidRPr="00C162A9">
        <w:rPr>
          <w:rFonts w:eastAsiaTheme="minorEastAsia" w:cs="Tahoma"/>
          <w:color w:val="000000" w:themeColor="text1"/>
          <w:kern w:val="24"/>
          <w:szCs w:val="24"/>
        </w:rPr>
        <w:t xml:space="preserve"> at 10 cm</w:t>
      </w:r>
      <w:r w:rsidRPr="00C162A9">
        <w:rPr>
          <w:rFonts w:eastAsiaTheme="minorEastAsia" w:cs="Tahoma"/>
          <w:color w:val="000000" w:themeColor="text1"/>
          <w:kern w:val="24"/>
          <w:szCs w:val="24"/>
        </w:rPr>
        <w:t xml:space="preserve"> and corresponds to one error every 10s at 100Gbps.</w:t>
      </w:r>
      <w:r w:rsidRPr="00C162A9">
        <w:rPr>
          <w:color w:val="000000" w:themeColor="text1"/>
        </w:rPr>
        <w:t xml:space="preserve"> </w:t>
      </w:r>
    </w:p>
    <w:p w:rsidR="000F6813" w:rsidRPr="00C162A9" w:rsidRDefault="000F6813">
      <w:pPr>
        <w:rPr>
          <w:color w:val="000000" w:themeColor="text1"/>
        </w:rPr>
      </w:pPr>
    </w:p>
    <w:p w:rsidR="000F6813" w:rsidRPr="00C162A9" w:rsidRDefault="000F6813">
      <w:pPr>
        <w:pStyle w:val="berschrift2"/>
        <w:rPr>
          <w:color w:val="000000" w:themeColor="text1"/>
        </w:rPr>
      </w:pPr>
      <w:bookmarkStart w:id="93" w:name="_Toc404676182"/>
      <w:bookmarkStart w:id="94" w:name="_Toc413690759"/>
      <w:r w:rsidRPr="00C162A9">
        <w:rPr>
          <w:color w:val="000000" w:themeColor="text1"/>
        </w:rPr>
        <w:t>Specific issues with respect to regulation</w:t>
      </w:r>
      <w:bookmarkEnd w:id="93"/>
      <w:bookmarkEnd w:id="94"/>
    </w:p>
    <w:p w:rsidR="00C162A9" w:rsidRPr="00C162A9" w:rsidRDefault="000F6813">
      <w:pPr>
        <w:widowControl w:val="0"/>
        <w:spacing w:before="120"/>
        <w:rPr>
          <w:color w:val="000000" w:themeColor="text1"/>
        </w:rPr>
      </w:pPr>
      <w:r w:rsidRPr="00C162A9">
        <w:rPr>
          <w:bCs/>
          <w:color w:val="000000" w:themeColor="text1"/>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fldSimple w:instr=" REF _Ref394046405 \r \h  \* MERGEFORMAT ">
        <w:r w:rsidRPr="00C162A9">
          <w:rPr>
            <w:bCs/>
            <w:color w:val="000000" w:themeColor="text1"/>
            <w:szCs w:val="24"/>
          </w:rPr>
          <w:t>[6]</w:t>
        </w:r>
      </w:fldSimple>
      <w:r w:rsidRPr="00C162A9">
        <w:rPr>
          <w:bCs/>
          <w:color w:val="000000" w:themeColor="text1"/>
          <w:szCs w:val="24"/>
        </w:rPr>
        <w:t>.</w:t>
      </w:r>
    </w:p>
    <w:p w:rsidR="000F6813" w:rsidRPr="00C162A9" w:rsidRDefault="000F6813">
      <w:pPr>
        <w:rPr>
          <w:color w:val="000000" w:themeColor="text1"/>
        </w:rPr>
      </w:pPr>
    </w:p>
    <w:p w:rsidR="000F6813" w:rsidRPr="00C162A9" w:rsidRDefault="000F6813">
      <w:pPr>
        <w:pStyle w:val="berschrift2"/>
        <w:rPr>
          <w:color w:val="000000" w:themeColor="text1"/>
        </w:rPr>
      </w:pPr>
      <w:bookmarkStart w:id="95" w:name="_Toc404676183"/>
      <w:bookmarkStart w:id="96" w:name="_Toc413690760"/>
      <w:r w:rsidRPr="00C162A9">
        <w:rPr>
          <w:color w:val="000000" w:themeColor="text1"/>
        </w:rPr>
        <w:t>Specific requirements with respect to the MAC</w:t>
      </w:r>
      <w:bookmarkEnd w:id="95"/>
      <w:bookmarkEnd w:id="96"/>
      <w:r w:rsidRPr="00C162A9">
        <w:rPr>
          <w:color w:val="000000" w:themeColor="text1"/>
        </w:rPr>
        <w:t xml:space="preserve"> </w:t>
      </w:r>
    </w:p>
    <w:p w:rsidR="00C162A9" w:rsidRPr="00C162A9" w:rsidRDefault="005F706E">
      <w:pPr>
        <w:jc w:val="both"/>
        <w:rPr>
          <w:color w:val="000000" w:themeColor="text1"/>
          <w:szCs w:val="24"/>
        </w:rPr>
      </w:pPr>
      <w:r w:rsidRPr="00C162A9">
        <w:rPr>
          <w:color w:val="000000" w:themeColor="text1"/>
          <w:szCs w:val="24"/>
        </w:rPr>
        <w:t>A v</w:t>
      </w:r>
      <w:r w:rsidR="000F6813" w:rsidRPr="00C162A9">
        <w:rPr>
          <w:color w:val="000000" w:themeColor="text1"/>
          <w:szCs w:val="24"/>
        </w:rPr>
        <w:t xml:space="preserve">ery simple Medium Access Protocol </w:t>
      </w:r>
      <w:r w:rsidRPr="00C162A9">
        <w:rPr>
          <w:color w:val="000000" w:themeColor="text1"/>
          <w:szCs w:val="24"/>
        </w:rPr>
        <w:t>should be</w:t>
      </w:r>
      <w:r w:rsidR="000F6813" w:rsidRPr="00C162A9">
        <w:rPr>
          <w:color w:val="000000" w:themeColor="text1"/>
          <w:szCs w:val="24"/>
        </w:rPr>
        <w:t xml:space="preserve"> used. Mechanism</w:t>
      </w:r>
      <w:r w:rsidRPr="00C162A9">
        <w:rPr>
          <w:color w:val="000000" w:themeColor="text1"/>
          <w:szCs w:val="24"/>
        </w:rPr>
        <w:t>s</w:t>
      </w:r>
      <w:r w:rsidR="000F6813" w:rsidRPr="00C162A9">
        <w:rPr>
          <w:color w:val="000000" w:themeColor="text1"/>
          <w:szCs w:val="24"/>
        </w:rPr>
        <w:t xml:space="preserve"> based on random access by contention </w:t>
      </w:r>
      <w:r w:rsidRPr="00C162A9">
        <w:rPr>
          <w:color w:val="000000" w:themeColor="text1"/>
          <w:szCs w:val="24"/>
        </w:rPr>
        <w:t>are</w:t>
      </w:r>
      <w:r w:rsidR="000F6813" w:rsidRPr="00C162A9">
        <w:rPr>
          <w:color w:val="000000" w:themeColor="text1"/>
          <w:szCs w:val="24"/>
        </w:rPr>
        <w:t xml:space="preserve">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C162A9" w:rsidRDefault="000F6813" w:rsidP="000F6813">
      <w:pPr>
        <w:rPr>
          <w:color w:val="000000" w:themeColor="text1"/>
        </w:rPr>
      </w:pPr>
    </w:p>
    <w:p w:rsidR="000F6813" w:rsidRPr="00C162A9" w:rsidRDefault="000F6813" w:rsidP="000F6813">
      <w:pPr>
        <w:pStyle w:val="berschrift2"/>
        <w:rPr>
          <w:color w:val="000000" w:themeColor="text1"/>
        </w:rPr>
      </w:pPr>
      <w:bookmarkStart w:id="97" w:name="_Toc404676185"/>
      <w:bookmarkStart w:id="98" w:name="_Toc413690761"/>
      <w:r w:rsidRPr="00C162A9">
        <w:rPr>
          <w:color w:val="000000" w:themeColor="text1"/>
        </w:rPr>
        <w:lastRenderedPageBreak/>
        <w:t>References</w:t>
      </w:r>
      <w:bookmarkEnd w:id="97"/>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7167"/>
      </w:tblGrid>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bookmarkStart w:id="99" w:name="_Ref370132856"/>
          </w:p>
        </w:tc>
        <w:bookmarkEnd w:id="99"/>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rFonts w:cs="Tahoma"/>
                <w:color w:val="000000" w:themeColor="text1"/>
              </w:rPr>
              <w:t>M. C. Frank Chang et. al., “</w:t>
            </w:r>
            <w:r w:rsidRPr="00C162A9">
              <w:rPr>
                <w:rFonts w:cs="Tahoma"/>
                <w:bCs/>
                <w:color w:val="000000" w:themeColor="text1"/>
              </w:rPr>
              <w:t xml:space="preserve">RF/Wireless Interconnect for Inter- and Intra-Chip Communications” </w:t>
            </w:r>
            <w:r w:rsidRPr="00C162A9">
              <w:rPr>
                <w:rFonts w:cs="Tahoma"/>
                <w:color w:val="000000" w:themeColor="text1"/>
              </w:rPr>
              <w:t xml:space="preserve">Proc. </w:t>
            </w:r>
            <w:r w:rsidRPr="00C162A9">
              <w:rPr>
                <w:rFonts w:cs="Tahoma"/>
                <w:color w:val="000000" w:themeColor="text1"/>
              </w:rPr>
              <w:tab/>
              <w:t>of the IEEE, VOL. 89, NO. 4, April 2001.</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color w:val="000000" w:themeColor="text1"/>
              </w:rPr>
              <w:t xml:space="preserve">S. </w:t>
            </w:r>
            <w:proofErr w:type="spellStart"/>
            <w:r w:rsidRPr="00C162A9">
              <w:rPr>
                <w:color w:val="000000" w:themeColor="text1"/>
              </w:rPr>
              <w:t>König</w:t>
            </w:r>
            <w:proofErr w:type="spellEnd"/>
            <w:r w:rsidRPr="00C162A9">
              <w:rPr>
                <w:color w:val="000000" w:themeColor="text1"/>
              </w:rPr>
              <w:t xml:space="preserve"> et. al, “Wireless sub-THz communication system with high data rate”,  Nature Photonics 7, p. </w:t>
            </w:r>
            <w:r w:rsidRPr="00C162A9">
              <w:rPr>
                <w:color w:val="000000" w:themeColor="text1"/>
              </w:rPr>
              <w:tab/>
              <w:t>977–981,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254AB8" w:rsidP="005B4B30">
            <w:pPr>
              <w:autoSpaceDE w:val="0"/>
              <w:autoSpaceDN w:val="0"/>
              <w:jc w:val="both"/>
              <w:rPr>
                <w:rFonts w:cs="Tahoma"/>
                <w:color w:val="000000" w:themeColor="text1"/>
              </w:rPr>
            </w:pPr>
            <w:r w:rsidRPr="00C162A9">
              <w:rPr>
                <w:color w:val="000000" w:themeColor="text1"/>
              </w:rPr>
              <w:t xml:space="preserve">I. Kallfass, </w:t>
            </w:r>
            <w:proofErr w:type="spellStart"/>
            <w:r w:rsidRPr="00C162A9">
              <w:rPr>
                <w:color w:val="000000" w:themeColor="text1"/>
              </w:rPr>
              <w:t>J.Antes</w:t>
            </w:r>
            <w:proofErr w:type="spellEnd"/>
            <w:r w:rsidRPr="00C162A9">
              <w:rPr>
                <w:color w:val="000000" w:themeColor="text1"/>
              </w:rPr>
              <w:t xml:space="preserve">, T. Schneider, F. </w:t>
            </w:r>
            <w:proofErr w:type="spellStart"/>
            <w:r w:rsidRPr="00C162A9">
              <w:rPr>
                <w:color w:val="000000" w:themeColor="text1"/>
              </w:rPr>
              <w:t>Kurz</w:t>
            </w:r>
            <w:proofErr w:type="spellEnd"/>
            <w:r w:rsidRPr="00C162A9">
              <w:rPr>
                <w:color w:val="000000" w:themeColor="text1"/>
              </w:rPr>
              <w:t xml:space="preserve">, D. Lopez-Diaz, S. Diebold, H. </w:t>
            </w:r>
            <w:proofErr w:type="spellStart"/>
            <w:r w:rsidRPr="00C162A9">
              <w:rPr>
                <w:color w:val="000000" w:themeColor="text1"/>
              </w:rPr>
              <w:t>Massler</w:t>
            </w:r>
            <w:proofErr w:type="spellEnd"/>
            <w:r w:rsidRPr="00C162A9">
              <w:rPr>
                <w:color w:val="000000" w:themeColor="text1"/>
              </w:rPr>
              <w:t xml:space="preserve">, A. </w:t>
            </w:r>
            <w:proofErr w:type="spellStart"/>
            <w:r w:rsidRPr="00C162A9">
              <w:rPr>
                <w:color w:val="000000" w:themeColor="text1"/>
              </w:rPr>
              <w:t>Leuther</w:t>
            </w:r>
            <w:proofErr w:type="spellEnd"/>
            <w:r w:rsidRPr="00C162A9">
              <w:rPr>
                <w:color w:val="000000" w:themeColor="text1"/>
              </w:rPr>
              <w:t xml:space="preserve">, A. </w:t>
            </w:r>
            <w:r w:rsidR="000F6813" w:rsidRPr="00C162A9">
              <w:rPr>
                <w:color w:val="000000" w:themeColor="text1"/>
              </w:rPr>
              <w:t>Tessmann, “All Active MMIC-Based Wireless Communication at 220 GHz,” in</w:t>
            </w:r>
            <w:r w:rsidR="000F6813" w:rsidRPr="00C162A9">
              <w:rPr>
                <w:iCs/>
                <w:color w:val="000000" w:themeColor="text1"/>
              </w:rPr>
              <w:t xml:space="preserve"> IEEE Transactions on Terahertz Science and Technology</w:t>
            </w:r>
            <w:r w:rsidR="000F6813" w:rsidRPr="00C162A9">
              <w:rPr>
                <w:color w:val="000000" w:themeColor="text1"/>
              </w:rPr>
              <w:t>, Vol. 1, Number 2, November 2011.</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iCs/>
                <w:color w:val="000000" w:themeColor="text1"/>
              </w:rPr>
              <w:t xml:space="preserve">G. </w:t>
            </w:r>
            <w:proofErr w:type="spellStart"/>
            <w:r w:rsidRPr="00C162A9">
              <w:rPr>
                <w:iCs/>
                <w:color w:val="000000" w:themeColor="text1"/>
              </w:rPr>
              <w:t>Fettweis</w:t>
            </w:r>
            <w:proofErr w:type="spellEnd"/>
            <w:r w:rsidRPr="00C162A9">
              <w:rPr>
                <w:iCs/>
                <w:color w:val="000000" w:themeColor="text1"/>
              </w:rPr>
              <w:t xml:space="preserve">, N. </w:t>
            </w:r>
            <w:proofErr w:type="spellStart"/>
            <w:r w:rsidRPr="00C162A9">
              <w:rPr>
                <w:iCs/>
                <w:color w:val="000000" w:themeColor="text1"/>
              </w:rPr>
              <w:t>ul</w:t>
            </w:r>
            <w:proofErr w:type="spellEnd"/>
            <w:r w:rsidRPr="00C162A9">
              <w:rPr>
                <w:iCs/>
                <w:color w:val="000000" w:themeColor="text1"/>
              </w:rPr>
              <w:t xml:space="preserve"> Hassan, L. Landau and E. Fischer, </w:t>
            </w:r>
            <w:r w:rsidRPr="00C162A9">
              <w:rPr>
                <w:bCs/>
                <w:iCs/>
                <w:color w:val="000000" w:themeColor="text1"/>
              </w:rPr>
              <w:t>Wireless Interconnect for Board and Chip Level</w:t>
            </w:r>
            <w:r w:rsidRPr="00C162A9">
              <w:rPr>
                <w:iCs/>
                <w:color w:val="000000" w:themeColor="text1"/>
              </w:rPr>
              <w:t xml:space="preserve"> in</w:t>
            </w:r>
            <w:r w:rsidR="005F706E" w:rsidRPr="00C162A9">
              <w:rPr>
                <w:iCs/>
                <w:color w:val="000000" w:themeColor="text1"/>
              </w:rPr>
              <w:t xml:space="preserve"> </w:t>
            </w:r>
            <w:r w:rsidRPr="00C162A9">
              <w:rPr>
                <w:color w:val="000000" w:themeColor="text1"/>
              </w:rPr>
              <w:t>Proceedings of the Design Automation and Test in Europe (DATE'13)</w:t>
            </w:r>
            <w:r w:rsidRPr="00C162A9">
              <w:rPr>
                <w:iCs/>
                <w:color w:val="000000" w:themeColor="text1"/>
              </w:rPr>
              <w:t>, Grenoble, France, March 18 - 22,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p>
        </w:tc>
        <w:tc>
          <w:tcPr>
            <w:tcW w:w="7167" w:type="dxa"/>
            <w:tcBorders>
              <w:left w:val="nil"/>
              <w:right w:val="nil"/>
            </w:tcBorders>
          </w:tcPr>
          <w:p w:rsidR="000F6813" w:rsidRPr="00C162A9" w:rsidRDefault="000F6813" w:rsidP="005B4B30">
            <w:pPr>
              <w:spacing w:line="276" w:lineRule="auto"/>
              <w:jc w:val="both"/>
              <w:rPr>
                <w:rFonts w:cs="Tahoma"/>
                <w:color w:val="000000" w:themeColor="text1"/>
              </w:rPr>
            </w:pPr>
            <w:r w:rsidRPr="00C162A9">
              <w:rPr>
                <w:iCs/>
                <w:color w:val="000000" w:themeColor="text1"/>
              </w:rPr>
              <w:t xml:space="preserve">J. Israel, J. </w:t>
            </w:r>
            <w:proofErr w:type="spellStart"/>
            <w:r w:rsidRPr="00C162A9">
              <w:rPr>
                <w:iCs/>
                <w:color w:val="000000" w:themeColor="text1"/>
              </w:rPr>
              <w:t>Martinovic</w:t>
            </w:r>
            <w:proofErr w:type="spellEnd"/>
            <w:r w:rsidRPr="00C162A9">
              <w:rPr>
                <w:iCs/>
                <w:color w:val="000000" w:themeColor="text1"/>
              </w:rPr>
              <w:t xml:space="preserve">, A. Fischer, M. </w:t>
            </w:r>
            <w:proofErr w:type="spellStart"/>
            <w:r w:rsidRPr="00C162A9">
              <w:rPr>
                <w:iCs/>
                <w:color w:val="000000" w:themeColor="text1"/>
              </w:rPr>
              <w:t>Jenning</w:t>
            </w:r>
            <w:proofErr w:type="spellEnd"/>
            <w:r w:rsidRPr="00C162A9">
              <w:rPr>
                <w:iCs/>
                <w:color w:val="000000" w:themeColor="text1"/>
              </w:rPr>
              <w:t xml:space="preserve"> and L. Landau, </w:t>
            </w:r>
            <w:r w:rsidRPr="00C162A9">
              <w:rPr>
                <w:bCs/>
                <w:iCs/>
                <w:color w:val="000000" w:themeColor="text1"/>
              </w:rPr>
              <w:t xml:space="preserve">Optimal Antenna Positioning for Wireless Board-To-Board Communication Using a Butler Matrix </w:t>
            </w:r>
            <w:proofErr w:type="spellStart"/>
            <w:r w:rsidRPr="00C162A9">
              <w:rPr>
                <w:bCs/>
                <w:iCs/>
                <w:color w:val="000000" w:themeColor="text1"/>
              </w:rPr>
              <w:t>Beamforming</w:t>
            </w:r>
            <w:proofErr w:type="spellEnd"/>
            <w:r w:rsidRPr="00C162A9">
              <w:rPr>
                <w:bCs/>
                <w:iCs/>
                <w:color w:val="000000" w:themeColor="text1"/>
              </w:rPr>
              <w:t xml:space="preserve"> Network</w:t>
            </w:r>
            <w:r w:rsidRPr="00C162A9">
              <w:rPr>
                <w:iCs/>
                <w:color w:val="000000" w:themeColor="text1"/>
              </w:rPr>
              <w:t xml:space="preserve"> in</w:t>
            </w:r>
            <w:r w:rsidR="005F706E" w:rsidRPr="00C162A9">
              <w:rPr>
                <w:iCs/>
                <w:color w:val="000000" w:themeColor="text1"/>
              </w:rPr>
              <w:t xml:space="preserve"> </w:t>
            </w:r>
            <w:r w:rsidRPr="00C162A9">
              <w:rPr>
                <w:color w:val="000000" w:themeColor="text1"/>
              </w:rPr>
              <w:t>Proceedings of the 17th International ITG Workshop on Smart Antennas (WSA 2013)</w:t>
            </w:r>
            <w:r w:rsidRPr="00C162A9">
              <w:rPr>
                <w:iCs/>
                <w:color w:val="000000" w:themeColor="text1"/>
              </w:rPr>
              <w:t>, Stuttgart, Germany, March 13 – 14, 2013.</w:t>
            </w:r>
          </w:p>
        </w:tc>
      </w:tr>
      <w:tr w:rsidR="000F6813" w:rsidRPr="00C162A9" w:rsidTr="00443AF7">
        <w:trPr>
          <w:trHeight w:val="667"/>
        </w:trPr>
        <w:tc>
          <w:tcPr>
            <w:tcW w:w="2301" w:type="dxa"/>
            <w:tcBorders>
              <w:left w:val="nil"/>
            </w:tcBorders>
            <w:shd w:val="clear" w:color="auto" w:fill="D9D9D9"/>
          </w:tcPr>
          <w:p w:rsidR="000F6813" w:rsidRPr="00C162A9" w:rsidRDefault="000F6813" w:rsidP="005B4B30">
            <w:pPr>
              <w:pStyle w:val="Liste"/>
              <w:numPr>
                <w:ilvl w:val="0"/>
                <w:numId w:val="19"/>
              </w:numPr>
              <w:rPr>
                <w:color w:val="000000" w:themeColor="text1"/>
                <w:lang w:val="en-US"/>
              </w:rPr>
            </w:pPr>
            <w:bookmarkStart w:id="100" w:name="_Ref394046405"/>
          </w:p>
        </w:tc>
        <w:bookmarkEnd w:id="100"/>
        <w:tc>
          <w:tcPr>
            <w:tcW w:w="7167" w:type="dxa"/>
            <w:tcBorders>
              <w:left w:val="nil"/>
              <w:right w:val="nil"/>
            </w:tcBorders>
          </w:tcPr>
          <w:p w:rsidR="000F6813" w:rsidRPr="00C162A9" w:rsidRDefault="000F6813" w:rsidP="005B4B30">
            <w:pPr>
              <w:spacing w:line="276" w:lineRule="auto"/>
              <w:jc w:val="both"/>
              <w:rPr>
                <w:iCs/>
                <w:color w:val="000000" w:themeColor="text1"/>
              </w:rPr>
            </w:pPr>
            <w:r w:rsidRPr="00C162A9">
              <w:rPr>
                <w:rFonts w:hint="eastAsia"/>
                <w:bCs/>
                <w:color w:val="000000" w:themeColor="text1"/>
              </w:rPr>
              <w:t>Radio Regulation, Edition 2012.</w:t>
            </w:r>
          </w:p>
        </w:tc>
      </w:tr>
      <w:tr w:rsidR="00443AF7" w:rsidRPr="004457E6" w:rsidTr="00443AF7">
        <w:trPr>
          <w:trHeight w:val="667"/>
        </w:trPr>
        <w:tc>
          <w:tcPr>
            <w:tcW w:w="2301" w:type="dxa"/>
            <w:tcBorders>
              <w:top w:val="single" w:sz="4" w:space="0" w:color="auto"/>
              <w:left w:val="nil"/>
              <w:bottom w:val="single" w:sz="4" w:space="0" w:color="auto"/>
              <w:right w:val="single" w:sz="4" w:space="0" w:color="auto"/>
            </w:tcBorders>
            <w:shd w:val="clear" w:color="auto" w:fill="D9D9D9"/>
          </w:tcPr>
          <w:p w:rsidR="00443AF7" w:rsidRPr="00443AF7" w:rsidRDefault="00443AF7" w:rsidP="00443AF7">
            <w:pPr>
              <w:pStyle w:val="Liste"/>
              <w:tabs>
                <w:tab w:val="num" w:pos="760"/>
              </w:tabs>
              <w:ind w:left="760" w:hanging="360"/>
              <w:rPr>
                <w:color w:val="000000" w:themeColor="text1"/>
                <w:lang w:val="en-US"/>
              </w:rPr>
            </w:pPr>
            <w:r w:rsidRPr="00443AF7">
              <w:rPr>
                <w:color w:val="000000" w:themeColor="text1"/>
                <w:lang w:val="en-US"/>
              </w:rPr>
              <w:t>[7]</w:t>
            </w:r>
          </w:p>
        </w:tc>
        <w:tc>
          <w:tcPr>
            <w:tcW w:w="7167" w:type="dxa"/>
            <w:tcBorders>
              <w:top w:val="single" w:sz="4" w:space="0" w:color="auto"/>
              <w:left w:val="nil"/>
              <w:bottom w:val="single" w:sz="4" w:space="0" w:color="auto"/>
              <w:right w:val="nil"/>
            </w:tcBorders>
          </w:tcPr>
          <w:p w:rsidR="00443AF7" w:rsidRPr="00443AF7" w:rsidRDefault="00443AF7" w:rsidP="00443AF7">
            <w:pPr>
              <w:spacing w:line="276" w:lineRule="auto"/>
              <w:jc w:val="both"/>
              <w:rPr>
                <w:bCs/>
                <w:color w:val="000000" w:themeColor="text1"/>
              </w:rPr>
            </w:pPr>
            <w:r w:rsidRPr="00443AF7">
              <w:rPr>
                <w:bCs/>
                <w:color w:val="000000" w:themeColor="text1"/>
              </w:rPr>
              <w:t xml:space="preserve">“120Hz-frame-rate SUPER HI-VISION Capture and Display Devices”, The 2012 Annual Technical Conference &amp; Exhibition. </w:t>
            </w:r>
          </w:p>
        </w:tc>
      </w:tr>
    </w:tbl>
    <w:p w:rsidR="000F6813" w:rsidRPr="00C162A9" w:rsidRDefault="000F6813" w:rsidP="000F6813">
      <w:pPr>
        <w:rPr>
          <w:color w:val="000000" w:themeColor="text1"/>
        </w:rPr>
      </w:pPr>
    </w:p>
    <w:p w:rsidR="00971434" w:rsidRPr="006A51DC" w:rsidRDefault="00971434" w:rsidP="006A51DC">
      <w:pPr>
        <w:pStyle w:val="berschrift1"/>
      </w:pPr>
      <w:bookmarkStart w:id="101" w:name="_Toc413690762"/>
      <w:proofErr w:type="spellStart"/>
      <w:r w:rsidRPr="006A51DC">
        <w:t>Fronthaul</w:t>
      </w:r>
      <w:bookmarkEnd w:id="101"/>
      <w:proofErr w:type="spellEnd"/>
    </w:p>
    <w:p w:rsidR="00C162A9" w:rsidRPr="00635805" w:rsidRDefault="00C162A9" w:rsidP="00C162A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IMT 2020 and beyond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Pr>
          <w:rFonts w:eastAsia="Batang"/>
        </w:rPr>
        <w:t xml:space="preserve"> </w:t>
      </w:r>
      <w:r w:rsidRPr="00AA411F">
        <w:rPr>
          <w:rFonts w:eastAsia="Batang"/>
        </w:rPr>
        <w:t>function of the B</w:t>
      </w:r>
      <w:r>
        <w:rPr>
          <w:rFonts w:eastAsia="Batang"/>
        </w:rPr>
        <w:t xml:space="preserve">TS to a </w:t>
      </w:r>
      <w:r>
        <w:rPr>
          <w:rFonts w:hint="eastAsia"/>
        </w:rPr>
        <w:t>baseband unit</w:t>
      </w:r>
      <w:r>
        <w:rPr>
          <w:rFonts w:eastAsia="Batang"/>
        </w:rPr>
        <w:t xml:space="preserve"> (</w:t>
      </w:r>
      <w:r>
        <w:rPr>
          <w:rFonts w:hint="eastAsia"/>
        </w:rPr>
        <w:t>BBU</w:t>
      </w:r>
      <w:r w:rsidRPr="00AA411F">
        <w:rPr>
          <w:rFonts w:eastAsia="Batang"/>
        </w:rPr>
        <w:t>)</w:t>
      </w:r>
      <w:r>
        <w:rPr>
          <w:rFonts w:eastAsia="Batang"/>
        </w:rPr>
        <w:t xml:space="preserve"> and a r</w:t>
      </w:r>
      <w:r>
        <w:rPr>
          <w:rFonts w:hint="eastAsia"/>
        </w:rPr>
        <w:t>emote radio head</w:t>
      </w:r>
      <w:r>
        <w:rPr>
          <w:rFonts w:eastAsia="Batang"/>
        </w:rPr>
        <w:t xml:space="preserve"> (R</w:t>
      </w:r>
      <w:r>
        <w:rPr>
          <w:rFonts w:hint="eastAsia"/>
        </w:rPr>
        <w:t>RH</w:t>
      </w:r>
      <w:r w:rsidRPr="00AA411F">
        <w:rPr>
          <w:rFonts w:eastAsia="Batang"/>
        </w:rPr>
        <w:t>)</w:t>
      </w:r>
      <w:r>
        <w:t xml:space="preserve">. </w:t>
      </w:r>
      <w:r w:rsidRPr="00EC7A6C">
        <w:t xml:space="preserve">The connection between the </w:t>
      </w:r>
      <w:r>
        <w:rPr>
          <w:rFonts w:hint="eastAsia"/>
        </w:rPr>
        <w:t>BBU</w:t>
      </w:r>
      <w:r w:rsidRPr="00EC7A6C">
        <w:t xml:space="preserve"> and </w:t>
      </w:r>
      <w:r>
        <w:rPr>
          <w:rFonts w:hint="eastAsia"/>
        </w:rPr>
        <w:t>RRH</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The transmission capacity of </w:t>
      </w:r>
      <w:proofErr w:type="spellStart"/>
      <w:r>
        <w:rPr>
          <w:rFonts w:hint="eastAsia"/>
        </w:rPr>
        <w:t>fronhaul</w:t>
      </w:r>
      <w:proofErr w:type="spellEnd"/>
      <w:r>
        <w:rPr>
          <w:rFonts w:hint="eastAsia"/>
        </w:rPr>
        <w:t xml:space="preserve"> must be much higher than 10 </w:t>
      </w:r>
      <w:proofErr w:type="spellStart"/>
      <w:r>
        <w:rPr>
          <w:rFonts w:hint="eastAsia"/>
        </w:rPr>
        <w:t>Gbps</w:t>
      </w:r>
      <w:proofErr w:type="spellEnd"/>
      <w:r>
        <w:rPr>
          <w:rFonts w:hint="eastAsia"/>
        </w:rPr>
        <w:t xml:space="preserve"> to meet requirements of IMT 2020 and beyond. </w:t>
      </w:r>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102" w:name="_Toc413690763"/>
      <w:r w:rsidRPr="006A51DC">
        <w:t>Description of the operational environment</w:t>
      </w:r>
      <w:bookmarkEnd w:id="102"/>
      <w:r w:rsidRPr="006A51DC">
        <w:t xml:space="preserve"> </w:t>
      </w:r>
    </w:p>
    <w:p w:rsidR="00C162A9" w:rsidRPr="00635805" w:rsidRDefault="00C162A9" w:rsidP="00C162A9">
      <w:pPr>
        <w:widowControl w:val="0"/>
        <w:spacing w:before="120"/>
      </w:pPr>
      <w:r>
        <w:rPr>
          <w:rFonts w:hint="eastAsia"/>
        </w:rPr>
        <w:t xml:space="preserve">Figure 6.1 indicates  mobile </w:t>
      </w:r>
      <w:proofErr w:type="spellStart"/>
      <w:r>
        <w:rPr>
          <w:rFonts w:hint="eastAsia"/>
        </w:rPr>
        <w:t>fronthaul</w:t>
      </w:r>
      <w:proofErr w:type="spellEnd"/>
      <w:r>
        <w:rPr>
          <w:rFonts w:hint="eastAsia"/>
        </w:rPr>
        <w:t xml:space="preserve"> (MHF) links using 300-GHz frequency. This link utilizes  300-GHz carrier frequencies to feed 5G signals to the user </w:t>
      </w:r>
      <w:r>
        <w:t>terminal</w:t>
      </w:r>
      <w:r>
        <w:rPr>
          <w:rFonts w:hint="eastAsia"/>
        </w:rPr>
        <w:t xml:space="preserve">s in a small cell.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625340" cy="193586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202" cy="1934548"/>
                    </a:xfrm>
                    <a:prstGeom prst="rect">
                      <a:avLst/>
                    </a:prstGeom>
                    <a:noFill/>
                    <a:ln>
                      <a:noFill/>
                    </a:ln>
                    <a:extLst/>
                  </pic:spPr>
                </pic:pic>
              </a:graphicData>
            </a:graphic>
          </wp:inline>
        </w:drawing>
      </w:r>
    </w:p>
    <w:p w:rsidR="00C162A9" w:rsidRDefault="00C162A9" w:rsidP="00C162A9">
      <w:pPr>
        <w:widowControl w:val="0"/>
        <w:spacing w:before="120"/>
        <w:jc w:val="center"/>
        <w:rPr>
          <w:bCs/>
        </w:rPr>
      </w:pPr>
      <w:r>
        <w:rPr>
          <w:rFonts w:hint="eastAsia"/>
          <w:bCs/>
        </w:rPr>
        <w:t xml:space="preserve">Figure 6.1 Mobile </w:t>
      </w:r>
      <w:proofErr w:type="spellStart"/>
      <w:r>
        <w:rPr>
          <w:rFonts w:hint="eastAsia"/>
          <w:bCs/>
        </w:rPr>
        <w:t>fronthaul</w:t>
      </w:r>
      <w:proofErr w:type="spellEnd"/>
      <w:r>
        <w:rPr>
          <w:rFonts w:hint="eastAsia"/>
          <w:bCs/>
        </w:rPr>
        <w:t xml:space="preserve"> using 300-GHz link.</w:t>
      </w:r>
    </w:p>
    <w:p w:rsidR="00C162A9" w:rsidRPr="00AC0EC8" w:rsidRDefault="00C162A9" w:rsidP="00C162A9">
      <w:pPr>
        <w:widowControl w:val="0"/>
        <w:spacing w:before="120"/>
        <w:rPr>
          <w:bCs/>
        </w:rPr>
      </w:pPr>
      <w:r>
        <w:rPr>
          <w:rFonts w:hint="eastAsia"/>
          <w:bCs/>
        </w:rPr>
        <w:t xml:space="preserve">Figure 6.2 shows the detailed block diagram of the </w:t>
      </w:r>
      <w:proofErr w:type="spellStart"/>
      <w:r>
        <w:rPr>
          <w:rFonts w:hint="eastAsia"/>
          <w:bCs/>
        </w:rPr>
        <w:t>fronthaul</w:t>
      </w:r>
      <w:proofErr w:type="spellEnd"/>
      <w:r>
        <w:rPr>
          <w:rFonts w:hint="eastAsia"/>
          <w:bCs/>
        </w:rPr>
        <w:t>.</w:t>
      </w:r>
      <w:r w:rsidRPr="00AC0EC8">
        <w:rPr>
          <w:bCs/>
        </w:rPr>
        <w:t xml:space="preserve"> In this figure, a modulatio</w:t>
      </w:r>
      <w:r>
        <w:rPr>
          <w:bCs/>
        </w:rPr>
        <w:t xml:space="preserve">n and demodulation unit </w:t>
      </w:r>
      <w:r w:rsidRPr="00AC0EC8">
        <w:rPr>
          <w:bCs/>
        </w:rPr>
        <w:t xml:space="preserve">represents one partial </w:t>
      </w:r>
      <w:r>
        <w:rPr>
          <w:rFonts w:hint="eastAsia"/>
          <w:bCs/>
        </w:rPr>
        <w:t>BTS</w:t>
      </w:r>
      <w:r w:rsidRPr="00AC0EC8">
        <w:rPr>
          <w:bCs/>
        </w:rPr>
        <w:t xml:space="preserve"> located in the networ</w:t>
      </w:r>
      <w:r>
        <w:rPr>
          <w:bCs/>
        </w:rPr>
        <w:t xml:space="preserve">k side </w:t>
      </w:r>
      <w:r>
        <w:rPr>
          <w:rFonts w:hint="eastAsia"/>
          <w:bCs/>
        </w:rPr>
        <w:t xml:space="preserve">(BBU) </w:t>
      </w:r>
      <w:r>
        <w:rPr>
          <w:bCs/>
        </w:rPr>
        <w:t>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(RRH)</w:t>
      </w:r>
      <w:r w:rsidRPr="00AC0EC8">
        <w:rPr>
          <w:bCs/>
        </w:rPr>
        <w:t xml:space="preserve">. Taking the above situation into </w:t>
      </w:r>
      <w:r>
        <w:rPr>
          <w:bCs/>
        </w:rPr>
        <w:t xml:space="preserve">account, mobile </w:t>
      </w:r>
      <w:proofErr w:type="spellStart"/>
      <w:r>
        <w:rPr>
          <w:bCs/>
        </w:rPr>
        <w:t>fronthaul</w:t>
      </w:r>
      <w:proofErr w:type="spellEnd"/>
      <w:r>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w:t>
      </w:r>
      <w:r>
        <w:rPr>
          <w:rFonts w:hint="eastAsia"/>
          <w:bCs/>
        </w:rPr>
        <w:t xml:space="preserve">(MHF) </w:t>
      </w:r>
      <w:r w:rsidRPr="009E5CF2">
        <w:rPr>
          <w:bCs/>
        </w:rPr>
        <w:t xml:space="preserve">should be also defined as a link to establish a mobile </w:t>
      </w:r>
      <w:proofErr w:type="spellStart"/>
      <w:r w:rsidRPr="009E5CF2">
        <w:rPr>
          <w:bCs/>
        </w:rPr>
        <w:t>fronthaul</w:t>
      </w:r>
      <w:proofErr w:type="spellEnd"/>
      <w:r w:rsidRPr="009E5CF2">
        <w:rPr>
          <w:bCs/>
        </w:rPr>
        <w:t>.</w:t>
      </w:r>
      <w:r>
        <w:rPr>
          <w:rFonts w:hint="eastAsia"/>
          <w:bCs/>
        </w:rPr>
        <w:t xml:space="preserve"> IEEE802.15.3d devices interface BBU with 300-GHz link, and RRH with 300-GHz link.</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351020" cy="24003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2400300"/>
                    </a:xfrm>
                    <a:prstGeom prst="rect">
                      <a:avLst/>
                    </a:prstGeom>
                    <a:noFill/>
                    <a:ln>
                      <a:noFill/>
                    </a:ln>
                  </pic:spPr>
                </pic:pic>
              </a:graphicData>
            </a:graphic>
          </wp:inline>
        </w:drawing>
      </w:r>
    </w:p>
    <w:p w:rsidR="00C162A9" w:rsidRPr="00DF1FF0" w:rsidRDefault="00C162A9" w:rsidP="00C162A9">
      <w:pPr>
        <w:widowControl w:val="0"/>
        <w:spacing w:before="120"/>
        <w:jc w:val="center"/>
        <w:rPr>
          <w:bCs/>
        </w:rPr>
      </w:pPr>
      <w:r>
        <w:rPr>
          <w:rFonts w:hint="eastAsia"/>
          <w:bCs/>
        </w:rPr>
        <w:t xml:space="preserve">Figure 6.2 Definition of mobile </w:t>
      </w:r>
      <w:proofErr w:type="spellStart"/>
      <w:r>
        <w:rPr>
          <w:rFonts w:hint="eastAsia"/>
          <w:bCs/>
        </w:rPr>
        <w:t>fronthaul</w:t>
      </w:r>
      <w:proofErr w:type="spellEnd"/>
      <w:r>
        <w:rPr>
          <w:rFonts w:hint="eastAsia"/>
          <w:bCs/>
        </w:rPr>
        <w:t xml:space="preserve"> using 300-GHz link [2].</w:t>
      </w:r>
    </w:p>
    <w:p w:rsidR="00C162A9" w:rsidRDefault="00C162A9" w:rsidP="00C162A9">
      <w:pPr>
        <w:widowControl w:val="0"/>
        <w:spacing w:before="120"/>
        <w:rPr>
          <w:bCs/>
        </w:rPr>
      </w:pPr>
      <w:r>
        <w:rPr>
          <w:rFonts w:hint="eastAsia"/>
          <w:bCs/>
        </w:rPr>
        <w:t xml:space="preserve">Figure 6.3 shows the hybrid cell structure which utilizes  300-GHz </w:t>
      </w:r>
      <w:proofErr w:type="spellStart"/>
      <w:r>
        <w:rPr>
          <w:rFonts w:hint="eastAsia"/>
          <w:bCs/>
        </w:rPr>
        <w:t>fronthaul</w:t>
      </w:r>
      <w:proofErr w:type="spellEnd"/>
      <w:r>
        <w:rPr>
          <w:rFonts w:hint="eastAsia"/>
          <w:bCs/>
        </w:rPr>
        <w:t xml:space="preserve"> links to feed 5G signals to the user terminals. The propagation distance of 300-GHz link is limited due to attenuation characteristics [3]. c.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5943600" cy="3788953"/>
            <wp:effectExtent l="0" t="0" r="0" b="0"/>
            <wp:docPr id="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88953"/>
                    </a:xfrm>
                    <a:prstGeom prst="rect">
                      <a:avLst/>
                    </a:prstGeom>
                    <a:noFill/>
                    <a:ln>
                      <a:noFill/>
                    </a:ln>
                  </pic:spPr>
                </pic:pic>
              </a:graphicData>
            </a:graphic>
          </wp:inline>
        </w:drawing>
      </w:r>
    </w:p>
    <w:p w:rsidR="00C162A9" w:rsidRPr="00A17882" w:rsidRDefault="00C162A9" w:rsidP="00C162A9">
      <w:pPr>
        <w:widowControl w:val="0"/>
        <w:spacing w:before="120"/>
        <w:jc w:val="center"/>
        <w:rPr>
          <w:bCs/>
        </w:rPr>
      </w:pPr>
      <w:r>
        <w:rPr>
          <w:rFonts w:hint="eastAsia"/>
          <w:bCs/>
        </w:rPr>
        <w:t>Figure 6.3 Hybrid cell structure for IMT 2020 and beyond using 300-GHz link.</w:t>
      </w:r>
    </w:p>
    <w:p w:rsidR="00C162A9" w:rsidRPr="009F2548" w:rsidRDefault="00C162A9" w:rsidP="00C162A9">
      <w:pPr>
        <w:pStyle w:val="berschrift2"/>
      </w:pPr>
      <w:bookmarkStart w:id="103" w:name="_Toc413690764"/>
      <w:r w:rsidRPr="009F2548">
        <w:t>Definition of a typical transmission range</w:t>
      </w:r>
      <w:bookmarkEnd w:id="103"/>
    </w:p>
    <w:p w:rsidR="00C162A9" w:rsidRDefault="00C162A9" w:rsidP="00C162A9">
      <w:pPr>
        <w:widowControl w:val="0"/>
        <w:spacing w:before="120"/>
        <w:rPr>
          <w:bCs/>
        </w:rPr>
      </w:pPr>
      <w:r>
        <w:rPr>
          <w:rFonts w:hint="eastAsia"/>
          <w:bCs/>
        </w:rPr>
        <w:t xml:space="preserve">The typical </w:t>
      </w:r>
      <w:r>
        <w:rPr>
          <w:bCs/>
        </w:rPr>
        <w:t>transmission</w:t>
      </w:r>
      <w:r>
        <w:rPr>
          <w:rFonts w:hint="eastAsia"/>
          <w:bCs/>
        </w:rPr>
        <w:t xml:space="preserve"> </w:t>
      </w:r>
      <w:r>
        <w:rPr>
          <w:bCs/>
        </w:rPr>
        <w:t>distance</w:t>
      </w:r>
      <w:r>
        <w:rPr>
          <w:rFonts w:hint="eastAsia"/>
          <w:bCs/>
        </w:rPr>
        <w:t xml:space="preserve"> of 300-GHz link mainly depends on propagation attenuation of carrier frequencies whose values have been already published by Recommendation ITU-R P.676, P.838, P.840, and the output power and antenna gain of </w:t>
      </w:r>
      <w:proofErr w:type="spellStart"/>
      <w:r>
        <w:rPr>
          <w:rFonts w:hint="eastAsia"/>
          <w:bCs/>
        </w:rPr>
        <w:t>BBUand</w:t>
      </w:r>
      <w:proofErr w:type="spellEnd"/>
      <w:r>
        <w:rPr>
          <w:rFonts w:hint="eastAsia"/>
          <w:bCs/>
        </w:rPr>
        <w:t xml:space="preserve"> the receiver noise figure of RRH, and vice versa. The typical transmission range of the 300-GHz link is </w:t>
      </w:r>
      <w:r>
        <w:rPr>
          <w:bCs/>
        </w:rPr>
        <w:t>around</w:t>
      </w:r>
      <w:r>
        <w:rPr>
          <w:rFonts w:hint="eastAsia"/>
          <w:bCs/>
        </w:rPr>
        <w:t xml:space="preserve"> 300 meters which may be improved by the technology progress of RF components. .</w:t>
      </w:r>
    </w:p>
    <w:p w:rsidR="00C162A9" w:rsidRPr="004B7A73" w:rsidRDefault="00C162A9" w:rsidP="00C162A9">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Pr>
          <w:rFonts w:hint="eastAsia"/>
          <w:bCs/>
        </w:rPr>
        <w:t>s</w:t>
      </w:r>
      <w:r w:rsidRPr="009F75FF">
        <w:rPr>
          <w:bCs/>
        </w:rPr>
        <w:t xml:space="preserve"> reduction of the capacity and connectivity </w:t>
      </w:r>
      <w:r>
        <w:rPr>
          <w:rFonts w:hint="eastAsia"/>
          <w:bCs/>
        </w:rPr>
        <w:t xml:space="preserve">between BBU and RRHAU. 300-GHzlinks can </w:t>
      </w:r>
      <w:r>
        <w:rPr>
          <w:bCs/>
        </w:rPr>
        <w:t>avoid</w:t>
      </w:r>
      <w:r>
        <w:rPr>
          <w:rFonts w:hint="eastAsia"/>
          <w:bCs/>
        </w:rPr>
        <w:t xml:space="preserve"> the frequency interference between links due to their high antenna directivities. The transmission latency of 300-GHz link </w:t>
      </w:r>
      <w:proofErr w:type="spellStart"/>
      <w:r>
        <w:rPr>
          <w:rFonts w:hint="eastAsia"/>
          <w:bCs/>
        </w:rPr>
        <w:t>isdertermined</w:t>
      </w:r>
      <w:proofErr w:type="spellEnd"/>
      <w:r>
        <w:rPr>
          <w:rFonts w:hint="eastAsia"/>
          <w:bCs/>
        </w:rPr>
        <w:t xml:space="preserve"> from IMT 2020 and </w:t>
      </w:r>
      <w:proofErr w:type="spellStart"/>
      <w:r>
        <w:rPr>
          <w:rFonts w:hint="eastAsia"/>
          <w:bCs/>
        </w:rPr>
        <w:t>byond</w:t>
      </w:r>
      <w:proofErr w:type="spellEnd"/>
      <w:r>
        <w:rPr>
          <w:rFonts w:hint="eastAsia"/>
          <w:bCs/>
        </w:rPr>
        <w:t xml:space="preserve"> specifications and the concrete number is TBD at this moment. However, the m</w:t>
      </w:r>
      <w:r w:rsidRPr="004B7A73">
        <w:rPr>
          <w:bCs/>
        </w:rPr>
        <w:t>aximum absolute round trip delay</w:t>
      </w:r>
      <w:r>
        <w:rPr>
          <w:rFonts w:hint="eastAsia"/>
          <w:bCs/>
        </w:rPr>
        <w:t xml:space="preserve"> time</w:t>
      </w:r>
      <w:r>
        <w:rPr>
          <w:bCs/>
        </w:rPr>
        <w:t xml:space="preserve"> per link excluding </w:t>
      </w:r>
      <w:r>
        <w:rPr>
          <w:rFonts w:hint="eastAsia"/>
          <w:bCs/>
        </w:rPr>
        <w:t>transmission length is specified to 5</w:t>
      </w:r>
      <w:r w:rsidRPr="001579F2">
        <w:rPr>
          <w:rFonts w:ascii="Symbol" w:hAnsi="Symbol"/>
          <w:bCs/>
        </w:rPr>
        <w:t></w:t>
      </w:r>
      <w:r>
        <w:rPr>
          <w:rFonts w:hint="eastAsia"/>
          <w:bCs/>
        </w:rPr>
        <w:t>s according to the current CPRI specifications [4].</w:t>
      </w:r>
    </w:p>
    <w:p w:rsidR="00C162A9" w:rsidRPr="004B7A73" w:rsidRDefault="00C162A9" w:rsidP="00C162A9"/>
    <w:p w:rsidR="00C162A9" w:rsidRPr="009F2548" w:rsidRDefault="00C162A9" w:rsidP="00C162A9">
      <w:pPr>
        <w:pStyle w:val="berschrift2"/>
      </w:pPr>
      <w:r>
        <w:t xml:space="preserve"> </w:t>
      </w:r>
      <w:bookmarkStart w:id="104" w:name="_Toc413690765"/>
      <w:r w:rsidRPr="009F2548">
        <w:t xml:space="preserve">Description of the conditions to </w:t>
      </w:r>
      <w:proofErr w:type="spellStart"/>
      <w:r w:rsidRPr="009F2548">
        <w:t>achive</w:t>
      </w:r>
      <w:proofErr w:type="spellEnd"/>
      <w:r w:rsidRPr="009F2548">
        <w:t xml:space="preserve"> the Target data rate</w:t>
      </w:r>
      <w:bookmarkEnd w:id="104"/>
      <w:r w:rsidRPr="009F2548">
        <w:t xml:space="preserve"> </w:t>
      </w:r>
    </w:p>
    <w:p w:rsidR="00C162A9" w:rsidRDefault="00C162A9" w:rsidP="00C162A9">
      <w:pPr>
        <w:widowControl w:val="0"/>
        <w:spacing w:before="120"/>
        <w:rPr>
          <w:bCs/>
        </w:rPr>
      </w:pPr>
      <w:r>
        <w:rPr>
          <w:rFonts w:hint="eastAsia"/>
          <w:bCs/>
        </w:rPr>
        <w:t xml:space="preserve">The modulated spectrum bandwidth of the waveform is determined by the </w:t>
      </w:r>
      <w:r>
        <w:rPr>
          <w:bCs/>
        </w:rPr>
        <w:t>modulation</w:t>
      </w:r>
      <w:r>
        <w:rPr>
          <w:rFonts w:hint="eastAsia"/>
          <w:bCs/>
        </w:rPr>
        <w:t xml:space="preserve"> speed and the </w:t>
      </w:r>
      <w:r>
        <w:rPr>
          <w:bCs/>
        </w:rPr>
        <w:t>modulation</w:t>
      </w:r>
      <w:r>
        <w:rPr>
          <w:rFonts w:hint="eastAsia"/>
          <w:bCs/>
        </w:rPr>
        <w:t xml:space="preserve"> 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factors of transmission bandwidth of 300-GHz link are up and down conversion frequency  </w:t>
      </w:r>
      <w:r>
        <w:rPr>
          <w:rFonts w:hint="eastAsia"/>
          <w:bCs/>
        </w:rPr>
        <w:lastRenderedPageBreak/>
        <w:t xml:space="preserve">responses. </w:t>
      </w:r>
    </w:p>
    <w:p w:rsidR="00C162A9" w:rsidRPr="00380689" w:rsidRDefault="00C162A9" w:rsidP="00C162A9">
      <w:pPr>
        <w:widowControl w:val="0"/>
        <w:spacing w:before="120"/>
        <w:rPr>
          <w:bCs/>
        </w:rPr>
      </w:pPr>
      <w:r w:rsidRPr="00380689">
        <w:rPr>
          <w:bCs/>
        </w:rPr>
        <w:t>The spe</w:t>
      </w:r>
      <w:r>
        <w:rPr>
          <w:bCs/>
        </w:rPr>
        <w:t xml:space="preserve">cification of </w:t>
      </w:r>
      <w:r w:rsidRPr="00380689">
        <w:rPr>
          <w:bCs/>
        </w:rPr>
        <w:t xml:space="preserve">base </w:t>
      </w:r>
      <w:r>
        <w:rPr>
          <w:rFonts w:hint="eastAsia"/>
          <w:bCs/>
        </w:rPr>
        <w:t xml:space="preserve">transceiver </w:t>
      </w:r>
      <w:r w:rsidRPr="00380689">
        <w:rPr>
          <w:bCs/>
        </w:rPr>
        <w:t xml:space="preserve">stations is known as a Common </w:t>
      </w:r>
      <w:r>
        <w:rPr>
          <w:bCs/>
        </w:rPr>
        <w:t>Public Radio Interface (CPRI) [</w:t>
      </w:r>
      <w:r>
        <w:rPr>
          <w:rFonts w:hint="eastAsia"/>
          <w:bCs/>
        </w:rPr>
        <w:t>4</w:t>
      </w:r>
      <w:r w:rsidRPr="00380689">
        <w:rPr>
          <w:bCs/>
        </w:rPr>
        <w:t xml:space="preserve">] which specifies the </w:t>
      </w:r>
      <w:r>
        <w:rPr>
          <w:bCs/>
        </w:rPr>
        <w:t xml:space="preserve">key internal interface of </w:t>
      </w:r>
      <w:r w:rsidRPr="00380689">
        <w:rPr>
          <w:bCs/>
        </w:rPr>
        <w:t xml:space="preserve">base </w:t>
      </w:r>
      <w:r>
        <w:rPr>
          <w:rFonts w:hint="eastAsia"/>
          <w:bCs/>
        </w:rPr>
        <w:t xml:space="preserve">transceiver </w:t>
      </w:r>
      <w:r w:rsidRPr="00380689">
        <w:rPr>
          <w:bCs/>
        </w:rPr>
        <w:t xml:space="preserve">stations between the Radio Equipment Control (REC) and the Radio Equipment (RE). </w:t>
      </w:r>
      <w:r>
        <w:rPr>
          <w:rFonts w:hint="eastAsia"/>
          <w:bCs/>
        </w:rPr>
        <w:t xml:space="preserve">REC and RE defined by CPRI </w:t>
      </w:r>
      <w:r>
        <w:rPr>
          <w:bCs/>
        </w:rPr>
        <w:t>correspond</w:t>
      </w:r>
      <w:r>
        <w:rPr>
          <w:rFonts w:hint="eastAsia"/>
          <w:bCs/>
        </w:rPr>
        <w:t xml:space="preserve"> to BBU and RRH, respectively.  </w:t>
      </w:r>
      <w:r w:rsidRPr="00380689">
        <w:rPr>
          <w:bCs/>
        </w:rPr>
        <w:t xml:space="preserve">The current specified maximum bit rate of CPRI is limited to 10 </w:t>
      </w:r>
      <w:proofErr w:type="spellStart"/>
      <w:r w:rsidRPr="00380689">
        <w:rPr>
          <w:bCs/>
        </w:rPr>
        <w:t>Gbps</w:t>
      </w:r>
      <w:proofErr w:type="spellEnd"/>
      <w:r w:rsidRPr="00380689">
        <w:rPr>
          <w:bCs/>
        </w:rPr>
        <w:t xml:space="preserve">, however, </w:t>
      </w:r>
      <w:r>
        <w:rPr>
          <w:rFonts w:hint="eastAsia"/>
          <w:bCs/>
        </w:rPr>
        <w:t>IMT 2020 and beyond mobi</w:t>
      </w:r>
      <w:r w:rsidRPr="00380689">
        <w:rPr>
          <w:bCs/>
        </w:rPr>
        <w:t>le systems will offer higher data rates greater than 10</w:t>
      </w:r>
      <w:r>
        <w:rPr>
          <w:bCs/>
        </w:rPr>
        <w:t xml:space="preserve"> </w:t>
      </w:r>
      <w:proofErr w:type="spellStart"/>
      <w:r>
        <w:rPr>
          <w:bCs/>
        </w:rPr>
        <w:t>Gbps</w:t>
      </w:r>
      <w:proofErr w:type="spellEnd"/>
      <w:r>
        <w:rPr>
          <w:bCs/>
        </w:rPr>
        <w:t xml:space="preserve"> to the mobile terminals [</w:t>
      </w:r>
      <w:r>
        <w:rPr>
          <w:rFonts w:hint="eastAsia"/>
          <w:bCs/>
        </w:rPr>
        <w:t>1</w:t>
      </w:r>
      <w:r>
        <w:rPr>
          <w:bCs/>
        </w:rPr>
        <w:t>]</w:t>
      </w:r>
      <w:r>
        <w:rPr>
          <w:rFonts w:hint="eastAsia"/>
          <w:bCs/>
        </w:rPr>
        <w:t>.</w:t>
      </w:r>
      <w:r>
        <w:rPr>
          <w:bCs/>
        </w:rPr>
        <w:t xml:space="preserve"> </w:t>
      </w:r>
      <w:r>
        <w:rPr>
          <w:rFonts w:hint="eastAsia"/>
          <w:bCs/>
        </w:rPr>
        <w:t>T</w:t>
      </w:r>
      <w:r w:rsidRPr="00380689">
        <w:rPr>
          <w:bCs/>
        </w:rPr>
        <w:t xml:space="preserve">he capacity of the mobile </w:t>
      </w:r>
      <w:proofErr w:type="spellStart"/>
      <w:r w:rsidRPr="00380689">
        <w:rPr>
          <w:bCs/>
        </w:rPr>
        <w:t>fronthaul</w:t>
      </w:r>
      <w:proofErr w:type="spellEnd"/>
      <w:r w:rsidRPr="00380689">
        <w:rPr>
          <w:bCs/>
        </w:rPr>
        <w:t xml:space="preserve"> link has to be increased to satisfy with</w:t>
      </w:r>
      <w:r>
        <w:rPr>
          <w:bCs/>
        </w:rPr>
        <w:t xml:space="preserve"> the technical requirements of </w:t>
      </w:r>
      <w:r>
        <w:rPr>
          <w:rFonts w:hint="eastAsia"/>
          <w:bCs/>
        </w:rPr>
        <w:t>such</w:t>
      </w:r>
      <w:r w:rsidRPr="00380689">
        <w:rPr>
          <w:bCs/>
        </w:rPr>
        <w:t xml:space="preserve"> mobile systems.</w:t>
      </w:r>
      <w:r>
        <w:rPr>
          <w:rFonts w:hint="eastAsia"/>
          <w:bCs/>
        </w:rPr>
        <w:t xml:space="preserve"> The new CPRI for IMT 2020 and beyond is not yet </w:t>
      </w:r>
      <w:r>
        <w:rPr>
          <w:bCs/>
        </w:rPr>
        <w:t>specified</w:t>
      </w:r>
      <w:r>
        <w:rPr>
          <w:rFonts w:hint="eastAsia"/>
          <w:bCs/>
        </w:rPr>
        <w:t xml:space="preserve"> , but the target data rate at this stage is 100 </w:t>
      </w:r>
      <w:proofErr w:type="spellStart"/>
      <w:r>
        <w:rPr>
          <w:rFonts w:hint="eastAsia"/>
          <w:bCs/>
        </w:rPr>
        <w:t>Gbps</w:t>
      </w:r>
      <w:proofErr w:type="spellEnd"/>
      <w:r>
        <w:rPr>
          <w:rFonts w:hint="eastAsia"/>
          <w:bCs/>
        </w:rPr>
        <w:t xml:space="preserve"> in the condition of BER of 10</w:t>
      </w:r>
      <w:r w:rsidRPr="001579F2">
        <w:rPr>
          <w:bCs/>
          <w:vertAlign w:val="superscript"/>
        </w:rPr>
        <w:t>-12</w:t>
      </w:r>
      <w:r>
        <w:rPr>
          <w:rFonts w:hint="eastAsia"/>
          <w:bCs/>
        </w:rPr>
        <w:t xml:space="preserve"> [4].</w:t>
      </w:r>
    </w:p>
    <w:p w:rsidR="00C162A9" w:rsidRPr="009F2548" w:rsidRDefault="00C162A9" w:rsidP="00C162A9">
      <w:pPr>
        <w:pStyle w:val="berschrift2"/>
      </w:pPr>
      <w:bookmarkStart w:id="105" w:name="_Toc413690766"/>
      <w:r w:rsidRPr="009F2548">
        <w:t>Specific issues with respect to regulation</w:t>
      </w:r>
      <w:bookmarkEnd w:id="105"/>
    </w:p>
    <w:p w:rsidR="00C162A9" w:rsidRDefault="00C162A9" w:rsidP="00C162A9">
      <w:pPr>
        <w:widowControl w:val="0"/>
        <w:spacing w:before="120"/>
        <w:rPr>
          <w:bCs/>
        </w:rPr>
      </w:pPr>
      <w:r>
        <w:rPr>
          <w:rFonts w:hint="eastAsia"/>
          <w:bCs/>
        </w:rPr>
        <w:t xml:space="preserve">Suitable frequency range and </w:t>
      </w:r>
      <w:proofErr w:type="spellStart"/>
      <w:r>
        <w:rPr>
          <w:rFonts w:hint="eastAsia"/>
          <w:bCs/>
        </w:rPr>
        <w:t>contiguouis</w:t>
      </w:r>
      <w:proofErr w:type="spellEnd"/>
      <w:r>
        <w:rPr>
          <w:rFonts w:hint="eastAsia"/>
          <w:bCs/>
        </w:rPr>
        <w:t xml:space="preserve"> </w:t>
      </w:r>
      <w:r>
        <w:rPr>
          <w:bCs/>
        </w:rPr>
        <w:t>bandwidth</w:t>
      </w:r>
      <w:r>
        <w:rPr>
          <w:rFonts w:hint="eastAsia"/>
          <w:bCs/>
        </w:rPr>
        <w:t xml:space="preserve"> was proposed by considering </w:t>
      </w:r>
      <w:r w:rsidRPr="003D7D41">
        <w:rPr>
          <w:bCs/>
        </w:rPr>
        <w:t>gaseous attenuation characteristics in the frequency ra</w:t>
      </w:r>
      <w:r>
        <w:rPr>
          <w:bCs/>
        </w:rPr>
        <w:t>nge from 100 GHz to 1000 GHz</w:t>
      </w:r>
      <w:r>
        <w:rPr>
          <w:rFonts w:hint="eastAsia"/>
          <w:bCs/>
        </w:rPr>
        <w:t xml:space="preserve"> [5]</w:t>
      </w:r>
      <w:r w:rsidRPr="003D7D41">
        <w:rPr>
          <w:bCs/>
        </w:rPr>
        <w:t xml:space="preserve">. There are the specific resonant attenuation by oxygen and water </w:t>
      </w:r>
      <w:proofErr w:type="spellStart"/>
      <w:r w:rsidRPr="003D7D41">
        <w:rPr>
          <w:bCs/>
        </w:rPr>
        <w:t>vapour</w:t>
      </w:r>
      <w:proofErr w:type="spellEnd"/>
      <w:r w:rsidRPr="003D7D41">
        <w:rPr>
          <w:bCs/>
        </w:rPr>
        <w:t xml:space="preserve">. The contiguous band is simply estimated by avoiding the resonance attenuation lines. Table 1 </w:t>
      </w:r>
      <w:r>
        <w:rPr>
          <w:rFonts w:hint="eastAsia"/>
          <w:bCs/>
        </w:rPr>
        <w:t xml:space="preserve">below </w:t>
      </w:r>
      <w:r w:rsidRPr="003D7D41">
        <w:rPr>
          <w:bCs/>
        </w:rPr>
        <w:t>summarizes the suitable frequency range and the contiguous bandwidth.</w:t>
      </w:r>
      <w:r>
        <w:rPr>
          <w:rFonts w:hint="eastAsia"/>
          <w:bCs/>
        </w:rPr>
        <w:t xml:space="preserve"> In the frequency range from 200 GHz to 320 GHz, it is </w:t>
      </w:r>
      <w:r>
        <w:rPr>
          <w:bCs/>
        </w:rPr>
        <w:t>difficult</w:t>
      </w:r>
      <w:r>
        <w:rPr>
          <w:rFonts w:hint="eastAsia"/>
          <w:bCs/>
        </w:rPr>
        <w:t xml:space="preserve"> to have contiguous bands for mobile services below 252 GHz, because many frequency bands are not allocated for the fixed services [6]. </w:t>
      </w:r>
      <w:r>
        <w:rPr>
          <w:bCs/>
        </w:rPr>
        <w:t>H</w:t>
      </w:r>
      <w:r>
        <w:rPr>
          <w:rFonts w:hint="eastAsia"/>
          <w:bCs/>
        </w:rPr>
        <w:t xml:space="preserve">owever, the frequency bands between 252 GHz and 275 GHz have been already allocated for fixed services. If the frequency band from 275 GHz to 320 GHz can be allocated or identified for fixed services, a contiguous band of 68 GHz can be utilized for point-to-point type fixed </w:t>
      </w:r>
      <w:proofErr w:type="spellStart"/>
      <w:r>
        <w:rPr>
          <w:rFonts w:hint="eastAsia"/>
          <w:bCs/>
        </w:rPr>
        <w:t>srvices</w:t>
      </w:r>
      <w:proofErr w:type="spellEnd"/>
      <w:r>
        <w:rPr>
          <w:rFonts w:hint="eastAsia"/>
          <w:bCs/>
        </w:rPr>
        <w:t xml:space="preserve"> for not only the mobile </w:t>
      </w:r>
      <w:proofErr w:type="spellStart"/>
      <w:r>
        <w:rPr>
          <w:rFonts w:hint="eastAsia"/>
          <w:bCs/>
        </w:rPr>
        <w:t>fronthaul</w:t>
      </w:r>
      <w:proofErr w:type="spellEnd"/>
      <w:r>
        <w:rPr>
          <w:rFonts w:hint="eastAsia"/>
          <w:bCs/>
        </w:rPr>
        <w:t xml:space="preserve"> link, but also the wireless data center link, as shown in Figure 6.4. In order to allocate or identify the frequency band from 275 GHz to 320 GHz for the fixed service, the Table of F</w:t>
      </w:r>
      <w:r>
        <w:rPr>
          <w:bCs/>
        </w:rPr>
        <w:t>requency</w:t>
      </w:r>
      <w:r>
        <w:rPr>
          <w:rFonts w:hint="eastAsia"/>
          <w:bCs/>
        </w:rPr>
        <w:t xml:space="preserve"> Allocations in the Radio </w:t>
      </w:r>
      <w:proofErr w:type="spellStart"/>
      <w:r>
        <w:rPr>
          <w:rFonts w:hint="eastAsia"/>
          <w:bCs/>
        </w:rPr>
        <w:t>Regulatios</w:t>
      </w:r>
      <w:proofErr w:type="spellEnd"/>
      <w:r>
        <w:rPr>
          <w:rFonts w:hint="eastAsia"/>
          <w:bCs/>
        </w:rPr>
        <w:t xml:space="preserve"> have to be </w:t>
      </w:r>
      <w:proofErr w:type="spellStart"/>
      <w:r>
        <w:rPr>
          <w:rFonts w:hint="eastAsia"/>
          <w:bCs/>
        </w:rPr>
        <w:t>revicsed</w:t>
      </w:r>
      <w:proofErr w:type="spellEnd"/>
      <w:r>
        <w:rPr>
          <w:rFonts w:hint="eastAsia"/>
          <w:bCs/>
        </w:rPr>
        <w:t xml:space="preserve"> at the future World </w:t>
      </w:r>
      <w:proofErr w:type="spellStart"/>
      <w:r>
        <w:rPr>
          <w:rFonts w:hint="eastAsia"/>
          <w:bCs/>
        </w:rPr>
        <w:t>Radiocommunication</w:t>
      </w:r>
      <w:proofErr w:type="spellEnd"/>
      <w:r>
        <w:rPr>
          <w:rFonts w:hint="eastAsia"/>
          <w:bCs/>
        </w:rPr>
        <w:t xml:space="preserve"> Conference.</w:t>
      </w:r>
    </w:p>
    <w:p w:rsidR="00C162A9" w:rsidRPr="00FA0F4D" w:rsidRDefault="00C162A9" w:rsidP="00C162A9">
      <w:pPr>
        <w:widowControl w:val="0"/>
        <w:spacing w:before="120"/>
        <w:rPr>
          <w:bCs/>
        </w:rPr>
      </w:pPr>
    </w:p>
    <w:p w:rsidR="00C162A9" w:rsidRDefault="00C162A9" w:rsidP="00C162A9">
      <w:pPr>
        <w:widowControl w:val="0"/>
        <w:spacing w:before="120"/>
        <w:jc w:val="center"/>
        <w:rPr>
          <w:bCs/>
        </w:rPr>
      </w:pPr>
      <w:r>
        <w:rPr>
          <w:rFonts w:hint="eastAsia"/>
          <w:bCs/>
        </w:rPr>
        <w:t xml:space="preserve">Table 1 </w:t>
      </w:r>
      <w:r>
        <w:rPr>
          <w:rFonts w:hint="eastAsia"/>
        </w:rPr>
        <w:t>Suitable frequency range and contiguous bandwidth.</w:t>
      </w:r>
    </w:p>
    <w:p w:rsidR="00C162A9" w:rsidRDefault="00C162A9" w:rsidP="00C162A9">
      <w:pPr>
        <w:widowControl w:val="0"/>
        <w:spacing w:before="120"/>
        <w:jc w:val="center"/>
        <w:rPr>
          <w:bCs/>
        </w:rPr>
      </w:pPr>
      <w:r>
        <w:rPr>
          <w:bCs/>
          <w:noProof/>
          <w:lang w:val="de-DE" w:eastAsia="de-DE"/>
        </w:rPr>
        <w:drawing>
          <wp:inline distT="0" distB="0" distL="0" distR="0">
            <wp:extent cx="5097780" cy="188624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7780" cy="1886240"/>
                    </a:xfrm>
                    <a:prstGeom prst="rect">
                      <a:avLst/>
                    </a:prstGeom>
                    <a:noFill/>
                    <a:ln>
                      <a:noFill/>
                    </a:ln>
                  </pic:spPr>
                </pic:pic>
              </a:graphicData>
            </a:graphic>
          </wp:inline>
        </w:drawing>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5539740" cy="960120"/>
            <wp:effectExtent l="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740" cy="960120"/>
                    </a:xfrm>
                    <a:prstGeom prst="rect">
                      <a:avLst/>
                    </a:prstGeom>
                    <a:noFill/>
                    <a:ln>
                      <a:noFill/>
                    </a:ln>
                  </pic:spPr>
                </pic:pic>
              </a:graphicData>
            </a:graphic>
          </wp:inline>
        </w:drawing>
      </w:r>
    </w:p>
    <w:p w:rsidR="00C162A9" w:rsidRDefault="00C162A9" w:rsidP="00C162A9">
      <w:pPr>
        <w:widowControl w:val="0"/>
        <w:spacing w:before="120"/>
        <w:jc w:val="center"/>
        <w:rPr>
          <w:bCs/>
        </w:rPr>
      </w:pPr>
      <w:r>
        <w:rPr>
          <w:rFonts w:hint="eastAsia"/>
          <w:bCs/>
        </w:rPr>
        <w:t xml:space="preserve">Figure 6.4 Possible </w:t>
      </w:r>
      <w:r>
        <w:rPr>
          <w:bCs/>
        </w:rPr>
        <w:t>operational</w:t>
      </w:r>
      <w:r>
        <w:rPr>
          <w:rFonts w:hint="eastAsia"/>
          <w:bCs/>
        </w:rPr>
        <w:t xml:space="preserve"> frequency band for IEEE 802.15.3d devices.</w:t>
      </w:r>
    </w:p>
    <w:p w:rsidR="00C162A9" w:rsidRPr="003D7D41" w:rsidRDefault="00C162A9" w:rsidP="00C162A9">
      <w:pPr>
        <w:widowControl w:val="0"/>
        <w:spacing w:before="120"/>
        <w:rPr>
          <w:bCs/>
        </w:rPr>
      </w:pPr>
    </w:p>
    <w:p w:rsidR="00C162A9" w:rsidRDefault="00C162A9" w:rsidP="00C162A9">
      <w:pPr>
        <w:pStyle w:val="berschrift2"/>
      </w:pPr>
      <w:bookmarkStart w:id="106" w:name="_Toc413690767"/>
      <w:r w:rsidRPr="009F2548">
        <w:t>Specific requirements with respect to the MAC</w:t>
      </w:r>
      <w:bookmarkEnd w:id="106"/>
      <w:r w:rsidRPr="009F2548">
        <w:t xml:space="preserve"> </w:t>
      </w:r>
    </w:p>
    <w:p w:rsidR="00C162A9" w:rsidRPr="00BD4B8C" w:rsidRDefault="00C162A9" w:rsidP="00C162A9">
      <w:pPr>
        <w:widowControl w:val="0"/>
        <w:spacing w:before="120"/>
        <w:rPr>
          <w:bCs/>
        </w:rPr>
      </w:pPr>
      <w:r>
        <w:rPr>
          <w:rFonts w:hint="eastAsia"/>
          <w:bCs/>
        </w:rPr>
        <w:t xml:space="preserve">MAC supports the following </w:t>
      </w:r>
      <w:r>
        <w:rPr>
          <w:bCs/>
        </w:rPr>
        <w:t>information</w:t>
      </w:r>
      <w:r>
        <w:rPr>
          <w:rFonts w:hint="eastAsia"/>
          <w:bCs/>
        </w:rPr>
        <w:t xml:space="preserve"> such as IQ data, </w:t>
      </w:r>
      <w:r>
        <w:rPr>
          <w:bCs/>
        </w:rPr>
        <w:t>synchronization</w:t>
      </w:r>
      <w:r>
        <w:rPr>
          <w:rFonts w:hint="eastAsia"/>
          <w:bCs/>
        </w:rPr>
        <w:t xml:space="preserve">, L1 </w:t>
      </w:r>
      <w:proofErr w:type="spellStart"/>
      <w:r>
        <w:rPr>
          <w:rFonts w:hint="eastAsia"/>
          <w:bCs/>
        </w:rPr>
        <w:t>inband</w:t>
      </w:r>
      <w:proofErr w:type="spellEnd"/>
      <w:r>
        <w:rPr>
          <w:rFonts w:hint="eastAsia"/>
          <w:bCs/>
        </w:rPr>
        <w:t xml:space="preserve"> protocol, C&amp;M data, vender specific information specified by CPRI specifications [4]. However these information may be amended according to the specification of IMT 2020 and beyond.</w:t>
      </w:r>
    </w:p>
    <w:p w:rsidR="00C162A9" w:rsidRPr="009F2548" w:rsidRDefault="00C162A9" w:rsidP="00C162A9">
      <w:pPr>
        <w:pStyle w:val="berschrift2"/>
      </w:pPr>
      <w:bookmarkStart w:id="107" w:name="_Toc413690768"/>
      <w:r w:rsidRPr="009F2548">
        <w:t>Other issues</w:t>
      </w:r>
      <w:bookmarkEnd w:id="107"/>
    </w:p>
    <w:p w:rsidR="00C162A9" w:rsidRDefault="00C162A9" w:rsidP="00C162A9">
      <w:pPr>
        <w:widowControl w:val="0"/>
        <w:spacing w:before="120"/>
        <w:rPr>
          <w:bCs/>
        </w:rPr>
      </w:pPr>
    </w:p>
    <w:p w:rsidR="00C162A9" w:rsidRPr="009F2548" w:rsidRDefault="00C162A9" w:rsidP="00C162A9">
      <w:pPr>
        <w:pStyle w:val="berschrift2"/>
      </w:pPr>
      <w:r w:rsidRPr="009F2548">
        <w:t xml:space="preserve"> </w:t>
      </w:r>
      <w:bookmarkStart w:id="108" w:name="_Toc413690769"/>
      <w:r>
        <w:t>References</w:t>
      </w:r>
      <w:bookmarkEnd w:id="108"/>
    </w:p>
    <w:p w:rsidR="00C162A9" w:rsidRDefault="00C162A9" w:rsidP="00C162A9">
      <w:pPr>
        <w:widowControl w:val="0"/>
        <w:spacing w:before="120"/>
        <w:rPr>
          <w:bCs/>
        </w:rPr>
      </w:pPr>
    </w:p>
    <w:p w:rsidR="00C162A9" w:rsidRPr="00B948DF" w:rsidRDefault="00C162A9" w:rsidP="00C162A9">
      <w:pPr>
        <w:widowControl w:val="0"/>
        <w:spacing w:before="120"/>
      </w:pPr>
      <w:r w:rsidRPr="00BB4868">
        <w:rPr>
          <w:rFonts w:hint="eastAsia"/>
          <w:bCs/>
        </w:rPr>
        <w:t xml:space="preserve">[1] </w:t>
      </w:r>
      <w:r>
        <w:rPr>
          <w:rFonts w:hint="eastAsia"/>
        </w:rPr>
        <w:t xml:space="preserve"> </w:t>
      </w:r>
      <w:r w:rsidRPr="00B948DF">
        <w:t xml:space="preserve">Mobile Communications Systems for 2020 and beyond, </w:t>
      </w:r>
      <w:r w:rsidRPr="00B948DF">
        <w:rPr>
          <w:i/>
          <w:iCs/>
        </w:rPr>
        <w:t xml:space="preserve">ARIB 2020 and Beyond Ad Hoc Group White Paper, </w:t>
      </w:r>
      <w:r w:rsidRPr="00BB4868">
        <w:rPr>
          <w:i/>
          <w:iCs/>
        </w:rPr>
        <w:t>Version 1.0.0, October 2014.</w:t>
      </w:r>
    </w:p>
    <w:p w:rsidR="00C162A9" w:rsidRDefault="00C162A9" w:rsidP="00C162A9">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162A9" w:rsidRDefault="00C162A9" w:rsidP="00C162A9">
      <w:pPr>
        <w:widowControl w:val="0"/>
        <w:spacing w:before="120"/>
        <w:rPr>
          <w:bCs/>
        </w:rPr>
      </w:pPr>
      <w:r w:rsidDel="00B948DF">
        <w:rPr>
          <w:rFonts w:hint="eastAsia"/>
          <w:bCs/>
        </w:rPr>
        <w:t xml:space="preserve"> </w:t>
      </w:r>
      <w:r>
        <w:rPr>
          <w:rFonts w:hint="eastAsia"/>
          <w:bCs/>
        </w:rPr>
        <w:t xml:space="preserve">[3] </w:t>
      </w:r>
      <w:r w:rsidRPr="002D51EC">
        <w:rPr>
          <w:bCs/>
        </w:rPr>
        <w:t>Recommendation ITU-R P.676-9</w:t>
      </w:r>
      <w:r>
        <w:rPr>
          <w:rFonts w:hint="eastAsia"/>
          <w:bCs/>
        </w:rPr>
        <w:t xml:space="preserve">, </w:t>
      </w:r>
      <w:r>
        <w:rPr>
          <w:bCs/>
        </w:rPr>
        <w:t>“</w:t>
      </w:r>
      <w:r w:rsidRPr="002D51EC">
        <w:rPr>
          <w:bCs/>
        </w:rPr>
        <w:t>Attenuation by atmospheric gases</w:t>
      </w:r>
      <w:r>
        <w:rPr>
          <w:bCs/>
        </w:rPr>
        <w:t>”</w:t>
      </w:r>
      <w:r>
        <w:rPr>
          <w:rFonts w:hint="eastAsia"/>
          <w:bCs/>
        </w:rPr>
        <w:t>.</w:t>
      </w:r>
    </w:p>
    <w:p w:rsidR="00C162A9" w:rsidRPr="00380689" w:rsidRDefault="00C162A9" w:rsidP="00C162A9">
      <w:pPr>
        <w:widowControl w:val="0"/>
        <w:spacing w:before="120"/>
        <w:rPr>
          <w:bCs/>
        </w:rPr>
      </w:pPr>
      <w:r>
        <w:rPr>
          <w:rFonts w:hint="eastAsia"/>
          <w:bCs/>
        </w:rPr>
        <w:t xml:space="preserve">[4] </w:t>
      </w:r>
      <w:r w:rsidRPr="00380689">
        <w:rPr>
          <w:bCs/>
        </w:rPr>
        <w:t xml:space="preserve">Common Public Radio Interface (CPRI); Interface Specification, </w:t>
      </w:r>
      <w:r w:rsidRPr="001579F2">
        <w:rPr>
          <w:bCs/>
          <w:i/>
        </w:rPr>
        <w:t>CPRI Specification V6.0 (2013-08-30).</w:t>
      </w:r>
    </w:p>
    <w:p w:rsidR="00C162A9" w:rsidRDefault="00C162A9" w:rsidP="00C162A9">
      <w:pPr>
        <w:widowControl w:val="0"/>
        <w:spacing w:before="120"/>
        <w:rPr>
          <w:bCs/>
        </w:rPr>
      </w:pPr>
      <w:r w:rsidDel="004B7A73">
        <w:rPr>
          <w:rFonts w:hint="eastAsia"/>
          <w:bCs/>
        </w:rPr>
        <w:t xml:space="preserve"> </w:t>
      </w:r>
      <w:r>
        <w:rPr>
          <w:rFonts w:hint="eastAsia"/>
          <w:bCs/>
        </w:rPr>
        <w:t xml:space="preserve">[5] IEEE P802.15-14-0613-01-003d, </w:t>
      </w:r>
      <w:r>
        <w:rPr>
          <w:bCs/>
        </w:rPr>
        <w:t>“</w:t>
      </w:r>
      <w:r w:rsidRPr="00FA0F4D">
        <w:rPr>
          <w:bCs/>
        </w:rPr>
        <w:t>Proposed suitable frequency ranges in section 5 of a preliminary draft new Report ITU-R SM.[THZ.TREND]</w:t>
      </w:r>
      <w:r>
        <w:rPr>
          <w:bCs/>
        </w:rPr>
        <w:t>”</w:t>
      </w:r>
      <w:r>
        <w:rPr>
          <w:rFonts w:hint="eastAsia"/>
          <w:bCs/>
        </w:rPr>
        <w:t>.</w:t>
      </w:r>
    </w:p>
    <w:p w:rsidR="00C162A9" w:rsidRDefault="00C162A9" w:rsidP="00C162A9">
      <w:pPr>
        <w:widowControl w:val="0"/>
        <w:spacing w:before="120"/>
        <w:rPr>
          <w:bCs/>
        </w:rPr>
      </w:pPr>
      <w:r>
        <w:rPr>
          <w:rFonts w:hint="eastAsia"/>
          <w:bCs/>
        </w:rPr>
        <w:t>[6] Radio Regulations, Edition 2012.</w:t>
      </w:r>
    </w:p>
    <w:p w:rsidR="00C162A9" w:rsidRDefault="00C162A9" w:rsidP="00C162A9">
      <w:pPr>
        <w:widowControl w:val="0"/>
        <w:spacing w:before="120"/>
        <w:rPr>
          <w:bCs/>
        </w:rPr>
      </w:pPr>
    </w:p>
    <w:p w:rsidR="00142811" w:rsidRDefault="00142811" w:rsidP="00C06894">
      <w:pPr>
        <w:widowControl w:val="0"/>
        <w:spacing w:before="120"/>
        <w:rPr>
          <w:bCs/>
        </w:rPr>
      </w:pPr>
    </w:p>
    <w:p w:rsidR="00C162A9" w:rsidRPr="006A51DC" w:rsidRDefault="00C162A9" w:rsidP="00C162A9">
      <w:pPr>
        <w:pStyle w:val="berschrift1"/>
      </w:pPr>
      <w:bookmarkStart w:id="109" w:name="_Toc413690770"/>
      <w:r w:rsidRPr="006A51DC">
        <w:t>Backhaul</w:t>
      </w:r>
      <w:bookmarkEnd w:id="109"/>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110" w:name="_Toc413690771"/>
      <w:r w:rsidRPr="006A51DC">
        <w:t>Description of the operational environment</w:t>
      </w:r>
      <w:bookmarkEnd w:id="110"/>
      <w:r w:rsidRPr="006A51DC">
        <w:t xml:space="preserve"> </w:t>
      </w:r>
    </w:p>
    <w:p w:rsidR="00C162A9" w:rsidRDefault="00C162A9" w:rsidP="00C162A9">
      <w:pPr>
        <w:jc w:val="both"/>
      </w:pPr>
      <w:r>
        <w:t xml:space="preserve">A backhaul link in a cellular network is a connection between the base station and a more centralized network element, see Fig. 7.1. Backhaul in </w:t>
      </w:r>
      <w:proofErr w:type="spellStart"/>
      <w:r>
        <w:t>todays</w:t>
      </w:r>
      <w:proofErr w:type="spellEnd"/>
      <w:r>
        <w:t xml:space="preserve"> cellular networks is done either by </w:t>
      </w:r>
      <w:proofErr w:type="spellStart"/>
      <w:r>
        <w:t>fibre</w:t>
      </w:r>
      <w:proofErr w:type="spellEnd"/>
      <w:r>
        <w:t xml:space="preserve"> or microwave links. Various drivers exist, which require high-capacity backhaul links. One </w:t>
      </w:r>
      <w:r>
        <w:lastRenderedPageBreak/>
        <w:t xml:space="preserve">driver is the </w:t>
      </w:r>
      <w:proofErr w:type="spellStart"/>
      <w:r>
        <w:t>enourmous</w:t>
      </w:r>
      <w:proofErr w:type="spellEnd"/>
      <w:r>
        <w:t xml:space="preserve"> increase of traffic in cellular networks, which may be </w:t>
      </w:r>
      <w:proofErr w:type="spellStart"/>
      <w:r>
        <w:t>adressed</w:t>
      </w:r>
      <w:proofErr w:type="spellEnd"/>
      <w:r>
        <w:t xml:space="preserve"> by the deployment of ultra-dense networks. Another driver is the introduction of so-called cooperative multi-point </w:t>
      </w:r>
      <w:proofErr w:type="spellStart"/>
      <w:r>
        <w:t>trasnmission</w:t>
      </w:r>
      <w:proofErr w:type="spellEnd"/>
      <w:r>
        <w:t xml:space="preserve"> (</w:t>
      </w:r>
      <w:proofErr w:type="spellStart"/>
      <w:r>
        <w:t>CoMP</w:t>
      </w:r>
      <w:proofErr w:type="spellEnd"/>
      <w:r>
        <w:t>). Both aspects are described in section 7.1.1 and 7.1.2, respectively.</w:t>
      </w:r>
    </w:p>
    <w:p w:rsidR="00C162A9" w:rsidRDefault="00C162A9" w:rsidP="00C162A9"/>
    <w:p w:rsidR="00C162A9" w:rsidRDefault="00C162A9" w:rsidP="00C162A9">
      <w:r>
        <w:rPr>
          <w:noProof/>
          <w:lang w:val="de-DE" w:eastAsia="de-DE"/>
        </w:rPr>
        <w:drawing>
          <wp:inline distT="0" distB="0" distL="0" distR="0">
            <wp:extent cx="5817207" cy="2819596"/>
            <wp:effectExtent l="1905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srcRect/>
                    <a:stretch>
                      <a:fillRect/>
                    </a:stretch>
                  </pic:blipFill>
                  <pic:spPr bwMode="auto">
                    <a:xfrm>
                      <a:off x="0" y="0"/>
                      <a:ext cx="5818674" cy="2820307"/>
                    </a:xfrm>
                    <a:prstGeom prst="rect">
                      <a:avLst/>
                    </a:prstGeom>
                    <a:noFill/>
                  </pic:spPr>
                </pic:pic>
              </a:graphicData>
            </a:graphic>
          </wp:inline>
        </w:drawing>
      </w:r>
    </w:p>
    <w:p w:rsidR="00C162A9" w:rsidRDefault="00C162A9" w:rsidP="00C162A9">
      <w:pPr>
        <w:jc w:val="center"/>
      </w:pPr>
      <w:r>
        <w:t>Fig. 7.1 Backhaul links in a cellular  network [1]</w:t>
      </w:r>
    </w:p>
    <w:p w:rsidR="00C162A9" w:rsidRDefault="00C162A9" w:rsidP="00C162A9"/>
    <w:p w:rsidR="00C162A9" w:rsidRDefault="00C162A9" w:rsidP="00C162A9">
      <w:pPr>
        <w:pStyle w:val="berschrift3"/>
      </w:pPr>
      <w:bookmarkStart w:id="111" w:name="_Toc413690772"/>
      <w:r>
        <w:t>Backhaul for ultra-dense Network Deployments</w:t>
      </w:r>
      <w:bookmarkEnd w:id="111"/>
    </w:p>
    <w:p w:rsidR="00C162A9" w:rsidRDefault="00C162A9" w:rsidP="00C162A9">
      <w:pPr>
        <w:jc w:val="both"/>
      </w:pPr>
    </w:p>
    <w:p w:rsidR="00C162A9" w:rsidRDefault="00C162A9" w:rsidP="00C162A9">
      <w:pPr>
        <w:jc w:val="both"/>
      </w:pPr>
      <w:r>
        <w:t xml:space="preserve">With the foreseen implementation of indoor ultra-high broadband access in fifth generation (5G) systems the backhaul  capacity may become critical. For example [3] mentions that traditional backhaul that </w:t>
      </w:r>
      <w:proofErr w:type="spellStart"/>
      <w:r>
        <w:t>utilzes</w:t>
      </w:r>
      <w:proofErr w:type="spellEnd"/>
      <w:r>
        <w:t xml:space="preserve"> narrow bandwidth is regarded as a potential bottleneck for the overall cellular network.  This view is also supported by figures reported in the recently published NGMN 5G White Paper [2], which forecasts an aggregated traffic density of 15 </w:t>
      </w:r>
      <w:proofErr w:type="spellStart"/>
      <w:r>
        <w:t>Tbps</w:t>
      </w:r>
      <w:proofErr w:type="spellEnd"/>
      <w:r>
        <w:t>/km</w:t>
      </w:r>
      <w:r w:rsidRPr="00976FB8">
        <w:rPr>
          <w:vertAlign w:val="superscript"/>
        </w:rPr>
        <w:t>2</w:t>
      </w:r>
      <w:r>
        <w:t xml:space="preserve"> for the downlink and 2 </w:t>
      </w:r>
      <w:proofErr w:type="spellStart"/>
      <w:r>
        <w:t>Tbps</w:t>
      </w:r>
      <w:proofErr w:type="spellEnd"/>
      <w:r>
        <w:t>/km</w:t>
      </w:r>
      <w:r w:rsidRPr="00976FB8">
        <w:rPr>
          <w:vertAlign w:val="superscript"/>
        </w:rPr>
        <w:t>2</w:t>
      </w:r>
      <w:r>
        <w:t xml:space="preserve"> in the Uplink for indoor ultra-high broadband access. Another application with similar aggregated traffic is broadband access in crowd (e. g. in a stadium), where the NGMN White Paper predicts 0,75 </w:t>
      </w:r>
      <w:proofErr w:type="spellStart"/>
      <w:r>
        <w:t>Tbps</w:t>
      </w:r>
      <w:proofErr w:type="spellEnd"/>
      <w:r>
        <w:t xml:space="preserve">/stadium in the DL and 1.5 </w:t>
      </w:r>
      <w:proofErr w:type="spellStart"/>
      <w:r>
        <w:t>Tbps</w:t>
      </w:r>
      <w:proofErr w:type="spellEnd"/>
      <w:r>
        <w:t>/stadium in the UL. Such high demand of traffic at local hot spots may require aggregated backhaul, see Fig. 7.2 [1].</w:t>
      </w:r>
    </w:p>
    <w:p w:rsidR="00C162A9" w:rsidRDefault="00C162A9" w:rsidP="00C162A9">
      <w:pPr>
        <w:jc w:val="both"/>
      </w:pPr>
    </w:p>
    <w:p w:rsidR="00C162A9" w:rsidRDefault="00C162A9" w:rsidP="00C162A9">
      <w:pPr>
        <w:jc w:val="both"/>
      </w:pPr>
    </w:p>
    <w:p w:rsidR="00C162A9" w:rsidRDefault="00C162A9" w:rsidP="00C162A9">
      <w:pPr>
        <w:jc w:val="center"/>
      </w:pPr>
      <w:r>
        <w:rPr>
          <w:noProof/>
          <w:lang w:val="de-DE" w:eastAsia="de-DE"/>
        </w:rPr>
        <w:lastRenderedPageBreak/>
        <w:drawing>
          <wp:inline distT="0" distB="0" distL="0" distR="0">
            <wp:extent cx="2993390" cy="1932305"/>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93390" cy="1932305"/>
                    </a:xfrm>
                    <a:prstGeom prst="rect">
                      <a:avLst/>
                    </a:prstGeom>
                    <a:noFill/>
                  </pic:spPr>
                </pic:pic>
              </a:graphicData>
            </a:graphic>
          </wp:inline>
        </w:drawing>
      </w:r>
    </w:p>
    <w:p w:rsidR="00C162A9" w:rsidRDefault="00C162A9" w:rsidP="00C162A9">
      <w:pPr>
        <w:jc w:val="center"/>
      </w:pPr>
      <w:r>
        <w:t xml:space="preserve">Fig. 7.2 </w:t>
      </w:r>
      <w:proofErr w:type="spellStart"/>
      <w:r>
        <w:t>Aggegration</w:t>
      </w:r>
      <w:proofErr w:type="spellEnd"/>
      <w:r>
        <w:t xml:space="preserve"> of Backhaul links [1]</w:t>
      </w:r>
    </w:p>
    <w:p w:rsidR="00C162A9" w:rsidRDefault="00C162A9" w:rsidP="00C162A9">
      <w:pPr>
        <w:jc w:val="center"/>
      </w:pPr>
    </w:p>
    <w:p w:rsidR="00C162A9" w:rsidRDefault="00C162A9" w:rsidP="00C162A9">
      <w:pPr>
        <w:jc w:val="both"/>
      </w:pPr>
      <w:r>
        <w:t xml:space="preserve">Since not all network operators have access to </w:t>
      </w:r>
      <w:proofErr w:type="spellStart"/>
      <w:r>
        <w:t>fibre</w:t>
      </w:r>
      <w:proofErr w:type="spellEnd"/>
      <w:r>
        <w:t xml:space="preserve"> networks, wireless backhaul is an </w:t>
      </w:r>
      <w:proofErr w:type="spellStart"/>
      <w:r>
        <w:t>obviuos</w:t>
      </w:r>
      <w:proofErr w:type="spellEnd"/>
      <w:r>
        <w:t xml:space="preserve"> alternative.  Since also backhaul n</w:t>
      </w:r>
      <w:r w:rsidRPr="006A19D2">
        <w:t>etworking flexibility is critical to successful deployments [</w:t>
      </w:r>
      <w:r>
        <w:t>4</w:t>
      </w:r>
      <w:r w:rsidRPr="006A19D2">
        <w:t>]</w:t>
      </w:r>
      <w:r>
        <w:t xml:space="preserve">, wireless backhaul may be advantageous over </w:t>
      </w:r>
      <w:proofErr w:type="spellStart"/>
      <w:r>
        <w:t>fibre</w:t>
      </w:r>
      <w:proofErr w:type="spellEnd"/>
      <w:r>
        <w:t>-based backhauling.</w:t>
      </w:r>
    </w:p>
    <w:p w:rsidR="00C162A9" w:rsidRDefault="00C162A9" w:rsidP="00C162A9"/>
    <w:p w:rsidR="00C162A9" w:rsidRDefault="00C162A9" w:rsidP="00C162A9">
      <w:pPr>
        <w:pStyle w:val="berschrift3"/>
      </w:pPr>
      <w:bookmarkStart w:id="112" w:name="_Toc413690773"/>
      <w:r>
        <w:t>Backhaul for the Deployment of Cooperative Multipoint Transmission</w:t>
      </w:r>
      <w:bookmarkEnd w:id="112"/>
    </w:p>
    <w:p w:rsidR="00C162A9" w:rsidRDefault="00C162A9" w:rsidP="00C162A9">
      <w:pPr>
        <w:ind w:left="720"/>
      </w:pPr>
    </w:p>
    <w:p w:rsidR="00C162A9" w:rsidRPr="00071C8B" w:rsidRDefault="00C162A9" w:rsidP="00C162A9">
      <w:pPr>
        <w:jc w:val="both"/>
      </w:pPr>
      <w:r>
        <w:t>The t</w:t>
      </w:r>
      <w:r w:rsidRPr="00071C8B">
        <w:t>ight coordination of transmitted signals by several base stations will reduce interference</w:t>
      </w:r>
      <w:r>
        <w:t xml:space="preserve">, which in turn will increase the capacity of the network. Such concepts have been subject to </w:t>
      </w:r>
      <w:proofErr w:type="spellStart"/>
      <w:r>
        <w:t>standardisation</w:t>
      </w:r>
      <w:proofErr w:type="spellEnd"/>
      <w:r>
        <w:t xml:space="preserve"> in 3GPP [5]. In order to apply this concept</w:t>
      </w:r>
      <w:r w:rsidRPr="00071C8B">
        <w:t xml:space="preserve"> </w:t>
      </w:r>
      <w:r>
        <w:t>e</w:t>
      </w:r>
      <w:r w:rsidRPr="00071C8B">
        <w:t xml:space="preserve">ach base station </w:t>
      </w:r>
      <w:r>
        <w:t xml:space="preserve">requires information about the </w:t>
      </w:r>
      <w:r w:rsidRPr="00071C8B">
        <w:t>transmis</w:t>
      </w:r>
      <w:r>
        <w:t>s</w:t>
      </w:r>
      <w:r w:rsidRPr="00071C8B">
        <w:t>ion of all other base stations received within a cell</w:t>
      </w:r>
      <w:r>
        <w:t>, see Fig. 7.3.</w:t>
      </w:r>
      <w:r w:rsidRPr="00071C8B">
        <w:t xml:space="preserve"> </w:t>
      </w:r>
      <w:r>
        <w:t xml:space="preserve"> This requires high-capacity backhaul connections </w:t>
      </w:r>
      <w:proofErr w:type="spellStart"/>
      <w:r>
        <w:t>betweeen</w:t>
      </w:r>
      <w:proofErr w:type="spellEnd"/>
      <w:r>
        <w:t xml:space="preserve"> all involved cells. The r</w:t>
      </w:r>
      <w:r w:rsidRPr="00071C8B">
        <w:t>equirement for high backhaul ca</w:t>
      </w:r>
      <w:r>
        <w:t xml:space="preserve">pacity currently restricts deployment of </w:t>
      </w:r>
      <w:proofErr w:type="spellStart"/>
      <w:r>
        <w:t>CoMP.</w:t>
      </w:r>
      <w:proofErr w:type="spellEnd"/>
      <w:r>
        <w:t xml:space="preserve"> Providing sufficient backhaul capacity will be a key enabler for the </w:t>
      </w:r>
      <w:proofErr w:type="spellStart"/>
      <w:r>
        <w:t>introdcution</w:t>
      </w:r>
      <w:proofErr w:type="spellEnd"/>
      <w:r>
        <w:t xml:space="preserve"> of </w:t>
      </w:r>
      <w:proofErr w:type="spellStart"/>
      <w:r>
        <w:t>CoMP.</w:t>
      </w:r>
      <w:proofErr w:type="spellEnd"/>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cstate="print"/>
                    <a:srcRect/>
                    <a:stretch>
                      <a:fillRect/>
                    </a:stretch>
                  </pic:blipFill>
                  <pic:spPr bwMode="auto">
                    <a:xfrm>
                      <a:off x="0" y="0"/>
                      <a:ext cx="2993390" cy="1932305"/>
                    </a:xfrm>
                    <a:prstGeom prst="rect">
                      <a:avLst/>
                    </a:prstGeom>
                    <a:noFill/>
                  </pic:spPr>
                </pic:pic>
              </a:graphicData>
            </a:graphic>
          </wp:inline>
        </w:drawing>
      </w:r>
    </w:p>
    <w:p w:rsidR="00C162A9" w:rsidRPr="009F2548" w:rsidRDefault="00C162A9" w:rsidP="00C162A9">
      <w:pPr>
        <w:jc w:val="center"/>
      </w:pPr>
      <w:r>
        <w:t xml:space="preserve">Fig. 7.3 Backhaul between base stations when </w:t>
      </w:r>
      <w:proofErr w:type="spellStart"/>
      <w:r>
        <w:t>CoMP</w:t>
      </w:r>
      <w:proofErr w:type="spellEnd"/>
      <w:r>
        <w:t xml:space="preserve"> is applied [1]</w:t>
      </w:r>
    </w:p>
    <w:p w:rsidR="00C162A9" w:rsidRPr="009F2548" w:rsidRDefault="00C162A9" w:rsidP="00C162A9">
      <w:pPr>
        <w:pStyle w:val="berschrift2"/>
      </w:pPr>
      <w:bookmarkStart w:id="113" w:name="_Toc413690774"/>
      <w:r w:rsidRPr="009F2548">
        <w:t>Definition of a typical transmission range</w:t>
      </w:r>
      <w:bookmarkEnd w:id="113"/>
    </w:p>
    <w:p w:rsidR="00C162A9" w:rsidRDefault="00C162A9" w:rsidP="00C162A9">
      <w:pPr>
        <w:ind w:left="360"/>
      </w:pPr>
    </w:p>
    <w:p w:rsidR="00C162A9" w:rsidRPr="009F2548" w:rsidRDefault="00C162A9" w:rsidP="00C162A9">
      <w:r>
        <w:lastRenderedPageBreak/>
        <w:t xml:space="preserve">The typical range for this application is in the order of a few hundred meters up to several kilometers. </w:t>
      </w:r>
    </w:p>
    <w:p w:rsidR="00C162A9" w:rsidRPr="009F2548" w:rsidRDefault="00C162A9" w:rsidP="00C162A9">
      <w:pPr>
        <w:pStyle w:val="berschrift2"/>
      </w:pPr>
      <w:bookmarkStart w:id="114" w:name="_Toc413690775"/>
      <w:r w:rsidRPr="009F2548">
        <w:t>Description of the conditions to achi</w:t>
      </w:r>
      <w:r>
        <w:rPr>
          <w:rFonts w:hint="eastAsia"/>
        </w:rPr>
        <w:t>e</w:t>
      </w:r>
      <w:r w:rsidRPr="009F2548">
        <w:t>ve the Target data rate</w:t>
      </w:r>
      <w:bookmarkEnd w:id="114"/>
      <w:r w:rsidRPr="009F2548">
        <w:t xml:space="preserve"> </w:t>
      </w:r>
    </w:p>
    <w:p w:rsidR="00C162A9" w:rsidRDefault="00C162A9" w:rsidP="00C162A9">
      <w:pPr>
        <w:jc w:val="both"/>
      </w:pPr>
    </w:p>
    <w:p w:rsidR="00C162A9" w:rsidRDefault="00C162A9" w:rsidP="00C162A9">
      <w:pPr>
        <w:jc w:val="both"/>
      </w:pPr>
      <w:r>
        <w:t xml:space="preserve">Due to the high attenuation caused by diffraction a line-of-sight condition is required. In addition to the high free-space loss the </w:t>
      </w:r>
      <w:proofErr w:type="spellStart"/>
      <w:r>
        <w:t>atmpspheric</w:t>
      </w:r>
      <w:proofErr w:type="spellEnd"/>
      <w:r>
        <w:t xml:space="preserve"> attenuation [9] becomes important. The attenuation of electromagnetic waves in the atmosphere occurs due to interactions and resonances with the molecules of the atmosphere[9,10]. Especially the water </w:t>
      </w:r>
      <w:proofErr w:type="spellStart"/>
      <w:r>
        <w:t>vapour</w:t>
      </w:r>
      <w:proofErr w:type="spellEnd"/>
      <w:r>
        <w:t xml:space="preserve"> has an important influence on THz-waves. The specific attenuation can be calculated with the ITU-R [11] and </w:t>
      </w:r>
      <w:r w:rsidRPr="00E519CA">
        <w:rPr>
          <w:i/>
          <w:iCs/>
        </w:rPr>
        <w:t>am</w:t>
      </w:r>
      <w:r>
        <w:t xml:space="preserve"> [12] models. However, fog and especially rain can lead to a scattering of the THz-waves at the water droplets, which reduces the power at the receiver [13,14]. In most cases the atmospheric attenuation adds to the attenuation of either the fog or the rain, but not both together.  If it is assumed that the maximum allowed attenuation for a given application amounts to 100 dB/km, 5 different transmission windows can be allocated in the frequency range between 300 and 900 GHz. The center frequencies and bandwidths of these transmission windows are given in Table 7.1 [9,10].</w:t>
      </w:r>
    </w:p>
    <w:p w:rsidR="00C162A9" w:rsidRPr="00776DF2" w:rsidRDefault="00C162A9" w:rsidP="00C162A9">
      <w:pPr>
        <w:jc w:val="both"/>
      </w:pPr>
    </w:p>
    <w:p w:rsidR="00C162A9" w:rsidRDefault="00C162A9" w:rsidP="00C162A9">
      <w:pPr>
        <w:jc w:val="center"/>
      </w:pPr>
      <w:r>
        <w:rPr>
          <w:noProof/>
          <w:lang w:val="de-DE" w:eastAsia="de-DE"/>
        </w:rPr>
        <w:drawing>
          <wp:inline distT="0" distB="0" distL="0" distR="0">
            <wp:extent cx="3808730" cy="1645920"/>
            <wp:effectExtent l="19050" t="0" r="127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808730" cy="1645920"/>
                    </a:xfrm>
                    <a:prstGeom prst="rect">
                      <a:avLst/>
                    </a:prstGeom>
                    <a:noFill/>
                    <a:ln w="9525">
                      <a:noFill/>
                      <a:miter lim="800000"/>
                      <a:headEnd/>
                      <a:tailEnd/>
                    </a:ln>
                  </pic:spPr>
                </pic:pic>
              </a:graphicData>
            </a:graphic>
          </wp:inline>
        </w:drawing>
      </w:r>
    </w:p>
    <w:p w:rsidR="00C162A9" w:rsidRDefault="00C162A9" w:rsidP="00C162A9">
      <w:pPr>
        <w:jc w:val="center"/>
      </w:pPr>
      <w:r w:rsidRPr="00E555E2">
        <w:rPr>
          <w:noProof/>
        </w:rPr>
        <w:pict>
          <v:shapetype id="_x0000_t202" coordsize="21600,21600" o:spt="202" path="m,l,21600r21600,l21600,xe">
            <v:stroke joinstyle="miter"/>
            <v:path gradientshapeok="t" o:connecttype="rect"/>
          </v:shapetype>
          <v:shape id="_x0000_s1462" type="#_x0000_t202" style="position:absolute;left:0;text-align:left;margin-left:7.7pt;margin-top:1.1pt;width:464.05pt;height:38.55pt;z-index:251658240" stroked="f">
            <v:textbox style="mso-next-textbox:#_x0000_s1462" inset="0,0,0,0">
              <w:txbxContent>
                <w:p w:rsidR="00C162A9" w:rsidRPr="004F7CE6" w:rsidRDefault="00C162A9" w:rsidP="00C162A9">
                  <w:pPr>
                    <w:pStyle w:val="Beschriftung"/>
                    <w:jc w:val="center"/>
                    <w:rPr>
                      <w:rFonts w:eastAsia="MS Mincho"/>
                      <w:noProof/>
                      <w:sz w:val="24"/>
                    </w:rPr>
                  </w:pPr>
                  <w:r>
                    <w:t>Table 7.</w:t>
                  </w:r>
                  <w:fldSimple w:instr=" SEQ Table \* ARABIC ">
                    <w:r>
                      <w:rPr>
                        <w:noProof/>
                      </w:rPr>
                      <w:t>1</w:t>
                    </w:r>
                  </w:fldSimple>
                  <w:r>
                    <w:tab/>
                    <w:t xml:space="preserve">Bandwidths and </w:t>
                  </w:r>
                  <w:proofErr w:type="spellStart"/>
                  <w:r>
                    <w:t>center</w:t>
                  </w:r>
                  <w:proofErr w:type="spellEnd"/>
                  <w:r>
                    <w:t xml:space="preserve"> frequencies of the transmission windows in the frequency range of 330 GHz and 900 GHz with an overall attenuation below 100 dB/km in the worst case</w:t>
                  </w:r>
                </w:p>
              </w:txbxContent>
            </v:textbox>
          </v:shape>
        </w:pict>
      </w:r>
    </w:p>
    <w:p w:rsidR="00C162A9" w:rsidRDefault="00C162A9" w:rsidP="00C162A9"/>
    <w:p w:rsidR="00C162A9" w:rsidRDefault="00C162A9" w:rsidP="00C162A9"/>
    <w:p w:rsidR="00C162A9" w:rsidRDefault="00C162A9" w:rsidP="00C162A9">
      <w:pPr>
        <w:jc w:val="both"/>
      </w:pPr>
      <w: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7.4 [10].</w:t>
      </w:r>
    </w:p>
    <w:p w:rsidR="00C162A9" w:rsidRDefault="00C162A9" w:rsidP="00C162A9"/>
    <w:p w:rsidR="00C162A9" w:rsidRDefault="00C162A9" w:rsidP="00C162A9">
      <w:pPr>
        <w:jc w:val="center"/>
      </w:pPr>
      <w:r>
        <w:rPr>
          <w:noProof/>
          <w:lang w:val="de-DE" w:eastAsia="de-DE"/>
        </w:rPr>
        <w:lastRenderedPageBreak/>
        <w:drawing>
          <wp:inline distT="0" distB="0" distL="0" distR="0">
            <wp:extent cx="4420870" cy="317246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srcRect/>
                    <a:stretch>
                      <a:fillRect/>
                    </a:stretch>
                  </pic:blipFill>
                  <pic:spPr bwMode="auto">
                    <a:xfrm>
                      <a:off x="0" y="0"/>
                      <a:ext cx="4420870" cy="3172460"/>
                    </a:xfrm>
                    <a:prstGeom prst="rect">
                      <a:avLst/>
                    </a:prstGeom>
                    <a:noFill/>
                    <a:ln w="9525">
                      <a:noFill/>
                      <a:miter lim="800000"/>
                      <a:headEnd/>
                      <a:tailEnd/>
                    </a:ln>
                  </pic:spPr>
                </pic:pic>
              </a:graphicData>
            </a:graphic>
          </wp:inline>
        </w:drawing>
      </w:r>
    </w:p>
    <w:p w:rsidR="00C162A9" w:rsidRPr="009F2548" w:rsidRDefault="00C162A9" w:rsidP="00C162A9">
      <w:pPr>
        <w:jc w:val="center"/>
      </w:pPr>
      <w:r>
        <w:t>Fig. 7.4 Maximum data rate per GHz as a function of antenna gains and carrier frequency</w:t>
      </w:r>
    </w:p>
    <w:p w:rsidR="00C162A9" w:rsidRDefault="00C162A9" w:rsidP="00C162A9">
      <w:pPr>
        <w:jc w:val="center"/>
      </w:pPr>
    </w:p>
    <w:p w:rsidR="00C162A9" w:rsidRDefault="00C162A9" w:rsidP="00C162A9"/>
    <w:p w:rsidR="00C162A9" w:rsidRDefault="00C162A9" w:rsidP="00C162A9">
      <w:r>
        <w:t xml:space="preserve">From Figure 7.4,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C162A9" w:rsidRDefault="00C162A9" w:rsidP="00C162A9"/>
    <w:p w:rsidR="00C162A9" w:rsidRDefault="00C162A9" w:rsidP="00C162A9">
      <w:r>
        <w:t xml:space="preserve">For 70 </w:t>
      </w:r>
      <w:proofErr w:type="spellStart"/>
      <w:r>
        <w:t>dBi</w:t>
      </w:r>
      <w:proofErr w:type="spellEnd"/>
      <w:r>
        <w:t xml:space="preserve">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C162A9" w:rsidRPr="009F2548" w:rsidRDefault="00C162A9" w:rsidP="00C162A9">
      <w:r>
        <w:t xml:space="preserve"> </w:t>
      </w:r>
    </w:p>
    <w:p w:rsidR="00C162A9" w:rsidRPr="009F2548" w:rsidRDefault="00C162A9" w:rsidP="00C162A9">
      <w:pPr>
        <w:pStyle w:val="berschrift2"/>
      </w:pPr>
      <w:bookmarkStart w:id="115" w:name="_Toc413690776"/>
      <w:r w:rsidRPr="009F2548">
        <w:t>Specific issues with respect to regulation</w:t>
      </w:r>
      <w:r>
        <w:rPr>
          <w:rFonts w:hint="eastAsia"/>
        </w:rPr>
        <w:t>s</w:t>
      </w:r>
      <w:bookmarkEnd w:id="115"/>
    </w:p>
    <w:p w:rsidR="00C162A9" w:rsidRPr="009F2548" w:rsidRDefault="00C162A9" w:rsidP="00C162A9">
      <w:r>
        <w:t>Due to he operation in outdoor environments measures to avoid interference of passive services operating in the same band has to be avoided. Results on investigations of potential interference for fixed wireless links are reported in [15,16].</w:t>
      </w:r>
    </w:p>
    <w:p w:rsidR="00C162A9" w:rsidRDefault="00C162A9" w:rsidP="00C162A9">
      <w:pPr>
        <w:pStyle w:val="berschrift2"/>
      </w:pPr>
      <w:bookmarkStart w:id="116" w:name="_Toc413690777"/>
      <w:r w:rsidRPr="009F2548">
        <w:t>Specific requirements with respect to the MAC</w:t>
      </w:r>
      <w:bookmarkEnd w:id="116"/>
      <w:r w:rsidRPr="009F2548">
        <w:t xml:space="preserve"> </w:t>
      </w:r>
    </w:p>
    <w:p w:rsidR="00C162A9" w:rsidRDefault="00C162A9" w:rsidP="00C162A9">
      <w:pPr>
        <w:jc w:val="both"/>
      </w:pPr>
      <w:r>
        <w:t xml:space="preserve">The application of highly-directed antennas used in fixed point-to-point links yields to low interference and low probability of collision. This may yield in simplified solutions for the MAC. </w:t>
      </w:r>
    </w:p>
    <w:p w:rsidR="00C162A9" w:rsidRDefault="00C162A9" w:rsidP="00C162A9">
      <w:pPr>
        <w:jc w:val="both"/>
      </w:pPr>
    </w:p>
    <w:p w:rsidR="00C162A9" w:rsidRPr="00310EC0" w:rsidRDefault="00C162A9" w:rsidP="00C162A9">
      <w:pPr>
        <w:pStyle w:val="berschrift2"/>
      </w:pPr>
      <w:bookmarkStart w:id="117" w:name="_Toc413690778"/>
      <w:r w:rsidRPr="009F2548">
        <w:lastRenderedPageBreak/>
        <w:t>Other issues</w:t>
      </w:r>
      <w:bookmarkEnd w:id="117"/>
    </w:p>
    <w:p w:rsidR="00C162A9" w:rsidRPr="00A179D7" w:rsidRDefault="00C162A9" w:rsidP="00C162A9">
      <w:pPr>
        <w:jc w:val="both"/>
      </w:pPr>
      <w:r w:rsidRPr="00310EC0">
        <w:t>There is a trend that IP/Ethernet gets more importance as a tran</w:t>
      </w:r>
      <w:r>
        <w:t>sport technology for backhaul</w:t>
      </w:r>
      <w:r w:rsidRPr="00310EC0">
        <w:t xml:space="preserve"> in mobile networks [</w:t>
      </w:r>
      <w:r>
        <w:t xml:space="preserve">4,6,7,8]. The standard should foresee the capability to carry carrier Ethernet packets as </w:t>
      </w:r>
      <w:proofErr w:type="spellStart"/>
      <w:r>
        <w:t>paylaod</w:t>
      </w:r>
      <w:proofErr w:type="spellEnd"/>
      <w:r>
        <w:t>.</w:t>
      </w:r>
    </w:p>
    <w:p w:rsidR="00C162A9" w:rsidRDefault="00C162A9" w:rsidP="00C162A9"/>
    <w:p w:rsidR="00C162A9" w:rsidRDefault="00C162A9" w:rsidP="00C162A9">
      <w:pPr>
        <w:pStyle w:val="berschrift2"/>
      </w:pPr>
      <w:bookmarkStart w:id="118" w:name="_Toc413690779"/>
      <w:r>
        <w:t>References</w:t>
      </w:r>
      <w:bookmarkEnd w:id="118"/>
    </w:p>
    <w:p w:rsidR="00C162A9" w:rsidRDefault="00C162A9" w:rsidP="00C162A9"/>
    <w:p w:rsidR="00C162A9" w:rsidRDefault="00C162A9" w:rsidP="00C162A9">
      <w:r>
        <w:t>[1]</w:t>
      </w:r>
      <w:r>
        <w:tab/>
        <w:t>T. Kürner, "</w:t>
      </w:r>
      <w:r w:rsidRPr="00D74E76">
        <w:t>Requirements on Wireless Backhauling/</w:t>
      </w:r>
      <w:proofErr w:type="spellStart"/>
      <w:r w:rsidRPr="00D74E76">
        <w:t>Fronthauling</w:t>
      </w:r>
      <w:proofErr w:type="spellEnd"/>
      <w:r w:rsidRPr="00D74E76">
        <w:t xml:space="preserve"> </w:t>
      </w:r>
      <w:r>
        <w:t>", IEEE 802.15-13-</w:t>
      </w:r>
      <w:r>
        <w:tab/>
        <w:t>0636-01-0thz, Dallas, November 2013.</w:t>
      </w:r>
    </w:p>
    <w:p w:rsidR="00C162A9" w:rsidRDefault="00C162A9" w:rsidP="00C162A9">
      <w:r>
        <w:t>[2]</w:t>
      </w:r>
      <w:r>
        <w:tab/>
        <w:t>NGMN Alliance: "NGMN 5G White Paper" , www.ngmn.org, 17.2.2015</w:t>
      </w:r>
    </w:p>
    <w:p w:rsidR="00C162A9" w:rsidRDefault="00C162A9" w:rsidP="00C162A9">
      <w:r>
        <w:t>[3]</w:t>
      </w:r>
      <w:r>
        <w:tab/>
      </w:r>
      <w:proofErr w:type="spellStart"/>
      <w:r>
        <w:t>P.Wang</w:t>
      </w:r>
      <w:proofErr w:type="spellEnd"/>
      <w:r>
        <w:t xml:space="preserve">, Y. Li, L. Song, B. </w:t>
      </w:r>
      <w:proofErr w:type="spellStart"/>
      <w:r>
        <w:t>Vucetic</w:t>
      </w:r>
      <w:proofErr w:type="spellEnd"/>
      <w:r>
        <w:t xml:space="preserve">, "Multi-Gigabit Millimeter Wave Wireless </w:t>
      </w:r>
      <w:r>
        <w:tab/>
      </w:r>
      <w:r>
        <w:tab/>
      </w:r>
      <w:proofErr w:type="spellStart"/>
      <w:r>
        <w:t>Communictions</w:t>
      </w:r>
      <w:proofErr w:type="spellEnd"/>
      <w:r>
        <w:t xml:space="preserve"> for 5G: From Fixed Wireless Fixed Access to Cellular Networks, IEEE </w:t>
      </w:r>
      <w:r>
        <w:tab/>
      </w:r>
      <w:proofErr w:type="spellStart"/>
      <w:r>
        <w:t>Communcations</w:t>
      </w:r>
      <w:proofErr w:type="spellEnd"/>
      <w:r>
        <w:t xml:space="preserve"> Magazine, pp. 168-178, Vol. 53, No. 1, January 2015</w:t>
      </w:r>
    </w:p>
    <w:p w:rsidR="00C162A9" w:rsidRDefault="00C162A9" w:rsidP="00C162A9">
      <w:r w:rsidRPr="00310EC0">
        <w:t>[</w:t>
      </w:r>
      <w:r>
        <w:t xml:space="preserve">4] </w:t>
      </w:r>
      <w:r>
        <w:tab/>
      </w:r>
      <w:r w:rsidRPr="00310EC0">
        <w:t xml:space="preserve">Alcatel Lucent Application Note; A New Era of Mobile Backhaul; </w:t>
      </w:r>
      <w:r>
        <w:tab/>
      </w:r>
      <w:r w:rsidRPr="00310EC0">
        <w:t>http://resources.alcatel-lucent.com/?cid=163517</w:t>
      </w:r>
    </w:p>
    <w:p w:rsidR="00C162A9" w:rsidRPr="00367626" w:rsidRDefault="00C162A9" w:rsidP="00C162A9">
      <w:r w:rsidRPr="0092797E">
        <w:t>[5]</w:t>
      </w:r>
      <w:r w:rsidRPr="0092797E">
        <w:tab/>
      </w:r>
      <w:r w:rsidRPr="00367626">
        <w:t>http://www.3gpp.org/technologies/keywords-acronyms/97-lte-advanced</w:t>
      </w:r>
    </w:p>
    <w:p w:rsidR="00C162A9" w:rsidRPr="00C162A9" w:rsidRDefault="00C162A9" w:rsidP="00C162A9">
      <w:r w:rsidRPr="00C162A9">
        <w:t xml:space="preserve">[6] </w:t>
      </w:r>
      <w:r w:rsidRPr="00C162A9">
        <w:tab/>
        <w:t>http://www.ericsson.com/ourportfolio/telecom-operators/mobile-backhaul</w:t>
      </w:r>
    </w:p>
    <w:p w:rsidR="00C162A9" w:rsidRPr="00310EC0" w:rsidRDefault="00C162A9" w:rsidP="00C162A9">
      <w:r w:rsidRPr="00310EC0">
        <w:t>[</w:t>
      </w:r>
      <w:r>
        <w:t>7</w:t>
      </w:r>
      <w:r w:rsidRPr="00310EC0">
        <w:t xml:space="preserve">] </w:t>
      </w:r>
      <w:r w:rsidRPr="00310EC0">
        <w:tab/>
      </w:r>
      <w:proofErr w:type="spellStart"/>
      <w:r w:rsidRPr="00310EC0">
        <w:t>Transmode</w:t>
      </w:r>
      <w:proofErr w:type="spellEnd"/>
      <w:r w:rsidRPr="00310EC0">
        <w:t xml:space="preserve"> Application Note; Ethernet mobile backhaul delivers new services with </w:t>
      </w:r>
      <w:r>
        <w:tab/>
      </w:r>
      <w:r w:rsidRPr="00310EC0">
        <w:t>higher performance and lower costs; http://www.transmode.com/en/resource/application-</w:t>
      </w:r>
      <w:r>
        <w:tab/>
      </w:r>
      <w:proofErr w:type="spellStart"/>
      <w:r w:rsidRPr="00310EC0">
        <w:t>notes?task</w:t>
      </w:r>
      <w:proofErr w:type="spellEnd"/>
      <w:r w:rsidRPr="00310EC0">
        <w:t>=</w:t>
      </w:r>
      <w:proofErr w:type="spellStart"/>
      <w:r w:rsidRPr="00310EC0">
        <w:t>document.download&amp;id</w:t>
      </w:r>
      <w:proofErr w:type="spellEnd"/>
      <w:r w:rsidRPr="00310EC0">
        <w:t>=15</w:t>
      </w:r>
    </w:p>
    <w:p w:rsidR="00C162A9" w:rsidRDefault="00C162A9" w:rsidP="00C162A9">
      <w:r w:rsidRPr="00310EC0">
        <w:t>[</w:t>
      </w:r>
      <w:r>
        <w:t>8</w:t>
      </w:r>
      <w:r w:rsidRPr="00310EC0">
        <w:t xml:space="preserve">] </w:t>
      </w:r>
      <w:r>
        <w:tab/>
      </w:r>
      <w:r w:rsidRPr="00310EC0">
        <w:t xml:space="preserve">Alcatel Lucent Application Note; IP/MPLS Mobile Backhauls for </w:t>
      </w:r>
      <w:proofErr w:type="spellStart"/>
      <w:r w:rsidRPr="00310EC0">
        <w:t>Heterogenous</w:t>
      </w:r>
      <w:proofErr w:type="spellEnd"/>
      <w:r w:rsidRPr="00310EC0">
        <w:t xml:space="preserve"> </w:t>
      </w:r>
      <w:r>
        <w:tab/>
        <w:t xml:space="preserve">Networks; </w:t>
      </w:r>
      <w:r w:rsidRPr="00310EC0">
        <w:t>http://resources.alcatel-lucent.com/?cid=162070</w:t>
      </w:r>
    </w:p>
    <w:p w:rsidR="00C162A9" w:rsidRDefault="00C162A9" w:rsidP="00C162A9">
      <w:pPr>
        <w:ind w:right="864"/>
        <w:jc w:val="both"/>
        <w:rPr>
          <w:rStyle w:val="highlight"/>
          <w:szCs w:val="24"/>
        </w:rPr>
      </w:pPr>
      <w:r>
        <w:rPr>
          <w:rStyle w:val="highlight"/>
          <w:szCs w:val="24"/>
        </w:rPr>
        <w:t xml:space="preserve">[9] </w:t>
      </w:r>
      <w:r>
        <w:rPr>
          <w:rStyle w:val="highlight"/>
          <w:szCs w:val="24"/>
        </w:rPr>
        <w:tab/>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 xml:space="preserve">Link Budget Considerations </w:t>
      </w:r>
      <w:r>
        <w:rPr>
          <w:rStyle w:val="highlight"/>
          <w:szCs w:val="24"/>
        </w:rPr>
        <w:tab/>
      </w:r>
      <w:r w:rsidRPr="00EB1FB6">
        <w:rPr>
          <w:rStyle w:val="highlight"/>
          <w:szCs w:val="24"/>
        </w:rPr>
        <w:t>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802.15-12-0582-01-0thz</w:t>
      </w:r>
      <w:r>
        <w:rPr>
          <w:rStyle w:val="highlight"/>
          <w:szCs w:val="24"/>
        </w:rPr>
        <w:t xml:space="preserve">, San Antonio, </w:t>
      </w:r>
      <w:r>
        <w:rPr>
          <w:rStyle w:val="highlight"/>
          <w:szCs w:val="24"/>
        </w:rPr>
        <w:tab/>
        <w:t>November 2012</w:t>
      </w:r>
    </w:p>
    <w:p w:rsidR="00C162A9" w:rsidRDefault="00C162A9" w:rsidP="00C162A9">
      <w:pPr>
        <w:ind w:right="864"/>
        <w:jc w:val="both"/>
        <w:rPr>
          <w:rStyle w:val="highlight"/>
          <w:szCs w:val="24"/>
        </w:rPr>
      </w:pPr>
      <w:r>
        <w:rPr>
          <w:rStyle w:val="highlight"/>
          <w:szCs w:val="24"/>
        </w:rPr>
        <w:t xml:space="preserve">[10] </w:t>
      </w:r>
      <w:r>
        <w:rPr>
          <w:rStyle w:val="highlight"/>
          <w:szCs w:val="24"/>
        </w:rPr>
        <w:tab/>
        <w:t xml:space="preserve">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R. P. Braun: Link Budget </w:t>
      </w:r>
      <w:r>
        <w:rPr>
          <w:rStyle w:val="highlight"/>
          <w:szCs w:val="24"/>
        </w:rPr>
        <w:tab/>
        <w:t xml:space="preserve">Analysis for Terahertz Fixed Wireless Links, </w:t>
      </w:r>
      <w:r w:rsidRPr="000D50F0">
        <w:rPr>
          <w:rStyle w:val="highlight"/>
          <w:szCs w:val="24"/>
        </w:rPr>
        <w:t xml:space="preserve">IEEE Transactions on THz </w:t>
      </w:r>
      <w:r>
        <w:rPr>
          <w:rStyle w:val="highlight"/>
          <w:szCs w:val="24"/>
        </w:rPr>
        <w:tab/>
      </w:r>
      <w:r w:rsidRPr="000D50F0">
        <w:rPr>
          <w:rStyle w:val="highlight"/>
          <w:szCs w:val="24"/>
        </w:rPr>
        <w:t>Science and Technology</w:t>
      </w:r>
      <w:r>
        <w:rPr>
          <w:rStyle w:val="highlight"/>
          <w:szCs w:val="24"/>
        </w:rPr>
        <w:t xml:space="preserve"> 2, 250 – 256 (2012)</w:t>
      </w:r>
    </w:p>
    <w:p w:rsidR="00C162A9" w:rsidRDefault="00C162A9" w:rsidP="00C162A9">
      <w:pPr>
        <w:ind w:right="864"/>
        <w:jc w:val="both"/>
        <w:rPr>
          <w:rStyle w:val="highlight"/>
          <w:szCs w:val="24"/>
        </w:rPr>
      </w:pPr>
      <w:r>
        <w:rPr>
          <w:rStyle w:val="highlight"/>
          <w:szCs w:val="24"/>
        </w:rPr>
        <w:t xml:space="preserve">[11] </w:t>
      </w:r>
      <w:r>
        <w:rPr>
          <w:rStyle w:val="highlight"/>
          <w:szCs w:val="24"/>
        </w:rPr>
        <w:tab/>
        <w:t xml:space="preserve">Attenuation by Atmospheric Gases, ITU Rec. ITU-R P.676-8, ITU, Oct. 2009 </w:t>
      </w:r>
    </w:p>
    <w:p w:rsidR="00C162A9" w:rsidRDefault="00C162A9" w:rsidP="00C162A9">
      <w:pPr>
        <w:ind w:right="864"/>
        <w:jc w:val="both"/>
        <w:rPr>
          <w:rStyle w:val="highlight"/>
          <w:szCs w:val="24"/>
        </w:rPr>
      </w:pPr>
      <w:r>
        <w:rPr>
          <w:rStyle w:val="highlight"/>
          <w:szCs w:val="24"/>
        </w:rPr>
        <w:t xml:space="preserve">[12] </w:t>
      </w:r>
      <w:r>
        <w:rPr>
          <w:rStyle w:val="highlight"/>
          <w:szCs w:val="24"/>
        </w:rPr>
        <w:tab/>
        <w:t xml:space="preserve">“The </w:t>
      </w:r>
      <w:r w:rsidRPr="00097C48">
        <w:rPr>
          <w:rStyle w:val="highlight"/>
          <w:i/>
          <w:szCs w:val="24"/>
        </w:rPr>
        <w:t>am</w:t>
      </w:r>
      <w:r>
        <w:rPr>
          <w:rStyle w:val="highlight"/>
          <w:szCs w:val="24"/>
        </w:rPr>
        <w:t xml:space="preserve"> atmospheric model, </w:t>
      </w:r>
      <w:proofErr w:type="spellStart"/>
      <w:r>
        <w:rPr>
          <w:rStyle w:val="highlight"/>
          <w:szCs w:val="24"/>
        </w:rPr>
        <w:t>submillimeter</w:t>
      </w:r>
      <w:proofErr w:type="spellEnd"/>
      <w:r>
        <w:rPr>
          <w:rStyle w:val="highlight"/>
          <w:szCs w:val="24"/>
        </w:rPr>
        <w:t xml:space="preserve"> array,” Tech. Memo #152 </w:t>
      </w:r>
      <w:r>
        <w:rPr>
          <w:rStyle w:val="highlight"/>
          <w:szCs w:val="24"/>
        </w:rPr>
        <w:tab/>
      </w:r>
      <w:hyperlink r:id="rId41" w:history="1">
        <w:r w:rsidRPr="00BE4718">
          <w:rPr>
            <w:rStyle w:val="Hyperlink"/>
            <w:szCs w:val="24"/>
          </w:rPr>
          <w:t>https://www.cfa.harvard</w:t>
        </w:r>
        <w:r w:rsidRPr="000274D0">
          <w:rPr>
            <w:rStyle w:val="Hyperlink"/>
            <w:szCs w:val="24"/>
          </w:rPr>
          <w:t>.edu/~spaine/am/</w:t>
        </w:r>
      </w:hyperlink>
    </w:p>
    <w:p w:rsidR="00C162A9" w:rsidRDefault="00C162A9" w:rsidP="00C162A9">
      <w:pPr>
        <w:ind w:right="864"/>
        <w:jc w:val="both"/>
        <w:rPr>
          <w:rStyle w:val="highlight"/>
          <w:szCs w:val="24"/>
        </w:rPr>
      </w:pPr>
      <w:r>
        <w:rPr>
          <w:rStyle w:val="highlight"/>
          <w:szCs w:val="24"/>
        </w:rPr>
        <w:t xml:space="preserve">[13] </w:t>
      </w:r>
      <w:r>
        <w:rPr>
          <w:rStyle w:val="highlight"/>
          <w:szCs w:val="24"/>
        </w:rPr>
        <w:tab/>
        <w:t>“Attenuation due to clouds and fog”, ITU Rec. ITU-R P.840-4, ITU, Oct. 2009</w:t>
      </w:r>
    </w:p>
    <w:p w:rsidR="00C162A9" w:rsidRDefault="00C162A9" w:rsidP="00C162A9">
      <w:pPr>
        <w:ind w:right="864"/>
        <w:jc w:val="both"/>
        <w:rPr>
          <w:rStyle w:val="highlight"/>
          <w:szCs w:val="24"/>
        </w:rPr>
      </w:pPr>
      <w:r>
        <w:rPr>
          <w:rStyle w:val="highlight"/>
          <w:szCs w:val="24"/>
        </w:rPr>
        <w:t>[14]</w:t>
      </w:r>
      <w:r>
        <w:rPr>
          <w:rStyle w:val="highlight"/>
          <w:szCs w:val="24"/>
        </w:rPr>
        <w:tab/>
        <w:t xml:space="preserve">“Specific attenuation model for rain, for use in prediction methods”, ITU Rec. </w:t>
      </w:r>
      <w:r>
        <w:rPr>
          <w:rStyle w:val="highlight"/>
          <w:szCs w:val="24"/>
        </w:rPr>
        <w:tab/>
        <w:t>ITU-R P.838-3, ITU, 2005</w:t>
      </w:r>
    </w:p>
    <w:p w:rsidR="00C162A9" w:rsidRDefault="00C162A9" w:rsidP="00C162A9">
      <w:pPr>
        <w:ind w:right="864"/>
        <w:jc w:val="both"/>
        <w:rPr>
          <w:rStyle w:val="highlight"/>
          <w:szCs w:val="24"/>
        </w:rPr>
      </w:pPr>
      <w:r>
        <w:rPr>
          <w:rStyle w:val="highlight"/>
          <w:szCs w:val="24"/>
        </w:rPr>
        <w:t>[15</w:t>
      </w:r>
      <w:r w:rsidRPr="000D50F0">
        <w:rPr>
          <w:rStyle w:val="highlight"/>
          <w:szCs w:val="24"/>
        </w:rPr>
        <w:t xml:space="preserve">] </w:t>
      </w:r>
      <w:r>
        <w:rPr>
          <w:rStyle w:val="highlight"/>
          <w:szCs w:val="24"/>
        </w:rPr>
        <w:tab/>
      </w:r>
      <w:r w:rsidRPr="000D50F0">
        <w:rPr>
          <w:rStyle w:val="highlight"/>
          <w:szCs w:val="24"/>
        </w:rPr>
        <w:t xml:space="preserve">S. Priebe, D. M. Britz, M. Jacob, S. </w:t>
      </w:r>
      <w:proofErr w:type="spellStart"/>
      <w:r w:rsidRPr="000D50F0">
        <w:rPr>
          <w:rStyle w:val="highlight"/>
          <w:szCs w:val="24"/>
        </w:rPr>
        <w:t>Sarkozy</w:t>
      </w:r>
      <w:proofErr w:type="spellEnd"/>
      <w:r w:rsidRPr="000D50F0">
        <w:rPr>
          <w:rStyle w:val="highlight"/>
          <w:szCs w:val="24"/>
        </w:rPr>
        <w:t xml:space="preserve">, K. M. K. H. Leong, J. E. Logan, B. </w:t>
      </w:r>
      <w:r>
        <w:rPr>
          <w:rStyle w:val="highlight"/>
          <w:szCs w:val="24"/>
        </w:rPr>
        <w:tab/>
      </w:r>
      <w:r w:rsidRPr="000D50F0">
        <w:rPr>
          <w:rStyle w:val="highlight"/>
          <w:szCs w:val="24"/>
        </w:rPr>
        <w:t xml:space="preserve">S. </w:t>
      </w:r>
      <w:proofErr w:type="spellStart"/>
      <w:r w:rsidRPr="000D50F0">
        <w:rPr>
          <w:rStyle w:val="highlight"/>
          <w:szCs w:val="24"/>
        </w:rPr>
        <w:t>Gorospe</w:t>
      </w:r>
      <w:proofErr w:type="spellEnd"/>
      <w:r w:rsidRPr="000D50F0">
        <w:rPr>
          <w:rStyle w:val="highlight"/>
          <w:szCs w:val="24"/>
        </w:rPr>
        <w:t xml:space="preserve">, T. Kürner: Interference Investigations of Active Communications </w:t>
      </w:r>
      <w:r>
        <w:rPr>
          <w:rStyle w:val="highlight"/>
          <w:szCs w:val="24"/>
        </w:rPr>
        <w:tab/>
      </w:r>
      <w:r w:rsidRPr="000D50F0">
        <w:rPr>
          <w:rStyle w:val="highlight"/>
          <w:szCs w:val="24"/>
        </w:rPr>
        <w:t xml:space="preserve">and Passive Earth Exploration Services in the THz Frequency Range“, accepted </w:t>
      </w:r>
      <w:r>
        <w:rPr>
          <w:rStyle w:val="highlight"/>
          <w:szCs w:val="24"/>
        </w:rPr>
        <w:tab/>
      </w:r>
      <w:r w:rsidRPr="000D50F0">
        <w:rPr>
          <w:rStyle w:val="highlight"/>
          <w:szCs w:val="24"/>
        </w:rPr>
        <w:t xml:space="preserve">for publication in IEEE Transactions on THz Science and Technology, 14 pages, </w:t>
      </w:r>
      <w:r>
        <w:rPr>
          <w:rStyle w:val="highlight"/>
          <w:szCs w:val="24"/>
        </w:rPr>
        <w:tab/>
      </w:r>
      <w:r w:rsidRPr="000D50F0">
        <w:rPr>
          <w:rStyle w:val="highlight"/>
          <w:szCs w:val="24"/>
        </w:rPr>
        <w:t>2012</w:t>
      </w:r>
    </w:p>
    <w:p w:rsidR="00C162A9" w:rsidRDefault="00C162A9" w:rsidP="00C162A9">
      <w:pPr>
        <w:ind w:right="864"/>
        <w:jc w:val="both"/>
        <w:rPr>
          <w:rStyle w:val="highlight"/>
          <w:szCs w:val="24"/>
        </w:rPr>
      </w:pPr>
      <w:r>
        <w:rPr>
          <w:rStyle w:val="highlight"/>
          <w:szCs w:val="24"/>
        </w:rPr>
        <w:t xml:space="preserve">[16] </w:t>
      </w:r>
      <w:r>
        <w:rPr>
          <w:rStyle w:val="highlight"/>
          <w:szCs w:val="24"/>
        </w:rPr>
        <w:tab/>
      </w:r>
      <w:r w:rsidRPr="00A73F57">
        <w:rPr>
          <w:rStyle w:val="highlight"/>
          <w:szCs w:val="24"/>
        </w:rPr>
        <w:t>S. Priebe</w:t>
      </w:r>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w:t>
      </w:r>
      <w:r>
        <w:rPr>
          <w:rStyle w:val="highlight"/>
          <w:szCs w:val="24"/>
        </w:rPr>
        <w:tab/>
      </w:r>
      <w:r w:rsidRPr="000D50F0">
        <w:rPr>
          <w:rStyle w:val="highlight"/>
          <w:szCs w:val="24"/>
        </w:rPr>
        <w:t>Exploration Services</w:t>
      </w:r>
      <w:r>
        <w:rPr>
          <w:rStyle w:val="highlight"/>
          <w:szCs w:val="24"/>
        </w:rPr>
        <w:t>, IEEE 802.15-</w:t>
      </w:r>
      <w:r w:rsidRPr="00626CAF">
        <w:rPr>
          <w:rStyle w:val="highlight"/>
          <w:szCs w:val="24"/>
        </w:rPr>
        <w:t>12-0324-00-0thz</w:t>
      </w:r>
      <w:r>
        <w:rPr>
          <w:rStyle w:val="highlight"/>
          <w:szCs w:val="24"/>
        </w:rPr>
        <w:t>, San Diego, July 2012</w:t>
      </w:r>
    </w:p>
    <w:p w:rsidR="00C162A9" w:rsidRDefault="00C162A9" w:rsidP="00C162A9">
      <w:pPr>
        <w:ind w:right="864"/>
        <w:jc w:val="both"/>
        <w:rPr>
          <w:rStyle w:val="highlight"/>
          <w:szCs w:val="24"/>
        </w:rPr>
      </w:pPr>
    </w:p>
    <w:p w:rsidR="006A51DC" w:rsidRDefault="006A51DC" w:rsidP="006A51DC"/>
    <w:p w:rsidR="00971434" w:rsidRPr="00E766E5" w:rsidRDefault="00971434" w:rsidP="006A51DC">
      <w:pPr>
        <w:pStyle w:val="berschrift1"/>
      </w:pPr>
      <w:bookmarkStart w:id="119" w:name="_Toc413690780"/>
      <w:r w:rsidRPr="00A179D7">
        <w:lastRenderedPageBreak/>
        <w:t>Data Center</w:t>
      </w:r>
      <w:bookmarkEnd w:id="119"/>
    </w:p>
    <w:p w:rsidR="005F706E" w:rsidRPr="009F2548" w:rsidRDefault="005F706E" w:rsidP="005F706E">
      <w:pPr>
        <w:pStyle w:val="berschrift2"/>
      </w:pPr>
      <w:bookmarkStart w:id="120" w:name="_Toc393241404"/>
      <w:bookmarkStart w:id="121" w:name="_Toc413690781"/>
      <w:r w:rsidRPr="009F2548">
        <w:t>Description of the operational environment</w:t>
      </w:r>
      <w:bookmarkEnd w:id="120"/>
      <w:bookmarkEnd w:id="121"/>
      <w:r w:rsidRPr="009F2548">
        <w:t xml:space="preserve"> </w:t>
      </w:r>
    </w:p>
    <w:p w:rsidR="00A827B5" w:rsidRDefault="00A827B5" w:rsidP="005F706E">
      <w:r>
        <w:t>Pure wired data centers are static an</w:t>
      </w:r>
      <w:r w:rsidR="00C162A9">
        <w:t>d</w:t>
      </w:r>
      <w:r>
        <w:t xml:space="preserve"> </w:t>
      </w:r>
      <w:proofErr w:type="spellStart"/>
      <w:r>
        <w:t>can not</w:t>
      </w:r>
      <w:proofErr w:type="spellEnd"/>
      <w:r>
        <w:t xml:space="preserve"> be easily reconfigured following the requirements f</w:t>
      </w:r>
      <w:r w:rsidR="00C162A9">
        <w:t>rom dynamic traffic</w:t>
      </w:r>
      <w:r>
        <w:t xml:space="preserve"> conditions. In addition to that the cabling complexity (either copper or </w:t>
      </w:r>
      <w:proofErr w:type="spellStart"/>
      <w:r>
        <w:t>fibre</w:t>
      </w:r>
      <w:proofErr w:type="spellEnd"/>
      <w:r>
        <w:t>) wastes much space</w:t>
      </w:r>
      <w:r w:rsidR="00C162A9">
        <w:t xml:space="preserve"> and </w:t>
      </w:r>
      <w:r>
        <w:t xml:space="preserve">is hard to maintain , see also [5]. The cabling complexity also affects data center cooling. </w:t>
      </w:r>
    </w:p>
    <w:p w:rsidR="00A827B5" w:rsidRDefault="00A827B5" w:rsidP="005F706E"/>
    <w:p w:rsidR="00C162A9" w:rsidRDefault="00A827B5">
      <w:pPr>
        <w:pStyle w:val="berschrift3"/>
      </w:pPr>
      <w:bookmarkStart w:id="122" w:name="_Toc413690782"/>
      <w:r>
        <w:t>Physical Structure of a Data Center and the Potential to introduce Wireless Links</w:t>
      </w:r>
      <w:bookmarkEnd w:id="122"/>
    </w:p>
    <w:p w:rsidR="00C162A9" w:rsidRDefault="00A827B5">
      <w:r>
        <w:t>A simpli</w:t>
      </w:r>
      <w:r w:rsidR="00C162A9">
        <w:t>fi</w:t>
      </w:r>
      <w:r>
        <w:t>ed set-up of a  typical data center is depicted in Figure 8.1 based on [7]. On top of the racks antennas may be placed in order to enable wireless connection between the different racks. Antennas on the side of the racks may be used for wireless intra-rack communication.</w:t>
      </w:r>
    </w:p>
    <w:p w:rsidR="00C162A9" w:rsidRDefault="00C162A9"/>
    <w:p w:rsidR="00C162A9" w:rsidRDefault="00C162A9" w:rsidP="005F6A28">
      <w:pPr>
        <w:jc w:val="center"/>
      </w:pPr>
      <w:r>
        <w:rPr>
          <w:noProof/>
          <w:lang w:val="de-DE" w:eastAsia="de-DE"/>
        </w:rPr>
        <w:drawing>
          <wp:inline distT="0" distB="0" distL="0" distR="0">
            <wp:extent cx="4008429" cy="2554013"/>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010647" cy="2555426"/>
                    </a:xfrm>
                    <a:prstGeom prst="rect">
                      <a:avLst/>
                    </a:prstGeom>
                    <a:noFill/>
                    <a:ln w="9525">
                      <a:noFill/>
                      <a:miter lim="800000"/>
                      <a:headEnd/>
                      <a:tailEnd/>
                    </a:ln>
                  </pic:spPr>
                </pic:pic>
              </a:graphicData>
            </a:graphic>
          </wp:inline>
        </w:drawing>
      </w:r>
    </w:p>
    <w:p w:rsidR="00C162A9" w:rsidRDefault="00C162A9"/>
    <w:p w:rsidR="00C162A9" w:rsidRDefault="00C162A9"/>
    <w:p w:rsidR="005F706E" w:rsidRPr="005F6A28" w:rsidRDefault="00A827B5" w:rsidP="005F6A28">
      <w:pPr>
        <w:jc w:val="center"/>
        <w:rPr>
          <w:b/>
        </w:rPr>
      </w:pPr>
      <w:r>
        <w:rPr>
          <w:b/>
        </w:rPr>
        <w:t xml:space="preserve">Fig. 8.1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r w:rsidRPr="001750D8" w:rsidDel="00A827B5">
        <w:t xml:space="preserve"> </w:t>
      </w:r>
    </w:p>
    <w:p w:rsidR="005F706E" w:rsidRDefault="005F706E" w:rsidP="005F706E">
      <w:r>
        <w:t xml:space="preserve">In order to apply wireless links in data centers </w:t>
      </w:r>
      <w:proofErr w:type="spellStart"/>
      <w:r>
        <w:t>beamforming</w:t>
      </w:r>
      <w:proofErr w:type="spellEnd"/>
      <w:r>
        <w:t xml:space="preserve"> capabilities are required, as shown in Fig. </w:t>
      </w:r>
      <w:r w:rsidR="00A827B5">
        <w:t>8.2</w:t>
      </w:r>
      <w:r>
        <w:t>, and includes the following features</w:t>
      </w:r>
      <w:r w:rsidR="00A827B5">
        <w:t xml:space="preserve"> [2]</w:t>
      </w:r>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443AF7" w:rsidP="005F706E">
      <w:pPr>
        <w:jc w:val="center"/>
      </w:pPr>
      <w:r>
        <w:rPr>
          <w:noProof/>
          <w:lang w:val="de-DE" w:eastAsia="de-DE"/>
        </w:rPr>
        <w:lastRenderedPageBreak/>
        <w:drawing>
          <wp:inline distT="0" distB="0" distL="0" distR="0">
            <wp:extent cx="5732145" cy="2631561"/>
            <wp:effectExtent l="19050" t="0" r="1905" b="0"/>
            <wp:docPr id="25"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 cstate="print"/>
                    <a:srcRect/>
                    <a:stretch>
                      <a:fillRect/>
                    </a:stretch>
                  </pic:blipFill>
                  <pic:spPr bwMode="auto">
                    <a:xfrm>
                      <a:off x="0" y="0"/>
                      <a:ext cx="5732145" cy="2631561"/>
                    </a:xfrm>
                    <a:prstGeom prst="rect">
                      <a:avLst/>
                    </a:prstGeom>
                    <a:noFill/>
                  </pic:spPr>
                </pic:pic>
              </a:graphicData>
            </a:graphic>
          </wp:inline>
        </w:drawing>
      </w:r>
    </w:p>
    <w:p w:rsidR="005F706E" w:rsidRDefault="005F706E" w:rsidP="005F706E"/>
    <w:p w:rsidR="005F706E" w:rsidRPr="008D2C45" w:rsidRDefault="005F706E" w:rsidP="005F706E">
      <w:pPr>
        <w:jc w:val="center"/>
        <w:rPr>
          <w:b/>
        </w:rPr>
      </w:pPr>
      <w:r w:rsidRPr="008D2C45">
        <w:rPr>
          <w:b/>
        </w:rPr>
        <w:t xml:space="preserve">Fig. </w:t>
      </w:r>
      <w:r>
        <w:rPr>
          <w:b/>
        </w:rPr>
        <w:t>8</w:t>
      </w:r>
      <w:r w:rsidR="00A827B5">
        <w:rPr>
          <w:b/>
        </w:rPr>
        <w:t xml:space="preserve">.2 </w:t>
      </w:r>
      <w:r w:rsidRPr="008D2C45">
        <w:rPr>
          <w:b/>
        </w:rPr>
        <w:t xml:space="preserve"> LOS and Indirect </w:t>
      </w:r>
      <w:r>
        <w:rPr>
          <w:b/>
        </w:rPr>
        <w:t>LOS Paths [4,5</w:t>
      </w:r>
      <w:r w:rsidRPr="008D2C45">
        <w:rPr>
          <w:b/>
        </w:rPr>
        <w:t>]</w:t>
      </w:r>
    </w:p>
    <w:p w:rsidR="005F706E" w:rsidRDefault="005F706E" w:rsidP="005F706E"/>
    <w:p w:rsidR="005F706E" w:rsidRDefault="005F706E" w:rsidP="005F706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r>
        <w:t>In Fig. 8</w:t>
      </w:r>
      <w:r w:rsidR="00A827B5">
        <w:t>.3</w:t>
      </w:r>
      <w:r>
        <w:t xml:space="preserve"> to 8</w:t>
      </w:r>
      <w:r w:rsidR="00A827B5">
        <w:t>.5</w:t>
      </w:r>
      <w:r w:rsidRPr="001750D8">
        <w:t xml:space="preserve"> some of these proposals are presented.</w:t>
      </w:r>
      <w:r>
        <w:t xml:space="preserve"> </w:t>
      </w:r>
    </w:p>
    <w:p w:rsidR="005F706E" w:rsidRDefault="005F706E" w:rsidP="005F706E">
      <w:r>
        <w:tab/>
      </w:r>
    </w:p>
    <w:p w:rsidR="005F706E" w:rsidRDefault="00254AB8" w:rsidP="005F706E">
      <w:pPr>
        <w:jc w:val="center"/>
        <w:rPr>
          <w:noProof/>
          <w:kern w:val="28"/>
          <w:lang w:eastAsia="en-US"/>
        </w:rPr>
      </w:pPr>
      <w:r w:rsidRPr="00254AB8">
        <w:pict>
          <v:group id="Group 54" o:spid="_x0000_s1352" style="width:397.05pt;height:187.05pt;mso-position-horizontal-relative:char;mso-position-vertical-relative:line" coordorigin="13271,20974" coordsize="60957,353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5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00A827B5">
        <w:rPr>
          <w:b/>
        </w:rPr>
        <w:t>.3</w:t>
      </w:r>
      <w:r w:rsidRPr="008D2C45">
        <w:rPr>
          <w:b/>
        </w:rPr>
        <w:t xml:space="preserve"> Node Arrangements – Two Parallel Rows [3]</w:t>
      </w:r>
    </w:p>
    <w:p w:rsidR="005F706E" w:rsidRDefault="005F706E" w:rsidP="005F706E"/>
    <w:p w:rsidR="005F706E" w:rsidRDefault="00254AB8"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Default="005F706E" w:rsidP="005F706E">
      <w:pPr>
        <w:jc w:val="center"/>
        <w:rPr>
          <w:b/>
        </w:rPr>
      </w:pPr>
      <w:r>
        <w:rPr>
          <w:b/>
        </w:rPr>
        <w:t xml:space="preserve">Fig. </w:t>
      </w:r>
      <w:r w:rsidR="00A827B5">
        <w:rPr>
          <w:b/>
        </w:rPr>
        <w:t>8.4</w:t>
      </w:r>
      <w:r w:rsidRPr="008D2C45">
        <w:rPr>
          <w:b/>
        </w:rPr>
        <w:t>: Node Arrangements – Hexagonal Shape [3]</w:t>
      </w:r>
    </w:p>
    <w:p w:rsidR="005F6A28" w:rsidRDefault="005F6A28" w:rsidP="005F706E">
      <w:pPr>
        <w:jc w:val="center"/>
        <w:rPr>
          <w:b/>
        </w:rPr>
      </w:pPr>
    </w:p>
    <w:p w:rsidR="005F6A28" w:rsidRDefault="005F6A28" w:rsidP="005F706E">
      <w:pPr>
        <w:jc w:val="center"/>
        <w:rPr>
          <w:b/>
        </w:rPr>
      </w:pPr>
    </w:p>
    <w:p w:rsidR="005F6A28" w:rsidRDefault="005F6A28" w:rsidP="005F706E">
      <w:pPr>
        <w:jc w:val="center"/>
        <w:rPr>
          <w:b/>
        </w:rPr>
      </w:pPr>
    </w:p>
    <w:p w:rsidR="005F6A28" w:rsidRPr="008D2C45" w:rsidRDefault="005F6A28" w:rsidP="005F706E">
      <w:pPr>
        <w:jc w:val="center"/>
        <w:rPr>
          <w:b/>
        </w:rPr>
      </w:pPr>
    </w:p>
    <w:p w:rsidR="005F706E" w:rsidRDefault="00254AB8"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C162A9" w:rsidRDefault="00C162A9" w:rsidP="005F706E">
                    <w:pPr>
                      <w:pStyle w:val="Standard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C162A9" w:rsidRDefault="00C162A9"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00A827B5">
        <w:rPr>
          <w:b/>
        </w:rPr>
        <w:t>.5</w:t>
      </w:r>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C162A9" w:rsidRDefault="00A827B5">
      <w:pPr>
        <w:pStyle w:val="berschrift3"/>
      </w:pPr>
      <w:bookmarkStart w:id="123" w:name="_Toc367096819"/>
      <w:bookmarkStart w:id="124" w:name="_Toc368853680"/>
      <w:bookmarkStart w:id="125" w:name="_Toc393241405"/>
      <w:bookmarkStart w:id="126" w:name="_Toc413690783"/>
      <w:r>
        <w:lastRenderedPageBreak/>
        <w:t>Logical Structure of Data Centers</w:t>
      </w:r>
      <w:bookmarkEnd w:id="126"/>
    </w:p>
    <w:bookmarkEnd w:id="123"/>
    <w:bookmarkEnd w:id="124"/>
    <w:bookmarkEnd w:id="125"/>
    <w:p w:rsidR="005F6A28" w:rsidRDefault="00A827B5" w:rsidP="005F6A28">
      <w:r>
        <w:t>Figure 8.6 displays the logical node arrangement in Data Center.</w:t>
      </w:r>
      <w:r w:rsidR="005F6A28">
        <w:t xml:space="preserve"> </w:t>
      </w:r>
      <w:bookmarkStart w:id="127" w:name="_Toc367096820"/>
      <w:bookmarkStart w:id="128" w:name="_Toc368853681"/>
      <w:bookmarkStart w:id="129" w:name="_Toc393241406"/>
      <w:r w:rsidR="005F6A28">
        <w:t xml:space="preserve">The data center has a 3-Tier </w:t>
      </w:r>
      <w:r w:rsidR="005F6A28" w:rsidRPr="00DC7C5C">
        <w:t xml:space="preserve"> </w:t>
      </w:r>
      <w:r w:rsidR="005F6A28">
        <w:t>i</w:t>
      </w:r>
      <w:r w:rsidR="005F6A28" w:rsidRPr="00DC7C5C">
        <w:t>nfrastructure</w:t>
      </w:r>
      <w:bookmarkEnd w:id="127"/>
      <w:r w:rsidR="005F6A28">
        <w:t xml:space="preserve"> [1]</w:t>
      </w:r>
      <w:bookmarkEnd w:id="128"/>
      <w:bookmarkEnd w:id="129"/>
      <w:r w:rsidR="005F6A28">
        <w:t xml:space="preserve"> consisting of a</w:t>
      </w:r>
    </w:p>
    <w:p w:rsidR="005F6A28" w:rsidRDefault="005F6A28" w:rsidP="005F6A28">
      <w:pPr>
        <w:pStyle w:val="berschrift4"/>
        <w:numPr>
          <w:ilvl w:val="0"/>
          <w:numId w:val="0"/>
        </w:numPr>
        <w:ind w:left="720"/>
        <w:rPr>
          <w:rFonts w:ascii="Times New Roman" w:hAnsi="Times New Roman"/>
          <w:u w:val="none"/>
        </w:rPr>
      </w:pPr>
    </w:p>
    <w:p w:rsidR="005F6A28" w:rsidRDefault="005F6A28" w:rsidP="005F6A28">
      <w:pPr>
        <w:pStyle w:val="berschrift4"/>
        <w:numPr>
          <w:ilvl w:val="0"/>
          <w:numId w:val="0"/>
        </w:numPr>
        <w:ind w:left="720"/>
      </w:pPr>
      <w:r>
        <w:rPr>
          <w:rFonts w:ascii="Times New Roman" w:hAnsi="Times New Roman"/>
          <w:u w:val="none"/>
        </w:rPr>
        <w:t xml:space="preserve">- a </w:t>
      </w:r>
      <w:r>
        <w:t>Core Layer :</w:t>
      </w:r>
      <w:r w:rsidRPr="00254AB8">
        <w:rPr>
          <w:u w:val="none"/>
        </w:rPr>
        <w:t>The data center core is a Layer 3 domain built with high-bandwidth links (10 GE or a bunch of 10GE)</w:t>
      </w:r>
    </w:p>
    <w:p w:rsidR="005F6A28" w:rsidRDefault="005F6A28" w:rsidP="005F6A28"/>
    <w:p w:rsidR="005F6A28" w:rsidRDefault="005F6A28" w:rsidP="005F6A28">
      <w:pPr>
        <w:pStyle w:val="berschrift4"/>
        <w:numPr>
          <w:ilvl w:val="0"/>
          <w:numId w:val="0"/>
        </w:numPr>
        <w:ind w:left="720"/>
      </w:pPr>
      <w:r>
        <w:t xml:space="preserve">- an Aggregation </w:t>
      </w:r>
      <w:proofErr w:type="spellStart"/>
      <w:r>
        <w:t>Layer:</w:t>
      </w:r>
      <w:r w:rsidRPr="00254AB8">
        <w:rPr>
          <w:u w:val="none"/>
        </w:rPr>
        <w:t>Supports</w:t>
      </w:r>
      <w:proofErr w:type="spellEnd"/>
      <w:r w:rsidRPr="00254AB8">
        <w:rPr>
          <w:u w:val="none"/>
        </w:rPr>
        <w:t xml:space="preserve"> Layer 2 and Layer 3 functionality; using 10 </w:t>
      </w:r>
      <w:proofErr w:type="spellStart"/>
      <w:r w:rsidRPr="00254AB8">
        <w:rPr>
          <w:u w:val="none"/>
        </w:rPr>
        <w:t>Gbps</w:t>
      </w:r>
      <w:proofErr w:type="spellEnd"/>
      <w:r w:rsidRPr="00254AB8">
        <w:rPr>
          <w:u w:val="none"/>
        </w:rPr>
        <w:t xml:space="preserve"> links.</w:t>
      </w:r>
    </w:p>
    <w:p w:rsidR="005F6A28" w:rsidRDefault="005F6A28" w:rsidP="005F6A28"/>
    <w:p w:rsidR="005F6A28" w:rsidRDefault="005F6A28" w:rsidP="005F6A28">
      <w:pPr>
        <w:pStyle w:val="berschrift4"/>
        <w:numPr>
          <w:ilvl w:val="0"/>
          <w:numId w:val="0"/>
        </w:numPr>
        <w:ind w:left="720"/>
      </w:pPr>
      <w:r>
        <w:t>- an Access Layer/</w:t>
      </w:r>
      <w:proofErr w:type="spellStart"/>
      <w:r>
        <w:t>ToR:</w:t>
      </w:r>
      <w:r w:rsidRPr="00254AB8">
        <w:rPr>
          <w:u w:val="none"/>
        </w:rPr>
        <w:t>A</w:t>
      </w:r>
      <w:proofErr w:type="spellEnd"/>
      <w:r w:rsidRPr="00254AB8">
        <w:rPr>
          <w:u w:val="none"/>
        </w:rPr>
        <w:t xml:space="preserve"> Layer 2 domain, </w:t>
      </w:r>
      <w:proofErr w:type="spellStart"/>
      <w:r w:rsidRPr="00254AB8">
        <w:rPr>
          <w:u w:val="none"/>
        </w:rPr>
        <w:t>ToR</w:t>
      </w:r>
      <w:proofErr w:type="spellEnd"/>
      <w:r w:rsidRPr="00254AB8">
        <w:rPr>
          <w:u w:val="none"/>
        </w:rPr>
        <w:t xml:space="preserve"> using 1Gbps links</w:t>
      </w:r>
    </w:p>
    <w:p w:rsidR="00C162A9" w:rsidRDefault="00C162A9" w:rsidP="00C162A9">
      <w:pPr>
        <w:jc w:val="both"/>
      </w:pPr>
    </w:p>
    <w:p w:rsidR="005F6A28" w:rsidRDefault="005F6A28" w:rsidP="00C162A9">
      <w:pPr>
        <w:jc w:val="both"/>
      </w:pPr>
    </w:p>
    <w:p w:rsidR="005F706E" w:rsidRDefault="005F706E" w:rsidP="005F6A28">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4"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b/>
        </w:rPr>
      </w:pPr>
      <w:r>
        <w:rPr>
          <w:b/>
        </w:rPr>
        <w:t>Fig. 8.6: Logical</w:t>
      </w:r>
      <w:r w:rsidRPr="008D2C45">
        <w:rPr>
          <w:b/>
        </w:rPr>
        <w:t xml:space="preserve"> Arrange</w:t>
      </w:r>
      <w:r>
        <w:rPr>
          <w:b/>
        </w:rPr>
        <w:t>ments in Data Center [4</w:t>
      </w:r>
      <w:r w:rsidRPr="008D2C45">
        <w:rPr>
          <w:b/>
        </w:rPr>
        <w:t>]</w:t>
      </w:r>
    </w:p>
    <w:p w:rsidR="005F706E" w:rsidRDefault="005F706E" w:rsidP="005F706E"/>
    <w:p w:rsidR="005F706E" w:rsidRDefault="005F706E" w:rsidP="005F706E"/>
    <w:p w:rsidR="00A827B5" w:rsidRPr="00A827B5" w:rsidRDefault="00C162A9" w:rsidP="005F706E">
      <w:r>
        <w:t>The log</w:t>
      </w:r>
      <w:r w:rsidR="00A827B5">
        <w:t xml:space="preserve">ical structure and the link types are </w:t>
      </w:r>
      <w:proofErr w:type="spellStart"/>
      <w:r w:rsidR="00A827B5">
        <w:t>dispalyed</w:t>
      </w:r>
      <w:proofErr w:type="spellEnd"/>
      <w:r w:rsidR="00A827B5">
        <w:t xml:space="preserve"> in Figure 8.7 [1].</w:t>
      </w:r>
    </w:p>
    <w:p w:rsidR="005F706E" w:rsidRDefault="005F706E" w:rsidP="005F706E">
      <w:pPr>
        <w:jc w:val="center"/>
      </w:pPr>
      <w:r>
        <w:rPr>
          <w:noProof/>
          <w:lang w:val="de-DE" w:eastAsia="de-DE"/>
        </w:rPr>
        <w:lastRenderedPageBreak/>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b/>
        </w:rPr>
      </w:pPr>
      <w:r>
        <w:rPr>
          <w:b/>
        </w:rPr>
        <w:t>Fig. 8.7: Logical</w:t>
      </w:r>
      <w:r w:rsidRPr="008D2C45">
        <w:rPr>
          <w:b/>
        </w:rPr>
        <w:t xml:space="preserve"> Arrange</w:t>
      </w:r>
      <w:r>
        <w:rPr>
          <w:b/>
        </w:rPr>
        <w:t>ments in Data Center and link types</w:t>
      </w:r>
    </w:p>
    <w:p w:rsidR="00A827B5" w:rsidRPr="00DC7C5C" w:rsidRDefault="00A827B5" w:rsidP="005F706E">
      <w:pPr>
        <w:jc w:val="center"/>
      </w:pPr>
    </w:p>
    <w:p w:rsidR="005F706E" w:rsidRPr="005F706E" w:rsidRDefault="00254AB8" w:rsidP="005F706E">
      <w:pPr>
        <w:pStyle w:val="berschrift2"/>
      </w:pPr>
      <w:bookmarkStart w:id="130" w:name="_Toc393241407"/>
      <w:bookmarkStart w:id="131" w:name="_Toc413690784"/>
      <w:r w:rsidRPr="00254AB8">
        <w:t>Definition of a typical transmission range</w:t>
      </w:r>
      <w:bookmarkEnd w:id="130"/>
      <w:bookmarkEnd w:id="131"/>
    </w:p>
    <w:p w:rsidR="005F706E" w:rsidRPr="005F706E" w:rsidRDefault="00254AB8" w:rsidP="005F706E">
      <w:r w:rsidRPr="00254AB8">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r w:rsidR="005F6A28">
        <w:t>Today</w:t>
      </w:r>
      <w:r w:rsidRPr="00254AB8">
        <w:t xml:space="preserve"> </w:t>
      </w:r>
      <w:proofErr w:type="spellStart"/>
      <w:r w:rsidR="005F6A28">
        <w:t>fibre</w:t>
      </w:r>
      <w:proofErr w:type="spellEnd"/>
      <w:r w:rsidRPr="00254AB8">
        <w:t xml:space="preserve"> optics is still the preferred alternative to wireless switching.</w:t>
      </w:r>
      <w:r w:rsidR="005F6A28">
        <w:t xml:space="preserve"> However wireless links may be seen as an add-on to complement </w:t>
      </w:r>
      <w:proofErr w:type="spellStart"/>
      <w:r w:rsidR="005F6A28">
        <w:t>fibre</w:t>
      </w:r>
      <w:proofErr w:type="spellEnd"/>
      <w:r w:rsidR="005F6A28">
        <w:t xml:space="preserve"> optics in a few cases.</w:t>
      </w:r>
      <w:r w:rsidRPr="00254AB8">
        <w:t xml:space="preserve">   </w:t>
      </w:r>
    </w:p>
    <w:p w:rsidR="005F706E" w:rsidRPr="005F706E" w:rsidRDefault="005F706E" w:rsidP="005F706E"/>
    <w:p w:rsidR="005F706E" w:rsidRPr="005F706E" w:rsidRDefault="00254AB8" w:rsidP="005F706E">
      <w:pPr>
        <w:pStyle w:val="berschrift2"/>
      </w:pPr>
      <w:bookmarkStart w:id="132" w:name="_Toc393241408"/>
      <w:bookmarkStart w:id="133" w:name="_Toc413690785"/>
      <w:r w:rsidRPr="00254AB8">
        <w:t xml:space="preserve">Description of the conditions to </w:t>
      </w:r>
      <w:proofErr w:type="spellStart"/>
      <w:r w:rsidRPr="00254AB8">
        <w:t>achive</w:t>
      </w:r>
      <w:proofErr w:type="spellEnd"/>
      <w:r w:rsidRPr="00254AB8">
        <w:t xml:space="preserve"> the Target data rate</w:t>
      </w:r>
      <w:bookmarkEnd w:id="132"/>
      <w:bookmarkEnd w:id="133"/>
      <w:r w:rsidRPr="00254AB8">
        <w:t xml:space="preserve"> </w:t>
      </w:r>
    </w:p>
    <w:p w:rsidR="005F706E" w:rsidRPr="005F706E" w:rsidRDefault="00254AB8" w:rsidP="005F706E">
      <w:r w:rsidRPr="00254AB8">
        <w:t>It is anticipated that the data center channel will be line-of-sight, which includes reflecting the signal off an RF mirror.</w:t>
      </w:r>
      <w:r w:rsidR="00A827B5">
        <w:t xml:space="preserve"> This might require some beam steering, which </w:t>
      </w:r>
      <w:proofErr w:type="spellStart"/>
      <w:r w:rsidR="00A827B5">
        <w:t>i</w:t>
      </w:r>
      <w:proofErr w:type="spellEnd"/>
      <w:r w:rsidR="00A827B5">
        <w:t xml:space="preserve"> out-of-scope of the </w:t>
      </w:r>
      <w:proofErr w:type="spellStart"/>
      <w:r w:rsidR="00A827B5">
        <w:t>tandard</w:t>
      </w:r>
      <w:proofErr w:type="spellEnd"/>
      <w:r w:rsidR="00A827B5">
        <w:t>. It can be assumed that the antenna positions are well-known.in advance and beam-</w:t>
      </w:r>
      <w:proofErr w:type="spellStart"/>
      <w:r w:rsidR="00A827B5">
        <w:t>steeringcan</w:t>
      </w:r>
      <w:proofErr w:type="spellEnd"/>
      <w:r w:rsidR="00A827B5">
        <w:t xml:space="preserve"> be preconfigured or feed-in as an external information.</w:t>
      </w:r>
    </w:p>
    <w:p w:rsidR="005F706E" w:rsidRPr="005F706E" w:rsidRDefault="00254AB8" w:rsidP="005F706E">
      <w:pPr>
        <w:pStyle w:val="berschrift2"/>
      </w:pPr>
      <w:bookmarkStart w:id="134" w:name="_Toc393241409"/>
      <w:bookmarkStart w:id="135" w:name="_Toc413690786"/>
      <w:r w:rsidRPr="00254AB8">
        <w:t>Specific issues with respect to regulation</w:t>
      </w:r>
      <w:bookmarkEnd w:id="134"/>
      <w:bookmarkEnd w:id="135"/>
    </w:p>
    <w:p w:rsidR="005F706E" w:rsidRPr="005F706E" w:rsidRDefault="00254AB8" w:rsidP="005F706E">
      <w:r w:rsidRPr="00254AB8">
        <w:t xml:space="preserve">The data center environment is an industrial environment and it is not clear at this time as to regulatory constraints.  Clearly, if a human is exposed to the RF (in the line-of-sight path) then </w:t>
      </w:r>
      <w:r w:rsidRPr="00254AB8">
        <w:lastRenderedPageBreak/>
        <w:t>there are health concerns. But one must not assume that the data center wireless channel is easily accessible by humans.  For example, the RF switch path can be an enclosed plenum area near the ceiling that would require a deliberate action by a human to be exposed to RF.</w:t>
      </w:r>
    </w:p>
    <w:p w:rsidR="005F706E" w:rsidRPr="005F706E" w:rsidRDefault="00254AB8" w:rsidP="005F706E">
      <w:pPr>
        <w:pStyle w:val="berschrift2"/>
      </w:pPr>
      <w:bookmarkStart w:id="136" w:name="_Toc393241410"/>
      <w:bookmarkStart w:id="137" w:name="_Toc413690787"/>
      <w:r w:rsidRPr="00254AB8">
        <w:t>Specific requirements with respect to the MAC</w:t>
      </w:r>
      <w:bookmarkEnd w:id="136"/>
      <w:bookmarkEnd w:id="137"/>
      <w:r w:rsidRPr="00254AB8">
        <w:t xml:space="preserve"> </w:t>
      </w:r>
    </w:p>
    <w:p w:rsidR="005F706E" w:rsidRPr="005F706E" w:rsidRDefault="00254AB8" w:rsidP="005F706E">
      <w:r w:rsidRPr="00254AB8">
        <w:t>The MAC should support switched beam line-of-sight.</w:t>
      </w:r>
    </w:p>
    <w:p w:rsidR="005F706E" w:rsidRPr="005F706E" w:rsidRDefault="005F706E" w:rsidP="005F706E"/>
    <w:p w:rsidR="005F706E" w:rsidRPr="005F706E" w:rsidRDefault="00254AB8" w:rsidP="005F706E">
      <w:pPr>
        <w:pStyle w:val="berschrift2"/>
      </w:pPr>
      <w:bookmarkStart w:id="138" w:name="_Toc413690788"/>
      <w:r w:rsidRPr="00254AB8">
        <w:t>Required BER</w:t>
      </w:r>
      <w:bookmarkEnd w:id="138"/>
    </w:p>
    <w:p w:rsidR="005F706E" w:rsidRPr="005F706E" w:rsidRDefault="00254AB8" w:rsidP="005F706E">
      <w:r w:rsidRPr="00254AB8">
        <w:t>The wireless switch should be competitive to fiber optics in regards to bit errors.  A bit error rate of 10e-12 would not be unreasonable.  Obviously this will require the appropriate coding.</w:t>
      </w:r>
    </w:p>
    <w:p w:rsidR="005F706E" w:rsidRPr="005F706E" w:rsidRDefault="005F706E" w:rsidP="005F706E"/>
    <w:p w:rsidR="005F706E" w:rsidRPr="005F706E" w:rsidRDefault="00254AB8" w:rsidP="005F706E">
      <w:pPr>
        <w:pStyle w:val="berschrift2"/>
      </w:pPr>
      <w:bookmarkStart w:id="139" w:name="_Toc413690789"/>
      <w:r w:rsidRPr="00254AB8">
        <w:t>Multi-user Access</w:t>
      </w:r>
      <w:bookmarkEnd w:id="139"/>
    </w:p>
    <w:p w:rsidR="005F706E" w:rsidRPr="005F706E" w:rsidRDefault="00254AB8" w:rsidP="005F706E">
      <w:r w:rsidRPr="00254AB8">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254AB8">
        <w:t>Eb</w:t>
      </w:r>
      <w:proofErr w:type="spellEnd"/>
      <w:r w:rsidRPr="00254AB8">
        <w:t>/No possible, which requires adequate bandwidth to accomplish.  It is also conceivable that some CDMA (code division multiple access) could be utilized to improve multiple user access capability.</w:t>
      </w:r>
    </w:p>
    <w:p w:rsidR="005F706E" w:rsidRDefault="005F706E" w:rsidP="005F706E"/>
    <w:p w:rsidR="00A827B5" w:rsidRDefault="00A827B5" w:rsidP="006A51DC">
      <w:pPr>
        <w:pStyle w:val="berschrift2"/>
      </w:pPr>
      <w:bookmarkStart w:id="140" w:name="_Toc413690790"/>
      <w:r>
        <w:t>Other issues</w:t>
      </w:r>
      <w:bookmarkEnd w:id="140"/>
    </w:p>
    <w:p w:rsidR="00C162A9" w:rsidRDefault="002707AA">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p>
    <w:p w:rsidR="00D2372E" w:rsidRPr="009F2548" w:rsidRDefault="00D2372E" w:rsidP="006A51DC">
      <w:pPr>
        <w:pStyle w:val="berschrift2"/>
      </w:pPr>
      <w:bookmarkStart w:id="141" w:name="_Toc413690791"/>
      <w:r>
        <w:t>References</w:t>
      </w:r>
      <w:bookmarkEnd w:id="141"/>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D4817" w:rsidRPr="00971434" w:rsidRDefault="00A827B5" w:rsidP="005F6A28">
      <w:pPr>
        <w:ind w:right="864"/>
        <w:jc w:val="both"/>
        <w:rPr>
          <w:rStyle w:val="highlight"/>
          <w:szCs w:val="24"/>
        </w:rPr>
      </w:pPr>
      <w:r>
        <w:rPr>
          <w:szCs w:val="24"/>
        </w:rPr>
        <w:lastRenderedPageBreak/>
        <w:t>[7]</w:t>
      </w:r>
      <w:r w:rsidRPr="00A827B5">
        <w:rPr>
          <w:szCs w:val="24"/>
        </w:rPr>
        <w:t>http://www.enterprisetech.com/wp-content/uploads/2014/11/SIO_DataCenter_Rows1.jpg</w:t>
      </w:r>
    </w:p>
    <w:sectPr w:rsidR="00DD4817" w:rsidRPr="00971434" w:rsidSect="00261CA8">
      <w:headerReference w:type="default" r:id="rId46"/>
      <w:footerReference w:type="default" r:id="rId47"/>
      <w:headerReference w:type="first" r:id="rId48"/>
      <w:footerReference w:type="first" r:id="rId49"/>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089" w:rsidRDefault="00D80089" w:rsidP="00764CD9">
      <w:r>
        <w:separator/>
      </w:r>
    </w:p>
  </w:endnote>
  <w:endnote w:type="continuationSeparator" w:id="0">
    <w:p w:rsidR="00D80089" w:rsidRDefault="00D80089"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2A9" w:rsidRPr="00F77D7B" w:rsidRDefault="00C162A9"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2A9" w:rsidRDefault="00C162A9">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089" w:rsidRDefault="00D80089" w:rsidP="00764CD9">
      <w:r>
        <w:separator/>
      </w:r>
    </w:p>
  </w:footnote>
  <w:footnote w:type="continuationSeparator" w:id="0">
    <w:p w:rsidR="00D80089" w:rsidRDefault="00D80089"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2A9" w:rsidRPr="000336A6" w:rsidRDefault="00C162A9"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January, 2015</w:t>
    </w:r>
    <w:r>
      <w:rPr>
        <w:b/>
        <w:sz w:val="28"/>
      </w:rPr>
      <w:t xml:space="preserve">                                          IEEE 802.15 Doc Number 14/0304</w:t>
    </w:r>
    <w:r>
      <w:rPr>
        <w:rFonts w:hint="eastAsia"/>
        <w:b/>
        <w:sz w:val="28"/>
      </w:rPr>
      <w:t>r</w:t>
    </w:r>
    <w:r>
      <w:rPr>
        <w:b/>
        <w:sz w:val="28"/>
      </w:rPr>
      <w:t>12</w:t>
    </w:r>
  </w:p>
  <w:p w:rsidR="00C162A9" w:rsidRDefault="00C162A9" w:rsidP="006B1B0C">
    <w:pPr>
      <w:pStyle w:val="Kopfzeile"/>
      <w:jc w:val="center"/>
    </w:pPr>
  </w:p>
  <w:p w:rsidR="00C162A9" w:rsidRDefault="00C162A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2A9" w:rsidRDefault="00C162A9">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4AB8"/>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3712"/>
    <w:rsid w:val="0043561E"/>
    <w:rsid w:val="00443AA3"/>
    <w:rsid w:val="00443AF7"/>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A28"/>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2D1C"/>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162A9"/>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089"/>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rules v:ext="edit">
        <o:r id="V:Rule2" type="connector" idref="#Gerade Verbindung 119">
          <o:proxy start="" idref="#Trapezoid 114" connectloc="2"/>
          <o:proxy end="" idref="#Trapezoid 106" connectloc="2"/>
        </o:r>
        <o:r id="V:Rule3" type="connector" idref="#Gerade Verbindung 137">
          <o:proxy start="" idref="#Trapezoid 128" connectloc="2"/>
          <o:proxy end="" idref="#Trapezoid 146" connectloc="2"/>
        </o:r>
        <o:r id="V:Rule5" type="connector" idref="#Gerade Verbindung 123">
          <o:proxy start="" idref="#Trapezoid 116" connectloc="2"/>
          <o:proxy end="" idref="#Trapezoid 108" connectloc="2"/>
        </o:r>
        <o:r id="V:Rule6" type="connector" idref="#Gerade Verbindung 31">
          <o:proxy start="" idref="#Rechteck 13" connectloc="0"/>
        </o:r>
        <o:r id="V:Rule7" type="connector" idref="#Gerade Verbindung 19"/>
        <o:r id="V:Rule9" type="connector" idref="#Gerade Verbindung 148"/>
        <o:r id="V:Rule10" type="connector" idref="#Gerade Verbindung 109">
          <o:proxy start="" idref="#Trapezoid 93" connectloc="0"/>
          <o:proxy end="" idref="#Trapezoid 91" connectloc="0"/>
        </o:r>
        <o:r id="V:Rule11" type="connector" idref="#Gerade Verbindung 132">
          <o:proxy start="" idref="#Trapezoid 124" connectloc="2"/>
          <o:proxy end="" idref="#Trapezoid 126" connectloc="2"/>
        </o:r>
        <o:r id="V:Rule12" type="connector" idref="#Gerade Verbindung 100">
          <o:proxy start="" idref="#Trapezoid 93" connectloc="0"/>
          <o:proxy end="" idref="#Trapezoid 90" connectloc="0"/>
        </o:r>
        <o:r id="V:Rule13" type="connector" idref="#Gerade Verbindung 125">
          <o:proxy start="" idref="#Trapezoid 131" connectloc="2"/>
          <o:proxy end="" idref="#Trapezoid 122" connectloc="2"/>
        </o:r>
        <o:r id="V:Rule14" type="connector" idref="#Gerade Verbindung 104">
          <o:proxy start="" idref="#Trapezoid 93" connectloc="0"/>
          <o:proxy end="" idref="#Trapezoid 97" connectloc="0"/>
        </o:r>
        <o:r id="V:Rule15" type="connector" idref="#Gerade Verbindung 135">
          <o:proxy start="" idref="#Trapezoid 127" connectloc="2"/>
          <o:proxy end="" idref="#Trapezoid 145" connectloc="2"/>
        </o:r>
        <o:r id="V:Rule17" type="connector" idref="#Gerade Verbindung 28">
          <o:proxy end="" idref="#Rechteck 18" connectloc="2"/>
        </o:r>
        <o:r id="V:Rule20" type="connector" idref="#Gerade Verbindung 141">
          <o:proxy start="" idref="#Trapezoid 110" connectloc="2"/>
        </o:r>
        <o:r id="V:Rule22" type="connector" idref="#Gerade Verbindung 94">
          <o:proxy start="" idref="#Trapezoid 93" connectloc="0"/>
          <o:proxy end="" idref="#Trapezoid 87" connectloc="0"/>
        </o:r>
        <o:r id="V:Rule23" type="connector" idref="#Gerade Verbindung 145"/>
        <o:r id="V:Rule25" type="connector" idref="#Gerade Verbindung 96">
          <o:proxy start="" idref="#Trapezoid 93" connectloc="0"/>
          <o:proxy end="" idref="#Trapezoid 88" connectloc="0"/>
        </o:r>
        <o:r id="V:Rule26" type="connector" idref="#Gerade Verbindung 152">
          <o:proxy start="" idref="#Trapezoid 116" connectloc="2"/>
          <o:proxy end="" idref="#Trapezoid 144" connectloc="2"/>
        </o:r>
        <o:r id="V:Rule28" type="connector" idref="#Gerade Verbindung 102">
          <o:proxy start="" idref="#Trapezoid 93" connectloc="0"/>
          <o:proxy end="" idref="#Trapezoid 98" connectloc="0"/>
        </o:r>
        <o:r id="V:Rule29" type="connector" idref="#Gerade Verbindung 129">
          <o:proxy start="" idref="#Trapezoid 123" connectloc="2"/>
          <o:proxy end="" idref="#Trapezoid 130" connectloc="2"/>
        </o:r>
        <o:r id="V:Rule30" type="connector" idref="#Gerade Verbindung 154">
          <o:proxy end="" idref="#Trapezoid 109" connectloc="2"/>
        </o:r>
        <o:r id="V:Rule33" type="connector" idref="#Gerade Verbindung 111">
          <o:proxy start="" idref="#Trapezoid 93" connectloc="0"/>
          <o:proxy end="" idref="#Trapezoid 92" connectloc="0"/>
        </o:r>
        <o:r id="V:Rule34" type="connector" idref="#Gerade Verbindung 139">
          <o:proxy start="" idref="#Trapezoid 129" connectloc="2"/>
          <o:proxy end="" idref="#Trapezoid 147" connectloc="2"/>
        </o:r>
        <o:r id="V:Rule35" type="connector" idref="#Gerade Verbindung 21"/>
        <o:r id="V:Rule36" type="connector" idref="#Gerade Verbindung 27">
          <o:proxy start="" idref="#Rechteck 11" connectloc="2"/>
          <o:proxy end="" idref="#Rechteck 24" connectloc="0"/>
        </o:r>
        <o:r id="V:Rule37" type="connector" idref="#Gerade Verbindung 121">
          <o:proxy start="" idref="#Trapezoid 115" connectloc="2"/>
          <o:proxy end="" idref="#Trapezoid 107" connectloc="2"/>
        </o:r>
        <o:r id="V:Rule39" type="connector" idref="#Gerade Verbindung 106">
          <o:proxy start="" idref="#Trapezoid 93" connectloc="0"/>
          <o:proxy end="" idref="#Trapezoid 93" connectloc="0"/>
        </o:r>
        <o:r id="V:Rule40" type="connector" idref="#Gerade Verbindung 98">
          <o:proxy start="" idref="#Trapezoid 93" connectloc="0"/>
          <o:proxy end="" idref="#Trapezoid 89" connectloc="0"/>
        </o:r>
        <o:r id="V:Rule41" type="connector" idref="#Gerade Verbindung 115">
          <o:proxy start="" idref="#Trapezoid 93" connectloc="0"/>
          <o:proxy end="" idref="#Trapezoid 95" connectloc="0"/>
        </o:r>
        <o:r id="V:Rule42" type="connector" idref="#Gerade Verbindung 113">
          <o:proxy start="" idref="#Trapezoid 93" connectloc="0"/>
          <o:proxy end="" idref="#Trapezoid 96"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4CD9"/>
    <w:rPr>
      <w:rFonts w:ascii="Times New Roman" w:eastAsia="MS Mincho" w:hAnsi="Times New Roman"/>
      <w:sz w:val="24"/>
      <w:lang w:val="en-US" w:eastAsia="ja-JP"/>
    </w:rPr>
  </w:style>
  <w:style w:type="paragraph" w:styleId="Heading1">
    <w:name w:val="heading 1"/>
    <w:basedOn w:val="Normal"/>
    <w:next w:val="Normal"/>
    <w:link w:val="Heading1Char"/>
    <w:qFormat/>
    <w:rsid w:val="00764CD9"/>
    <w:pPr>
      <w:keepNext/>
      <w:numPr>
        <w:numId w:val="18"/>
      </w:numPr>
      <w:spacing w:before="240" w:after="60"/>
      <w:outlineLvl w:val="0"/>
    </w:pPr>
    <w:rPr>
      <w:rFonts w:ascii="Arial" w:hAnsi="Arial"/>
      <w:b/>
      <w:kern w:val="28"/>
      <w:sz w:val="28"/>
      <w:u w:val="double"/>
    </w:rPr>
  </w:style>
  <w:style w:type="paragraph" w:styleId="Heading2">
    <w:name w:val="heading 2"/>
    <w:basedOn w:val="Normal"/>
    <w:next w:val="Normal"/>
    <w:link w:val="Heading2Char"/>
    <w:qFormat/>
    <w:rsid w:val="00416061"/>
    <w:pPr>
      <w:keepNext/>
      <w:numPr>
        <w:ilvl w:val="1"/>
        <w:numId w:val="18"/>
      </w:numPr>
      <w:spacing w:before="240" w:after="60"/>
      <w:outlineLvl w:val="1"/>
    </w:pPr>
    <w:rPr>
      <w:b/>
      <w:i/>
      <w:sz w:val="28"/>
      <w:u w:val="wave"/>
    </w:rPr>
  </w:style>
  <w:style w:type="paragraph" w:styleId="Heading3">
    <w:name w:val="heading 3"/>
    <w:basedOn w:val="Normal"/>
    <w:next w:val="Normal"/>
    <w:link w:val="Heading3Char"/>
    <w:qFormat/>
    <w:rsid w:val="00764CD9"/>
    <w:pPr>
      <w:keepNext/>
      <w:numPr>
        <w:ilvl w:val="2"/>
        <w:numId w:val="18"/>
      </w:numPr>
      <w:tabs>
        <w:tab w:val="left" w:pos="792"/>
      </w:tabs>
      <w:spacing w:before="240" w:after="60"/>
      <w:outlineLvl w:val="2"/>
    </w:pPr>
    <w:rPr>
      <w:rFonts w:ascii="Arial" w:hAnsi="Arial"/>
      <w:sz w:val="26"/>
    </w:rPr>
  </w:style>
  <w:style w:type="paragraph" w:styleId="Heading4">
    <w:name w:val="heading 4"/>
    <w:basedOn w:val="Normal"/>
    <w:next w:val="Normal"/>
    <w:link w:val="Heading4Char"/>
    <w:qFormat/>
    <w:rsid w:val="00764CD9"/>
    <w:pPr>
      <w:numPr>
        <w:ilvl w:val="3"/>
        <w:numId w:val="18"/>
      </w:numPr>
      <w:outlineLvl w:val="3"/>
    </w:pPr>
    <w:rPr>
      <w:rFonts w:ascii="Times" w:hAnsi="Times"/>
      <w:u w:val="single"/>
    </w:rPr>
  </w:style>
  <w:style w:type="paragraph" w:styleId="Heading5">
    <w:name w:val="heading 5"/>
    <w:basedOn w:val="Normal"/>
    <w:next w:val="Normal"/>
    <w:link w:val="Heading5Char"/>
    <w:qFormat/>
    <w:rsid w:val="00764CD9"/>
    <w:pPr>
      <w:numPr>
        <w:ilvl w:val="4"/>
        <w:numId w:val="18"/>
      </w:numPr>
      <w:spacing w:before="240" w:after="60"/>
      <w:outlineLvl w:val="4"/>
    </w:pPr>
    <w:rPr>
      <w:sz w:val="22"/>
      <w:u w:val="single"/>
    </w:rPr>
  </w:style>
  <w:style w:type="paragraph" w:styleId="Heading6">
    <w:name w:val="heading 6"/>
    <w:basedOn w:val="Normal"/>
    <w:next w:val="Normal"/>
    <w:link w:val="Heading6Char"/>
    <w:qFormat/>
    <w:rsid w:val="00764CD9"/>
    <w:pPr>
      <w:numPr>
        <w:ilvl w:val="5"/>
        <w:numId w:val="18"/>
      </w:numPr>
      <w:spacing w:before="240" w:after="60"/>
      <w:outlineLvl w:val="5"/>
    </w:pPr>
    <w:rPr>
      <w:i/>
      <w:sz w:val="22"/>
    </w:rPr>
  </w:style>
  <w:style w:type="paragraph" w:styleId="Heading7">
    <w:name w:val="heading 7"/>
    <w:basedOn w:val="Normal"/>
    <w:next w:val="Normal"/>
    <w:link w:val="Heading7Char"/>
    <w:qFormat/>
    <w:rsid w:val="00764CD9"/>
    <w:pPr>
      <w:numPr>
        <w:ilvl w:val="6"/>
        <w:numId w:val="18"/>
      </w:numPr>
      <w:spacing w:before="240" w:after="60"/>
      <w:outlineLvl w:val="6"/>
    </w:pPr>
    <w:rPr>
      <w:rFonts w:ascii="Arial" w:hAnsi="Arial"/>
      <w:sz w:val="20"/>
    </w:rPr>
  </w:style>
  <w:style w:type="paragraph" w:styleId="Heading8">
    <w:name w:val="heading 8"/>
    <w:basedOn w:val="Normal"/>
    <w:next w:val="Normal"/>
    <w:link w:val="Heading8Char"/>
    <w:qFormat/>
    <w:rsid w:val="00764CD9"/>
    <w:pPr>
      <w:numPr>
        <w:ilvl w:val="7"/>
        <w:numId w:val="18"/>
      </w:numPr>
      <w:spacing w:before="240" w:after="60"/>
      <w:outlineLvl w:val="7"/>
    </w:pPr>
    <w:rPr>
      <w:rFonts w:ascii="Arial" w:hAnsi="Arial"/>
      <w:i/>
      <w:sz w:val="20"/>
    </w:rPr>
  </w:style>
  <w:style w:type="paragraph" w:styleId="Heading9">
    <w:name w:val="heading 9"/>
    <w:basedOn w:val="Normal"/>
    <w:next w:val="Normal"/>
    <w:link w:val="Heading9Char"/>
    <w:qFormat/>
    <w:rsid w:val="00764CD9"/>
    <w:pPr>
      <w:numPr>
        <w:ilvl w:val="8"/>
        <w:numId w:val="1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見出し 1 (文字)"/>
    <w:link w:val="Heading1"/>
    <w:rsid w:val="00764CD9"/>
    <w:rPr>
      <w:rFonts w:ascii="Arial" w:eastAsia="MS Mincho" w:hAnsi="Arial"/>
      <w:b/>
      <w:kern w:val="28"/>
      <w:sz w:val="28"/>
      <w:u w:val="double"/>
      <w:lang w:val="en-US" w:eastAsia="ja-JP"/>
    </w:rPr>
  </w:style>
  <w:style w:type="character" w:customStyle="1" w:styleId="Heading2Char">
    <w:name w:val="見出し 2 (文字)"/>
    <w:link w:val="Heading2"/>
    <w:rsid w:val="00416061"/>
    <w:rPr>
      <w:rFonts w:ascii="Times New Roman" w:eastAsia="MS Mincho" w:hAnsi="Times New Roman"/>
      <w:b/>
      <w:i/>
      <w:sz w:val="28"/>
      <w:u w:val="wave"/>
      <w:lang w:val="en-US" w:eastAsia="ja-JP"/>
    </w:rPr>
  </w:style>
  <w:style w:type="character" w:customStyle="1" w:styleId="Heading3Char">
    <w:name w:val="見出し 3 (文字)"/>
    <w:link w:val="Heading3"/>
    <w:rsid w:val="00764CD9"/>
    <w:rPr>
      <w:rFonts w:ascii="Arial" w:eastAsia="MS Mincho" w:hAnsi="Arial"/>
      <w:sz w:val="26"/>
      <w:lang w:val="en-US" w:eastAsia="ja-JP"/>
    </w:rPr>
  </w:style>
  <w:style w:type="character" w:customStyle="1" w:styleId="Heading4Char">
    <w:name w:val="見出し 4 (文字)"/>
    <w:link w:val="Heading4"/>
    <w:rsid w:val="00764CD9"/>
    <w:rPr>
      <w:rFonts w:ascii="Times" w:eastAsia="MS Mincho" w:hAnsi="Times"/>
      <w:sz w:val="24"/>
      <w:u w:val="single"/>
      <w:lang w:val="en-US" w:eastAsia="ja-JP"/>
    </w:rPr>
  </w:style>
  <w:style w:type="character" w:customStyle="1" w:styleId="Heading5Char">
    <w:name w:val="見出し 5 (文字)"/>
    <w:link w:val="Heading5"/>
    <w:rsid w:val="00764CD9"/>
    <w:rPr>
      <w:rFonts w:ascii="Times New Roman" w:eastAsia="MS Mincho" w:hAnsi="Times New Roman"/>
      <w:sz w:val="22"/>
      <w:u w:val="single"/>
      <w:lang w:val="en-US" w:eastAsia="ja-JP"/>
    </w:rPr>
  </w:style>
  <w:style w:type="character" w:customStyle="1" w:styleId="Heading6Char">
    <w:name w:val="見出し 6 (文字)"/>
    <w:link w:val="Heading6"/>
    <w:rsid w:val="00764CD9"/>
    <w:rPr>
      <w:rFonts w:ascii="Times New Roman" w:eastAsia="MS Mincho" w:hAnsi="Times New Roman"/>
      <w:i/>
      <w:sz w:val="22"/>
      <w:lang w:val="en-US" w:eastAsia="ja-JP"/>
    </w:rPr>
  </w:style>
  <w:style w:type="character" w:customStyle="1" w:styleId="Heading7Char">
    <w:name w:val="見出し 7 (文字)"/>
    <w:link w:val="Heading7"/>
    <w:rsid w:val="00764CD9"/>
    <w:rPr>
      <w:rFonts w:ascii="Arial" w:eastAsia="MS Mincho" w:hAnsi="Arial"/>
      <w:lang w:val="en-US" w:eastAsia="ja-JP"/>
    </w:rPr>
  </w:style>
  <w:style w:type="character" w:customStyle="1" w:styleId="Heading8Char">
    <w:name w:val="見出し 8 (文字)"/>
    <w:link w:val="Heading8"/>
    <w:rsid w:val="00764CD9"/>
    <w:rPr>
      <w:rFonts w:ascii="Arial" w:eastAsia="MS Mincho" w:hAnsi="Arial"/>
      <w:i/>
      <w:lang w:val="en-US" w:eastAsia="ja-JP"/>
    </w:rPr>
  </w:style>
  <w:style w:type="character" w:customStyle="1" w:styleId="Heading9Char">
    <w:name w:val="見出し 9 (文字)"/>
    <w:link w:val="Heading9"/>
    <w:rsid w:val="00764CD9"/>
    <w:rPr>
      <w:rFonts w:ascii="Arial" w:eastAsia="MS Mincho" w:hAnsi="Arial"/>
      <w:b/>
      <w:i/>
      <w:sz w:val="18"/>
      <w:lang w:val="en-US" w:eastAsia="ja-JP"/>
    </w:rPr>
  </w:style>
  <w:style w:type="paragraph" w:styleId="Footer">
    <w:name w:val="footer"/>
    <w:basedOn w:val="Normal"/>
    <w:link w:val="FooterChar"/>
    <w:rsid w:val="00764CD9"/>
    <w:pPr>
      <w:tabs>
        <w:tab w:val="center" w:pos="4320"/>
        <w:tab w:val="right" w:pos="8640"/>
      </w:tabs>
    </w:pPr>
  </w:style>
  <w:style w:type="character" w:customStyle="1" w:styleId="FooterChar">
    <w:name w:val="フッター (文字)"/>
    <w:link w:val="Footer"/>
    <w:rsid w:val="00764CD9"/>
    <w:rPr>
      <w:rFonts w:ascii="Times New Roman" w:eastAsia="MS Mincho" w:hAnsi="Times New Roman" w:cs="Times New Roman"/>
      <w:sz w:val="24"/>
      <w:szCs w:val="20"/>
      <w:lang w:eastAsia="ja-JP"/>
    </w:rPr>
  </w:style>
  <w:style w:type="paragraph" w:styleId="Header">
    <w:name w:val="header"/>
    <w:basedOn w:val="Normal"/>
    <w:link w:val="HeaderChar"/>
    <w:uiPriority w:val="99"/>
    <w:rsid w:val="00764CD9"/>
    <w:pPr>
      <w:tabs>
        <w:tab w:val="center" w:pos="4320"/>
        <w:tab w:val="right" w:pos="8640"/>
      </w:tabs>
    </w:pPr>
  </w:style>
  <w:style w:type="character" w:customStyle="1" w:styleId="HeaderChar">
    <w:name w:val="ヘッダー (文字)"/>
    <w:link w:val="Header"/>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Normal"/>
    <w:rsid w:val="00764CD9"/>
    <w:pPr>
      <w:spacing w:before="120"/>
      <w:jc w:val="both"/>
    </w:pPr>
    <w:rPr>
      <w:rFonts w:ascii="Palatino" w:hAnsi="Palatino"/>
      <w:i/>
    </w:rPr>
  </w:style>
  <w:style w:type="paragraph" w:customStyle="1" w:styleId="BlockParagraph">
    <w:name w:val="BlockParagraph"/>
    <w:basedOn w:val="Normal"/>
    <w:rsid w:val="00764CD9"/>
    <w:pPr>
      <w:spacing w:before="120"/>
    </w:pPr>
    <w:rPr>
      <w:rFonts w:ascii="Palatino" w:hAnsi="Palatino"/>
    </w:rPr>
  </w:style>
  <w:style w:type="paragraph" w:customStyle="1" w:styleId="Definition">
    <w:name w:val="Definition"/>
    <w:basedOn w:val="Normal"/>
    <w:rsid w:val="00764CD9"/>
    <w:pPr>
      <w:spacing w:after="200"/>
      <w:ind w:right="-720"/>
      <w:jc w:val="both"/>
    </w:pPr>
    <w:rPr>
      <w:rFonts w:ascii="New Century Schlbk" w:hAnsi="New Century Schlbk"/>
      <w:sz w:val="20"/>
    </w:rPr>
  </w:style>
  <w:style w:type="paragraph" w:styleId="BodyText">
    <w:name w:val="Body Text"/>
    <w:basedOn w:val="Normal"/>
    <w:link w:val="BodyTextChar"/>
    <w:rsid w:val="00764CD9"/>
    <w:rPr>
      <w:color w:val="000000"/>
    </w:rPr>
  </w:style>
  <w:style w:type="character" w:customStyle="1" w:styleId="BodyTextChar">
    <w:name w:val="本文 (文字)"/>
    <w:link w:val="BodyText"/>
    <w:rsid w:val="00764CD9"/>
    <w:rPr>
      <w:rFonts w:ascii="Times New Roman" w:eastAsia="MS Mincho" w:hAnsi="Times New Roman" w:cs="Times New Roman"/>
      <w:color w:val="000000"/>
      <w:sz w:val="24"/>
      <w:szCs w:val="20"/>
    </w:rPr>
  </w:style>
  <w:style w:type="paragraph" w:styleId="DocumentMap">
    <w:name w:val="Document Map"/>
    <w:basedOn w:val="Normal"/>
    <w:link w:val="DocumentMapChar"/>
    <w:semiHidden/>
    <w:rsid w:val="00764CD9"/>
    <w:pPr>
      <w:shd w:val="clear" w:color="auto" w:fill="000080"/>
    </w:pPr>
    <w:rPr>
      <w:rFonts w:ascii="Tahoma" w:hAnsi="Tahoma"/>
    </w:rPr>
  </w:style>
  <w:style w:type="character" w:customStyle="1" w:styleId="DocumentMapChar">
    <w:name w:val="見出しマップ (文字)"/>
    <w:link w:val="DocumentMap"/>
    <w:semiHidden/>
    <w:rsid w:val="00764CD9"/>
    <w:rPr>
      <w:rFonts w:ascii="Tahoma" w:eastAsia="MS Mincho" w:hAnsi="Tahoma" w:cs="Times New Roman"/>
      <w:sz w:val="24"/>
      <w:szCs w:val="20"/>
      <w:shd w:val="clear" w:color="auto" w:fill="000080"/>
      <w:lang w:eastAsia="ja-JP"/>
    </w:rPr>
  </w:style>
  <w:style w:type="character" w:styleId="PageNumber">
    <w:name w:val="page number"/>
    <w:basedOn w:val="DefaultParagraphFont"/>
    <w:rsid w:val="00764CD9"/>
  </w:style>
  <w:style w:type="paragraph" w:customStyle="1" w:styleId="covertext">
    <w:name w:val="cover text"/>
    <w:basedOn w:val="Normal"/>
    <w:rsid w:val="00764CD9"/>
    <w:pPr>
      <w:spacing w:before="120" w:after="120"/>
    </w:pPr>
  </w:style>
  <w:style w:type="character" w:styleId="Hyperlink">
    <w:name w:val="Hyperlink"/>
    <w:uiPriority w:val="99"/>
    <w:rsid w:val="00764CD9"/>
    <w:rPr>
      <w:color w:val="0000FF"/>
      <w:u w:val="single"/>
    </w:rPr>
  </w:style>
  <w:style w:type="paragraph" w:styleId="TOC1">
    <w:name w:val="toc 1"/>
    <w:basedOn w:val="Normal"/>
    <w:next w:val="Normal"/>
    <w:autoRedefine/>
    <w:uiPriority w:val="39"/>
    <w:qFormat/>
    <w:rsid w:val="00D56B0F"/>
    <w:pPr>
      <w:spacing w:before="120" w:after="120"/>
    </w:pPr>
    <w:rPr>
      <w:rFonts w:ascii="Calibri" w:hAnsi="Calibri" w:cs="Calibri"/>
      <w:b/>
      <w:bCs/>
      <w:caps/>
      <w:sz w:val="20"/>
    </w:rPr>
  </w:style>
  <w:style w:type="character" w:styleId="FollowedHyperlink">
    <w:name w:val="FollowedHyperlink"/>
    <w:rsid w:val="00764CD9"/>
    <w:rPr>
      <w:color w:val="800080"/>
      <w:u w:val="single"/>
    </w:rPr>
  </w:style>
  <w:style w:type="paragraph" w:styleId="BalloonText">
    <w:name w:val="Balloon Text"/>
    <w:basedOn w:val="Normal"/>
    <w:link w:val="BalloonTextChar"/>
    <w:semiHidden/>
    <w:rsid w:val="00764CD9"/>
    <w:rPr>
      <w:rFonts w:ascii="Arial" w:eastAsia="MS Gothic" w:hAnsi="Arial"/>
      <w:sz w:val="18"/>
      <w:szCs w:val="18"/>
    </w:rPr>
  </w:style>
  <w:style w:type="character" w:customStyle="1" w:styleId="BalloonTextChar">
    <w:name w:val="吹き出し (文字)"/>
    <w:link w:val="BalloonText"/>
    <w:semiHidden/>
    <w:rsid w:val="00764CD9"/>
    <w:rPr>
      <w:rFonts w:ascii="Arial" w:eastAsia="MS Gothic" w:hAnsi="Arial" w:cs="Times New Roman"/>
      <w:sz w:val="18"/>
      <w:szCs w:val="18"/>
      <w:lang w:eastAsia="ja-JP"/>
    </w:rPr>
  </w:style>
  <w:style w:type="paragraph" w:styleId="PlainText">
    <w:name w:val="Plain Text"/>
    <w:basedOn w:val="Normal"/>
    <w:link w:val="PlainTextChar"/>
    <w:rsid w:val="00764CD9"/>
    <w:rPr>
      <w:rFonts w:ascii="Courier New" w:eastAsia="Times New Roman" w:hAnsi="Courier New"/>
      <w:sz w:val="20"/>
    </w:rPr>
  </w:style>
  <w:style w:type="character" w:customStyle="1" w:styleId="PlainTextChar">
    <w:name w:val="書式なし (文字)"/>
    <w:link w:val="PlainText"/>
    <w:rsid w:val="00764CD9"/>
    <w:rPr>
      <w:rFonts w:ascii="Courier New" w:eastAsia="Times New Roman" w:hAnsi="Courier New" w:cs="Courier New"/>
      <w:sz w:val="20"/>
      <w:szCs w:val="20"/>
    </w:rPr>
  </w:style>
  <w:style w:type="paragraph" w:styleId="FootnoteText">
    <w:name w:val="footnote text"/>
    <w:basedOn w:val="Normal"/>
    <w:link w:val="FootnoteTextChar"/>
    <w:semiHidden/>
    <w:rsid w:val="00764CD9"/>
    <w:rPr>
      <w:rFonts w:ascii="Arial" w:eastAsia="Times New Roman" w:hAnsi="Arial"/>
      <w:bCs/>
      <w:sz w:val="20"/>
    </w:rPr>
  </w:style>
  <w:style w:type="character" w:customStyle="1" w:styleId="FootnoteTextChar">
    <w:name w:val="脚注文字列 (文字)"/>
    <w:link w:val="FootnoteText"/>
    <w:semiHidden/>
    <w:rsid w:val="00764CD9"/>
    <w:rPr>
      <w:rFonts w:ascii="Arial" w:eastAsia="Times New Roman" w:hAnsi="Arial" w:cs="Arial"/>
      <w:bCs/>
      <w:sz w:val="20"/>
      <w:szCs w:val="20"/>
    </w:rPr>
  </w:style>
  <w:style w:type="character" w:styleId="CommentReference">
    <w:name w:val="annotation reference"/>
    <w:semiHidden/>
    <w:rsid w:val="00764CD9"/>
    <w:rPr>
      <w:sz w:val="16"/>
      <w:szCs w:val="16"/>
    </w:rPr>
  </w:style>
  <w:style w:type="paragraph" w:styleId="CommentText">
    <w:name w:val="annotation text"/>
    <w:basedOn w:val="Normal"/>
    <w:link w:val="CommentTextChar"/>
    <w:semiHidden/>
    <w:rsid w:val="00764CD9"/>
    <w:rPr>
      <w:sz w:val="20"/>
    </w:rPr>
  </w:style>
  <w:style w:type="character" w:customStyle="1" w:styleId="CommentTextChar">
    <w:name w:val="コメント文字列 (文字)"/>
    <w:link w:val="CommentText"/>
    <w:semiHidden/>
    <w:rsid w:val="00764CD9"/>
    <w:rPr>
      <w:rFonts w:ascii="Times New Roman" w:eastAsia="MS Mincho" w:hAnsi="Times New Roman" w:cs="Times New Roman"/>
      <w:sz w:val="20"/>
      <w:szCs w:val="20"/>
      <w:lang w:eastAsia="ja-JP"/>
    </w:rPr>
  </w:style>
  <w:style w:type="character" w:customStyle="1" w:styleId="CommentSubjectChar">
    <w:name w:val="コメント内容 (文字)"/>
    <w:link w:val="CommentSubject"/>
    <w:semiHidden/>
    <w:rsid w:val="00764CD9"/>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Normal"/>
    <w:rsid w:val="00B26ED0"/>
    <w:pPr>
      <w:ind w:firstLine="397"/>
      <w:jc w:val="both"/>
    </w:pPr>
    <w:rPr>
      <w:sz w:val="20"/>
      <w:lang w:eastAsia="en-US"/>
    </w:rPr>
  </w:style>
  <w:style w:type="paragraph" w:customStyle="1" w:styleId="Akapitzlist">
    <w:name w:val="Akapit z listą"/>
    <w:basedOn w:val="Normal"/>
    <w:uiPriority w:val="34"/>
    <w:qFormat/>
    <w:rsid w:val="00AF283E"/>
    <w:pPr>
      <w:ind w:left="720"/>
    </w:pPr>
  </w:style>
  <w:style w:type="table" w:styleId="TableGrid">
    <w:name w:val="Table Grid"/>
    <w:basedOn w:val="TableNormal"/>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5B0B"/>
    <w:pPr>
      <w:spacing w:before="100" w:beforeAutospacing="1" w:after="100" w:afterAutospacing="1"/>
    </w:pPr>
    <w:rPr>
      <w:szCs w:val="24"/>
      <w:lang w:eastAsia="zh-CN"/>
    </w:rPr>
  </w:style>
  <w:style w:type="paragraph" w:styleId="HTMLPreformatted">
    <w:name w:val="HTML Preformatted"/>
    <w:basedOn w:val="Normal"/>
    <w:link w:val="HTMLPreformattedChar"/>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Caption">
    <w:name w:val="caption"/>
    <w:basedOn w:val="Normal"/>
    <w:next w:val="Normal"/>
    <w:qFormat/>
    <w:rsid w:val="005F210D"/>
    <w:pPr>
      <w:jc w:val="both"/>
    </w:pPr>
    <w:rPr>
      <w:rFonts w:eastAsia="Times New Roman"/>
      <w:b/>
      <w:bCs/>
      <w:sz w:val="20"/>
      <w:lang w:val="en-GB" w:eastAsia="en-GB"/>
    </w:rPr>
  </w:style>
  <w:style w:type="character" w:customStyle="1" w:styleId="highlight">
    <w:name w:val="highlight"/>
    <w:basedOn w:val="DefaultParagraphFont"/>
    <w:rsid w:val="005F210D"/>
  </w:style>
  <w:style w:type="table" w:styleId="LightShading-Accent4">
    <w:name w:val="Light Shading Accent 4"/>
    <w:basedOn w:val="TableNormal"/>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Revision">
    <w:name w:val="Revision"/>
    <w:hidden/>
    <w:uiPriority w:val="99"/>
    <w:semiHidden/>
    <w:rsid w:val="009D5A10"/>
    <w:rPr>
      <w:rFonts w:ascii="Times New Roman" w:eastAsia="MS Mincho" w:hAnsi="Times New Roman"/>
      <w:sz w:val="24"/>
      <w:lang w:val="en-US" w:eastAsia="ja-JP"/>
    </w:rPr>
  </w:style>
  <w:style w:type="paragraph" w:styleId="ListParagraph">
    <w:name w:val="List Paragraph"/>
    <w:basedOn w:val="Normal"/>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TOC2">
    <w:name w:val="toc 2"/>
    <w:basedOn w:val="Normal"/>
    <w:next w:val="Normal"/>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TableNormal"/>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Normal"/>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TOCHeading">
    <w:name w:val="TOC Heading"/>
    <w:basedOn w:val="Heading1"/>
    <w:next w:val="Normal"/>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TOC3">
    <w:name w:val="toc 3"/>
    <w:basedOn w:val="Normal"/>
    <w:next w:val="Normal"/>
    <w:autoRedefine/>
    <w:uiPriority w:val="39"/>
    <w:unhideWhenUsed/>
    <w:qFormat/>
    <w:rsid w:val="00B53065"/>
    <w:pPr>
      <w:ind w:left="480"/>
    </w:pPr>
    <w:rPr>
      <w:rFonts w:ascii="Calibri" w:hAnsi="Calibri" w:cs="Calibri"/>
      <w:i/>
      <w:iCs/>
      <w:sz w:val="20"/>
    </w:rPr>
  </w:style>
  <w:style w:type="paragraph" w:styleId="TOC4">
    <w:name w:val="toc 4"/>
    <w:basedOn w:val="Normal"/>
    <w:next w:val="Normal"/>
    <w:autoRedefine/>
    <w:uiPriority w:val="39"/>
    <w:unhideWhenUsed/>
    <w:rsid w:val="0036765C"/>
    <w:pPr>
      <w:ind w:left="720"/>
    </w:pPr>
    <w:rPr>
      <w:rFonts w:ascii="Calibri" w:hAnsi="Calibri" w:cs="Calibri"/>
      <w:sz w:val="18"/>
      <w:szCs w:val="18"/>
    </w:rPr>
  </w:style>
  <w:style w:type="paragraph" w:styleId="TOC5">
    <w:name w:val="toc 5"/>
    <w:basedOn w:val="Normal"/>
    <w:next w:val="Normal"/>
    <w:autoRedefine/>
    <w:uiPriority w:val="39"/>
    <w:unhideWhenUsed/>
    <w:rsid w:val="0036765C"/>
    <w:pPr>
      <w:ind w:left="960"/>
    </w:pPr>
    <w:rPr>
      <w:rFonts w:ascii="Calibri" w:hAnsi="Calibri" w:cs="Calibri"/>
      <w:sz w:val="18"/>
      <w:szCs w:val="18"/>
    </w:rPr>
  </w:style>
  <w:style w:type="paragraph" w:styleId="TOC6">
    <w:name w:val="toc 6"/>
    <w:basedOn w:val="Normal"/>
    <w:next w:val="Normal"/>
    <w:autoRedefine/>
    <w:uiPriority w:val="39"/>
    <w:unhideWhenUsed/>
    <w:rsid w:val="0036765C"/>
    <w:pPr>
      <w:ind w:left="1200"/>
    </w:pPr>
    <w:rPr>
      <w:rFonts w:ascii="Calibri" w:hAnsi="Calibri" w:cs="Calibri"/>
      <w:sz w:val="18"/>
      <w:szCs w:val="18"/>
    </w:rPr>
  </w:style>
  <w:style w:type="paragraph" w:styleId="TOC7">
    <w:name w:val="toc 7"/>
    <w:basedOn w:val="Normal"/>
    <w:next w:val="Normal"/>
    <w:autoRedefine/>
    <w:uiPriority w:val="39"/>
    <w:unhideWhenUsed/>
    <w:rsid w:val="0036765C"/>
    <w:pPr>
      <w:ind w:left="1440"/>
    </w:pPr>
    <w:rPr>
      <w:rFonts w:ascii="Calibri" w:hAnsi="Calibri" w:cs="Calibri"/>
      <w:sz w:val="18"/>
      <w:szCs w:val="18"/>
    </w:rPr>
  </w:style>
  <w:style w:type="paragraph" w:styleId="TOC8">
    <w:name w:val="toc 8"/>
    <w:basedOn w:val="Normal"/>
    <w:next w:val="Normal"/>
    <w:autoRedefine/>
    <w:uiPriority w:val="39"/>
    <w:unhideWhenUsed/>
    <w:rsid w:val="0036765C"/>
    <w:pPr>
      <w:ind w:left="1680"/>
    </w:pPr>
    <w:rPr>
      <w:rFonts w:ascii="Calibri" w:hAnsi="Calibri" w:cs="Calibri"/>
      <w:sz w:val="18"/>
      <w:szCs w:val="18"/>
    </w:rPr>
  </w:style>
  <w:style w:type="paragraph" w:styleId="TOC9">
    <w:name w:val="toc 9"/>
    <w:basedOn w:val="Normal"/>
    <w:next w:val="Normal"/>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Emphasis">
    <w:name w:val="Emphasis"/>
    <w:uiPriority w:val="20"/>
    <w:qFormat/>
    <w:rsid w:val="00C06894"/>
    <w:rPr>
      <w:i/>
      <w:iCs/>
    </w:rPr>
  </w:style>
  <w:style w:type="character" w:customStyle="1" w:styleId="HTMLPreformattedChar">
    <w:name w:val="HTML 書式付き (文字)"/>
    <w:basedOn w:val="DefaultParagraphFont"/>
    <w:link w:val="HTMLPreformatted"/>
    <w:uiPriority w:val="99"/>
    <w:rsid w:val="00C06894"/>
    <w:rPr>
      <w:rFonts w:ascii="Courier New" w:eastAsia="MS Mincho" w:hAnsi="Courier New" w:cs="Courier New"/>
      <w:lang w:val="en-US" w:eastAsia="zh-CN"/>
    </w:rPr>
  </w:style>
  <w:style w:type="character" w:styleId="SubtleReference">
    <w:name w:val="Subtle Reference"/>
    <w:basedOn w:val="DefaultParagraphFon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6.jpe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hyperlink" Target="http://www.arib.or.jp/english/html/overview/doc/1-STD-T74v1_1.pdf" TargetMode="External"/><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cid:image003.png@01D051BA.FE3DBC10" TargetMode="Externa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19.jpeg"/><Relationship Id="rId41" Type="http://schemas.openxmlformats.org/officeDocument/2006/relationships/hyperlink" Target="https://www.cfa.harvard.edu/~spain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gpo.gov/fdsys/pkg/FR-2013-09-30/pdf/2013-23263.pdf"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4" Type="http://schemas.openxmlformats.org/officeDocument/2006/relationships/image" Target="media/image33.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etsi.org/deliver/etsi_en/302500_302599/302567/01.01.00_30/en_302567v010100v.pdf"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2.emf"/><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E576B-C9AC-47A2-81E3-8608EC62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8690</Words>
  <Characters>51276</Characters>
  <Application>Microsoft Office Word</Application>
  <DocSecurity>0</DocSecurity>
  <Lines>25638</Lines>
  <Paragraphs>5451</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54515</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4</cp:revision>
  <cp:lastPrinted>2014-11-21T08:42:00Z</cp:lastPrinted>
  <dcterms:created xsi:type="dcterms:W3CDTF">2015-03-09T17:20:00Z</dcterms:created>
  <dcterms:modified xsi:type="dcterms:W3CDTF">2015-03-09T17:56:00Z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