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18" w:rsidRDefault="00C55118" w:rsidP="00F345ED">
      <w:pPr>
        <w:jc w:val="center"/>
        <w:rPr>
          <w:b/>
          <w:sz w:val="28"/>
        </w:rPr>
      </w:pPr>
      <w:r>
        <w:rPr>
          <w:b/>
          <w:sz w:val="28"/>
        </w:rPr>
        <w:t>IEEE P802.15</w:t>
      </w:r>
    </w:p>
    <w:p w:rsidR="00C55118" w:rsidRDefault="00C55118">
      <w:pPr>
        <w:jc w:val="center"/>
        <w:rPr>
          <w:b/>
          <w:sz w:val="28"/>
        </w:rPr>
      </w:pPr>
      <w:r>
        <w:rPr>
          <w:b/>
          <w:sz w:val="28"/>
        </w:rPr>
        <w:t>Wireless Personal Area Networks</w:t>
      </w:r>
    </w:p>
    <w:p w:rsidR="00C55118" w:rsidRDefault="00C55118">
      <w:pPr>
        <w:jc w:val="center"/>
        <w:rPr>
          <w:b/>
          <w:sz w:val="28"/>
        </w:rPr>
      </w:pPr>
    </w:p>
    <w:tbl>
      <w:tblPr>
        <w:tblW w:w="9720" w:type="dxa"/>
        <w:tblInd w:w="108" w:type="dxa"/>
        <w:tblLayout w:type="fixed"/>
        <w:tblLook w:val="0000"/>
      </w:tblPr>
      <w:tblGrid>
        <w:gridCol w:w="1260"/>
        <w:gridCol w:w="4320"/>
        <w:gridCol w:w="4140"/>
      </w:tblGrid>
      <w:tr w:rsidR="00C55118" w:rsidTr="009C1917">
        <w:tc>
          <w:tcPr>
            <w:tcW w:w="1260" w:type="dxa"/>
            <w:tcBorders>
              <w:top w:val="single" w:sz="6" w:space="0" w:color="auto"/>
            </w:tcBorders>
          </w:tcPr>
          <w:p w:rsidR="00C55118" w:rsidRDefault="00C55118">
            <w:r>
              <w:t>Project</w:t>
            </w:r>
          </w:p>
        </w:tc>
        <w:tc>
          <w:tcPr>
            <w:tcW w:w="8460" w:type="dxa"/>
            <w:gridSpan w:val="2"/>
            <w:tcBorders>
              <w:top w:val="single" w:sz="6" w:space="0" w:color="auto"/>
            </w:tcBorders>
          </w:tcPr>
          <w:p w:rsidR="00C55118" w:rsidRDefault="00C55118">
            <w:r>
              <w:t>IEEE P802.15 Working Group for Wireless Personal Area Networks (WPANs)</w:t>
            </w:r>
          </w:p>
        </w:tc>
      </w:tr>
      <w:tr w:rsidR="00C55118" w:rsidTr="009C1917">
        <w:tc>
          <w:tcPr>
            <w:tcW w:w="1260" w:type="dxa"/>
            <w:tcBorders>
              <w:top w:val="single" w:sz="6" w:space="0" w:color="auto"/>
            </w:tcBorders>
          </w:tcPr>
          <w:p w:rsidR="00C55118" w:rsidRDefault="00C55118">
            <w:r>
              <w:t>Title</w:t>
            </w:r>
          </w:p>
        </w:tc>
        <w:tc>
          <w:tcPr>
            <w:tcW w:w="8460" w:type="dxa"/>
            <w:gridSpan w:val="2"/>
            <w:tcBorders>
              <w:top w:val="single" w:sz="6" w:space="0" w:color="auto"/>
            </w:tcBorders>
          </w:tcPr>
          <w:p w:rsidR="00C55118" w:rsidRDefault="00396AC0" w:rsidP="0000038A">
            <w:fldSimple w:instr=" TITLE  \* MERGEFORMAT ">
              <w:r w:rsidR="00BE7D83">
                <w:rPr>
                  <w:b/>
                  <w:sz w:val="28"/>
                </w:rPr>
                <w:t>TG4r</w:t>
              </w:r>
              <w:r w:rsidR="00F50164">
                <w:rPr>
                  <w:b/>
                  <w:sz w:val="28"/>
                </w:rPr>
                <w:t xml:space="preserve"> Technical Guidance Document</w:t>
              </w:r>
            </w:fldSimple>
            <w:r w:rsidR="00F50164">
              <w:rPr>
                <w:b/>
                <w:sz w:val="28"/>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gridSpan w:val="2"/>
            <w:tcBorders>
              <w:top w:val="single" w:sz="6" w:space="0" w:color="auto"/>
            </w:tcBorders>
          </w:tcPr>
          <w:p w:rsidR="00C55118" w:rsidRDefault="00BE7D83" w:rsidP="001E3524">
            <w:r>
              <w:rPr>
                <w:lang w:eastAsia="ko-KR"/>
              </w:rPr>
              <w:t>May</w:t>
            </w:r>
            <w:r w:rsidR="002E099A">
              <w:t xml:space="preserve"> </w:t>
            </w:r>
            <w:r>
              <w:rPr>
                <w:lang w:eastAsia="ko-KR"/>
              </w:rPr>
              <w:t>12</w:t>
            </w:r>
            <w:r w:rsidR="00C55118">
              <w:t>, 201</w:t>
            </w:r>
            <w:r>
              <w:t>4</w:t>
            </w:r>
          </w:p>
        </w:tc>
      </w:tr>
      <w:tr w:rsidR="00C55118" w:rsidRPr="00186E75" w:rsidTr="009C1917">
        <w:tc>
          <w:tcPr>
            <w:tcW w:w="1260" w:type="dxa"/>
            <w:tcBorders>
              <w:top w:val="single" w:sz="4" w:space="0" w:color="auto"/>
              <w:bottom w:val="single" w:sz="4" w:space="0" w:color="auto"/>
            </w:tcBorders>
          </w:tcPr>
          <w:p w:rsidR="00C55118" w:rsidRDefault="00C55118">
            <w:r>
              <w:t>Source</w:t>
            </w:r>
          </w:p>
        </w:tc>
        <w:tc>
          <w:tcPr>
            <w:tcW w:w="4320" w:type="dxa"/>
            <w:tcBorders>
              <w:top w:val="single" w:sz="4" w:space="0" w:color="auto"/>
              <w:bottom w:val="single" w:sz="4" w:space="0" w:color="auto"/>
            </w:tcBorders>
          </w:tcPr>
          <w:p w:rsidR="00C55118" w:rsidRPr="00EF4431" w:rsidRDefault="00BE7D83" w:rsidP="00BE7D83">
            <w:pPr>
              <w:pStyle w:val="HTMLPreformatted"/>
              <w:rPr>
                <w:rFonts w:eastAsia="Gulim"/>
              </w:rPr>
            </w:pPr>
            <w:r>
              <w:rPr>
                <w:rFonts w:ascii="Times New Roman" w:eastAsia="Gulim" w:hAnsi="Times New Roman" w:cs="Times New Roman"/>
                <w:sz w:val="22"/>
                <w:szCs w:val="22"/>
              </w:rPr>
              <w:t>Dietmar Eggert [Atmel], …</w:t>
            </w:r>
          </w:p>
        </w:tc>
        <w:tc>
          <w:tcPr>
            <w:tcW w:w="4140" w:type="dxa"/>
            <w:tcBorders>
              <w:top w:val="single" w:sz="4" w:space="0" w:color="auto"/>
              <w:bottom w:val="single" w:sz="4" w:space="0" w:color="auto"/>
            </w:tcBorders>
          </w:tcPr>
          <w:p w:rsidR="00C55118" w:rsidRPr="00BE7D83" w:rsidRDefault="001E3524" w:rsidP="00EF4431">
            <w:pPr>
              <w:tabs>
                <w:tab w:val="left" w:pos="1152"/>
              </w:tabs>
              <w:rPr>
                <w:szCs w:val="22"/>
                <w:lang w:val="de-DE" w:eastAsia="ko-KR"/>
              </w:rPr>
            </w:pPr>
            <w:r w:rsidRPr="00BE7D83">
              <w:rPr>
                <w:rFonts w:hint="eastAsia"/>
                <w:szCs w:val="22"/>
                <w:lang w:val="de-DE" w:eastAsia="ko-KR"/>
              </w:rPr>
              <w:t>E-Mail: [</w:t>
            </w:r>
            <w:r w:rsidR="00BE7D83">
              <w:rPr>
                <w:szCs w:val="22"/>
                <w:lang w:val="de-DE" w:eastAsia="ko-KR"/>
              </w:rPr>
              <w:t>dietmar.eggert@gmail.com</w:t>
            </w:r>
            <w:r w:rsidRPr="00BE7D83">
              <w:rPr>
                <w:rFonts w:hint="eastAsia"/>
                <w:szCs w:val="22"/>
                <w:lang w:val="de-DE" w:eastAsia="ko-KR"/>
              </w:rPr>
              <w:t>]</w:t>
            </w:r>
          </w:p>
        </w:tc>
      </w:tr>
      <w:tr w:rsidR="00C55118" w:rsidTr="009C1917">
        <w:tc>
          <w:tcPr>
            <w:tcW w:w="1260" w:type="dxa"/>
            <w:tcBorders>
              <w:top w:val="single" w:sz="6" w:space="0" w:color="auto"/>
            </w:tcBorders>
          </w:tcPr>
          <w:p w:rsidR="00C55118" w:rsidRDefault="00C55118">
            <w:r>
              <w:t>Re:</w:t>
            </w:r>
          </w:p>
        </w:tc>
        <w:tc>
          <w:tcPr>
            <w:tcW w:w="8460" w:type="dxa"/>
            <w:gridSpan w:val="2"/>
            <w:tcBorders>
              <w:top w:val="single" w:sz="6" w:space="0" w:color="auto"/>
            </w:tcBorders>
          </w:tcPr>
          <w:p w:rsidR="00C55118" w:rsidRDefault="000B4496">
            <w:r w:rsidRPr="008E40DB">
              <w:rPr>
                <w:noProof/>
              </w:rPr>
              <w:t>Task Group 15.4</w:t>
            </w:r>
            <w:r w:rsidR="00BE7D83">
              <w:rPr>
                <w:rFonts w:hint="eastAsia"/>
                <w:noProof/>
                <w:lang w:eastAsia="ko-KR"/>
              </w:rPr>
              <w:t>r</w:t>
            </w:r>
            <w:r>
              <w:rPr>
                <w:noProof/>
              </w:rPr>
              <w:t xml:space="preserve"> Technical Guidance for Proposals</w:t>
            </w:r>
          </w:p>
        </w:tc>
      </w:tr>
      <w:tr w:rsidR="00C55118" w:rsidTr="009C1917">
        <w:tc>
          <w:tcPr>
            <w:tcW w:w="1260" w:type="dxa"/>
            <w:tcBorders>
              <w:top w:val="single" w:sz="6" w:space="0" w:color="auto"/>
            </w:tcBorders>
          </w:tcPr>
          <w:p w:rsidR="00C55118" w:rsidRDefault="00C55118">
            <w:r>
              <w:t>Abstract</w:t>
            </w:r>
          </w:p>
        </w:tc>
        <w:tc>
          <w:tcPr>
            <w:tcW w:w="8460" w:type="dxa"/>
            <w:gridSpan w:val="2"/>
            <w:tcBorders>
              <w:top w:val="single" w:sz="6" w:space="0" w:color="auto"/>
            </w:tcBorders>
          </w:tcPr>
          <w:p w:rsidR="00C55118" w:rsidRDefault="00CC52F7" w:rsidP="008A6526">
            <w:pPr>
              <w:rPr>
                <w:lang w:eastAsia="ko-KR"/>
              </w:rPr>
            </w:pPr>
            <w:r>
              <w:rPr>
                <w:rFonts w:hint="eastAsia"/>
                <w:lang w:eastAsia="ko-KR"/>
              </w:rPr>
              <w:t>[</w:t>
            </w:r>
            <w:r w:rsidR="000B4496" w:rsidRPr="008E40DB">
              <w:rPr>
                <w:noProof/>
              </w:rPr>
              <w:t>TG4</w:t>
            </w:r>
            <w:r w:rsidR="00BE7D83">
              <w:rPr>
                <w:rFonts w:hint="eastAsia"/>
                <w:noProof/>
                <w:lang w:eastAsia="ko-KR"/>
              </w:rPr>
              <w:t>r</w:t>
            </w:r>
            <w:r w:rsidR="000B4496" w:rsidRPr="008E40DB">
              <w:rPr>
                <w:noProof/>
              </w:rPr>
              <w:t xml:space="preserve"> </w:t>
            </w:r>
            <w:r w:rsidR="000B4496">
              <w:rPr>
                <w:noProof/>
              </w:rPr>
              <w:t xml:space="preserve">- </w:t>
            </w:r>
            <w:r w:rsidR="000B4496" w:rsidRPr="008E40DB">
              <w:rPr>
                <w:noProof/>
              </w:rPr>
              <w:t>technical guidance</w:t>
            </w:r>
            <w:r w:rsidR="000B4496">
              <w:rPr>
                <w:noProof/>
              </w:rPr>
              <w:t xml:space="preserve"> for PHY proposals</w:t>
            </w:r>
            <w:r w:rsidR="000B4496" w:rsidRPr="008E40DB">
              <w:rPr>
                <w:noProof/>
              </w:rPr>
              <w:t>.</w:t>
            </w:r>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gridSpan w:val="2"/>
            <w:tcBorders>
              <w:top w:val="single" w:sz="6" w:space="0" w:color="auto"/>
            </w:tcBorders>
          </w:tcPr>
          <w:p w:rsidR="00C55118" w:rsidRDefault="00CC52F7" w:rsidP="00DB6C45">
            <w:pPr>
              <w:rPr>
                <w:lang w:eastAsia="ko-KR"/>
              </w:rPr>
            </w:pPr>
            <w:r>
              <w:rPr>
                <w:rFonts w:hint="eastAsia"/>
                <w:lang w:eastAsia="ko-KR"/>
              </w:rPr>
              <w:t>[</w:t>
            </w:r>
            <w:r w:rsidR="00DB6C45">
              <w:rPr>
                <w:rFonts w:hint="eastAsia"/>
                <w:lang w:eastAsia="ko-KR"/>
              </w:rPr>
              <w:t xml:space="preserve">Working document for </w:t>
            </w:r>
            <w:r w:rsidR="00C55118">
              <w:t xml:space="preserve">the PAR </w:t>
            </w:r>
            <w:r w:rsidR="00DB6C45">
              <w:rPr>
                <w:rFonts w:hint="eastAsia"/>
                <w:lang w:eastAsia="ko-KR"/>
              </w:rPr>
              <w:t>to the P802.15</w:t>
            </w:r>
            <w:r w:rsidR="00C55118">
              <w:t xml:space="preserve"> W</w:t>
            </w:r>
            <w:r w:rsidR="00DB6C45">
              <w:rPr>
                <w:rFonts w:hint="eastAsia"/>
                <w:lang w:eastAsia="ko-KR"/>
              </w:rPr>
              <w:t xml:space="preserve">orking </w:t>
            </w:r>
            <w:r w:rsidR="00C55118">
              <w:t>G</w:t>
            </w:r>
            <w:r w:rsidR="00DB6C45">
              <w:rPr>
                <w:rFonts w:hint="eastAsia"/>
                <w:lang w:eastAsia="ko-KR"/>
              </w:rPr>
              <w:t>roup</w:t>
            </w:r>
            <w:r w:rsidR="00C55118">
              <w:t>.</w:t>
            </w:r>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gridSpan w:val="2"/>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gridSpan w:val="2"/>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0B4496" w:rsidRPr="00353D5A" w:rsidRDefault="00C55118" w:rsidP="000B4496">
      <w:pPr>
        <w:jc w:val="center"/>
        <w:rPr>
          <w:b/>
          <w:sz w:val="28"/>
          <w:szCs w:val="28"/>
          <w:lang w:eastAsia="ko-KR"/>
        </w:rPr>
      </w:pPr>
      <w:r>
        <w:br w:type="page"/>
      </w:r>
      <w:r w:rsidR="00762461" w:rsidRPr="00353D5A">
        <w:rPr>
          <w:b/>
          <w:sz w:val="28"/>
          <w:szCs w:val="28"/>
        </w:rPr>
        <w:lastRenderedPageBreak/>
        <w:t xml:space="preserve">Table of </w:t>
      </w:r>
      <w:r w:rsidR="000B4496" w:rsidRPr="00353D5A">
        <w:rPr>
          <w:b/>
          <w:sz w:val="28"/>
          <w:szCs w:val="28"/>
        </w:rPr>
        <w:t>Contents</w:t>
      </w:r>
    </w:p>
    <w:p w:rsidR="000B4496" w:rsidRDefault="000B4496" w:rsidP="000B4496"/>
    <w:p w:rsidR="001D7423" w:rsidRPr="001D7423" w:rsidRDefault="001D7423" w:rsidP="00C27719">
      <w:pPr>
        <w:pStyle w:val="PreformattedText"/>
        <w:numPr>
          <w:ilvl w:val="0"/>
          <w:numId w:val="10"/>
        </w:numPr>
        <w:rPr>
          <w:rFonts w:ascii="Times New Roman" w:eastAsia="Malgun Gothic" w:hAnsi="Times New Roman" w:cs="Times New Roman"/>
          <w:sz w:val="24"/>
          <w:szCs w:val="24"/>
          <w:lang w:eastAsia="ko-KR"/>
        </w:rPr>
      </w:pPr>
      <w:r w:rsidRPr="001D7423">
        <w:rPr>
          <w:rFonts w:ascii="Times New Roman" w:eastAsia="Malgun Gothic" w:hAnsi="Times New Roman" w:cs="Times New Roman"/>
          <w:sz w:val="24"/>
          <w:szCs w:val="24"/>
          <w:lang w:eastAsia="ko-KR"/>
        </w:rPr>
        <w:t>Introduction</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Purpose</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Methodology</w:t>
      </w:r>
    </w:p>
    <w:p w:rsidR="001D7423" w:rsidRPr="001D7423" w:rsidRDefault="001D7423" w:rsidP="00CC299E">
      <w:pPr>
        <w:pStyle w:val="Title"/>
        <w:spacing w:before="0"/>
        <w:jc w:val="left"/>
        <w:rPr>
          <w:rFonts w:ascii="Times New Roman" w:hAnsi="Times New Roman" w:cs="Times New Roman"/>
          <w:b w:val="0"/>
          <w:sz w:val="24"/>
          <w:szCs w:val="24"/>
        </w:rPr>
      </w:pPr>
    </w:p>
    <w:p w:rsidR="001D7423" w:rsidRPr="001D7423" w:rsidRDefault="001D7423" w:rsidP="00C27719">
      <w:pPr>
        <w:pStyle w:val="Heading1"/>
        <w:numPr>
          <w:ilvl w:val="0"/>
          <w:numId w:val="10"/>
        </w:numPr>
        <w:spacing w:before="0"/>
        <w:rPr>
          <w:rFonts w:ascii="Times New Roman" w:hAnsi="Times New Roman"/>
          <w:b w:val="0"/>
          <w:sz w:val="24"/>
          <w:szCs w:val="24"/>
          <w:u w:val="none"/>
        </w:rPr>
      </w:pPr>
      <w:r w:rsidRPr="001D7423">
        <w:rPr>
          <w:rFonts w:ascii="Times New Roman" w:hAnsi="Times New Roman"/>
          <w:b w:val="0"/>
          <w:sz w:val="24"/>
          <w:szCs w:val="24"/>
          <w:u w:val="none"/>
        </w:rPr>
        <w:t>Requirements Discussion</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Summary of PAR</w:t>
      </w:r>
    </w:p>
    <w:p w:rsidR="001D7423" w:rsidRPr="001D7423" w:rsidRDefault="001D7423" w:rsidP="00CC299E">
      <w:pPr>
        <w:pStyle w:val="Heading2"/>
        <w:spacing w:before="0"/>
        <w:ind w:left="360" w:firstLine="720"/>
        <w:rPr>
          <w:rFonts w:ascii="Times New Roman" w:hAnsi="Times New Roman"/>
          <w:b w:val="0"/>
          <w:sz w:val="24"/>
          <w:szCs w:val="24"/>
          <w:u w:val="none"/>
        </w:rPr>
      </w:pPr>
      <w:r w:rsidRPr="001D7423">
        <w:rPr>
          <w:rFonts w:ascii="Times New Roman" w:hAnsi="Times New Roman"/>
          <w:b w:val="0"/>
          <w:sz w:val="24"/>
          <w:szCs w:val="24"/>
          <w:u w:val="none"/>
        </w:rPr>
        <w:t>High Level Requirements Overview</w:t>
      </w:r>
    </w:p>
    <w:p w:rsidR="001D7423" w:rsidRPr="00B167CD" w:rsidRDefault="001D7423" w:rsidP="00CC299E">
      <w:pPr>
        <w:pStyle w:val="PreformattedText"/>
        <w:ind w:left="360" w:firstLine="720"/>
        <w:rPr>
          <w:rFonts w:ascii="Times New Roman" w:eastAsia="Malgun Gothic" w:hAnsi="Times New Roman" w:cs="Times New Roman"/>
          <w:sz w:val="24"/>
          <w:szCs w:val="24"/>
          <w:lang w:eastAsia="ko-KR"/>
        </w:rPr>
      </w:pPr>
      <w:r w:rsidRPr="001D7423">
        <w:rPr>
          <w:rFonts w:ascii="Times New Roman" w:hAnsi="Times New Roman" w:cs="Times New Roman"/>
          <w:sz w:val="24"/>
          <w:szCs w:val="24"/>
        </w:rPr>
        <w:t>Application Requirements Matrix</w:t>
      </w:r>
    </w:p>
    <w:p w:rsidR="00E16320" w:rsidRDefault="002740AC" w:rsidP="00CC299E">
      <w:pPr>
        <w:pStyle w:val="Heading2"/>
        <w:spacing w:before="0"/>
        <w:ind w:left="360" w:firstLine="720"/>
        <w:rPr>
          <w:rFonts w:ascii="Times New Roman" w:hAnsi="Times New Roman"/>
          <w:b w:val="0"/>
          <w:sz w:val="24"/>
          <w:szCs w:val="24"/>
          <w:u w:val="none"/>
        </w:rPr>
      </w:pPr>
      <w:r>
        <w:rPr>
          <w:rFonts w:ascii="Times New Roman" w:hAnsi="Times New Roman"/>
          <w:b w:val="0"/>
          <w:sz w:val="24"/>
          <w:szCs w:val="24"/>
          <w:u w:val="none"/>
        </w:rPr>
        <w:t xml:space="preserve"> </w:t>
      </w:r>
      <w:r w:rsidR="00E16320">
        <w:rPr>
          <w:rFonts w:ascii="Times New Roman" w:hAnsi="Times New Roman"/>
          <w:b w:val="0"/>
          <w:sz w:val="24"/>
          <w:szCs w:val="24"/>
          <w:u w:val="none"/>
        </w:rPr>
        <w:t>Regulations</w:t>
      </w:r>
    </w:p>
    <w:p w:rsidR="001D7423" w:rsidRPr="001D7423" w:rsidRDefault="00E16320" w:rsidP="00CC299E">
      <w:pPr>
        <w:pStyle w:val="Heading2"/>
        <w:spacing w:before="0"/>
        <w:ind w:left="1080" w:firstLine="720"/>
        <w:rPr>
          <w:rFonts w:ascii="Times New Roman" w:hAnsi="Times New Roman"/>
          <w:b w:val="0"/>
          <w:sz w:val="24"/>
          <w:szCs w:val="24"/>
          <w:u w:val="none"/>
        </w:rPr>
      </w:pPr>
      <w:r>
        <w:rPr>
          <w:rFonts w:ascii="Times New Roman" w:hAnsi="Times New Roman"/>
          <w:b w:val="0"/>
          <w:sz w:val="24"/>
          <w:szCs w:val="24"/>
          <w:u w:val="none"/>
        </w:rPr>
        <w:t xml:space="preserve">Summary of Regulations </w:t>
      </w:r>
    </w:p>
    <w:p w:rsidR="001D7423" w:rsidRPr="001D7423" w:rsidRDefault="00E16320" w:rsidP="00CC299E">
      <w:pPr>
        <w:ind w:left="1080" w:firstLine="720"/>
        <w:rPr>
          <w:sz w:val="24"/>
          <w:szCs w:val="24"/>
        </w:rPr>
      </w:pPr>
      <w:r>
        <w:rPr>
          <w:sz w:val="24"/>
          <w:szCs w:val="24"/>
        </w:rPr>
        <w:t>Regulatory Requirements</w:t>
      </w:r>
    </w:p>
    <w:p w:rsidR="001D7423" w:rsidRPr="001D7423" w:rsidRDefault="001D7423" w:rsidP="00CC299E">
      <w:pPr>
        <w:ind w:left="360" w:firstLine="720"/>
        <w:rPr>
          <w:sz w:val="24"/>
          <w:szCs w:val="24"/>
        </w:rPr>
      </w:pPr>
      <w:r w:rsidRPr="001D7423">
        <w:rPr>
          <w:sz w:val="24"/>
          <w:szCs w:val="24"/>
        </w:rPr>
        <w:t>Coexistence</w:t>
      </w:r>
    </w:p>
    <w:p w:rsidR="001D7423" w:rsidRPr="001D7423" w:rsidRDefault="001D7423" w:rsidP="00CC299E">
      <w:pPr>
        <w:ind w:left="360" w:firstLine="720"/>
        <w:rPr>
          <w:sz w:val="24"/>
          <w:szCs w:val="24"/>
        </w:rPr>
      </w:pPr>
      <w:r w:rsidRPr="001D7423">
        <w:rPr>
          <w:sz w:val="24"/>
          <w:szCs w:val="24"/>
        </w:rPr>
        <w:t>Interoperability</w:t>
      </w:r>
    </w:p>
    <w:p w:rsidR="001D7423" w:rsidRDefault="00CC299E" w:rsidP="00CC299E">
      <w:pPr>
        <w:pStyle w:val="Heading2"/>
        <w:spacing w:before="0"/>
        <w:ind w:left="360" w:firstLine="720"/>
        <w:rPr>
          <w:rFonts w:ascii="Times New Roman" w:hAnsi="Times New Roman"/>
          <w:b w:val="0"/>
          <w:sz w:val="24"/>
          <w:szCs w:val="24"/>
          <w:u w:val="none"/>
        </w:rPr>
      </w:pPr>
      <w:r>
        <w:rPr>
          <w:rFonts w:ascii="Times New Roman" w:hAnsi="Times New Roman"/>
          <w:b w:val="0"/>
          <w:sz w:val="24"/>
          <w:szCs w:val="24"/>
          <w:u w:val="none"/>
        </w:rPr>
        <w:t>Complexity and Cost C</w:t>
      </w:r>
      <w:r w:rsidR="001D7423" w:rsidRPr="001D7423">
        <w:rPr>
          <w:rFonts w:ascii="Times New Roman" w:hAnsi="Times New Roman"/>
          <w:b w:val="0"/>
          <w:sz w:val="24"/>
          <w:szCs w:val="24"/>
          <w:u w:val="none"/>
        </w:rPr>
        <w:t>onsiderations</w:t>
      </w:r>
    </w:p>
    <w:p w:rsidR="007E4D39" w:rsidRPr="007E4D39" w:rsidRDefault="007E4D39" w:rsidP="007E4D39">
      <w:pPr>
        <w:rPr>
          <w:sz w:val="24"/>
          <w:szCs w:val="24"/>
        </w:rPr>
      </w:pPr>
    </w:p>
    <w:p w:rsidR="007E4D39" w:rsidRPr="007E4D39" w:rsidRDefault="007E4D39" w:rsidP="00C27719">
      <w:pPr>
        <w:pStyle w:val="ListParagraph"/>
        <w:numPr>
          <w:ilvl w:val="0"/>
          <w:numId w:val="10"/>
        </w:numPr>
        <w:rPr>
          <w:rFonts w:ascii="Times New Roman" w:hAnsi="Times New Roman"/>
          <w:sz w:val="24"/>
        </w:rPr>
      </w:pPr>
      <w:r w:rsidRPr="007E4D39">
        <w:rPr>
          <w:rFonts w:ascii="Times New Roman" w:hAnsi="Times New Roman"/>
          <w:sz w:val="24"/>
        </w:rPr>
        <w:t>Channel Characteristics</w:t>
      </w:r>
    </w:p>
    <w:p w:rsidR="007E4D39" w:rsidRPr="007E4D39" w:rsidRDefault="007E4D39" w:rsidP="007E4D39">
      <w:pPr>
        <w:ind w:left="360" w:firstLine="720"/>
        <w:rPr>
          <w:sz w:val="24"/>
          <w:szCs w:val="24"/>
        </w:rPr>
      </w:pPr>
      <w:r>
        <w:rPr>
          <w:sz w:val="24"/>
          <w:szCs w:val="24"/>
        </w:rPr>
        <w:t>Path Loss Propagation</w:t>
      </w:r>
      <w:r w:rsidRPr="007E4D39">
        <w:rPr>
          <w:sz w:val="24"/>
          <w:szCs w:val="24"/>
        </w:rPr>
        <w:t xml:space="preserve"> Models</w:t>
      </w:r>
    </w:p>
    <w:p w:rsidR="007E4D39" w:rsidRPr="007E4D39" w:rsidRDefault="007E4D39" w:rsidP="007E4D39">
      <w:pPr>
        <w:ind w:left="720" w:firstLine="720"/>
        <w:rPr>
          <w:sz w:val="24"/>
          <w:szCs w:val="24"/>
        </w:rPr>
      </w:pPr>
      <w:r w:rsidRPr="007E4D39">
        <w:rPr>
          <w:sz w:val="24"/>
          <w:szCs w:val="24"/>
        </w:rPr>
        <w:t xml:space="preserve">Line-of-Sight </w:t>
      </w:r>
      <w:r>
        <w:rPr>
          <w:sz w:val="24"/>
          <w:szCs w:val="24"/>
        </w:rPr>
        <w:t xml:space="preserve">(LOS) </w:t>
      </w:r>
      <w:proofErr w:type="spellStart"/>
      <w:r>
        <w:rPr>
          <w:sz w:val="24"/>
          <w:szCs w:val="24"/>
        </w:rPr>
        <w:t>Progation</w:t>
      </w:r>
      <w:r w:rsidRPr="007E4D39">
        <w:rPr>
          <w:sz w:val="24"/>
          <w:szCs w:val="24"/>
        </w:rPr>
        <w:t>l</w:t>
      </w:r>
      <w:proofErr w:type="spellEnd"/>
      <w:r w:rsidRPr="007E4D39">
        <w:rPr>
          <w:sz w:val="24"/>
          <w:szCs w:val="24"/>
        </w:rPr>
        <w:t xml:space="preserve"> Model</w:t>
      </w:r>
    </w:p>
    <w:p w:rsidR="007E4D39" w:rsidRPr="007E4D39" w:rsidRDefault="007E4D39" w:rsidP="00CC299E">
      <w:pPr>
        <w:ind w:left="360" w:firstLine="720"/>
        <w:rPr>
          <w:sz w:val="24"/>
          <w:szCs w:val="24"/>
        </w:rPr>
      </w:pPr>
      <w:r w:rsidRPr="007E4D39">
        <w:rPr>
          <w:sz w:val="24"/>
          <w:szCs w:val="24"/>
        </w:rPr>
        <w:tab/>
        <w:t>Non-Line-of-Sight (NLOS)</w:t>
      </w:r>
      <w:r>
        <w:rPr>
          <w:sz w:val="24"/>
          <w:szCs w:val="24"/>
        </w:rPr>
        <w:t xml:space="preserve"> Propagation</w:t>
      </w:r>
      <w:r w:rsidRPr="007E4D39">
        <w:rPr>
          <w:sz w:val="24"/>
          <w:szCs w:val="24"/>
        </w:rPr>
        <w:t xml:space="preserve"> Model</w:t>
      </w:r>
    </w:p>
    <w:p w:rsidR="007E4D39" w:rsidRPr="007E4D39" w:rsidRDefault="007E4D39" w:rsidP="00CC299E">
      <w:pPr>
        <w:ind w:left="360" w:firstLine="720"/>
        <w:rPr>
          <w:sz w:val="24"/>
          <w:szCs w:val="24"/>
        </w:rPr>
      </w:pPr>
      <w:r w:rsidRPr="007E4D39">
        <w:rPr>
          <w:sz w:val="24"/>
          <w:szCs w:val="24"/>
        </w:rPr>
        <w:t>Channel Impulse Response Model</w:t>
      </w:r>
    </w:p>
    <w:p w:rsidR="007E4D39" w:rsidRPr="007E4D39" w:rsidRDefault="007E4D39" w:rsidP="00CC299E">
      <w:pPr>
        <w:ind w:left="360" w:firstLine="720"/>
        <w:rPr>
          <w:sz w:val="24"/>
          <w:szCs w:val="24"/>
        </w:rPr>
      </w:pPr>
    </w:p>
    <w:p w:rsidR="001D7423" w:rsidRPr="007E4D39" w:rsidRDefault="001D7423" w:rsidP="00C27719">
      <w:pPr>
        <w:pStyle w:val="ListParagraph"/>
        <w:numPr>
          <w:ilvl w:val="0"/>
          <w:numId w:val="10"/>
        </w:numPr>
        <w:rPr>
          <w:rFonts w:ascii="Times New Roman" w:hAnsi="Times New Roman"/>
          <w:sz w:val="24"/>
        </w:rPr>
      </w:pPr>
      <w:r w:rsidRPr="007E4D39">
        <w:rPr>
          <w:rFonts w:ascii="Times New Roman" w:hAnsi="Times New Roman"/>
          <w:sz w:val="24"/>
        </w:rPr>
        <w:t>Definitions</w:t>
      </w:r>
    </w:p>
    <w:p w:rsidR="001D7423" w:rsidRPr="001D7423" w:rsidRDefault="001D7423" w:rsidP="00B167CD">
      <w:pPr>
        <w:rPr>
          <w:sz w:val="24"/>
          <w:szCs w:val="24"/>
        </w:rPr>
      </w:pPr>
    </w:p>
    <w:p w:rsidR="001D7423" w:rsidRPr="001D7423" w:rsidRDefault="001D7423" w:rsidP="00CC299E">
      <w:pPr>
        <w:ind w:firstLine="360"/>
        <w:rPr>
          <w:sz w:val="24"/>
          <w:szCs w:val="24"/>
        </w:rPr>
      </w:pPr>
      <w:r w:rsidRPr="001D7423">
        <w:rPr>
          <w:sz w:val="24"/>
          <w:szCs w:val="24"/>
        </w:rPr>
        <w:t>References</w:t>
      </w:r>
    </w:p>
    <w:p w:rsidR="001D7423" w:rsidRDefault="001D7423" w:rsidP="00B167CD"/>
    <w:p w:rsidR="007E4D39" w:rsidRDefault="007E4D39" w:rsidP="00B167CD"/>
    <w:p w:rsidR="007E4D39" w:rsidRPr="002B1EAC" w:rsidRDefault="007E4D39" w:rsidP="002B1EAC">
      <w:pPr>
        <w:ind w:firstLine="360"/>
      </w:pPr>
      <w:r>
        <w:t>Annex</w:t>
      </w:r>
      <w:r w:rsidR="002B1EAC">
        <w:t xml:space="preserve"> A</w:t>
      </w:r>
      <w:r>
        <w:t xml:space="preserve">: </w:t>
      </w:r>
      <w:r w:rsidRPr="007E4D39">
        <w:rPr>
          <w:sz w:val="24"/>
          <w:szCs w:val="24"/>
        </w:rPr>
        <w:t>Non-Line-of-Sight (NLOS)</w:t>
      </w:r>
      <w:r>
        <w:rPr>
          <w:sz w:val="24"/>
          <w:szCs w:val="24"/>
        </w:rPr>
        <w:t xml:space="preserve"> Propagation</w:t>
      </w:r>
      <w:r w:rsidRPr="007E4D39">
        <w:rPr>
          <w:sz w:val="24"/>
          <w:szCs w:val="24"/>
        </w:rPr>
        <w:t xml:space="preserve"> Model</w:t>
      </w:r>
      <w:r>
        <w:rPr>
          <w:sz w:val="24"/>
          <w:szCs w:val="24"/>
        </w:rPr>
        <w:t>s</w:t>
      </w:r>
    </w:p>
    <w:p w:rsidR="002B1EAC" w:rsidRDefault="002B1EAC" w:rsidP="002B1EAC">
      <w:pPr>
        <w:ind w:left="360"/>
        <w:rPr>
          <w:sz w:val="24"/>
          <w:szCs w:val="24"/>
        </w:rPr>
      </w:pPr>
    </w:p>
    <w:p w:rsidR="002B1EAC" w:rsidRPr="001D7423" w:rsidRDefault="002B1EAC" w:rsidP="002B1EAC">
      <w:pPr>
        <w:ind w:left="360"/>
      </w:pPr>
      <w:r>
        <w:rPr>
          <w:sz w:val="24"/>
          <w:szCs w:val="24"/>
        </w:rPr>
        <w:t>Annex B: Multipath Delay Spread Models</w:t>
      </w:r>
    </w:p>
    <w:p w:rsidR="001D7423" w:rsidRPr="002B1EAC" w:rsidRDefault="001D7423" w:rsidP="00CC299E">
      <w:pPr>
        <w:pStyle w:val="Title"/>
        <w:spacing w:before="0"/>
        <w:jc w:val="left"/>
        <w:rPr>
          <w:lang w:val="en-GB"/>
        </w:rPr>
      </w:pPr>
    </w:p>
    <w:p w:rsidR="00472435" w:rsidRDefault="00472435"/>
    <w:p w:rsidR="00472435" w:rsidRDefault="00472435"/>
    <w:p w:rsidR="00472435" w:rsidRDefault="00472435">
      <w:r>
        <w:br w:type="page"/>
      </w:r>
    </w:p>
    <w:p w:rsidR="00BC65CB" w:rsidRPr="00467E7C" w:rsidRDefault="00BC65CB" w:rsidP="00BC65CB">
      <w:pPr>
        <w:autoSpaceDE w:val="0"/>
        <w:autoSpaceDN w:val="0"/>
        <w:adjustRightInd w:val="0"/>
        <w:rPr>
          <w:b/>
          <w:bCs/>
          <w:sz w:val="28"/>
          <w:szCs w:val="28"/>
        </w:rPr>
      </w:pPr>
      <w:r w:rsidRPr="00467E7C">
        <w:rPr>
          <w:b/>
          <w:bCs/>
          <w:sz w:val="28"/>
          <w:szCs w:val="28"/>
        </w:rPr>
        <w:lastRenderedPageBreak/>
        <w:t>Abbreviations</w:t>
      </w:r>
    </w:p>
    <w:p w:rsidR="00BC65CB" w:rsidRPr="00BC65CB" w:rsidRDefault="00BC65CB" w:rsidP="00BC65CB">
      <w:pPr>
        <w:rPr>
          <w:szCs w:val="22"/>
        </w:rPr>
      </w:pPr>
    </w:p>
    <w:p w:rsidR="00BC65CB" w:rsidRPr="00BC65CB" w:rsidRDefault="00467E7C" w:rsidP="00BC65CB">
      <w:pPr>
        <w:rPr>
          <w:szCs w:val="22"/>
        </w:rPr>
      </w:pPr>
      <w:r>
        <w:rPr>
          <w:szCs w:val="22"/>
        </w:rPr>
        <w:t>T</w:t>
      </w:r>
      <w:r w:rsidRPr="00BC65CB">
        <w:rPr>
          <w:szCs w:val="22"/>
        </w:rPr>
        <w:t>he following abbreviations are used in this document.</w:t>
      </w:r>
    </w:p>
    <w:p w:rsidR="00BC65CB" w:rsidRPr="00BC65CB" w:rsidRDefault="00BC65CB" w:rsidP="00BC65CB">
      <w:pPr>
        <w:rPr>
          <w:szCs w:val="22"/>
        </w:rPr>
      </w:pPr>
    </w:p>
    <w:p w:rsidR="00BC65CB" w:rsidRPr="00BC65CB" w:rsidRDefault="00BC65CB" w:rsidP="00BC65CB">
      <w:pPr>
        <w:rPr>
          <w:szCs w:val="22"/>
        </w:rPr>
      </w:pPr>
      <w:r w:rsidRPr="00BC65CB">
        <w:rPr>
          <w:szCs w:val="22"/>
        </w:rPr>
        <w:t>ATSC</w:t>
      </w:r>
      <w:r w:rsidRPr="00BC65CB">
        <w:rPr>
          <w:szCs w:val="22"/>
        </w:rPr>
        <w:tab/>
      </w:r>
      <w:r w:rsidRPr="00BC65CB">
        <w:rPr>
          <w:szCs w:val="22"/>
        </w:rPr>
        <w:tab/>
        <w:t>Advanced Television Systems Committee</w:t>
      </w:r>
    </w:p>
    <w:p w:rsidR="00BC65CB" w:rsidRPr="00BC65CB" w:rsidRDefault="00BC65CB" w:rsidP="00BC65CB">
      <w:pPr>
        <w:rPr>
          <w:szCs w:val="22"/>
        </w:rPr>
      </w:pPr>
      <w:r w:rsidRPr="00BC65CB">
        <w:rPr>
          <w:szCs w:val="22"/>
        </w:rPr>
        <w:t>CEPT</w:t>
      </w:r>
      <w:r w:rsidR="00467E7C">
        <w:rPr>
          <w:szCs w:val="22"/>
        </w:rPr>
        <w:tab/>
      </w:r>
      <w:r w:rsidR="00467E7C">
        <w:rPr>
          <w:szCs w:val="22"/>
        </w:rPr>
        <w:tab/>
        <w:t>European Conference of Postal a</w:t>
      </w:r>
      <w:r w:rsidRPr="00BC65CB">
        <w:rPr>
          <w:szCs w:val="22"/>
        </w:rPr>
        <w:t>nd Telecommunications Administrations</w:t>
      </w:r>
    </w:p>
    <w:p w:rsidR="00BC65CB" w:rsidRPr="00BC65CB" w:rsidRDefault="00BC65CB" w:rsidP="00BC65CB">
      <w:pPr>
        <w:rPr>
          <w:szCs w:val="22"/>
        </w:rPr>
      </w:pPr>
      <w:r w:rsidRPr="00BC65CB">
        <w:rPr>
          <w:szCs w:val="22"/>
        </w:rPr>
        <w:t>CRTC</w:t>
      </w:r>
      <w:r w:rsidRPr="00BC65CB">
        <w:rPr>
          <w:szCs w:val="22"/>
        </w:rPr>
        <w:tab/>
      </w:r>
      <w:r w:rsidRPr="00BC65CB">
        <w:rPr>
          <w:szCs w:val="22"/>
        </w:rPr>
        <w:tab/>
      </w:r>
      <w:r w:rsidR="00467E7C">
        <w:rPr>
          <w:szCs w:val="22"/>
        </w:rPr>
        <w:t>Canadian Radio-Television a</w:t>
      </w:r>
      <w:r w:rsidRPr="00BC65CB">
        <w:rPr>
          <w:szCs w:val="22"/>
        </w:rPr>
        <w:t>nd Telecommunications Commission</w:t>
      </w:r>
    </w:p>
    <w:p w:rsidR="00BC65CB" w:rsidRPr="00BC65CB" w:rsidRDefault="00BC65CB" w:rsidP="00BC65CB">
      <w:pPr>
        <w:rPr>
          <w:szCs w:val="22"/>
        </w:rPr>
      </w:pPr>
      <w:proofErr w:type="gramStart"/>
      <w:r>
        <w:rPr>
          <w:szCs w:val="22"/>
        </w:rPr>
        <w:t>dB</w:t>
      </w:r>
      <w:proofErr w:type="gramEnd"/>
      <w:r w:rsidRPr="00BC65CB">
        <w:rPr>
          <w:szCs w:val="22"/>
        </w:rPr>
        <w:tab/>
      </w:r>
      <w:r w:rsidRPr="00BC65CB">
        <w:rPr>
          <w:szCs w:val="22"/>
        </w:rPr>
        <w:tab/>
        <w:t>Decibels</w:t>
      </w:r>
    </w:p>
    <w:p w:rsidR="00BC65CB" w:rsidRPr="00BC65CB" w:rsidRDefault="00BC65CB" w:rsidP="00BC65CB">
      <w:pPr>
        <w:rPr>
          <w:szCs w:val="22"/>
        </w:rPr>
      </w:pPr>
      <w:r>
        <w:rPr>
          <w:rFonts w:eastAsia="Malgun Gothic"/>
          <w:szCs w:val="22"/>
        </w:rPr>
        <w:t>DVB</w:t>
      </w:r>
      <w:r w:rsidRPr="00BC65CB">
        <w:rPr>
          <w:rFonts w:eastAsia="Malgun Gothic"/>
          <w:szCs w:val="22"/>
        </w:rPr>
        <w:t>-T</w:t>
      </w:r>
      <w:r w:rsidRPr="00BC65CB">
        <w:rPr>
          <w:rFonts w:eastAsia="Malgun Gothic"/>
          <w:szCs w:val="22"/>
        </w:rPr>
        <w:tab/>
      </w:r>
      <w:r w:rsidRPr="00BC65CB">
        <w:rPr>
          <w:rFonts w:eastAsia="Malgun Gothic"/>
          <w:szCs w:val="22"/>
        </w:rPr>
        <w:tab/>
      </w:r>
      <w:r w:rsidRPr="00BC65CB">
        <w:rPr>
          <w:bCs/>
          <w:szCs w:val="22"/>
        </w:rPr>
        <w:t>Digital Video Broadcasting — Terrestrial</w:t>
      </w:r>
    </w:p>
    <w:p w:rsidR="00BC65CB" w:rsidRPr="00BC65CB" w:rsidRDefault="00BC65CB" w:rsidP="00BC65CB">
      <w:pPr>
        <w:rPr>
          <w:szCs w:val="22"/>
        </w:rPr>
      </w:pPr>
      <w:r>
        <w:rPr>
          <w:szCs w:val="22"/>
        </w:rPr>
        <w:t>ECC</w:t>
      </w:r>
      <w:r w:rsidRPr="00BC65CB">
        <w:rPr>
          <w:szCs w:val="22"/>
        </w:rPr>
        <w:tab/>
      </w:r>
      <w:r w:rsidRPr="00BC65CB">
        <w:rPr>
          <w:szCs w:val="22"/>
        </w:rPr>
        <w:tab/>
        <w:t>Elect</w:t>
      </w:r>
      <w:r w:rsidR="00467E7C">
        <w:rPr>
          <w:szCs w:val="22"/>
        </w:rPr>
        <w:t>ronic Communications Committee i</w:t>
      </w:r>
      <w:r w:rsidRPr="00BC65CB">
        <w:rPr>
          <w:szCs w:val="22"/>
        </w:rPr>
        <w:t>n Europe</w:t>
      </w:r>
    </w:p>
    <w:p w:rsidR="00BC65CB" w:rsidRPr="00BC65CB" w:rsidRDefault="00BC65CB" w:rsidP="00BC65CB">
      <w:pPr>
        <w:rPr>
          <w:szCs w:val="22"/>
        </w:rPr>
      </w:pPr>
      <w:r>
        <w:rPr>
          <w:szCs w:val="22"/>
        </w:rPr>
        <w:t>EIRP</w:t>
      </w:r>
      <w:r w:rsidRPr="00BC65CB">
        <w:rPr>
          <w:szCs w:val="22"/>
        </w:rPr>
        <w:tab/>
      </w:r>
      <w:r w:rsidRPr="00BC65CB">
        <w:rPr>
          <w:szCs w:val="22"/>
        </w:rPr>
        <w:tab/>
        <w:t xml:space="preserve">Equivalent </w:t>
      </w:r>
      <w:proofErr w:type="spellStart"/>
      <w:r w:rsidRPr="00BC65CB">
        <w:rPr>
          <w:szCs w:val="22"/>
        </w:rPr>
        <w:t>Isotropically</w:t>
      </w:r>
      <w:proofErr w:type="spellEnd"/>
      <w:r w:rsidRPr="00BC65CB">
        <w:rPr>
          <w:szCs w:val="22"/>
        </w:rPr>
        <w:t xml:space="preserve"> Radiated Power</w:t>
      </w:r>
    </w:p>
    <w:p w:rsidR="00BC65CB" w:rsidRPr="00BC65CB" w:rsidRDefault="00BC65CB" w:rsidP="00BC65CB">
      <w:pPr>
        <w:rPr>
          <w:szCs w:val="22"/>
        </w:rPr>
      </w:pPr>
      <w:r>
        <w:rPr>
          <w:szCs w:val="22"/>
        </w:rPr>
        <w:t>ERC</w:t>
      </w:r>
      <w:r w:rsidRPr="00BC65CB">
        <w:rPr>
          <w:szCs w:val="22"/>
        </w:rPr>
        <w:tab/>
      </w:r>
      <w:r w:rsidRPr="00BC65CB">
        <w:rPr>
          <w:szCs w:val="22"/>
        </w:rPr>
        <w:tab/>
        <w:t xml:space="preserve">European </w:t>
      </w:r>
      <w:proofErr w:type="spellStart"/>
      <w:r w:rsidRPr="00BC65CB">
        <w:rPr>
          <w:szCs w:val="22"/>
        </w:rPr>
        <w:t>Radiocommunications</w:t>
      </w:r>
      <w:proofErr w:type="spellEnd"/>
      <w:r w:rsidRPr="00BC65CB">
        <w:rPr>
          <w:szCs w:val="22"/>
        </w:rPr>
        <w:t xml:space="preserve"> Committee</w:t>
      </w:r>
      <w:r w:rsidR="00467E7C">
        <w:rPr>
          <w:szCs w:val="22"/>
        </w:rPr>
        <w:t xml:space="preserve"> i</w:t>
      </w:r>
      <w:r w:rsidRPr="00BC65CB">
        <w:rPr>
          <w:szCs w:val="22"/>
        </w:rPr>
        <w:t>n Europe</w:t>
      </w:r>
    </w:p>
    <w:p w:rsidR="00BC65CB" w:rsidRPr="00BC65CB" w:rsidRDefault="00BC65CB" w:rsidP="00BC65CB">
      <w:pPr>
        <w:rPr>
          <w:szCs w:val="22"/>
        </w:rPr>
      </w:pPr>
      <w:r>
        <w:rPr>
          <w:szCs w:val="22"/>
        </w:rPr>
        <w:t>ERP</w:t>
      </w:r>
      <w:r w:rsidRPr="00BC65CB">
        <w:rPr>
          <w:szCs w:val="22"/>
        </w:rPr>
        <w:tab/>
      </w:r>
      <w:r w:rsidRPr="00BC65CB">
        <w:rPr>
          <w:szCs w:val="22"/>
        </w:rPr>
        <w:tab/>
      </w:r>
      <w:r w:rsidRPr="00BC65CB">
        <w:rPr>
          <w:rFonts w:eastAsia="Malgun Gothic"/>
          <w:szCs w:val="22"/>
        </w:rPr>
        <w:t>Effective Radiated Power</w:t>
      </w:r>
    </w:p>
    <w:p w:rsidR="00BC65CB" w:rsidRPr="00BC65CB" w:rsidRDefault="00BC65CB" w:rsidP="00BC65CB">
      <w:pPr>
        <w:rPr>
          <w:szCs w:val="22"/>
        </w:rPr>
      </w:pPr>
      <w:r>
        <w:rPr>
          <w:szCs w:val="22"/>
        </w:rPr>
        <w:t>FCC</w:t>
      </w:r>
      <w:r w:rsidRPr="00BC65CB">
        <w:rPr>
          <w:szCs w:val="22"/>
        </w:rPr>
        <w:tab/>
      </w:r>
      <w:r w:rsidRPr="00BC65CB">
        <w:rPr>
          <w:szCs w:val="22"/>
        </w:rPr>
        <w:tab/>
        <w:t>Us Federal Communications Commission</w:t>
      </w:r>
    </w:p>
    <w:p w:rsidR="00BC65CB" w:rsidRPr="00BC65CB" w:rsidRDefault="00BC65CB" w:rsidP="00BC65CB">
      <w:pPr>
        <w:rPr>
          <w:szCs w:val="22"/>
        </w:rPr>
      </w:pPr>
      <w:r>
        <w:rPr>
          <w:szCs w:val="22"/>
        </w:rPr>
        <w:t>FD</w:t>
      </w:r>
      <w:r w:rsidRPr="00BC65CB">
        <w:rPr>
          <w:szCs w:val="22"/>
        </w:rPr>
        <w:tab/>
      </w:r>
      <w:r w:rsidRPr="00BC65CB">
        <w:rPr>
          <w:szCs w:val="22"/>
        </w:rPr>
        <w:tab/>
        <w:t>Fixed Device</w:t>
      </w:r>
    </w:p>
    <w:p w:rsidR="00BC65CB" w:rsidRPr="00BC65CB" w:rsidRDefault="00BC65CB" w:rsidP="00BC65CB">
      <w:pPr>
        <w:rPr>
          <w:szCs w:val="22"/>
        </w:rPr>
      </w:pPr>
      <w:r>
        <w:rPr>
          <w:szCs w:val="22"/>
        </w:rPr>
        <w:t>GDB</w:t>
      </w:r>
      <w:r w:rsidRPr="00BC65CB">
        <w:rPr>
          <w:szCs w:val="22"/>
        </w:rPr>
        <w:tab/>
      </w:r>
      <w:r w:rsidRPr="00BC65CB">
        <w:rPr>
          <w:szCs w:val="22"/>
        </w:rPr>
        <w:tab/>
        <w:t>Geo-Location Database</w:t>
      </w:r>
    </w:p>
    <w:p w:rsidR="00BC65CB" w:rsidRPr="00BC65CB" w:rsidRDefault="00BC65CB" w:rsidP="00BC65CB">
      <w:pPr>
        <w:rPr>
          <w:szCs w:val="22"/>
        </w:rPr>
      </w:pPr>
      <w:r>
        <w:rPr>
          <w:szCs w:val="22"/>
        </w:rPr>
        <w:t>GSM</w:t>
      </w:r>
      <w:r w:rsidRPr="00BC65CB">
        <w:rPr>
          <w:szCs w:val="22"/>
        </w:rPr>
        <w:tab/>
      </w:r>
      <w:r w:rsidRPr="00BC65CB">
        <w:rPr>
          <w:szCs w:val="22"/>
        </w:rPr>
        <w:tab/>
      </w:r>
      <w:r w:rsidRPr="00BC65CB">
        <w:rPr>
          <w:rStyle w:val="st1"/>
          <w:bCs/>
          <w:color w:val="000000"/>
        </w:rPr>
        <w:t>Global System for Mobile</w:t>
      </w:r>
      <w:r w:rsidRPr="00BC65CB">
        <w:rPr>
          <w:rStyle w:val="st1"/>
          <w:color w:val="222222"/>
        </w:rPr>
        <w:t xml:space="preserve"> Communications, originally </w:t>
      </w:r>
      <w:proofErr w:type="spellStart"/>
      <w:r w:rsidRPr="00BC65CB">
        <w:rPr>
          <w:rStyle w:val="st1"/>
          <w:bCs/>
          <w:color w:val="000000"/>
        </w:rPr>
        <w:t>Groupe</w:t>
      </w:r>
      <w:proofErr w:type="spellEnd"/>
      <w:r w:rsidRPr="00BC65CB">
        <w:rPr>
          <w:rStyle w:val="st1"/>
          <w:bCs/>
          <w:color w:val="000000"/>
        </w:rPr>
        <w:t xml:space="preserve"> </w:t>
      </w:r>
      <w:proofErr w:type="spellStart"/>
      <w:r w:rsidRPr="00BC65CB">
        <w:rPr>
          <w:rStyle w:val="st1"/>
          <w:bCs/>
          <w:color w:val="000000"/>
        </w:rPr>
        <w:t>Spécial</w:t>
      </w:r>
      <w:proofErr w:type="spellEnd"/>
      <w:r w:rsidRPr="00BC65CB">
        <w:rPr>
          <w:rStyle w:val="st1"/>
          <w:bCs/>
          <w:color w:val="000000"/>
        </w:rPr>
        <w:t xml:space="preserve"> Mobile</w:t>
      </w:r>
    </w:p>
    <w:p w:rsidR="00BC65CB" w:rsidRPr="00BC65CB" w:rsidRDefault="00BC65CB" w:rsidP="00BC65CB">
      <w:pPr>
        <w:rPr>
          <w:szCs w:val="22"/>
        </w:rPr>
      </w:pPr>
      <w:r>
        <w:rPr>
          <w:szCs w:val="22"/>
        </w:rPr>
        <w:t>GH</w:t>
      </w:r>
      <w:r w:rsidR="00467E7C">
        <w:rPr>
          <w:szCs w:val="22"/>
        </w:rPr>
        <w:t xml:space="preserve">z </w:t>
      </w:r>
      <w:r w:rsidR="00467E7C">
        <w:rPr>
          <w:szCs w:val="22"/>
        </w:rPr>
        <w:tab/>
      </w:r>
      <w:r w:rsidR="00467E7C">
        <w:rPr>
          <w:szCs w:val="22"/>
        </w:rPr>
        <w:tab/>
        <w:t>Gigahertz (1 GHz = 10</w:t>
      </w:r>
      <w:r w:rsidR="00467E7C" w:rsidRPr="00467E7C">
        <w:rPr>
          <w:szCs w:val="22"/>
          <w:vertAlign w:val="superscript"/>
        </w:rPr>
        <w:t>9</w:t>
      </w:r>
      <w:r w:rsidR="00467E7C">
        <w:rPr>
          <w:szCs w:val="22"/>
        </w:rPr>
        <w:t xml:space="preserve"> Hertz or a frequency o</w:t>
      </w:r>
      <w:r w:rsidRPr="00BC65CB">
        <w:rPr>
          <w:szCs w:val="22"/>
        </w:rPr>
        <w:t xml:space="preserve">f </w:t>
      </w:r>
      <w:r w:rsidR="00467E7C" w:rsidRPr="00BC65CB">
        <w:rPr>
          <w:szCs w:val="22"/>
        </w:rPr>
        <w:t>one billion cycles per second</w:t>
      </w:r>
      <w:r w:rsidRPr="00BC65CB">
        <w:rPr>
          <w:szCs w:val="22"/>
        </w:rPr>
        <w:t>)</w:t>
      </w:r>
    </w:p>
    <w:p w:rsidR="00BC65CB" w:rsidRPr="00BC65CB" w:rsidRDefault="00BC65CB" w:rsidP="00BC65CB">
      <w:pPr>
        <w:rPr>
          <w:szCs w:val="22"/>
        </w:rPr>
      </w:pPr>
      <w:r>
        <w:rPr>
          <w:szCs w:val="22"/>
        </w:rPr>
        <w:t>IDA</w:t>
      </w:r>
      <w:r w:rsidRPr="00BC65CB">
        <w:rPr>
          <w:szCs w:val="22"/>
        </w:rPr>
        <w:tab/>
      </w:r>
      <w:r w:rsidRPr="00BC65CB">
        <w:rPr>
          <w:szCs w:val="22"/>
        </w:rPr>
        <w:tab/>
        <w:t>Info-Communications Development Authorit</w:t>
      </w:r>
      <w:r w:rsidR="00467E7C">
        <w:rPr>
          <w:szCs w:val="22"/>
        </w:rPr>
        <w:t>y i</w:t>
      </w:r>
      <w:r w:rsidRPr="00BC65CB">
        <w:rPr>
          <w:szCs w:val="22"/>
        </w:rPr>
        <w:t>n Singapore</w:t>
      </w:r>
    </w:p>
    <w:p w:rsidR="00BC65CB" w:rsidRPr="00BC65CB" w:rsidRDefault="00BC65CB" w:rsidP="00BC65CB">
      <w:pPr>
        <w:rPr>
          <w:szCs w:val="22"/>
        </w:rPr>
      </w:pPr>
      <w:r>
        <w:rPr>
          <w:szCs w:val="22"/>
        </w:rPr>
        <w:t>ITU</w:t>
      </w:r>
      <w:r w:rsidRPr="00BC65CB">
        <w:rPr>
          <w:szCs w:val="22"/>
        </w:rPr>
        <w:tab/>
      </w:r>
      <w:r w:rsidRPr="00BC65CB">
        <w:rPr>
          <w:szCs w:val="22"/>
        </w:rPr>
        <w:tab/>
        <w:t>International Telecommunication Union</w:t>
      </w:r>
    </w:p>
    <w:p w:rsidR="00BC65CB" w:rsidRPr="00BC65CB" w:rsidRDefault="00BC65CB" w:rsidP="00BC65CB">
      <w:pPr>
        <w:rPr>
          <w:szCs w:val="22"/>
        </w:rPr>
      </w:pPr>
      <w:r>
        <w:rPr>
          <w:szCs w:val="22"/>
        </w:rPr>
        <w:t>LOS</w:t>
      </w:r>
      <w:r w:rsidRPr="00BC65CB">
        <w:rPr>
          <w:szCs w:val="22"/>
        </w:rPr>
        <w:tab/>
      </w:r>
      <w:r w:rsidRPr="00BC65CB">
        <w:rPr>
          <w:szCs w:val="22"/>
        </w:rPr>
        <w:tab/>
        <w:t>Line-Of-Sight</w:t>
      </w:r>
    </w:p>
    <w:p w:rsidR="00BC65CB" w:rsidRPr="00BC65CB" w:rsidRDefault="00BC65CB" w:rsidP="00BC65CB">
      <w:pPr>
        <w:rPr>
          <w:szCs w:val="22"/>
        </w:rPr>
      </w:pPr>
      <w:r>
        <w:rPr>
          <w:szCs w:val="22"/>
        </w:rPr>
        <w:t>M2M</w:t>
      </w:r>
      <w:r w:rsidRPr="00BC65CB">
        <w:rPr>
          <w:szCs w:val="22"/>
        </w:rPr>
        <w:tab/>
      </w:r>
      <w:r w:rsidRPr="00BC65CB">
        <w:rPr>
          <w:szCs w:val="22"/>
        </w:rPr>
        <w:tab/>
        <w:t>Machine To Machine</w:t>
      </w:r>
    </w:p>
    <w:p w:rsidR="00BC65CB" w:rsidRPr="00BC65CB" w:rsidRDefault="00BC65CB" w:rsidP="00BC65CB">
      <w:pPr>
        <w:rPr>
          <w:szCs w:val="22"/>
        </w:rPr>
      </w:pPr>
      <w:r>
        <w:rPr>
          <w:szCs w:val="22"/>
        </w:rPr>
        <w:t>MAC</w:t>
      </w:r>
      <w:r w:rsidRPr="00BC65CB">
        <w:rPr>
          <w:szCs w:val="22"/>
        </w:rPr>
        <w:tab/>
      </w:r>
      <w:r w:rsidRPr="00BC65CB">
        <w:rPr>
          <w:szCs w:val="22"/>
        </w:rPr>
        <w:tab/>
        <w:t>Media Access Control Layer</w:t>
      </w:r>
    </w:p>
    <w:p w:rsidR="00BC65CB" w:rsidRPr="00BC65CB" w:rsidRDefault="00BC65CB" w:rsidP="00BC65CB">
      <w:pPr>
        <w:rPr>
          <w:szCs w:val="22"/>
        </w:rPr>
      </w:pPr>
      <w:r>
        <w:rPr>
          <w:szCs w:val="22"/>
        </w:rPr>
        <w:t>MH</w:t>
      </w:r>
      <w:r w:rsidR="00467E7C">
        <w:rPr>
          <w:szCs w:val="22"/>
        </w:rPr>
        <w:t xml:space="preserve">z </w:t>
      </w:r>
      <w:r w:rsidR="00467E7C">
        <w:rPr>
          <w:szCs w:val="22"/>
        </w:rPr>
        <w:tab/>
      </w:r>
      <w:r w:rsidR="00467E7C">
        <w:rPr>
          <w:szCs w:val="22"/>
        </w:rPr>
        <w:tab/>
        <w:t>Megahertz (1 MHz = 10</w:t>
      </w:r>
      <w:r w:rsidR="00467E7C" w:rsidRPr="00467E7C">
        <w:rPr>
          <w:szCs w:val="22"/>
          <w:vertAlign w:val="superscript"/>
        </w:rPr>
        <w:t>6</w:t>
      </w:r>
      <w:r w:rsidR="00467E7C">
        <w:rPr>
          <w:szCs w:val="22"/>
        </w:rPr>
        <w:t xml:space="preserve"> Hertz or a</w:t>
      </w:r>
      <w:r w:rsidRPr="00BC65CB">
        <w:rPr>
          <w:szCs w:val="22"/>
        </w:rPr>
        <w:t xml:space="preserve"> </w:t>
      </w:r>
      <w:r w:rsidR="00467E7C" w:rsidRPr="00BC65CB">
        <w:rPr>
          <w:szCs w:val="22"/>
        </w:rPr>
        <w:t>frequency of one million cycles per second</w:t>
      </w:r>
      <w:r w:rsidRPr="00BC65CB">
        <w:rPr>
          <w:szCs w:val="22"/>
        </w:rPr>
        <w:t>)</w:t>
      </w:r>
    </w:p>
    <w:p w:rsidR="00BC65CB" w:rsidRPr="00BC65CB" w:rsidRDefault="00BC65CB" w:rsidP="00BC65CB">
      <w:pPr>
        <w:rPr>
          <w:szCs w:val="22"/>
        </w:rPr>
      </w:pPr>
      <w:r>
        <w:rPr>
          <w:szCs w:val="22"/>
        </w:rPr>
        <w:t>NLOS</w:t>
      </w:r>
      <w:r w:rsidRPr="00BC65CB">
        <w:rPr>
          <w:szCs w:val="22"/>
        </w:rPr>
        <w:tab/>
      </w:r>
      <w:r w:rsidRPr="00BC65CB">
        <w:rPr>
          <w:szCs w:val="22"/>
        </w:rPr>
        <w:tab/>
        <w:t>Non-Line-Of-Sight</w:t>
      </w:r>
    </w:p>
    <w:p w:rsidR="00BC65CB" w:rsidRPr="00BC65CB" w:rsidRDefault="00BC65CB" w:rsidP="00BC65CB">
      <w:pPr>
        <w:rPr>
          <w:szCs w:val="22"/>
        </w:rPr>
      </w:pPr>
      <w:r>
        <w:rPr>
          <w:szCs w:val="22"/>
        </w:rPr>
        <w:t>NTSC</w:t>
      </w:r>
      <w:r w:rsidR="00467E7C">
        <w:rPr>
          <w:szCs w:val="22"/>
        </w:rPr>
        <w:tab/>
      </w:r>
      <w:r w:rsidR="00467E7C">
        <w:rPr>
          <w:szCs w:val="22"/>
        </w:rPr>
        <w:tab/>
      </w:r>
      <w:r w:rsidR="00467E7C" w:rsidRPr="00467E7C">
        <w:rPr>
          <w:rStyle w:val="st1"/>
          <w:bCs/>
          <w:color w:val="000000"/>
        </w:rPr>
        <w:t>National Television System Committee</w:t>
      </w:r>
    </w:p>
    <w:p w:rsidR="00BC65CB" w:rsidRPr="00BC65CB" w:rsidRDefault="00BC65CB" w:rsidP="00BC65CB">
      <w:pPr>
        <w:rPr>
          <w:szCs w:val="22"/>
        </w:rPr>
      </w:pPr>
      <w:r>
        <w:rPr>
          <w:szCs w:val="22"/>
        </w:rPr>
        <w:t>PAR</w:t>
      </w:r>
      <w:r w:rsidRPr="00BC65CB">
        <w:rPr>
          <w:szCs w:val="22"/>
        </w:rPr>
        <w:tab/>
      </w:r>
      <w:r w:rsidRPr="00BC65CB">
        <w:rPr>
          <w:szCs w:val="22"/>
        </w:rPr>
        <w:tab/>
        <w:t>Project Authorization Request</w:t>
      </w:r>
    </w:p>
    <w:p w:rsidR="00BC65CB" w:rsidRPr="00BC65CB" w:rsidRDefault="00BC65CB" w:rsidP="00BC65CB">
      <w:pPr>
        <w:rPr>
          <w:szCs w:val="22"/>
        </w:rPr>
      </w:pPr>
      <w:r>
        <w:rPr>
          <w:szCs w:val="22"/>
        </w:rPr>
        <w:t>PDP</w:t>
      </w:r>
      <w:r w:rsidRPr="00BC65CB">
        <w:rPr>
          <w:szCs w:val="22"/>
        </w:rPr>
        <w:tab/>
      </w:r>
      <w:r w:rsidRPr="00BC65CB">
        <w:rPr>
          <w:szCs w:val="22"/>
        </w:rPr>
        <w:tab/>
        <w:t>Power Delay Profile</w:t>
      </w:r>
    </w:p>
    <w:p w:rsidR="00BC65CB" w:rsidRPr="00BC65CB" w:rsidRDefault="00BC65CB" w:rsidP="00BC65CB">
      <w:pPr>
        <w:rPr>
          <w:szCs w:val="22"/>
        </w:rPr>
      </w:pPr>
      <w:r>
        <w:rPr>
          <w:szCs w:val="22"/>
        </w:rPr>
        <w:t>PHY</w:t>
      </w:r>
      <w:r w:rsidRPr="00BC65CB">
        <w:rPr>
          <w:szCs w:val="22"/>
        </w:rPr>
        <w:tab/>
      </w:r>
      <w:r w:rsidRPr="00BC65CB">
        <w:rPr>
          <w:szCs w:val="22"/>
        </w:rPr>
        <w:tab/>
        <w:t>Physical Layer</w:t>
      </w:r>
    </w:p>
    <w:p w:rsidR="00BC65CB" w:rsidRPr="00BC65CB" w:rsidRDefault="00BC65CB" w:rsidP="00BC65CB">
      <w:pPr>
        <w:rPr>
          <w:szCs w:val="22"/>
        </w:rPr>
      </w:pPr>
      <w:r>
        <w:rPr>
          <w:szCs w:val="22"/>
        </w:rPr>
        <w:t>PICS</w:t>
      </w:r>
      <w:r w:rsidRPr="00BC65CB">
        <w:rPr>
          <w:szCs w:val="22"/>
        </w:rPr>
        <w:tab/>
      </w:r>
      <w:r w:rsidRPr="00BC65CB">
        <w:rPr>
          <w:szCs w:val="22"/>
        </w:rPr>
        <w:tab/>
      </w:r>
      <w:r w:rsidRPr="00BC65CB">
        <w:rPr>
          <w:rStyle w:val="st1"/>
          <w:bCs/>
          <w:color w:val="000000"/>
        </w:rPr>
        <w:t>Protocol Implementation Conformance Statement</w:t>
      </w:r>
    </w:p>
    <w:p w:rsidR="00BC65CB" w:rsidRPr="00BC65CB" w:rsidRDefault="00BC65CB" w:rsidP="00BC65CB">
      <w:pPr>
        <w:rPr>
          <w:szCs w:val="22"/>
        </w:rPr>
      </w:pPr>
      <w:r>
        <w:rPr>
          <w:szCs w:val="22"/>
        </w:rPr>
        <w:t>PPD</w:t>
      </w:r>
      <w:r w:rsidRPr="00BC65CB">
        <w:rPr>
          <w:szCs w:val="22"/>
        </w:rPr>
        <w:tab/>
      </w:r>
      <w:r w:rsidRPr="00BC65CB">
        <w:rPr>
          <w:szCs w:val="22"/>
        </w:rPr>
        <w:tab/>
        <w:t>Personal/Portable Device</w:t>
      </w:r>
    </w:p>
    <w:p w:rsidR="00BC65CB" w:rsidRPr="00BC65CB" w:rsidRDefault="00BC65CB" w:rsidP="00BC65CB">
      <w:pPr>
        <w:rPr>
          <w:szCs w:val="22"/>
        </w:rPr>
      </w:pPr>
      <w:r>
        <w:rPr>
          <w:szCs w:val="22"/>
        </w:rPr>
        <w:t>TG</w:t>
      </w:r>
      <w:r w:rsidRPr="00BC65CB">
        <w:rPr>
          <w:szCs w:val="22"/>
        </w:rPr>
        <w:t>4m</w:t>
      </w:r>
      <w:r w:rsidRPr="00BC65CB">
        <w:rPr>
          <w:szCs w:val="22"/>
        </w:rPr>
        <w:tab/>
      </w:r>
      <w:r w:rsidRPr="00BC65CB">
        <w:rPr>
          <w:szCs w:val="22"/>
        </w:rPr>
        <w:tab/>
        <w:t xml:space="preserve">Ieee802 Working Group 15 Task Group </w:t>
      </w:r>
      <w:r w:rsidR="00467E7C">
        <w:rPr>
          <w:szCs w:val="22"/>
        </w:rPr>
        <w:t>m</w:t>
      </w:r>
    </w:p>
    <w:p w:rsidR="00BC65CB" w:rsidRPr="00BC65CB" w:rsidRDefault="00BC65CB" w:rsidP="00BC65CB">
      <w:pPr>
        <w:rPr>
          <w:szCs w:val="22"/>
        </w:rPr>
      </w:pPr>
      <w:r>
        <w:rPr>
          <w:szCs w:val="22"/>
        </w:rPr>
        <w:t>TGD</w:t>
      </w:r>
      <w:r w:rsidRPr="00BC65CB">
        <w:rPr>
          <w:szCs w:val="22"/>
        </w:rPr>
        <w:tab/>
      </w:r>
      <w:r w:rsidRPr="00BC65CB">
        <w:rPr>
          <w:szCs w:val="22"/>
        </w:rPr>
        <w:tab/>
        <w:t>Technical Guidance Document</w:t>
      </w:r>
    </w:p>
    <w:p w:rsidR="00BC65CB" w:rsidRPr="00BC65CB" w:rsidRDefault="00BC65CB" w:rsidP="00BC65CB">
      <w:pPr>
        <w:rPr>
          <w:szCs w:val="22"/>
        </w:rPr>
      </w:pPr>
      <w:r>
        <w:rPr>
          <w:szCs w:val="22"/>
        </w:rPr>
        <w:t>TVBD</w:t>
      </w:r>
      <w:r w:rsidR="00467E7C">
        <w:rPr>
          <w:szCs w:val="22"/>
        </w:rPr>
        <w:tab/>
      </w:r>
      <w:r w:rsidR="00467E7C">
        <w:rPr>
          <w:szCs w:val="22"/>
        </w:rPr>
        <w:tab/>
        <w:t>TV</w:t>
      </w:r>
      <w:r w:rsidRPr="00BC65CB">
        <w:rPr>
          <w:szCs w:val="22"/>
        </w:rPr>
        <w:t xml:space="preserve"> Band Device</w:t>
      </w:r>
    </w:p>
    <w:p w:rsidR="00BC65CB" w:rsidRPr="00BC65CB" w:rsidRDefault="00BC65CB" w:rsidP="00BC65CB">
      <w:pPr>
        <w:rPr>
          <w:szCs w:val="22"/>
        </w:rPr>
      </w:pPr>
      <w:r>
        <w:rPr>
          <w:szCs w:val="22"/>
        </w:rPr>
        <w:t>TVWS</w:t>
      </w:r>
      <w:r w:rsidR="00467E7C">
        <w:rPr>
          <w:szCs w:val="22"/>
        </w:rPr>
        <w:tab/>
      </w:r>
      <w:r w:rsidR="00467E7C">
        <w:rPr>
          <w:szCs w:val="22"/>
        </w:rPr>
        <w:tab/>
        <w:t>TV</w:t>
      </w:r>
      <w:r w:rsidRPr="00BC65CB">
        <w:rPr>
          <w:szCs w:val="22"/>
        </w:rPr>
        <w:t xml:space="preserve"> White Space</w:t>
      </w:r>
    </w:p>
    <w:p w:rsidR="00BC65CB" w:rsidRPr="00BC65CB" w:rsidRDefault="00BC65CB" w:rsidP="00BC65CB">
      <w:pPr>
        <w:rPr>
          <w:szCs w:val="22"/>
        </w:rPr>
      </w:pPr>
      <w:r w:rsidRPr="00BC65CB">
        <w:rPr>
          <w:szCs w:val="22"/>
        </w:rPr>
        <w:t>U</w:t>
      </w:r>
      <w:r>
        <w:rPr>
          <w:szCs w:val="22"/>
        </w:rPr>
        <w:t>HF</w:t>
      </w:r>
      <w:r w:rsidRPr="00BC65CB">
        <w:rPr>
          <w:szCs w:val="22"/>
        </w:rPr>
        <w:tab/>
      </w:r>
      <w:r w:rsidRPr="00BC65CB">
        <w:rPr>
          <w:szCs w:val="22"/>
        </w:rPr>
        <w:tab/>
        <w:t>Ultra High Frequency</w:t>
      </w:r>
    </w:p>
    <w:p w:rsidR="00BC65CB" w:rsidRPr="00BC65CB" w:rsidRDefault="00BC65CB" w:rsidP="00BC65CB">
      <w:pPr>
        <w:rPr>
          <w:szCs w:val="22"/>
        </w:rPr>
      </w:pPr>
      <w:r>
        <w:rPr>
          <w:szCs w:val="22"/>
        </w:rPr>
        <w:t>VHF</w:t>
      </w:r>
      <w:r w:rsidRPr="00BC65CB">
        <w:rPr>
          <w:szCs w:val="22"/>
        </w:rPr>
        <w:tab/>
      </w:r>
      <w:r w:rsidRPr="00BC65CB">
        <w:rPr>
          <w:szCs w:val="22"/>
        </w:rPr>
        <w:tab/>
        <w:t>Very High Frequency</w:t>
      </w:r>
    </w:p>
    <w:p w:rsidR="00BC65CB" w:rsidRPr="00BC65CB" w:rsidRDefault="00BC65CB" w:rsidP="00BC65CB">
      <w:pPr>
        <w:rPr>
          <w:szCs w:val="22"/>
        </w:rPr>
      </w:pPr>
      <w:r>
        <w:rPr>
          <w:szCs w:val="22"/>
        </w:rPr>
        <w:t>WPAN</w:t>
      </w:r>
      <w:r w:rsidRPr="00BC65CB">
        <w:rPr>
          <w:szCs w:val="22"/>
        </w:rPr>
        <w:tab/>
      </w:r>
      <w:r w:rsidRPr="00BC65CB">
        <w:rPr>
          <w:szCs w:val="22"/>
        </w:rPr>
        <w:tab/>
        <w:t>Wireless Personal Area Network</w:t>
      </w:r>
    </w:p>
    <w:p w:rsidR="00BC65CB" w:rsidRPr="00BC65CB" w:rsidRDefault="00BC65CB" w:rsidP="00BC65CB">
      <w:pPr>
        <w:rPr>
          <w:szCs w:val="22"/>
        </w:rPr>
      </w:pPr>
      <w:r>
        <w:rPr>
          <w:szCs w:val="22"/>
          <w:lang w:eastAsia="ko-KR"/>
        </w:rPr>
        <w:t>WPAN-WS</w:t>
      </w:r>
      <w:r w:rsidRPr="00BC65CB">
        <w:rPr>
          <w:szCs w:val="22"/>
        </w:rPr>
        <w:tab/>
        <w:t>Wireless Personal Area Network – White Space</w:t>
      </w:r>
    </w:p>
    <w:p w:rsidR="00BC65CB" w:rsidRPr="00BC65CB" w:rsidRDefault="00BC65CB" w:rsidP="00BC65CB">
      <w:pPr>
        <w:rPr>
          <w:szCs w:val="22"/>
        </w:rPr>
      </w:pPr>
      <w:r>
        <w:rPr>
          <w:szCs w:val="22"/>
        </w:rPr>
        <w:t>WSD</w:t>
      </w:r>
      <w:r w:rsidRPr="00BC65CB">
        <w:rPr>
          <w:szCs w:val="22"/>
        </w:rPr>
        <w:tab/>
      </w:r>
      <w:r w:rsidRPr="00BC65CB">
        <w:rPr>
          <w:szCs w:val="22"/>
        </w:rPr>
        <w:tab/>
        <w:t>White Spaces Device</w:t>
      </w:r>
    </w:p>
    <w:p w:rsidR="00CC299E" w:rsidRPr="00BC65CB" w:rsidRDefault="00BC65CB">
      <w:pPr>
        <w:rPr>
          <w:rFonts w:eastAsia="MS Mincho"/>
          <w:b/>
          <w:bCs/>
          <w:kern w:val="28"/>
          <w:szCs w:val="22"/>
          <w:lang w:val="en-US" w:eastAsia="ja-JP"/>
        </w:rPr>
      </w:pPr>
      <w:r w:rsidRPr="00BC65CB">
        <w:rPr>
          <w:szCs w:val="22"/>
        </w:rPr>
        <w:br w:type="page"/>
      </w:r>
    </w:p>
    <w:p w:rsidR="000B4496" w:rsidRPr="00353766" w:rsidRDefault="004B1FF5" w:rsidP="00CC299E">
      <w:pPr>
        <w:pStyle w:val="Title"/>
        <w:spacing w:before="0"/>
        <w:rPr>
          <w:rFonts w:ascii="Times New Roman" w:hAnsi="Times New Roman" w:cs="Times New Roman"/>
          <w:b w:val="0"/>
          <w:bCs w:val="0"/>
          <w:kern w:val="0"/>
          <w:sz w:val="22"/>
          <w:szCs w:val="24"/>
        </w:rPr>
      </w:pPr>
      <w:r w:rsidRPr="00353766">
        <w:rPr>
          <w:rFonts w:ascii="Times New Roman" w:hAnsi="Times New Roman" w:cs="Times New Roman"/>
        </w:rPr>
        <w:lastRenderedPageBreak/>
        <w:t>TG4m</w:t>
      </w:r>
      <w:r w:rsidR="000B4496" w:rsidRPr="00353766">
        <w:rPr>
          <w:rFonts w:ascii="Times New Roman" w:hAnsi="Times New Roman" w:cs="Times New Roman"/>
        </w:rPr>
        <w:t xml:space="preserve"> Technical Guidance Document</w:t>
      </w:r>
      <w:r w:rsidR="00353766" w:rsidRPr="00353766">
        <w:rPr>
          <w:rFonts w:ascii="Times New Roman" w:hAnsi="Times New Roman" w:cs="Times New Roman"/>
        </w:rPr>
        <w:t xml:space="preserve"> </w:t>
      </w:r>
      <w:r w:rsidR="00353766" w:rsidRPr="004D0005">
        <w:rPr>
          <w:rFonts w:ascii="Times New Roman" w:hAnsi="Times New Roman" w:cs="Times New Roman"/>
        </w:rPr>
        <w:t>(TGD)</w:t>
      </w:r>
    </w:p>
    <w:p w:rsidR="000B4496" w:rsidRPr="00C205A4" w:rsidRDefault="000B4496" w:rsidP="000B4496">
      <w:pPr>
        <w:rPr>
          <w:b/>
        </w:rPr>
      </w:pPr>
    </w:p>
    <w:p w:rsidR="00762461" w:rsidRPr="00BB10E1" w:rsidRDefault="000B4496" w:rsidP="00C27719">
      <w:pPr>
        <w:pStyle w:val="PreformattedText"/>
        <w:numPr>
          <w:ilvl w:val="0"/>
          <w:numId w:val="1"/>
        </w:numPr>
        <w:spacing w:before="60"/>
        <w:ind w:left="0" w:firstLine="0"/>
        <w:rPr>
          <w:rFonts w:ascii="Times New Roman" w:eastAsia="Malgun Gothic" w:hAnsi="Times New Roman" w:cs="Times New Roman"/>
          <w:b/>
          <w:sz w:val="32"/>
          <w:szCs w:val="32"/>
          <w:u w:val="single"/>
          <w:lang w:eastAsia="ko-KR"/>
        </w:rPr>
      </w:pPr>
      <w:r w:rsidRPr="00BB10E1">
        <w:rPr>
          <w:rFonts w:ascii="Times New Roman" w:eastAsia="Malgun Gothic" w:hAnsi="Times New Roman" w:cs="Times New Roman"/>
          <w:b/>
          <w:sz w:val="32"/>
          <w:szCs w:val="32"/>
          <w:u w:val="single"/>
          <w:lang w:eastAsia="ko-KR"/>
        </w:rPr>
        <w:t>I</w:t>
      </w:r>
      <w:r w:rsidRPr="00BB10E1">
        <w:rPr>
          <w:rFonts w:ascii="Times New Roman" w:eastAsia="Malgun Gothic" w:hAnsi="Times New Roman" w:cs="Times New Roman" w:hint="eastAsia"/>
          <w:b/>
          <w:sz w:val="32"/>
          <w:szCs w:val="32"/>
          <w:u w:val="single"/>
          <w:lang w:eastAsia="ko-KR"/>
        </w:rPr>
        <w:t>ntroduction</w:t>
      </w:r>
    </w:p>
    <w:p w:rsidR="00762461" w:rsidRPr="00762461" w:rsidRDefault="00762461" w:rsidP="000B4496">
      <w:pPr>
        <w:pStyle w:val="PreformattedText"/>
        <w:spacing w:before="60"/>
        <w:rPr>
          <w:rFonts w:ascii="Times New Roman" w:eastAsia="Malgun Gothic" w:hAnsi="Times New Roman" w:cs="Times New Roman"/>
          <w:sz w:val="24"/>
          <w:szCs w:val="22"/>
          <w:lang w:eastAsia="ko-KR"/>
        </w:rPr>
      </w:pPr>
    </w:p>
    <w:p w:rsidR="000B4496" w:rsidRPr="00A86896" w:rsidRDefault="000B4496" w:rsidP="00A86896">
      <w:pPr>
        <w:pStyle w:val="PreformattedText"/>
        <w:spacing w:before="60"/>
        <w:rPr>
          <w:rFonts w:ascii="Times New Roman" w:eastAsia="Malgun Gothic" w:hAnsi="Times New Roman" w:cs="Times New Roman"/>
          <w:b/>
          <w:sz w:val="28"/>
          <w:szCs w:val="28"/>
          <w:u w:val="single"/>
          <w:lang w:eastAsia="ko-KR"/>
        </w:rPr>
      </w:pPr>
      <w:r w:rsidRPr="00A86896">
        <w:rPr>
          <w:rFonts w:ascii="Times New Roman" w:eastAsia="Malgun Gothic" w:hAnsi="Times New Roman" w:cs="Times New Roman" w:hint="eastAsia"/>
          <w:b/>
          <w:sz w:val="28"/>
          <w:szCs w:val="28"/>
          <w:u w:val="single"/>
          <w:lang w:eastAsia="ko-KR"/>
        </w:rPr>
        <w:t>Purpose</w:t>
      </w:r>
    </w:p>
    <w:p w:rsidR="000B4496" w:rsidRDefault="000B4496" w:rsidP="000B4496">
      <w:pPr>
        <w:pStyle w:val="PreformattedText"/>
        <w:spacing w:before="60"/>
        <w:rPr>
          <w:rFonts w:ascii="Times New Roman" w:eastAsia="Malgun Gothic" w:hAnsi="Times New Roman" w:cs="Times New Roman"/>
          <w:sz w:val="24"/>
          <w:szCs w:val="22"/>
          <w:lang w:eastAsia="ko-KR"/>
        </w:rPr>
      </w:pPr>
    </w:p>
    <w:p w:rsidR="004C6765" w:rsidRPr="004C6765" w:rsidRDefault="00462662" w:rsidP="00462662">
      <w:pPr>
        <w:rPr>
          <w:rFonts w:eastAsiaTheme="minorEastAsia"/>
          <w:color w:val="FF0000"/>
          <w:lang w:eastAsia="ja-JP"/>
        </w:rPr>
      </w:pPr>
      <w:bookmarkStart w:id="0" w:name="_Toc292353318"/>
      <w:r>
        <w:t>This document provides technical guidance</w:t>
      </w:r>
      <w:r>
        <w:rPr>
          <w:rFonts w:hint="eastAsia"/>
          <w:lang w:eastAsia="ko-KR"/>
        </w:rPr>
        <w:t xml:space="preserve"> by</w:t>
      </w:r>
      <w:r>
        <w:t xml:space="preserve"> summarizing parametrically the key PHY characteristics </w:t>
      </w:r>
      <w:r w:rsidRPr="004E70BF">
        <w:t>and</w:t>
      </w:r>
      <w:r w:rsidR="00D61205" w:rsidRPr="004E70BF">
        <w:t xml:space="preserve"> any necessary</w:t>
      </w:r>
      <w:r w:rsidRPr="004E70BF">
        <w:t xml:space="preserve"> MAC </w:t>
      </w:r>
      <w:r w:rsidR="00D61205" w:rsidRPr="004E70BF">
        <w:t>change</w:t>
      </w:r>
      <w:r w:rsidRPr="004E70BF">
        <w:t xml:space="preserve">s identified in consideration of </w:t>
      </w:r>
      <w:r w:rsidRPr="004E70BF">
        <w:rPr>
          <w:rFonts w:hint="eastAsia"/>
          <w:lang w:eastAsia="ko-KR"/>
        </w:rPr>
        <w:t>WPAN</w:t>
      </w:r>
      <w:r w:rsidR="00BE7D83">
        <w:rPr>
          <w:lang w:eastAsia="ko-KR"/>
        </w:rPr>
        <w:t xml:space="preserve"> </w:t>
      </w:r>
      <w:r w:rsidRPr="004E70BF">
        <w:t xml:space="preserve">application and regulatory </w:t>
      </w:r>
      <w:r w:rsidRPr="004D0005">
        <w:t xml:space="preserve">requirements. </w:t>
      </w:r>
      <w:r w:rsidR="00353766" w:rsidRPr="004D0005">
        <w:rPr>
          <w:rFonts w:eastAsiaTheme="minorEastAsia"/>
          <w:lang w:eastAsia="ja-JP"/>
        </w:rPr>
        <w:t>T</w:t>
      </w:r>
      <w:r w:rsidR="00353766" w:rsidRPr="004D0005">
        <w:rPr>
          <w:rFonts w:eastAsiaTheme="minorEastAsia" w:hint="eastAsia"/>
          <w:lang w:eastAsia="ja-JP"/>
        </w:rPr>
        <w:t>he technical summary on PHY and MAC parameters are intended to provide guidelines to the pr</w:t>
      </w:r>
      <w:r w:rsidR="00BE7D83">
        <w:rPr>
          <w:rFonts w:eastAsiaTheme="minorEastAsia" w:hint="eastAsia"/>
          <w:lang w:eastAsia="ja-JP"/>
        </w:rPr>
        <w:t>oposals for Task Group 802.15.4r</w:t>
      </w:r>
      <w:r w:rsidR="00353766" w:rsidRPr="004D0005">
        <w:rPr>
          <w:rFonts w:eastAsiaTheme="minorEastAsia" w:hint="eastAsia"/>
          <w:lang w:eastAsia="ja-JP"/>
        </w:rPr>
        <w:t>. It should be noted that the main objective of this document is to provide technical recommendations for designing and evaluating potential proposals, and should not be understood as mandatory requirements for the system design</w:t>
      </w:r>
      <w:r w:rsidR="00353766" w:rsidRPr="004D0005">
        <w:rPr>
          <w:rFonts w:eastAsiaTheme="minorEastAsia"/>
          <w:lang w:eastAsia="ja-JP"/>
        </w:rPr>
        <w:t>.</w:t>
      </w:r>
    </w:p>
    <w:p w:rsidR="00462662" w:rsidRPr="00F345ED" w:rsidRDefault="00462662" w:rsidP="00462662">
      <w:pPr>
        <w:rPr>
          <w:szCs w:val="22"/>
        </w:rPr>
      </w:pPr>
    </w:p>
    <w:p w:rsidR="00462662" w:rsidRPr="00F345ED" w:rsidRDefault="00462662" w:rsidP="00462662">
      <w:pPr>
        <w:pStyle w:val="Style1"/>
        <w:spacing w:before="120"/>
        <w:rPr>
          <w:b/>
          <w:bCs/>
          <w:i/>
          <w:iCs/>
          <w:spacing w:val="-4"/>
          <w:sz w:val="22"/>
          <w:szCs w:val="22"/>
        </w:rPr>
      </w:pPr>
      <w:r w:rsidRPr="00F345ED">
        <w:rPr>
          <w:sz w:val="22"/>
          <w:szCs w:val="22"/>
        </w:rPr>
        <w:t>The intent of the task group is to use a flexible and efficient process</w:t>
      </w:r>
      <w:r w:rsidRPr="003801AD">
        <w:rPr>
          <w:color w:val="FF0000"/>
          <w:sz w:val="22"/>
          <w:szCs w:val="22"/>
        </w:rPr>
        <w:t xml:space="preserve"> </w:t>
      </w:r>
      <w:r w:rsidRPr="004E70BF">
        <w:rPr>
          <w:sz w:val="22"/>
          <w:szCs w:val="22"/>
        </w:rPr>
        <w:t>that</w:t>
      </w:r>
      <w:r w:rsidRPr="00F345ED">
        <w:rPr>
          <w:sz w:val="22"/>
          <w:szCs w:val="22"/>
        </w:rPr>
        <w:t xml:space="preserve"> provides sufficient descriptions of the technical requirements to enable relevant responses, with efficiency of effort while meeting the critical need</w:t>
      </w:r>
      <w:r w:rsidR="00BE7D83">
        <w:rPr>
          <w:sz w:val="22"/>
          <w:szCs w:val="22"/>
        </w:rPr>
        <w:t xml:space="preserve"> for a timely standard. The TG4r</w:t>
      </w:r>
      <w:r w:rsidRPr="00F345ED">
        <w:rPr>
          <w:sz w:val="22"/>
          <w:szCs w:val="22"/>
        </w:rPr>
        <w:t xml:space="preserve"> task group will use this document to help </w:t>
      </w:r>
      <w:r w:rsidRPr="00F345ED">
        <w:rPr>
          <w:spacing w:val="-4"/>
          <w:sz w:val="22"/>
          <w:szCs w:val="22"/>
        </w:rPr>
        <w:t xml:space="preserve">qualify MAC and PHY protocol </w:t>
      </w:r>
      <w:r w:rsidR="00BE7D83">
        <w:rPr>
          <w:spacing w:val="-4"/>
          <w:sz w:val="22"/>
          <w:szCs w:val="22"/>
        </w:rPr>
        <w:t xml:space="preserve">related </w:t>
      </w:r>
      <w:r w:rsidRPr="00F345ED">
        <w:rPr>
          <w:spacing w:val="-4"/>
          <w:sz w:val="22"/>
          <w:szCs w:val="22"/>
        </w:rPr>
        <w:t>proposals.</w:t>
      </w:r>
    </w:p>
    <w:p w:rsidR="00462662" w:rsidRPr="00F345ED" w:rsidRDefault="00462662" w:rsidP="00462662">
      <w:pPr>
        <w:rPr>
          <w:lang w:val="en-US"/>
        </w:rPr>
      </w:pPr>
    </w:p>
    <w:p w:rsidR="004C6765" w:rsidRPr="004D0005" w:rsidRDefault="004C6765" w:rsidP="004C6765">
      <w:pPr>
        <w:rPr>
          <w:rFonts w:eastAsia="MS Mincho"/>
          <w:lang w:eastAsia="ja-JP"/>
        </w:rPr>
      </w:pPr>
      <w:r w:rsidRPr="004D0005">
        <w:rPr>
          <w:rFonts w:eastAsiaTheme="minorEastAsia"/>
          <w:lang w:eastAsia="ja-JP"/>
        </w:rPr>
        <w:t>T</w:t>
      </w:r>
      <w:r w:rsidR="00BE7D83">
        <w:rPr>
          <w:rFonts w:eastAsiaTheme="minorEastAsia" w:hint="eastAsia"/>
          <w:lang w:eastAsia="ja-JP"/>
        </w:rPr>
        <w:t>he responsibility of the TG4r</w:t>
      </w:r>
      <w:r w:rsidRPr="004D0005">
        <w:rPr>
          <w:rFonts w:eastAsiaTheme="minorEastAsia" w:hint="eastAsia"/>
          <w:lang w:eastAsia="ja-JP"/>
        </w:rPr>
        <w:t xml:space="preserve"> is to produce a quality and timely standard specification. </w:t>
      </w:r>
      <w:r w:rsidRPr="004D0005">
        <w:rPr>
          <w:rFonts w:eastAsiaTheme="minorEastAsia"/>
          <w:lang w:eastAsia="ja-JP"/>
        </w:rPr>
        <w:t>T</w:t>
      </w:r>
      <w:r w:rsidR="00BE7D83">
        <w:rPr>
          <w:rFonts w:eastAsiaTheme="minorEastAsia" w:hint="eastAsia"/>
          <w:lang w:eastAsia="ja-JP"/>
        </w:rPr>
        <w:t>o achieve this goal, TG4r</w:t>
      </w:r>
      <w:r w:rsidRPr="004D0005">
        <w:rPr>
          <w:rFonts w:eastAsiaTheme="minorEastAsia" w:hint="eastAsia"/>
          <w:lang w:eastAsia="ja-JP"/>
        </w:rPr>
        <w:t xml:space="preserve"> will consider the technical recommendations in this</w:t>
      </w:r>
      <w:r w:rsidR="007E390B" w:rsidRPr="004D0005">
        <w:rPr>
          <w:rFonts w:eastAsiaTheme="minorEastAsia" w:hint="eastAsia"/>
          <w:lang w:eastAsia="ja-JP"/>
        </w:rPr>
        <w:t xml:space="preserve"> document to assist the </w:t>
      </w:r>
      <w:r w:rsidR="007E390B" w:rsidRPr="004D0005">
        <w:rPr>
          <w:rFonts w:eastAsiaTheme="minorEastAsia"/>
          <w:lang w:eastAsia="ja-JP"/>
        </w:rPr>
        <w:t>prepara</w:t>
      </w:r>
      <w:r w:rsidRPr="004D0005">
        <w:rPr>
          <w:rFonts w:eastAsiaTheme="minorEastAsia" w:hint="eastAsia"/>
          <w:lang w:eastAsia="ja-JP"/>
        </w:rPr>
        <w:t>tion and evaluation of technical proposals.</w:t>
      </w:r>
    </w:p>
    <w:p w:rsidR="00462662" w:rsidRDefault="00462662" w:rsidP="00462662"/>
    <w:p w:rsidR="00462662" w:rsidRPr="00952748" w:rsidRDefault="00462662" w:rsidP="00462662">
      <w:pPr>
        <w:pStyle w:val="Heading2"/>
        <w:rPr>
          <w:rFonts w:ascii="Times New Roman" w:hAnsi="Times New Roman"/>
          <w:lang w:eastAsia="ko-KR"/>
        </w:rPr>
      </w:pPr>
      <w:bookmarkStart w:id="1" w:name="_Toc292353316"/>
      <w:r w:rsidRPr="00952748">
        <w:rPr>
          <w:rFonts w:ascii="Times New Roman" w:hAnsi="Times New Roman"/>
        </w:rPr>
        <w:t>Methodology</w:t>
      </w:r>
      <w:bookmarkEnd w:id="1"/>
    </w:p>
    <w:p w:rsidR="00462662" w:rsidRPr="000B4496" w:rsidRDefault="00462662" w:rsidP="00462662">
      <w:pPr>
        <w:rPr>
          <w:lang w:eastAsia="ko-KR"/>
        </w:rPr>
      </w:pPr>
    </w:p>
    <w:p w:rsidR="00462662" w:rsidRDefault="004D0005" w:rsidP="00462662">
      <w:r>
        <w:t>The methodology provides</w:t>
      </w:r>
      <w:r w:rsidRPr="004D0005">
        <w:t xml:space="preserve"> </w:t>
      </w:r>
      <w:r w:rsidR="00E7256D" w:rsidRPr="004D0005">
        <w:rPr>
          <w:rFonts w:eastAsia="MS Mincho" w:hint="eastAsia"/>
          <w:lang w:eastAsia="ja-JP"/>
        </w:rPr>
        <w:t>recommendations</w:t>
      </w:r>
      <w:r w:rsidR="00462662">
        <w:t xml:space="preserve"> to defining a minimal set of features, characteristics, performance and constraints to be considered. This document provides: </w:t>
      </w:r>
    </w:p>
    <w:p w:rsidR="00462662" w:rsidRDefault="00462662" w:rsidP="00462662"/>
    <w:p w:rsidR="00462662" w:rsidRDefault="00462662" w:rsidP="00C27719">
      <w:pPr>
        <w:numPr>
          <w:ilvl w:val="0"/>
          <w:numId w:val="2"/>
        </w:numPr>
      </w:pPr>
      <w:r>
        <w:t>A functional view of the PHY characteristics, in the form of specific parameters which define externally verifiable performance and interoperability characteristics;</w:t>
      </w:r>
      <w:r w:rsidRPr="004E70BF">
        <w:t xml:space="preserve"> and</w:t>
      </w:r>
    </w:p>
    <w:p w:rsidR="00462662" w:rsidRDefault="00462662" w:rsidP="00C27719">
      <w:pPr>
        <w:numPr>
          <w:ilvl w:val="0"/>
          <w:numId w:val="2"/>
        </w:numPr>
      </w:pPr>
      <w:r>
        <w:t>Application/performance description</w:t>
      </w:r>
      <w:r w:rsidR="003801AD" w:rsidRPr="003801AD">
        <w:rPr>
          <w:strike/>
        </w:rPr>
        <w:t>s</w:t>
      </w:r>
      <w:r>
        <w:t xml:space="preserve"> </w:t>
      </w:r>
      <w:r w:rsidRPr="004E70BF">
        <w:t xml:space="preserve">that </w:t>
      </w:r>
      <w:r>
        <w:t xml:space="preserve">characterizes the types of </w:t>
      </w:r>
      <w:r w:rsidR="00720E8A">
        <w:rPr>
          <w:rFonts w:hint="eastAsia"/>
          <w:lang w:eastAsia="ko-KR"/>
        </w:rPr>
        <w:t>WPAN</w:t>
      </w:r>
      <w:r>
        <w:t xml:space="preserve"> applications and the derived performance characteristics.</w:t>
      </w:r>
    </w:p>
    <w:p w:rsidR="00462662" w:rsidRDefault="00462662" w:rsidP="00462662"/>
    <w:p w:rsidR="00462662" w:rsidRDefault="00462662" w:rsidP="00462662">
      <w:r>
        <w:t xml:space="preserve">In preparing proposals, this can be used as a framework to produce a concise summary of the characteristics of each given proposal, and will allow the group to see the similarities and differences in submitted proposals. </w:t>
      </w:r>
    </w:p>
    <w:p w:rsidR="00462662" w:rsidRDefault="00462662" w:rsidP="00462662"/>
    <w:p w:rsidR="00462662" w:rsidRDefault="00462662" w:rsidP="00462662">
      <w:pPr>
        <w:pStyle w:val="PreformattedText"/>
        <w:spacing w:before="60"/>
        <w:rPr>
          <w:rFonts w:ascii="Times New Roman" w:eastAsia="Malgun Gothic" w:hAnsi="Times New Roman" w:cs="Times New Roman"/>
          <w:sz w:val="24"/>
          <w:szCs w:val="22"/>
          <w:lang w:eastAsia="ko-KR"/>
        </w:rPr>
      </w:pPr>
    </w:p>
    <w:p w:rsidR="00462662" w:rsidRPr="00BB10E1" w:rsidRDefault="00462662" w:rsidP="00C27719">
      <w:pPr>
        <w:pStyle w:val="Heading1"/>
        <w:numPr>
          <w:ilvl w:val="0"/>
          <w:numId w:val="1"/>
        </w:numPr>
        <w:ind w:hanging="720"/>
        <w:rPr>
          <w:rFonts w:ascii="Times New Roman" w:hAnsi="Times New Roman"/>
        </w:rPr>
      </w:pPr>
      <w:bookmarkStart w:id="2" w:name="_Toc292353317"/>
      <w:r w:rsidRPr="00BB10E1">
        <w:rPr>
          <w:rFonts w:ascii="Times New Roman" w:hAnsi="Times New Roman"/>
        </w:rPr>
        <w:t>Requirements Discussion</w:t>
      </w:r>
      <w:bookmarkEnd w:id="2"/>
    </w:p>
    <w:p w:rsidR="00462662" w:rsidRPr="00BB10E1" w:rsidRDefault="00462662" w:rsidP="00462662">
      <w:pPr>
        <w:pStyle w:val="Heading2"/>
        <w:rPr>
          <w:rFonts w:ascii="Times New Roman" w:hAnsi="Times New Roman"/>
          <w:lang w:eastAsia="ko-KR"/>
        </w:rPr>
      </w:pPr>
      <w:r w:rsidRPr="00BB10E1">
        <w:rPr>
          <w:rFonts w:ascii="Times New Roman" w:hAnsi="Times New Roman"/>
          <w:lang w:eastAsia="ko-KR"/>
        </w:rPr>
        <w:t>Summary of PAR</w:t>
      </w:r>
    </w:p>
    <w:p w:rsidR="00462662" w:rsidRDefault="00462662" w:rsidP="00462662">
      <w:pPr>
        <w:rPr>
          <w:lang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2.1 Title: </w:t>
      </w:r>
    </w:p>
    <w:p w:rsidR="00462662" w:rsidRPr="00542F17" w:rsidRDefault="00462662" w:rsidP="00462662">
      <w:pPr>
        <w:autoSpaceDE w:val="0"/>
        <w:autoSpaceDN w:val="0"/>
        <w:adjustRightInd w:val="0"/>
        <w:rPr>
          <w:szCs w:val="22"/>
          <w:lang w:val="en-US" w:eastAsia="ko-KR"/>
        </w:rPr>
      </w:pPr>
      <w:r w:rsidRPr="00542F17">
        <w:rPr>
          <w:szCs w:val="22"/>
          <w:lang w:val="en-US" w:eastAsia="ja-JP"/>
        </w:rPr>
        <w:t>IEEE Standard for Local and Metropolitan Area Networks Part 15.4: Low Rate Wireless Personal Area Networks</w:t>
      </w:r>
      <w:r>
        <w:rPr>
          <w:szCs w:val="22"/>
          <w:lang w:val="en-US" w:eastAsia="ja-JP"/>
        </w:rPr>
        <w:t xml:space="preserve"> </w:t>
      </w:r>
      <w:r w:rsidRPr="00542F17">
        <w:rPr>
          <w:szCs w:val="22"/>
          <w:lang w:val="en-US" w:eastAsia="ja-JP"/>
        </w:rPr>
        <w:t xml:space="preserve">(LR-WPANs) Amendment: </w:t>
      </w:r>
      <w:r w:rsidR="00720E8A">
        <w:rPr>
          <w:szCs w:val="22"/>
          <w:lang w:val="en-US" w:eastAsia="ja-JP"/>
        </w:rPr>
        <w:t>Distance Measurement Techniques</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5.2 Scope: </w:t>
      </w:r>
    </w:p>
    <w:p w:rsidR="00462662" w:rsidRPr="00720E8A" w:rsidRDefault="00720E8A" w:rsidP="00462662">
      <w:pPr>
        <w:autoSpaceDE w:val="0"/>
        <w:autoSpaceDN w:val="0"/>
        <w:adjustRightInd w:val="0"/>
        <w:rPr>
          <w:color w:val="FF0000"/>
          <w:szCs w:val="22"/>
          <w:lang w:val="en-US" w:eastAsia="ko-KR"/>
        </w:rPr>
      </w:pPr>
      <w:r w:rsidRPr="00720E8A">
        <w:rPr>
          <w:color w:val="FF0000"/>
          <w:szCs w:val="22"/>
          <w:lang w:val="en-US" w:eastAsia="ja-JP"/>
        </w:rPr>
        <w:t>Include from PAR</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5.5 Need for the Project: </w:t>
      </w:r>
    </w:p>
    <w:p w:rsidR="00462662" w:rsidRPr="00542F17" w:rsidRDefault="00462662" w:rsidP="00462662">
      <w:pPr>
        <w:autoSpaceDE w:val="0"/>
        <w:autoSpaceDN w:val="0"/>
        <w:adjustRightInd w:val="0"/>
        <w:rPr>
          <w:szCs w:val="22"/>
          <w:lang w:val="en-US" w:eastAsia="ko-KR"/>
        </w:rPr>
      </w:pPr>
      <w:r w:rsidRPr="00542F17">
        <w:rPr>
          <w:szCs w:val="22"/>
          <w:lang w:val="en-US" w:eastAsia="ja-JP"/>
        </w:rPr>
        <w:t>There are many instances in large area device command and control applications where infrastructure requirements need to be minimized for effective deployment. These needs are effectively served by the ability to operate 802.15.4 class networks.</w:t>
      </w:r>
    </w:p>
    <w:p w:rsidR="00462662" w:rsidRDefault="00462662" w:rsidP="00462662">
      <w:pPr>
        <w:autoSpaceDE w:val="0"/>
        <w:autoSpaceDN w:val="0"/>
        <w:adjustRightInd w:val="0"/>
        <w:rPr>
          <w:rFonts w:ascii="Sans" w:hAnsi="Sans" w:cs="Sans"/>
          <w:szCs w:val="22"/>
          <w:lang w:val="en-US" w:eastAsia="ko-KR"/>
        </w:rPr>
      </w:pPr>
    </w:p>
    <w:p w:rsidR="004E70BF" w:rsidRDefault="004E70BF" w:rsidP="004E70BF">
      <w:r>
        <w:t xml:space="preserve">The PAR can be found on the </w:t>
      </w:r>
      <w:r>
        <w:rPr>
          <w:rFonts w:hint="eastAsia"/>
          <w:lang w:eastAsia="ko-KR"/>
        </w:rPr>
        <w:t>IEEE802 web site</w:t>
      </w:r>
      <w:r>
        <w:t>: (</w:t>
      </w:r>
      <w:hyperlink r:id="rId8" w:history="1">
        <w:r w:rsidR="00CD6059" w:rsidRPr="00CB3FF0">
          <w:rPr>
            <w:rStyle w:val="Hyperlink"/>
          </w:rPr>
          <w:t>https://development.standards.ieee.org/P866200033/par</w:t>
        </w:r>
      </w:hyperlink>
      <w:r>
        <w:t xml:space="preserve">). </w:t>
      </w:r>
    </w:p>
    <w:p w:rsidR="004E70BF" w:rsidRPr="004E70BF" w:rsidRDefault="004E70BF" w:rsidP="00462662">
      <w:pPr>
        <w:autoSpaceDE w:val="0"/>
        <w:autoSpaceDN w:val="0"/>
        <w:adjustRightInd w:val="0"/>
        <w:rPr>
          <w:rFonts w:ascii="Sans" w:hAnsi="Sans" w:cs="Sans"/>
          <w:szCs w:val="22"/>
          <w:lang w:eastAsia="ko-KR"/>
        </w:rPr>
      </w:pPr>
    </w:p>
    <w:p w:rsidR="00462662" w:rsidRPr="00BB10E1" w:rsidRDefault="00462662" w:rsidP="00462662">
      <w:pPr>
        <w:pStyle w:val="Heading2"/>
        <w:rPr>
          <w:rFonts w:ascii="Times New Roman" w:hAnsi="Times New Roman"/>
        </w:rPr>
      </w:pPr>
      <w:r w:rsidRPr="00BB10E1">
        <w:rPr>
          <w:rFonts w:ascii="Times New Roman" w:hAnsi="Times New Roman"/>
        </w:rPr>
        <w:t>High Level Requirements Overview</w:t>
      </w:r>
    </w:p>
    <w:p w:rsidR="00462662" w:rsidRPr="00BB10E1" w:rsidRDefault="00462662" w:rsidP="00462662"/>
    <w:p w:rsidR="00462662" w:rsidRDefault="00834AA2" w:rsidP="00462662">
      <w:pPr>
        <w:keepNext/>
        <w:keepLines/>
      </w:pPr>
      <w:r>
        <w:t>From the PAR and g</w:t>
      </w:r>
      <w:r w:rsidR="008C735F">
        <w:t>eneral procedural rules</w:t>
      </w:r>
      <w:r>
        <w:t>,</w:t>
      </w:r>
      <w:r w:rsidR="00FF5167">
        <w:t xml:space="preserve"> key</w:t>
      </w:r>
      <w:r w:rsidR="00462662">
        <w:t xml:space="preserve"> overall goals and requirements</w:t>
      </w:r>
      <w:r>
        <w:t xml:space="preserve"> of this project can be </w:t>
      </w:r>
      <w:proofErr w:type="spellStart"/>
      <w:r>
        <w:t>summaried</w:t>
      </w:r>
      <w:proofErr w:type="spellEnd"/>
      <w:r>
        <w:t xml:space="preserve"> as follows</w:t>
      </w:r>
      <w:r w:rsidR="00462662">
        <w:t>:</w:t>
      </w:r>
    </w:p>
    <w:p w:rsidR="00462662" w:rsidRDefault="00462662" w:rsidP="00462662">
      <w:pPr>
        <w:keepNext/>
        <w:keepLines/>
      </w:pPr>
    </w:p>
    <w:p w:rsidR="00CD6059" w:rsidRPr="00CD6059" w:rsidRDefault="00186E75" w:rsidP="00C27719">
      <w:pPr>
        <w:pStyle w:val="ListParagraph"/>
        <w:numPr>
          <w:ilvl w:val="0"/>
          <w:numId w:val="8"/>
        </w:numPr>
        <w:rPr>
          <w:rFonts w:ascii="Times New Roman" w:hAnsi="Times New Roman"/>
          <w:szCs w:val="22"/>
        </w:rPr>
      </w:pPr>
      <w:r>
        <w:rPr>
          <w:rFonts w:ascii="Times New Roman" w:hAnsi="Times New Roman"/>
          <w:szCs w:val="22"/>
          <w:lang w:val="en-GB"/>
        </w:rPr>
        <w:t>[</w:t>
      </w:r>
      <w:r w:rsidR="00CD6059">
        <w:rPr>
          <w:rFonts w:ascii="Times New Roman" w:hAnsi="Times New Roman"/>
          <w:szCs w:val="22"/>
          <w:lang w:val="en-GB"/>
        </w:rPr>
        <w:t>Look at TG 4m</w:t>
      </w:r>
      <w:r>
        <w:rPr>
          <w:rFonts w:ascii="Times New Roman" w:hAnsi="Times New Roman"/>
          <w:szCs w:val="22"/>
          <w:lang w:val="en-GB"/>
        </w:rPr>
        <w:t>]</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complies with the </w:t>
      </w:r>
      <w:r w:rsidR="00720E8A">
        <w:rPr>
          <w:rFonts w:ascii="Times New Roman" w:hAnsi="Times New Roman"/>
          <w:szCs w:val="22"/>
        </w:rPr>
        <w:t>P802.15.4r</w:t>
      </w:r>
      <w:r w:rsidRPr="00D169B8">
        <w:rPr>
          <w:rFonts w:ascii="Times New Roman" w:hAnsi="Times New Roman"/>
          <w:szCs w:val="22"/>
        </w:rPr>
        <w:t xml:space="preserve"> PAR and 5 Criteria.</w:t>
      </w:r>
    </w:p>
    <w:p w:rsidR="004E70BF"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will include a PICS </w:t>
      </w:r>
      <w:proofErr w:type="spellStart"/>
      <w:r w:rsidRPr="00D169B8">
        <w:rPr>
          <w:rFonts w:ascii="Times New Roman" w:hAnsi="Times New Roman"/>
          <w:szCs w:val="22"/>
        </w:rPr>
        <w:t>proforma</w:t>
      </w:r>
      <w:proofErr w:type="spellEnd"/>
      <w:r w:rsidRPr="00D169B8">
        <w:rPr>
          <w:rFonts w:ascii="Times New Roman" w:hAnsi="Times New Roman"/>
          <w:szCs w:val="22"/>
        </w:rPr>
        <w:t>.</w:t>
      </w:r>
    </w:p>
    <w:p w:rsidR="009F7C19" w:rsidRPr="00316538" w:rsidRDefault="009F7C19" w:rsidP="009F7C19">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2"/>
          <w:lang w:eastAsia="ko-KR"/>
        </w:rPr>
      </w:pPr>
      <w:r w:rsidRPr="00316538">
        <w:rPr>
          <w:rFonts w:ascii="Times New Roman" w:eastAsia="Times New Roman" w:hAnsi="Times New Roman"/>
          <w:szCs w:val="22"/>
          <w:lang w:eastAsia="ko-KR"/>
        </w:rPr>
        <w:t>The amendment should provide technical mechanisms to enable direct device-to-device communications in both star and peer-to-peer networks.</w:t>
      </w:r>
    </w:p>
    <w:p w:rsidR="00A86896" w:rsidRPr="00462662" w:rsidRDefault="00A86896" w:rsidP="00A86896">
      <w:pPr>
        <w:autoSpaceDE w:val="0"/>
        <w:autoSpaceDN w:val="0"/>
        <w:adjustRightInd w:val="0"/>
        <w:rPr>
          <w:rFonts w:ascii="Sans" w:hAnsi="Sans" w:cs="Sans"/>
          <w:szCs w:val="22"/>
          <w:lang w:eastAsia="ko-KR"/>
        </w:rPr>
      </w:pPr>
    </w:p>
    <w:bookmarkEnd w:id="0"/>
    <w:p w:rsidR="0036512E" w:rsidRDefault="0036512E" w:rsidP="000B4496">
      <w:pPr>
        <w:pStyle w:val="PreformattedText"/>
        <w:spacing w:before="60"/>
        <w:rPr>
          <w:rFonts w:ascii="Times New Roman" w:eastAsia="Malgun Gothic" w:hAnsi="Times New Roman" w:cs="Times New Roman"/>
          <w:sz w:val="24"/>
          <w:szCs w:val="22"/>
          <w:lang w:eastAsia="ko-KR"/>
        </w:rPr>
      </w:pPr>
    </w:p>
    <w:p w:rsidR="00F35DAF" w:rsidRDefault="00F35DAF" w:rsidP="00F35DAF">
      <w:pPr>
        <w:pStyle w:val="PreformattedText"/>
        <w:spacing w:before="60"/>
        <w:rPr>
          <w:rFonts w:ascii="Times New Roman" w:eastAsia="Malgun Gothic" w:hAnsi="Times New Roman" w:cs="Times New Roman"/>
          <w:b/>
          <w:sz w:val="28"/>
          <w:szCs w:val="28"/>
          <w:u w:val="single"/>
          <w:lang w:eastAsia="ko-KR"/>
        </w:rPr>
      </w:pPr>
      <w:r w:rsidRPr="00A86896">
        <w:rPr>
          <w:rFonts w:ascii="Times New Roman" w:hAnsi="Times New Roman" w:cs="Times New Roman"/>
          <w:b/>
          <w:sz w:val="28"/>
          <w:szCs w:val="28"/>
          <w:u w:val="single"/>
        </w:rPr>
        <w:t>Application Requirements Matrix</w:t>
      </w:r>
    </w:p>
    <w:p w:rsidR="00F35DAF" w:rsidRDefault="00F35DAF" w:rsidP="00F35DAF">
      <w:pPr>
        <w:pStyle w:val="PreformattedText"/>
        <w:spacing w:before="60"/>
        <w:rPr>
          <w:rFonts w:ascii="Times New Roman" w:eastAsia="Malgun Gothic" w:hAnsi="Times New Roman" w:cs="Times New Roman"/>
          <w:sz w:val="22"/>
          <w:szCs w:val="22"/>
          <w:lang w:eastAsia="ko-KR"/>
        </w:rPr>
      </w:pPr>
    </w:p>
    <w:p w:rsidR="00F35DAF" w:rsidRDefault="00F35DAF" w:rsidP="00F35DAF">
      <w:pPr>
        <w:pStyle w:val="PreformattedText"/>
        <w:spacing w:before="60"/>
        <w:rPr>
          <w:rFonts w:ascii="Times New Roman" w:eastAsia="Malgun Gothic" w:hAnsi="Times New Roman" w:cs="Times New Roman"/>
          <w:sz w:val="22"/>
          <w:szCs w:val="22"/>
          <w:lang w:eastAsia="ko-KR"/>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250"/>
        <w:gridCol w:w="4500"/>
        <w:gridCol w:w="1440"/>
      </w:tblGrid>
      <w:tr w:rsidR="00F35DAF" w:rsidRPr="001460CC" w:rsidTr="00184F0D">
        <w:trPr>
          <w:trHeight w:val="503"/>
        </w:trPr>
        <w:tc>
          <w:tcPr>
            <w:tcW w:w="1440" w:type="dxa"/>
            <w:hideMark/>
          </w:tcPr>
          <w:p w:rsidR="00F35DAF" w:rsidRPr="00F35DAF" w:rsidRDefault="00F35DAF" w:rsidP="00C96E80">
            <w:pPr>
              <w:rPr>
                <w:b/>
                <w:sz w:val="20"/>
              </w:rPr>
            </w:pPr>
            <w:r w:rsidRPr="00F35DAF">
              <w:rPr>
                <w:b/>
                <w:sz w:val="20"/>
              </w:rPr>
              <w:t>Application</w:t>
            </w:r>
          </w:p>
        </w:tc>
        <w:tc>
          <w:tcPr>
            <w:tcW w:w="2250" w:type="dxa"/>
            <w:hideMark/>
          </w:tcPr>
          <w:p w:rsidR="00F35DAF" w:rsidRPr="001D7654" w:rsidRDefault="00F35DAF" w:rsidP="00C96E80">
            <w:pPr>
              <w:rPr>
                <w:sz w:val="20"/>
                <w:lang w:val="en-US"/>
              </w:rPr>
            </w:pPr>
            <w:r w:rsidRPr="001D7654">
              <w:rPr>
                <w:b/>
                <w:bCs/>
                <w:sz w:val="20"/>
                <w:lang w:val="en-US"/>
              </w:rPr>
              <w:t xml:space="preserve">Description </w:t>
            </w:r>
          </w:p>
          <w:p w:rsidR="00F35DAF" w:rsidRPr="00C8595D" w:rsidRDefault="00F35DAF" w:rsidP="00C96E80">
            <w:pPr>
              <w:rPr>
                <w:sz w:val="20"/>
              </w:rPr>
            </w:pPr>
          </w:p>
        </w:tc>
        <w:tc>
          <w:tcPr>
            <w:tcW w:w="4500" w:type="dxa"/>
          </w:tcPr>
          <w:p w:rsidR="00F35DAF" w:rsidRDefault="00F35DAF" w:rsidP="00C96E80">
            <w:pPr>
              <w:rPr>
                <w:b/>
                <w:bCs/>
                <w:sz w:val="20"/>
                <w:lang w:val="en-US"/>
              </w:rPr>
            </w:pPr>
            <w:r>
              <w:rPr>
                <w:b/>
                <w:bCs/>
                <w:sz w:val="20"/>
                <w:lang w:val="en-US"/>
              </w:rPr>
              <w:t>Key Parameters</w:t>
            </w:r>
          </w:p>
        </w:tc>
        <w:tc>
          <w:tcPr>
            <w:tcW w:w="1440" w:type="dxa"/>
          </w:tcPr>
          <w:p w:rsidR="00F35DAF" w:rsidRPr="001D7654" w:rsidRDefault="00F35DAF" w:rsidP="00C96E80">
            <w:pPr>
              <w:rPr>
                <w:b/>
                <w:bCs/>
                <w:sz w:val="20"/>
                <w:lang w:val="en-US"/>
              </w:rPr>
            </w:pPr>
            <w:r>
              <w:rPr>
                <w:b/>
                <w:bCs/>
                <w:sz w:val="20"/>
                <w:lang w:val="en-US"/>
              </w:rPr>
              <w:t>Reference</w:t>
            </w:r>
          </w:p>
        </w:tc>
      </w:tr>
      <w:tr w:rsidR="008F2F63" w:rsidRPr="001460CC" w:rsidTr="00184F0D">
        <w:trPr>
          <w:trHeight w:val="280"/>
        </w:trPr>
        <w:tc>
          <w:tcPr>
            <w:tcW w:w="1440" w:type="dxa"/>
            <w:noWrap/>
            <w:hideMark/>
          </w:tcPr>
          <w:p w:rsidR="008F2F63" w:rsidRPr="00C8595D" w:rsidRDefault="00720E8A" w:rsidP="00C96E80">
            <w:pPr>
              <w:rPr>
                <w:sz w:val="20"/>
              </w:rPr>
            </w:pPr>
            <w:r>
              <w:rPr>
                <w:sz w:val="20"/>
              </w:rPr>
              <w:t>TBC</w:t>
            </w:r>
          </w:p>
        </w:tc>
        <w:tc>
          <w:tcPr>
            <w:tcW w:w="2250" w:type="dxa"/>
            <w:hideMark/>
          </w:tcPr>
          <w:p w:rsidR="008F2F63" w:rsidRPr="00CA7677" w:rsidRDefault="00720E8A" w:rsidP="00720E8A">
            <w:pPr>
              <w:ind w:left="432"/>
              <w:rPr>
                <w:sz w:val="20"/>
                <w:lang w:val="en-US"/>
              </w:rPr>
            </w:pPr>
            <w:r>
              <w:rPr>
                <w:sz w:val="20"/>
                <w:lang w:val="en-US"/>
              </w:rPr>
              <w:t>TBC</w:t>
            </w:r>
            <w:r w:rsidR="008F2F63" w:rsidRPr="00994394">
              <w:rPr>
                <w:sz w:val="20"/>
                <w:lang w:val="en-US"/>
              </w:rPr>
              <w:t xml:space="preserve"> </w:t>
            </w:r>
          </w:p>
        </w:tc>
        <w:tc>
          <w:tcPr>
            <w:tcW w:w="4500" w:type="dxa"/>
          </w:tcPr>
          <w:p w:rsidR="00D61205" w:rsidRPr="00CA7677" w:rsidRDefault="00720E8A" w:rsidP="00720E8A">
            <w:pPr>
              <w:ind w:left="162" w:hanging="162"/>
              <w:jc w:val="center"/>
              <w:rPr>
                <w:rFonts w:eastAsia="Times New Roman"/>
                <w:color w:val="000000"/>
                <w:sz w:val="20"/>
                <w:lang w:val="en-US" w:eastAsia="ko-KR"/>
              </w:rPr>
            </w:pPr>
            <w:r>
              <w:rPr>
                <w:sz w:val="20"/>
                <w:lang w:val="en-US"/>
              </w:rPr>
              <w:t>TBC</w:t>
            </w:r>
          </w:p>
        </w:tc>
        <w:tc>
          <w:tcPr>
            <w:tcW w:w="1440" w:type="dxa"/>
          </w:tcPr>
          <w:p w:rsidR="008F2F63" w:rsidRPr="00C8595D" w:rsidRDefault="00720E8A" w:rsidP="00720E8A">
            <w:pPr>
              <w:jc w:val="center"/>
              <w:rPr>
                <w:sz w:val="20"/>
              </w:rPr>
            </w:pPr>
            <w:r>
              <w:rPr>
                <w:sz w:val="20"/>
              </w:rPr>
              <w:t>TBC</w:t>
            </w:r>
          </w:p>
        </w:tc>
      </w:tr>
      <w:tr w:rsidR="00720E8A" w:rsidRPr="001460CC" w:rsidTr="00720E8A">
        <w:trPr>
          <w:trHeight w:val="1790"/>
        </w:trPr>
        <w:tc>
          <w:tcPr>
            <w:tcW w:w="1440" w:type="dxa"/>
            <w:noWrap/>
          </w:tcPr>
          <w:p w:rsidR="00720E8A" w:rsidRPr="00C8595D" w:rsidRDefault="00720E8A" w:rsidP="00720E8A">
            <w:pPr>
              <w:rPr>
                <w:sz w:val="20"/>
              </w:rPr>
            </w:pPr>
            <w:r>
              <w:rPr>
                <w:sz w:val="20"/>
              </w:rPr>
              <w:t>Applications using TVWS</w:t>
            </w:r>
          </w:p>
        </w:tc>
        <w:tc>
          <w:tcPr>
            <w:tcW w:w="2250" w:type="dxa"/>
          </w:tcPr>
          <w:p w:rsidR="00720E8A" w:rsidRPr="00CA7677" w:rsidRDefault="00720E8A" w:rsidP="00720E8A">
            <w:pPr>
              <w:ind w:left="432"/>
              <w:rPr>
                <w:sz w:val="20"/>
                <w:lang w:val="en-US"/>
              </w:rPr>
            </w:pPr>
          </w:p>
        </w:tc>
        <w:tc>
          <w:tcPr>
            <w:tcW w:w="4500" w:type="dxa"/>
          </w:tcPr>
          <w:p w:rsidR="00720E8A" w:rsidRPr="00CA7677" w:rsidRDefault="00720E8A" w:rsidP="00720E8A">
            <w:pPr>
              <w:ind w:left="162" w:hanging="162"/>
              <w:jc w:val="center"/>
              <w:rPr>
                <w:rFonts w:eastAsia="Times New Roman"/>
                <w:color w:val="000000"/>
                <w:sz w:val="20"/>
                <w:lang w:val="en-US" w:eastAsia="ko-KR"/>
              </w:rPr>
            </w:pPr>
            <w:r>
              <w:rPr>
                <w:sz w:val="20"/>
                <w:lang w:val="en-US"/>
              </w:rPr>
              <w:t>DMT and TBC</w:t>
            </w:r>
          </w:p>
        </w:tc>
        <w:tc>
          <w:tcPr>
            <w:tcW w:w="1440" w:type="dxa"/>
          </w:tcPr>
          <w:p w:rsidR="00720E8A" w:rsidRPr="00C8595D" w:rsidRDefault="00720E8A" w:rsidP="00720E8A">
            <w:pPr>
              <w:jc w:val="center"/>
              <w:rPr>
                <w:sz w:val="20"/>
              </w:rPr>
            </w:pPr>
            <w:r>
              <w:rPr>
                <w:sz w:val="20"/>
              </w:rPr>
              <w:t>TBC</w:t>
            </w:r>
          </w:p>
        </w:tc>
      </w:tr>
      <w:tr w:rsidR="00CD6059" w:rsidRPr="001460CC" w:rsidTr="00720E8A">
        <w:trPr>
          <w:trHeight w:val="560"/>
        </w:trPr>
        <w:tc>
          <w:tcPr>
            <w:tcW w:w="1440" w:type="dxa"/>
            <w:noWrap/>
          </w:tcPr>
          <w:p w:rsidR="00CD6059" w:rsidRPr="00C8595D" w:rsidRDefault="00CD6059" w:rsidP="00720E8A">
            <w:pPr>
              <w:rPr>
                <w:sz w:val="20"/>
              </w:rPr>
            </w:pPr>
            <w:r>
              <w:rPr>
                <w:sz w:val="20"/>
              </w:rPr>
              <w:t>Medical</w:t>
            </w:r>
          </w:p>
        </w:tc>
        <w:tc>
          <w:tcPr>
            <w:tcW w:w="2250" w:type="dxa"/>
          </w:tcPr>
          <w:p w:rsidR="00CD6059" w:rsidRPr="00CA7677" w:rsidRDefault="00CD6059" w:rsidP="00193BD6">
            <w:pPr>
              <w:ind w:left="432"/>
              <w:rPr>
                <w:sz w:val="20"/>
                <w:lang w:val="en-US"/>
              </w:rPr>
            </w:pPr>
            <w:r>
              <w:rPr>
                <w:sz w:val="20"/>
                <w:lang w:val="en-US"/>
              </w:rPr>
              <w:t>TBC</w:t>
            </w:r>
            <w:r w:rsidRPr="00994394">
              <w:rPr>
                <w:sz w:val="20"/>
                <w:lang w:val="en-US"/>
              </w:rPr>
              <w:t xml:space="preserve"> </w:t>
            </w:r>
          </w:p>
        </w:tc>
        <w:tc>
          <w:tcPr>
            <w:tcW w:w="4500" w:type="dxa"/>
          </w:tcPr>
          <w:p w:rsidR="00CD6059" w:rsidRPr="00CA7677" w:rsidRDefault="00CD6059" w:rsidP="00193BD6">
            <w:pPr>
              <w:ind w:left="162" w:hanging="162"/>
              <w:jc w:val="center"/>
              <w:rPr>
                <w:rFonts w:eastAsia="Times New Roman"/>
                <w:color w:val="000000"/>
                <w:sz w:val="20"/>
                <w:lang w:val="en-US" w:eastAsia="ko-KR"/>
              </w:rPr>
            </w:pPr>
            <w:r>
              <w:rPr>
                <w:sz w:val="20"/>
                <w:lang w:val="en-US"/>
              </w:rPr>
              <w:t>TBC</w:t>
            </w:r>
          </w:p>
        </w:tc>
        <w:tc>
          <w:tcPr>
            <w:tcW w:w="1440" w:type="dxa"/>
          </w:tcPr>
          <w:p w:rsidR="00CD6059" w:rsidRPr="00C8595D" w:rsidRDefault="00CD6059" w:rsidP="00193BD6">
            <w:pPr>
              <w:jc w:val="center"/>
              <w:rPr>
                <w:sz w:val="20"/>
              </w:rPr>
            </w:pPr>
            <w:r>
              <w:rPr>
                <w:sz w:val="20"/>
              </w:rPr>
              <w:t>TBC</w:t>
            </w:r>
          </w:p>
        </w:tc>
      </w:tr>
      <w:tr w:rsidR="00CD6059" w:rsidRPr="001460CC" w:rsidTr="00720E8A">
        <w:trPr>
          <w:trHeight w:val="280"/>
        </w:trPr>
        <w:tc>
          <w:tcPr>
            <w:tcW w:w="1440" w:type="dxa"/>
            <w:noWrap/>
          </w:tcPr>
          <w:p w:rsidR="00CD6059" w:rsidRPr="00C8595D" w:rsidRDefault="00CD6059" w:rsidP="00720E8A">
            <w:pPr>
              <w:rPr>
                <w:sz w:val="20"/>
              </w:rPr>
            </w:pPr>
          </w:p>
        </w:tc>
        <w:tc>
          <w:tcPr>
            <w:tcW w:w="2250" w:type="dxa"/>
          </w:tcPr>
          <w:p w:rsidR="00CD6059" w:rsidRPr="002E5B15" w:rsidRDefault="00CD6059" w:rsidP="00720E8A">
            <w:pPr>
              <w:wordWrap w:val="0"/>
              <w:rPr>
                <w:rFonts w:eastAsia="Gulim"/>
                <w:color w:val="000000"/>
                <w:sz w:val="24"/>
                <w:szCs w:val="24"/>
                <w:lang w:eastAsia="ko-KR"/>
              </w:rPr>
            </w:pPr>
          </w:p>
        </w:tc>
        <w:tc>
          <w:tcPr>
            <w:tcW w:w="4500" w:type="dxa"/>
          </w:tcPr>
          <w:p w:rsidR="00CD6059" w:rsidRPr="002E5B15" w:rsidRDefault="00CD6059" w:rsidP="00720E8A">
            <w:pPr>
              <w:wordWrap w:val="0"/>
              <w:rPr>
                <w:rFonts w:eastAsia="Gulim"/>
                <w:color w:val="000000"/>
                <w:sz w:val="24"/>
                <w:szCs w:val="24"/>
                <w:lang w:val="en-US" w:eastAsia="ko-KR"/>
              </w:rPr>
            </w:pPr>
          </w:p>
        </w:tc>
        <w:tc>
          <w:tcPr>
            <w:tcW w:w="1440" w:type="dxa"/>
          </w:tcPr>
          <w:p w:rsidR="00CD6059" w:rsidRPr="00C8595D" w:rsidRDefault="00CD6059" w:rsidP="00720E8A">
            <w:pPr>
              <w:rPr>
                <w:sz w:val="20"/>
              </w:rPr>
            </w:pPr>
          </w:p>
        </w:tc>
      </w:tr>
      <w:tr w:rsidR="00CD6059" w:rsidRPr="001460CC" w:rsidTr="00720E8A">
        <w:trPr>
          <w:trHeight w:val="280"/>
        </w:trPr>
        <w:tc>
          <w:tcPr>
            <w:tcW w:w="1440" w:type="dxa"/>
            <w:noWrap/>
          </w:tcPr>
          <w:p w:rsidR="00CD6059" w:rsidRPr="00C8595D" w:rsidRDefault="00CD6059" w:rsidP="00720E8A">
            <w:pPr>
              <w:rPr>
                <w:sz w:val="20"/>
              </w:rPr>
            </w:pPr>
          </w:p>
        </w:tc>
        <w:tc>
          <w:tcPr>
            <w:tcW w:w="2250" w:type="dxa"/>
          </w:tcPr>
          <w:p w:rsidR="00CD6059" w:rsidRPr="002E5B15" w:rsidRDefault="00CD6059" w:rsidP="00720E8A">
            <w:pPr>
              <w:wordWrap w:val="0"/>
              <w:rPr>
                <w:rFonts w:eastAsia="Gulim"/>
                <w:color w:val="000000"/>
                <w:sz w:val="24"/>
                <w:szCs w:val="24"/>
                <w:lang w:eastAsia="ko-KR"/>
              </w:rPr>
            </w:pPr>
          </w:p>
        </w:tc>
        <w:tc>
          <w:tcPr>
            <w:tcW w:w="4500" w:type="dxa"/>
          </w:tcPr>
          <w:p w:rsidR="00CD6059" w:rsidRPr="00761334" w:rsidRDefault="00CD6059" w:rsidP="00720E8A">
            <w:pPr>
              <w:rPr>
                <w:sz w:val="20"/>
              </w:rPr>
            </w:pPr>
          </w:p>
        </w:tc>
        <w:tc>
          <w:tcPr>
            <w:tcW w:w="1440" w:type="dxa"/>
          </w:tcPr>
          <w:p w:rsidR="00CD6059" w:rsidRPr="00C8595D" w:rsidRDefault="00CD6059" w:rsidP="00720E8A">
            <w:pPr>
              <w:rPr>
                <w:sz w:val="20"/>
              </w:rPr>
            </w:pPr>
          </w:p>
        </w:tc>
      </w:tr>
      <w:tr w:rsidR="00CD6059" w:rsidRPr="001460CC" w:rsidTr="00720E8A">
        <w:trPr>
          <w:trHeight w:val="280"/>
        </w:trPr>
        <w:tc>
          <w:tcPr>
            <w:tcW w:w="1440" w:type="dxa"/>
            <w:noWrap/>
          </w:tcPr>
          <w:p w:rsidR="00CD6059" w:rsidRPr="00316538" w:rsidRDefault="00CD6059" w:rsidP="00720E8A">
            <w:pPr>
              <w:rPr>
                <w:sz w:val="20"/>
              </w:rPr>
            </w:pPr>
          </w:p>
        </w:tc>
        <w:tc>
          <w:tcPr>
            <w:tcW w:w="2250" w:type="dxa"/>
          </w:tcPr>
          <w:p w:rsidR="00CD6059" w:rsidRPr="00316538" w:rsidRDefault="00CD6059" w:rsidP="00720E8A">
            <w:pPr>
              <w:wordWrap w:val="0"/>
              <w:rPr>
                <w:rFonts w:eastAsia="Gulim"/>
                <w:sz w:val="20"/>
                <w:lang w:eastAsia="ko-KR"/>
              </w:rPr>
            </w:pPr>
          </w:p>
        </w:tc>
        <w:tc>
          <w:tcPr>
            <w:tcW w:w="4500" w:type="dxa"/>
          </w:tcPr>
          <w:p w:rsidR="00CD6059" w:rsidRPr="00316538" w:rsidRDefault="00CD6059" w:rsidP="00720E8A">
            <w:pPr>
              <w:wordWrap w:val="0"/>
              <w:rPr>
                <w:rFonts w:eastAsia="Gulim"/>
                <w:sz w:val="20"/>
              </w:rPr>
            </w:pPr>
          </w:p>
        </w:tc>
        <w:tc>
          <w:tcPr>
            <w:tcW w:w="1440" w:type="dxa"/>
          </w:tcPr>
          <w:p w:rsidR="00CD6059" w:rsidRPr="00316538" w:rsidRDefault="00CD6059" w:rsidP="00720E8A">
            <w:pPr>
              <w:rPr>
                <w:sz w:val="20"/>
              </w:rPr>
            </w:pPr>
          </w:p>
        </w:tc>
      </w:tr>
    </w:tbl>
    <w:p w:rsidR="00F35DAF" w:rsidRDefault="00F35DAF" w:rsidP="00F35DAF">
      <w:pPr>
        <w:pStyle w:val="PreformattedText"/>
        <w:spacing w:before="60"/>
        <w:rPr>
          <w:rFonts w:ascii="Times New Roman" w:eastAsia="Malgun Gothic" w:hAnsi="Times New Roman" w:cs="Times New Roman"/>
          <w:sz w:val="22"/>
          <w:szCs w:val="22"/>
          <w:lang w:eastAsia="ko-KR"/>
        </w:rPr>
      </w:pPr>
    </w:p>
    <w:p w:rsidR="00C75373" w:rsidRDefault="00720E8A" w:rsidP="00D52EC7">
      <w:pPr>
        <w:pStyle w:val="Heading2"/>
        <w:rPr>
          <w:rFonts w:ascii="Times New Roman" w:hAnsi="Times New Roman"/>
          <w:lang w:eastAsia="ja-JP"/>
        </w:rPr>
      </w:pPr>
      <w:r>
        <w:rPr>
          <w:rFonts w:ascii="Times New Roman" w:hAnsi="Times New Roman"/>
          <w:lang w:eastAsia="ja-JP"/>
        </w:rPr>
        <w:t>Frequency Band</w:t>
      </w:r>
      <w:r w:rsidR="003012EA">
        <w:rPr>
          <w:rFonts w:ascii="Times New Roman" w:hAnsi="Times New Roman"/>
          <w:lang w:eastAsia="ja-JP"/>
        </w:rPr>
        <w:t xml:space="preserve"> Related </w:t>
      </w:r>
      <w:r w:rsidR="00C75373">
        <w:rPr>
          <w:rFonts w:ascii="Times New Roman" w:hAnsi="Times New Roman"/>
          <w:lang w:eastAsia="ja-JP"/>
        </w:rPr>
        <w:t>Regulations</w:t>
      </w:r>
    </w:p>
    <w:p w:rsidR="00D52EC7" w:rsidRDefault="00D52EC7" w:rsidP="00D52EC7">
      <w:pPr>
        <w:pStyle w:val="Heading2"/>
        <w:rPr>
          <w:rFonts w:ascii="Times New Roman" w:hAnsi="Times New Roman"/>
          <w:u w:val="none"/>
          <w:lang w:eastAsia="ja-JP"/>
        </w:rPr>
      </w:pPr>
      <w:r w:rsidRPr="008E0434">
        <w:rPr>
          <w:rFonts w:ascii="Times New Roman" w:hAnsi="Times New Roman"/>
          <w:u w:val="none"/>
          <w:lang w:eastAsia="ja-JP"/>
        </w:rPr>
        <w:t>Summary of Regulation</w:t>
      </w:r>
      <w:r w:rsidRPr="008E0434">
        <w:rPr>
          <w:rFonts w:ascii="Times New Roman" w:eastAsia="MS Mincho" w:hAnsi="Times New Roman" w:hint="eastAsia"/>
          <w:u w:val="none"/>
          <w:lang w:eastAsia="ja-JP"/>
        </w:rPr>
        <w:t>s</w:t>
      </w:r>
      <w:r w:rsidRPr="008E0434">
        <w:rPr>
          <w:rFonts w:ascii="Times New Roman" w:hAnsi="Times New Roman"/>
          <w:u w:val="none"/>
          <w:lang w:eastAsia="ja-JP"/>
        </w:rPr>
        <w:t xml:space="preserve"> </w:t>
      </w:r>
    </w:p>
    <w:p w:rsidR="00720E8A" w:rsidRDefault="00720E8A" w:rsidP="00720E8A">
      <w:pPr>
        <w:rPr>
          <w:lang w:eastAsia="ja-JP"/>
        </w:rPr>
      </w:pPr>
    </w:p>
    <w:p w:rsidR="00720E8A" w:rsidRDefault="00720E8A" w:rsidP="00720E8A">
      <w:pPr>
        <w:rPr>
          <w:lang w:eastAsia="ja-JP"/>
        </w:rPr>
      </w:pPr>
      <w:r>
        <w:rPr>
          <w:lang w:eastAsia="ja-JP"/>
        </w:rPr>
        <w:t>Incorporate TWS</w:t>
      </w:r>
    </w:p>
    <w:p w:rsidR="00720E8A" w:rsidRPr="00720E8A" w:rsidRDefault="00720E8A" w:rsidP="00720E8A">
      <w:pPr>
        <w:rPr>
          <w:lang w:eastAsia="ja-JP"/>
        </w:rPr>
      </w:pPr>
      <w:r>
        <w:rPr>
          <w:lang w:eastAsia="ja-JP"/>
        </w:rPr>
        <w:t>Enable DMT as widely as possible</w:t>
      </w:r>
    </w:p>
    <w:p w:rsidR="00D52EC7" w:rsidRDefault="00D52EC7" w:rsidP="000B4496">
      <w:pPr>
        <w:pStyle w:val="PreformattedText"/>
        <w:spacing w:before="60"/>
        <w:rPr>
          <w:rFonts w:ascii="Times New Roman" w:eastAsia="MS Mincho" w:hAnsi="Times New Roman" w:cs="Times New Roman"/>
          <w:sz w:val="22"/>
          <w:szCs w:val="22"/>
          <w:lang w:eastAsia="ja-JP"/>
        </w:rPr>
      </w:pPr>
    </w:p>
    <w:p w:rsidR="000F744F" w:rsidRPr="000F744F" w:rsidRDefault="000F744F" w:rsidP="000B4496">
      <w:pPr>
        <w:pStyle w:val="PreformattedText"/>
        <w:spacing w:before="60"/>
        <w:rPr>
          <w:rFonts w:ascii="Times New Roman" w:eastAsia="MS Mincho" w:hAnsi="Times New Roman" w:cs="Times New Roman"/>
          <w:color w:val="0070C0"/>
          <w:sz w:val="22"/>
          <w:szCs w:val="22"/>
          <w:lang w:eastAsia="ja-JP"/>
        </w:rPr>
      </w:pPr>
    </w:p>
    <w:p w:rsidR="00C8595D" w:rsidRPr="008E0434" w:rsidRDefault="007A38EC" w:rsidP="00C8595D">
      <w:pPr>
        <w:pStyle w:val="Heading2"/>
        <w:rPr>
          <w:rFonts w:ascii="Times New Roman" w:eastAsia="MS Mincho" w:hAnsi="Times New Roman"/>
          <w:u w:val="none"/>
          <w:lang w:eastAsia="ja-JP"/>
        </w:rPr>
      </w:pPr>
      <w:bookmarkStart w:id="3" w:name="_Toc292353320"/>
      <w:r w:rsidRPr="008E0434">
        <w:rPr>
          <w:rFonts w:ascii="Times New Roman" w:hAnsi="Times New Roman"/>
          <w:u w:val="none"/>
        </w:rPr>
        <w:t xml:space="preserve">Regulatory </w:t>
      </w:r>
      <w:r w:rsidR="00BB579B" w:rsidRPr="008E0434">
        <w:rPr>
          <w:rFonts w:ascii="Times New Roman" w:hAnsi="Times New Roman"/>
          <w:u w:val="none"/>
        </w:rPr>
        <w:t xml:space="preserve">Requirements </w:t>
      </w:r>
      <w:bookmarkEnd w:id="3"/>
    </w:p>
    <w:p w:rsidR="006970A0" w:rsidRDefault="006970A0" w:rsidP="00F35DAF"/>
    <w:p w:rsidR="00DE3207" w:rsidRPr="005D767D" w:rsidRDefault="00DE3207" w:rsidP="00DE3207">
      <w:r w:rsidRPr="005D767D">
        <w:t xml:space="preserve">There are several regulatory bodies including the Federal Communications Commission (FCC) in the U. S, </w:t>
      </w:r>
      <w:r w:rsidRPr="005D767D">
        <w:rPr>
          <w:lang w:val="en-US"/>
        </w:rPr>
        <w:t>Electronic</w:t>
      </w:r>
      <w:r w:rsidRPr="005D767D">
        <w:t xml:space="preserve"> Communications Committee (ECC)</w:t>
      </w:r>
      <w:r w:rsidRPr="005D767D">
        <w:rPr>
          <w:lang w:val="en-US"/>
        </w:rPr>
        <w:t xml:space="preserve"> under the European Conference of Postal and Telecommunications Administrations (CEPT) in EU</w:t>
      </w:r>
      <w:r w:rsidRPr="005D767D">
        <w:t xml:space="preserve">, </w:t>
      </w:r>
      <w:proofErr w:type="spellStart"/>
      <w:r w:rsidRPr="005D767D">
        <w:t>Ofcom</w:t>
      </w:r>
      <w:proofErr w:type="spellEnd"/>
      <w:r w:rsidRPr="005D767D">
        <w:t xml:space="preserve"> in the U. K., and Industry Canada in Canada. Based on the rules from the FCC (refer to </w:t>
      </w:r>
      <w:r w:rsidRPr="005D767D">
        <w:rPr>
          <w:rFonts w:asciiTheme="minorHAnsi" w:eastAsiaTheme="minorEastAsia" w:hAnsiTheme="minorHAnsi" w:cstheme="minorBidi"/>
          <w:bCs/>
          <w:szCs w:val="22"/>
        </w:rPr>
        <w:t xml:space="preserve">FCC 10-174, Second Memorandum Opinion and Order, </w:t>
      </w:r>
      <w:r w:rsidRPr="005D767D">
        <w:rPr>
          <w:bCs/>
        </w:rPr>
        <w:t>September</w:t>
      </w:r>
      <w:r w:rsidRPr="005D767D">
        <w:rPr>
          <w:rFonts w:asciiTheme="minorHAnsi" w:eastAsiaTheme="minorEastAsia" w:hAnsiTheme="minorHAnsi" w:cstheme="minorBidi"/>
          <w:bCs/>
          <w:szCs w:val="22"/>
        </w:rPr>
        <w:t xml:space="preserve"> 2010</w:t>
      </w:r>
      <w:r w:rsidRPr="005D767D">
        <w:t>) and ECC</w:t>
      </w:r>
      <w:r w:rsidRPr="005D767D">
        <w:rPr>
          <w:lang w:val="en-US"/>
        </w:rPr>
        <w:t xml:space="preserve"> </w:t>
      </w:r>
      <w:r w:rsidR="004F44E6" w:rsidRPr="005D767D">
        <w:t>(refer to ECC R</w:t>
      </w:r>
      <w:r w:rsidRPr="005D767D">
        <w:t xml:space="preserve">eport 159, January 2011), a set of regulatory requirements for white space communications is identified. Therefore whenever new rules are established or future changes of rules from any regulatory bodies are made, they should be considered for the proposals. </w:t>
      </w:r>
    </w:p>
    <w:p w:rsidR="00DE3207" w:rsidRPr="005D767D" w:rsidRDefault="00DE3207" w:rsidP="00DE3207"/>
    <w:p w:rsidR="00DE3207" w:rsidRPr="005D767D" w:rsidRDefault="00DE3207" w:rsidP="00DE3207"/>
    <w:p w:rsidR="00DE3207" w:rsidRPr="005D767D" w:rsidRDefault="00DE3207" w:rsidP="00DE3207">
      <w:pPr>
        <w:rPr>
          <w:b/>
          <w:i/>
          <w:u w:val="single"/>
        </w:rPr>
      </w:pPr>
      <w:bookmarkStart w:id="4" w:name="_GoBack"/>
      <w:r w:rsidRPr="005D767D">
        <w:rPr>
          <w:b/>
          <w:i/>
          <w:u w:val="single"/>
        </w:rPr>
        <w:t>Requirements identified from FCC rules</w:t>
      </w:r>
    </w:p>
    <w:bookmarkEnd w:id="4"/>
    <w:p w:rsidR="00DE3207" w:rsidRPr="005D767D" w:rsidRDefault="00DE3207" w:rsidP="00DE3207"/>
    <w:p w:rsidR="00DE3207" w:rsidRPr="005D767D" w:rsidRDefault="00DE3207" w:rsidP="00DE3207">
      <w:r w:rsidRPr="005D767D">
        <w:t>A set of common regulatory requirements for white space communications from the rules of FCC are listed as follows:</w:t>
      </w:r>
    </w:p>
    <w:p w:rsidR="000638A3" w:rsidRDefault="000638A3" w:rsidP="00F35DAF"/>
    <w:p w:rsidR="000761A4" w:rsidRPr="000761A4" w:rsidRDefault="000761A4" w:rsidP="000761A4">
      <w:pPr>
        <w:rPr>
          <w:u w:val="single"/>
        </w:rPr>
      </w:pPr>
      <w:r w:rsidRPr="000761A4">
        <w:rPr>
          <w:u w:val="single"/>
        </w:rPr>
        <w:t>Frequency bands</w:t>
      </w:r>
      <w:r w:rsidR="003330A1">
        <w:rPr>
          <w:u w:val="single"/>
        </w:rPr>
        <w:t>:</w:t>
      </w:r>
    </w:p>
    <w:p w:rsidR="00CD4B5F" w:rsidRDefault="00CD4B5F" w:rsidP="00CD4B5F">
      <w:pPr>
        <w:ind w:left="852"/>
      </w:pPr>
    </w:p>
    <w:p w:rsidR="00F35DAF" w:rsidRPr="00F35DAF" w:rsidRDefault="00A66C9E" w:rsidP="00C27719">
      <w:pPr>
        <w:pStyle w:val="ListParagraph"/>
        <w:numPr>
          <w:ilvl w:val="0"/>
          <w:numId w:val="9"/>
        </w:numPr>
      </w:pPr>
      <w:r>
        <w:rPr>
          <w:rFonts w:ascii="Times New Roman" w:hAnsi="Times New Roman"/>
          <w:lang w:val="en-GB"/>
        </w:rPr>
        <w:t>Devices shall be o</w:t>
      </w:r>
      <w:proofErr w:type="spellStart"/>
      <w:r>
        <w:rPr>
          <w:rFonts w:ascii="Times New Roman" w:hAnsi="Times New Roman"/>
        </w:rPr>
        <w:t>peratied</w:t>
      </w:r>
      <w:proofErr w:type="spellEnd"/>
      <w:r w:rsidR="00F35DAF" w:rsidRPr="00CD4B5F">
        <w:rPr>
          <w:rFonts w:ascii="Times New Roman" w:hAnsi="Times New Roman"/>
        </w:rPr>
        <w:t xml:space="preserve"> in any</w:t>
      </w:r>
      <w:r w:rsidR="00F35DAF" w:rsidRPr="00CD4B5F">
        <w:rPr>
          <w:rFonts w:ascii="Times New Roman" w:hAnsi="Times New Roman"/>
          <w:szCs w:val="22"/>
        </w:rPr>
        <w:t xml:space="preserve"> of the regionally available frequency bands </w:t>
      </w:r>
      <w:r w:rsidR="00F35DAF" w:rsidRPr="00CD4B5F">
        <w:rPr>
          <w:rFonts w:ascii="Times New Roman" w:eastAsia="Gulim" w:hAnsi="Times New Roman"/>
          <w:szCs w:val="22"/>
        </w:rPr>
        <w:t>on a license-exempt basis</w:t>
      </w:r>
      <w:r>
        <w:rPr>
          <w:rFonts w:eastAsia="Gulim"/>
          <w:szCs w:val="22"/>
        </w:rPr>
        <w:t>.</w:t>
      </w:r>
    </w:p>
    <w:p w:rsidR="00C520F5" w:rsidRDefault="00C520F5" w:rsidP="00C520F5">
      <w:pPr>
        <w:rPr>
          <w:u w:val="single"/>
        </w:rPr>
      </w:pPr>
    </w:p>
    <w:p w:rsidR="00C520F5" w:rsidRPr="00C520F5" w:rsidRDefault="00D063D3" w:rsidP="00C520F5">
      <w:pPr>
        <w:rPr>
          <w:u w:val="single"/>
        </w:rPr>
      </w:pPr>
      <w:r>
        <w:rPr>
          <w:u w:val="single"/>
        </w:rPr>
        <w:t xml:space="preserve">Types of </w:t>
      </w:r>
      <w:r w:rsidR="00C520F5">
        <w:rPr>
          <w:u w:val="single"/>
        </w:rPr>
        <w:t>devices</w:t>
      </w:r>
      <w:r w:rsidR="00C520F5" w:rsidRPr="00C520F5">
        <w:rPr>
          <w:u w:val="single"/>
        </w:rPr>
        <w:t>:</w:t>
      </w:r>
    </w:p>
    <w:p w:rsidR="00C520F5" w:rsidRDefault="00C520F5" w:rsidP="00C520F5">
      <w:pPr>
        <w:pStyle w:val="ListParagraph"/>
      </w:pPr>
    </w:p>
    <w:p w:rsidR="000761A4" w:rsidRDefault="003330A1" w:rsidP="003330A1">
      <w:pPr>
        <w:rPr>
          <w:u w:val="single"/>
        </w:rPr>
      </w:pPr>
      <w:r>
        <w:rPr>
          <w:u w:val="single"/>
        </w:rPr>
        <w:t>Transmit power:</w:t>
      </w:r>
    </w:p>
    <w:p w:rsidR="00380F23" w:rsidRPr="00D063D3" w:rsidRDefault="00380F23" w:rsidP="00D063D3">
      <w:pPr>
        <w:keepNext/>
        <w:keepLines/>
        <w:rPr>
          <w:szCs w:val="22"/>
        </w:rPr>
      </w:pPr>
    </w:p>
    <w:p w:rsidR="00380F23" w:rsidRPr="00380F23" w:rsidRDefault="00380F23" w:rsidP="00380F23">
      <w:pPr>
        <w:rPr>
          <w:u w:val="single"/>
        </w:rPr>
      </w:pPr>
      <w:r>
        <w:rPr>
          <w:u w:val="single"/>
        </w:rPr>
        <w:t>Transmit power related requirements:</w:t>
      </w:r>
    </w:p>
    <w:p w:rsidR="00380F23" w:rsidRPr="00380F23" w:rsidRDefault="00380F23" w:rsidP="00380F23">
      <w:pPr>
        <w:pStyle w:val="ListParagraph"/>
        <w:keepNext/>
        <w:keepLines/>
        <w:rPr>
          <w:rFonts w:ascii="Times New Roman" w:hAnsi="Times New Roman"/>
          <w:szCs w:val="22"/>
        </w:rPr>
      </w:pPr>
    </w:p>
    <w:p w:rsidR="000D4526" w:rsidRPr="000638A3" w:rsidRDefault="000D4526" w:rsidP="00C27719">
      <w:pPr>
        <w:pStyle w:val="ListParagraph"/>
        <w:keepNext/>
        <w:keepLines/>
        <w:numPr>
          <w:ilvl w:val="0"/>
          <w:numId w:val="3"/>
        </w:numPr>
        <w:rPr>
          <w:rFonts w:ascii="Times New Roman" w:hAnsi="Times New Roman"/>
          <w:szCs w:val="22"/>
        </w:rPr>
      </w:pPr>
      <w:r w:rsidRPr="000638A3">
        <w:rPr>
          <w:rFonts w:ascii="Times New Roman" w:eastAsia="Malgun Gothic" w:hAnsi="Times New Roman" w:hint="eastAsia"/>
          <w:szCs w:val="22"/>
          <w:lang w:eastAsia="ko-KR"/>
        </w:rPr>
        <w:t>A</w:t>
      </w:r>
      <w:r w:rsidR="00D063D3">
        <w:rPr>
          <w:rFonts w:ascii="Times New Roman" w:eastAsia="Malgun Gothic" w:hAnsi="Times New Roman" w:hint="eastAsia"/>
          <w:szCs w:val="22"/>
          <w:lang w:eastAsia="ko-KR"/>
        </w:rPr>
        <w:t>ll devices may</w:t>
      </w:r>
      <w:r w:rsidR="0077179D" w:rsidRPr="000638A3">
        <w:rPr>
          <w:rFonts w:ascii="Times New Roman" w:eastAsia="Malgun Gothic" w:hAnsi="Times New Roman" w:hint="eastAsia"/>
          <w:szCs w:val="22"/>
          <w:lang w:eastAsia="ko-KR"/>
        </w:rPr>
        <w:t xml:space="preserve"> </w:t>
      </w:r>
      <w:proofErr w:type="spellStart"/>
      <w:r w:rsidR="0077179D" w:rsidRPr="000638A3">
        <w:rPr>
          <w:rFonts w:ascii="Times New Roman" w:eastAsia="Malgun Gothic" w:hAnsi="Times New Roman"/>
          <w:szCs w:val="22"/>
          <w:lang w:eastAsia="ko-KR"/>
        </w:rPr>
        <w:t>incoporate</w:t>
      </w:r>
      <w:proofErr w:type="spellEnd"/>
      <w:r w:rsidRPr="000638A3">
        <w:rPr>
          <w:rFonts w:ascii="Times New Roman" w:eastAsia="Malgun Gothic" w:hAnsi="Times New Roman" w:hint="eastAsia"/>
          <w:szCs w:val="22"/>
          <w:lang w:eastAsia="ko-KR"/>
        </w:rPr>
        <w:t xml:space="preserve"> transmit power control </w:t>
      </w:r>
      <w:r w:rsidRPr="000638A3">
        <w:rPr>
          <w:rFonts w:ascii="Times New Roman" w:eastAsia="Malgun Gothic" w:hAnsi="Times New Roman"/>
          <w:szCs w:val="22"/>
          <w:lang w:val="en-GB" w:eastAsia="ko-KR"/>
        </w:rPr>
        <w:t>to limit their operating power to the minimum necessary for successful communication</w:t>
      </w:r>
      <w:r w:rsidRPr="000638A3">
        <w:rPr>
          <w:rFonts w:ascii="Times New Roman" w:eastAsia="Malgun Gothic" w:hAnsi="Times New Roman" w:hint="eastAsia"/>
          <w:szCs w:val="22"/>
          <w:lang w:val="en-GB" w:eastAsia="ko-KR"/>
        </w:rPr>
        <w:t>.</w:t>
      </w:r>
    </w:p>
    <w:p w:rsidR="003330A1" w:rsidRPr="00CD6059" w:rsidRDefault="003330A1" w:rsidP="003330A1">
      <w:pPr>
        <w:autoSpaceDE w:val="0"/>
        <w:autoSpaceDN w:val="0"/>
        <w:adjustRightInd w:val="0"/>
        <w:ind w:left="720"/>
        <w:rPr>
          <w:szCs w:val="22"/>
          <w:lang w:val="en-US" w:eastAsia="ko-KR"/>
        </w:rPr>
      </w:pPr>
    </w:p>
    <w:p w:rsidR="00D02680" w:rsidRPr="003330A1" w:rsidRDefault="00D02680" w:rsidP="00647796">
      <w:pPr>
        <w:autoSpaceDE w:val="0"/>
        <w:autoSpaceDN w:val="0"/>
        <w:adjustRightInd w:val="0"/>
        <w:ind w:left="360" w:hanging="360"/>
        <w:rPr>
          <w:szCs w:val="22"/>
          <w:u w:val="single"/>
          <w:lang w:val="en-US" w:eastAsia="ko-KR"/>
        </w:rPr>
      </w:pPr>
      <w:proofErr w:type="spellStart"/>
      <w:r w:rsidRPr="003330A1">
        <w:rPr>
          <w:szCs w:val="22"/>
          <w:u w:val="single"/>
          <w:lang w:val="en-US" w:eastAsia="ko-KR"/>
        </w:rPr>
        <w:t>Geolocation</w:t>
      </w:r>
      <w:proofErr w:type="spellEnd"/>
      <w:r w:rsidRPr="003330A1">
        <w:rPr>
          <w:szCs w:val="22"/>
          <w:u w:val="single"/>
          <w:lang w:val="en-US" w:eastAsia="ko-KR"/>
        </w:rPr>
        <w:t xml:space="preserve"> requirements</w:t>
      </w:r>
      <w:r w:rsidR="00CF4574" w:rsidRPr="003330A1">
        <w:rPr>
          <w:szCs w:val="22"/>
          <w:u w:val="single"/>
          <w:lang w:val="en-US" w:eastAsia="ko-KR"/>
        </w:rPr>
        <w:t>:</w:t>
      </w:r>
    </w:p>
    <w:p w:rsidR="00E32FFB" w:rsidRDefault="00E32FFB" w:rsidP="00E32FFB">
      <w:pPr>
        <w:autoSpaceDE w:val="0"/>
        <w:autoSpaceDN w:val="0"/>
        <w:adjustRightInd w:val="0"/>
        <w:ind w:left="720"/>
        <w:rPr>
          <w:szCs w:val="22"/>
          <w:lang w:val="en-US" w:eastAsia="ko-KR"/>
        </w:rPr>
      </w:pPr>
    </w:p>
    <w:p w:rsidR="00D063D3" w:rsidRDefault="00D063D3" w:rsidP="00D063D3">
      <w:pPr>
        <w:autoSpaceDE w:val="0"/>
        <w:autoSpaceDN w:val="0"/>
        <w:adjustRightInd w:val="0"/>
        <w:rPr>
          <w:szCs w:val="22"/>
          <w:lang w:val="en-US" w:eastAsia="ko-KR"/>
        </w:rPr>
      </w:pPr>
      <w:r>
        <w:rPr>
          <w:szCs w:val="22"/>
          <w:lang w:val="en-US" w:eastAsia="ko-KR"/>
        </w:rPr>
        <w:t>E.G. TVWS</w:t>
      </w:r>
    </w:p>
    <w:p w:rsidR="00EF4431" w:rsidRPr="00D02680" w:rsidRDefault="00D02680" w:rsidP="00C27719">
      <w:pPr>
        <w:numPr>
          <w:ilvl w:val="0"/>
          <w:numId w:val="3"/>
        </w:numPr>
        <w:autoSpaceDE w:val="0"/>
        <w:autoSpaceDN w:val="0"/>
        <w:adjustRightInd w:val="0"/>
        <w:rPr>
          <w:szCs w:val="22"/>
          <w:lang w:val="en-US" w:eastAsia="ko-KR"/>
        </w:rPr>
      </w:pPr>
      <w:r>
        <w:rPr>
          <w:szCs w:val="22"/>
          <w:lang w:val="en-US" w:eastAsia="ko-KR"/>
        </w:rPr>
        <w:t>Fixed</w:t>
      </w:r>
      <w:r w:rsidR="00EF4431" w:rsidRPr="00D02680">
        <w:rPr>
          <w:szCs w:val="22"/>
          <w:lang w:val="en-US" w:eastAsia="ko-KR"/>
        </w:rPr>
        <w:t xml:space="preserve"> devices</w:t>
      </w:r>
    </w:p>
    <w:p w:rsidR="00EF4431" w:rsidRDefault="00EF4431" w:rsidP="00C27719">
      <w:pPr>
        <w:numPr>
          <w:ilvl w:val="0"/>
          <w:numId w:val="3"/>
        </w:numPr>
        <w:autoSpaceDE w:val="0"/>
        <w:autoSpaceDN w:val="0"/>
        <w:adjustRightInd w:val="0"/>
        <w:rPr>
          <w:szCs w:val="22"/>
          <w:lang w:val="en-US" w:eastAsia="ko-KR"/>
        </w:rPr>
      </w:pPr>
      <w:r w:rsidRPr="00D02680">
        <w:rPr>
          <w:szCs w:val="22"/>
          <w:lang w:val="en-US" w:eastAsia="ko-KR"/>
        </w:rPr>
        <w:t>Mode II personal/portable devices</w:t>
      </w:r>
    </w:p>
    <w:p w:rsidR="00CD6059" w:rsidRPr="00D02680" w:rsidRDefault="00CD6059" w:rsidP="00CD6059">
      <w:pPr>
        <w:numPr>
          <w:ilvl w:val="0"/>
          <w:numId w:val="3"/>
        </w:numPr>
        <w:autoSpaceDE w:val="0"/>
        <w:autoSpaceDN w:val="0"/>
        <w:adjustRightInd w:val="0"/>
        <w:rPr>
          <w:szCs w:val="22"/>
          <w:lang w:val="en-US" w:eastAsia="ko-KR"/>
        </w:rPr>
      </w:pPr>
      <w:r>
        <w:rPr>
          <w:szCs w:val="22"/>
          <w:lang w:val="en-US" w:eastAsia="ko-KR"/>
        </w:rPr>
        <w:t>Mode I</w:t>
      </w:r>
      <w:r w:rsidRPr="00D02680">
        <w:rPr>
          <w:szCs w:val="22"/>
          <w:lang w:val="en-US" w:eastAsia="ko-KR"/>
        </w:rPr>
        <w:t xml:space="preserve"> personal/portable devices</w:t>
      </w:r>
    </w:p>
    <w:p w:rsidR="003330A1" w:rsidRPr="003330A1" w:rsidRDefault="003330A1" w:rsidP="003330A1">
      <w:pPr>
        <w:autoSpaceDE w:val="0"/>
        <w:autoSpaceDN w:val="0"/>
        <w:adjustRightInd w:val="0"/>
        <w:ind w:left="720"/>
        <w:rPr>
          <w:rFonts w:ascii="TimesNewRomanPSMT" w:hAnsi="TimesNewRomanPSMT" w:cs="TimesNewRomanPSMT" w:hint="eastAsia"/>
          <w:szCs w:val="22"/>
          <w:lang w:val="en-US" w:eastAsia="ko-KR"/>
        </w:rPr>
      </w:pPr>
    </w:p>
    <w:p w:rsidR="008F1FD7" w:rsidRPr="0054494D" w:rsidRDefault="0054494D" w:rsidP="008F1FD7">
      <w:pPr>
        <w:autoSpaceDE w:val="0"/>
        <w:autoSpaceDN w:val="0"/>
        <w:adjustRightInd w:val="0"/>
        <w:rPr>
          <w:szCs w:val="22"/>
          <w:u w:val="single"/>
          <w:lang w:val="en-US" w:eastAsia="ko-KR"/>
        </w:rPr>
      </w:pPr>
      <w:r w:rsidRPr="0054494D">
        <w:rPr>
          <w:szCs w:val="22"/>
          <w:u w:val="single"/>
          <w:lang w:val="en-US" w:eastAsia="ko-KR"/>
        </w:rPr>
        <w:t>Security</w:t>
      </w:r>
      <w:r>
        <w:rPr>
          <w:szCs w:val="22"/>
          <w:u w:val="single"/>
          <w:lang w:val="en-US" w:eastAsia="ko-KR"/>
        </w:rPr>
        <w:t>:</w:t>
      </w:r>
    </w:p>
    <w:p w:rsidR="00F35DAF" w:rsidRDefault="00F35DAF" w:rsidP="000638A3">
      <w:pPr>
        <w:autoSpaceDE w:val="0"/>
        <w:autoSpaceDN w:val="0"/>
        <w:adjustRightInd w:val="0"/>
        <w:ind w:left="720"/>
        <w:rPr>
          <w:szCs w:val="22"/>
          <w:lang w:val="en-US" w:eastAsia="ko-KR"/>
        </w:rPr>
      </w:pPr>
    </w:p>
    <w:p w:rsidR="00DE3207" w:rsidRPr="000638A3" w:rsidRDefault="00DE3207" w:rsidP="00A176FD">
      <w:pPr>
        <w:keepNext/>
        <w:keepLines/>
        <w:rPr>
          <w:szCs w:val="22"/>
        </w:rPr>
      </w:pPr>
    </w:p>
    <w:p w:rsidR="00DE3207" w:rsidRPr="005D767D" w:rsidRDefault="00DE3207" w:rsidP="00DE3207">
      <w:pPr>
        <w:rPr>
          <w:b/>
          <w:i/>
          <w:u w:val="single"/>
        </w:rPr>
      </w:pPr>
      <w:r w:rsidRPr="005D767D">
        <w:rPr>
          <w:b/>
          <w:i/>
          <w:u w:val="single"/>
        </w:rPr>
        <w:t>Requirements from ECC rules not identified in or different from the rules of FCC</w:t>
      </w:r>
    </w:p>
    <w:p w:rsidR="00DE3207" w:rsidRPr="005D767D" w:rsidRDefault="00DE3207" w:rsidP="00DE3207"/>
    <w:p w:rsidR="00C8595D" w:rsidRPr="00FC133B" w:rsidRDefault="00C8595D" w:rsidP="00C8595D">
      <w:pPr>
        <w:rPr>
          <w:b/>
          <w:sz w:val="28"/>
          <w:szCs w:val="28"/>
          <w:u w:val="single"/>
        </w:rPr>
      </w:pPr>
      <w:r w:rsidRPr="00FC133B">
        <w:rPr>
          <w:b/>
          <w:sz w:val="28"/>
          <w:szCs w:val="28"/>
          <w:u w:val="single"/>
        </w:rPr>
        <w:t>Coexistence</w:t>
      </w:r>
    </w:p>
    <w:p w:rsidR="00C8595D" w:rsidRDefault="00C8595D" w:rsidP="00C8595D"/>
    <w:p w:rsidR="00C75373" w:rsidRPr="00316538" w:rsidRDefault="002D5CC8" w:rsidP="00C75373">
      <w:pPr>
        <w:pStyle w:val="CommentText"/>
        <w:rPr>
          <w:rFonts w:eastAsia="MS Mincho"/>
          <w:sz w:val="22"/>
          <w:szCs w:val="22"/>
          <w:lang w:eastAsia="ja-JP"/>
        </w:rPr>
      </w:pPr>
      <w:r w:rsidRPr="00316538">
        <w:rPr>
          <w:rFonts w:eastAsia="MS Mincho" w:hint="eastAsia"/>
          <w:sz w:val="22"/>
          <w:szCs w:val="22"/>
          <w:lang w:eastAsia="ja-JP"/>
        </w:rPr>
        <w:t xml:space="preserve">The </w:t>
      </w:r>
      <w:r w:rsidRPr="00316538">
        <w:rPr>
          <w:rFonts w:eastAsia="MS Mincho"/>
          <w:sz w:val="22"/>
          <w:szCs w:val="22"/>
          <w:lang w:eastAsia="ja-JP"/>
        </w:rPr>
        <w:t>amendment</w:t>
      </w:r>
      <w:r w:rsidR="00C75373" w:rsidRPr="00316538">
        <w:rPr>
          <w:rFonts w:eastAsia="MS Mincho" w:hint="eastAsia"/>
          <w:sz w:val="22"/>
          <w:szCs w:val="22"/>
          <w:lang w:eastAsia="ja-JP"/>
        </w:rPr>
        <w:t xml:space="preserve"> should provide mechanism</w:t>
      </w:r>
      <w:r w:rsidR="009E044D" w:rsidRPr="00316538">
        <w:rPr>
          <w:rFonts w:eastAsia="MS Mincho"/>
          <w:sz w:val="22"/>
          <w:szCs w:val="22"/>
          <w:lang w:eastAsia="ja-JP"/>
        </w:rPr>
        <w:t>s</w:t>
      </w:r>
      <w:r w:rsidR="00C75373" w:rsidRPr="00316538">
        <w:rPr>
          <w:rFonts w:eastAsia="MS Mincho" w:hint="eastAsia"/>
          <w:sz w:val="22"/>
          <w:szCs w:val="22"/>
          <w:lang w:eastAsia="ja-JP"/>
        </w:rPr>
        <w:t xml:space="preserve"> to fulfil the requirements </w:t>
      </w:r>
      <w:r w:rsidR="009E044D" w:rsidRPr="00316538">
        <w:rPr>
          <w:rFonts w:eastAsia="MS Mincho"/>
          <w:sz w:val="22"/>
          <w:szCs w:val="22"/>
          <w:lang w:eastAsia="ja-JP"/>
        </w:rPr>
        <w:t>mandat</w:t>
      </w:r>
      <w:r w:rsidR="00C75373" w:rsidRPr="00316538">
        <w:rPr>
          <w:rFonts w:eastAsia="MS Mincho" w:hint="eastAsia"/>
          <w:sz w:val="22"/>
          <w:szCs w:val="22"/>
          <w:lang w:eastAsia="ja-JP"/>
        </w:rPr>
        <w:t>ed in different regulatory domain</w:t>
      </w:r>
      <w:r w:rsidR="009E044D" w:rsidRPr="00316538">
        <w:rPr>
          <w:rFonts w:eastAsia="MS Mincho"/>
          <w:sz w:val="22"/>
          <w:szCs w:val="22"/>
          <w:lang w:eastAsia="ja-JP"/>
        </w:rPr>
        <w:t>s</w:t>
      </w:r>
      <w:r w:rsidR="00C75373" w:rsidRPr="00316538">
        <w:rPr>
          <w:rFonts w:eastAsia="MS Mincho" w:hint="eastAsia"/>
          <w:sz w:val="22"/>
          <w:szCs w:val="22"/>
          <w:lang w:eastAsia="ja-JP"/>
        </w:rPr>
        <w:t>, particularly in addressing the coexistence with users protected by the regulations.</w:t>
      </w:r>
    </w:p>
    <w:p w:rsidR="00C8595D" w:rsidRPr="00316538" w:rsidRDefault="00C8595D" w:rsidP="00C8595D">
      <w:pPr>
        <w:rPr>
          <w:rFonts w:cs="Arial"/>
          <w:b/>
          <w:bCs/>
          <w:kern w:val="32"/>
          <w:sz w:val="24"/>
        </w:rPr>
      </w:pPr>
    </w:p>
    <w:p w:rsidR="009E044D" w:rsidRPr="00316538" w:rsidRDefault="009E044D" w:rsidP="009E044D">
      <w:pPr>
        <w:rPr>
          <w:rFonts w:eastAsiaTheme="minorEastAsia" w:cs="Arial"/>
          <w:b/>
          <w:bCs/>
          <w:kern w:val="32"/>
          <w:sz w:val="24"/>
          <w:lang w:eastAsia="ja-JP"/>
        </w:rPr>
      </w:pPr>
      <w:r w:rsidRPr="00316538">
        <w:rPr>
          <w:rFonts w:eastAsia="MS Mincho" w:hint="eastAsia"/>
          <w:szCs w:val="22"/>
          <w:lang w:eastAsia="ja-JP"/>
        </w:rPr>
        <w:t>Coexistence among systems within the same band should be addressed fulfilling the requirements of the coexistence assurance document.</w:t>
      </w:r>
    </w:p>
    <w:p w:rsidR="009E044D" w:rsidRPr="00316538" w:rsidRDefault="009E044D" w:rsidP="00C8595D">
      <w:pPr>
        <w:rPr>
          <w:rFonts w:cs="Arial"/>
          <w:b/>
          <w:bCs/>
          <w:kern w:val="32"/>
          <w:sz w:val="24"/>
        </w:rPr>
      </w:pPr>
    </w:p>
    <w:p w:rsidR="00495074" w:rsidRPr="00316538" w:rsidRDefault="003D624D" w:rsidP="00C8595D">
      <w:pPr>
        <w:rPr>
          <w:rFonts w:cs="Arial"/>
          <w:b/>
          <w:bCs/>
          <w:kern w:val="32"/>
          <w:sz w:val="24"/>
        </w:rPr>
      </w:pPr>
      <w:r w:rsidRPr="00316538">
        <w:t xml:space="preserve">The importance of successful coexistence between 802 wireless systems has been an increasingly important concern within (and between) 802 wireless working groups. </w:t>
      </w:r>
      <w:r w:rsidR="009E044D" w:rsidRPr="00316538">
        <w:t>Future 802.</w:t>
      </w:r>
      <w:r w:rsidRPr="00316538">
        <w:t>15.4</w:t>
      </w:r>
      <w:r w:rsidR="00D063D3">
        <w:t xml:space="preserve"> devices supporting DMT</w:t>
      </w:r>
      <w:r w:rsidRPr="00316538">
        <w:t xml:space="preserve"> must successfully operate in proximity to other wireless devices.  </w:t>
      </w:r>
      <w:r w:rsidR="009E044D" w:rsidRPr="00316538">
        <w:t>C</w:t>
      </w:r>
      <w:r w:rsidRPr="00316538">
        <w:t xml:space="preserve">oexistence </w:t>
      </w:r>
      <w:r w:rsidR="009E044D" w:rsidRPr="00316538">
        <w:rPr>
          <w:rFonts w:eastAsiaTheme="minorEastAsia" w:hint="eastAsia"/>
          <w:lang w:eastAsia="ja-JP"/>
        </w:rPr>
        <w:t>may be viewed from two aspects</w:t>
      </w:r>
      <w:r w:rsidR="009E044D" w:rsidRPr="00316538">
        <w:t xml:space="preserve"> </w:t>
      </w:r>
      <w:r w:rsidRPr="00316538">
        <w:t>- tolerance to other systems in the same space and impact on o</w:t>
      </w:r>
      <w:r w:rsidR="00316538" w:rsidRPr="00316538">
        <w:t>ther systems in the same space</w:t>
      </w:r>
      <w:r w:rsidRPr="00316538">
        <w:t xml:space="preserve">, including transmitters which might intentionally share the band and unintentionally impact the band.  </w:t>
      </w:r>
      <w:r w:rsidR="004B759B" w:rsidRPr="00316538">
        <w:rPr>
          <w:rFonts w:eastAsiaTheme="minorEastAsia" w:hint="eastAsia"/>
          <w:lang w:eastAsia="ja-JP"/>
        </w:rPr>
        <w:t>These evaluations and recommendations may be included as a part of the coexistence assurance document.</w:t>
      </w:r>
    </w:p>
    <w:p w:rsidR="00A65B7A" w:rsidRDefault="00A65B7A" w:rsidP="00C8595D">
      <w:pPr>
        <w:rPr>
          <w:rFonts w:eastAsiaTheme="minorEastAsia"/>
          <w:color w:val="0070C0"/>
          <w:lang w:eastAsia="ja-JP"/>
        </w:rPr>
      </w:pPr>
    </w:p>
    <w:p w:rsidR="00316538" w:rsidRDefault="00316538" w:rsidP="00C8595D">
      <w:pPr>
        <w:rPr>
          <w:rFonts w:eastAsiaTheme="minorEastAsia"/>
          <w:color w:val="0070C0"/>
          <w:lang w:eastAsia="ja-JP"/>
        </w:rPr>
      </w:pPr>
    </w:p>
    <w:p w:rsidR="00495074" w:rsidRDefault="00495074" w:rsidP="00C8595D">
      <w:pPr>
        <w:rPr>
          <w:rFonts w:cs="Arial"/>
          <w:b/>
          <w:bCs/>
          <w:color w:val="FF0000"/>
          <w:kern w:val="32"/>
          <w:sz w:val="24"/>
        </w:rPr>
      </w:pPr>
    </w:p>
    <w:p w:rsidR="00C8595D" w:rsidRPr="00FC133B" w:rsidRDefault="00C8595D" w:rsidP="00C8595D">
      <w:pPr>
        <w:rPr>
          <w:rFonts w:cs="Arial"/>
          <w:b/>
          <w:bCs/>
          <w:kern w:val="32"/>
          <w:sz w:val="28"/>
          <w:szCs w:val="28"/>
          <w:u w:val="single"/>
        </w:rPr>
      </w:pPr>
      <w:r w:rsidRPr="00FC133B">
        <w:rPr>
          <w:rFonts w:cs="Arial"/>
          <w:b/>
          <w:bCs/>
          <w:kern w:val="32"/>
          <w:sz w:val="28"/>
          <w:szCs w:val="28"/>
          <w:u w:val="single"/>
        </w:rPr>
        <w:t>Interoperability</w:t>
      </w:r>
    </w:p>
    <w:p w:rsidR="00C8595D" w:rsidRPr="00A71465" w:rsidRDefault="00C8595D" w:rsidP="00C8595D">
      <w:pPr>
        <w:rPr>
          <w:rFonts w:cs="Arial"/>
          <w:b/>
          <w:bCs/>
          <w:i/>
          <w:kern w:val="32"/>
          <w:sz w:val="24"/>
        </w:rPr>
      </w:pPr>
    </w:p>
    <w:p w:rsidR="00A86896" w:rsidRDefault="00C8595D" w:rsidP="00C8595D">
      <w:pPr>
        <w:pStyle w:val="PreformattedText"/>
        <w:spacing w:before="60"/>
        <w:rPr>
          <w:rFonts w:ascii="Times New Roman" w:hAnsi="Times New Roman" w:cs="Times New Roman"/>
          <w:bCs/>
          <w:kern w:val="32"/>
          <w:sz w:val="22"/>
          <w:szCs w:val="22"/>
        </w:rPr>
      </w:pPr>
      <w:r w:rsidRPr="00B96329">
        <w:rPr>
          <w:rFonts w:ascii="Times New Roman" w:hAnsi="Times New Roman" w:cs="Times New Roman"/>
          <w:bCs/>
          <w:kern w:val="32"/>
          <w:sz w:val="22"/>
          <w:szCs w:val="22"/>
        </w:rPr>
        <w:t>Proposals should discuss levels of interoperability. Support for previously deployed systems is not a consideratio</w:t>
      </w:r>
      <w:r w:rsidRPr="008B6EDC">
        <w:rPr>
          <w:rFonts w:ascii="Times New Roman" w:hAnsi="Times New Roman" w:cs="Times New Roman"/>
          <w:bCs/>
          <w:kern w:val="32"/>
          <w:sz w:val="22"/>
          <w:szCs w:val="22"/>
        </w:rPr>
        <w:t>n.</w:t>
      </w:r>
    </w:p>
    <w:p w:rsidR="00A86896" w:rsidRDefault="00A86896" w:rsidP="000B4496">
      <w:pPr>
        <w:pStyle w:val="PreformattedText"/>
        <w:spacing w:before="60"/>
        <w:rPr>
          <w:rFonts w:ascii="Times New Roman" w:eastAsia="Malgun Gothic" w:hAnsi="Times New Roman" w:cs="Times New Roman"/>
          <w:sz w:val="22"/>
          <w:szCs w:val="22"/>
          <w:lang w:eastAsia="ko-KR"/>
        </w:rPr>
      </w:pPr>
    </w:p>
    <w:p w:rsidR="00D17568" w:rsidRPr="00B801B0" w:rsidRDefault="00D17568" w:rsidP="00D17568">
      <w:pPr>
        <w:rPr>
          <w:rFonts w:cs="Arial"/>
          <w:szCs w:val="22"/>
        </w:rPr>
      </w:pPr>
      <w:r w:rsidRPr="00B801B0">
        <w:rPr>
          <w:rFonts w:eastAsia="Times New Roman" w:cs="Arial"/>
          <w:szCs w:val="22"/>
        </w:rPr>
        <w:t xml:space="preserve">As guidance to the drafters of the standard, the standard should be written such that there may be </w:t>
      </w:r>
      <w:proofErr w:type="spellStart"/>
      <w:r w:rsidRPr="00B801B0">
        <w:rPr>
          <w:rFonts w:eastAsia="Times New Roman" w:cs="Arial"/>
          <w:szCs w:val="22"/>
        </w:rPr>
        <w:t>behavior</w:t>
      </w:r>
      <w:proofErr w:type="spellEnd"/>
      <w:r w:rsidRPr="00B801B0">
        <w:rPr>
          <w:rFonts w:eastAsia="Times New Roman" w:cs="Arial"/>
          <w:szCs w:val="22"/>
        </w:rPr>
        <w:t xml:space="preserve"> that will facilitate interoperability and coexistence with existing devices in the field.  The drafters should make a reasonable attempt to include the majority of currently deployed systems.</w:t>
      </w:r>
    </w:p>
    <w:p w:rsidR="00D17568" w:rsidRDefault="00D17568" w:rsidP="000B4496">
      <w:pPr>
        <w:pStyle w:val="PreformattedText"/>
        <w:spacing w:before="60"/>
        <w:rPr>
          <w:rFonts w:ascii="Times New Roman" w:eastAsia="Malgun Gothic" w:hAnsi="Times New Roman" w:cs="Times New Roman"/>
          <w:sz w:val="22"/>
          <w:szCs w:val="22"/>
          <w:lang w:eastAsia="ko-KR"/>
        </w:rPr>
      </w:pPr>
    </w:p>
    <w:p w:rsidR="004050EB" w:rsidRDefault="004050EB" w:rsidP="000B4496">
      <w:pPr>
        <w:pStyle w:val="PreformattedText"/>
        <w:spacing w:before="60"/>
        <w:rPr>
          <w:rFonts w:ascii="Times New Roman" w:eastAsia="Malgun Gothic" w:hAnsi="Times New Roman" w:cs="Times New Roman"/>
          <w:sz w:val="22"/>
          <w:szCs w:val="22"/>
          <w:lang w:eastAsia="ko-KR"/>
        </w:rPr>
      </w:pPr>
    </w:p>
    <w:p w:rsidR="003012EA" w:rsidRPr="006970A0" w:rsidRDefault="003012EA" w:rsidP="003012EA">
      <w:pPr>
        <w:pStyle w:val="Heading2"/>
        <w:rPr>
          <w:rFonts w:ascii="Times New Roman" w:hAnsi="Times New Roman"/>
        </w:rPr>
      </w:pPr>
      <w:r w:rsidRPr="006970A0">
        <w:rPr>
          <w:rFonts w:ascii="Times New Roman" w:hAnsi="Times New Roman"/>
        </w:rPr>
        <w:t>Complexity and Cost considerations</w:t>
      </w:r>
    </w:p>
    <w:p w:rsidR="003012EA" w:rsidRDefault="003012EA" w:rsidP="003012EA">
      <w:pPr>
        <w:rPr>
          <w:b/>
          <w:color w:val="FF0000"/>
        </w:rPr>
      </w:pPr>
    </w:p>
    <w:p w:rsidR="003012EA" w:rsidRDefault="003012EA" w:rsidP="003012EA">
      <w:pPr>
        <w:rPr>
          <w:iCs/>
        </w:rPr>
      </w:pPr>
      <w:r>
        <w:t xml:space="preserve">The PHY(s) </w:t>
      </w:r>
      <w:r w:rsidR="00D063D3">
        <w:t>supporting DMT following TG4r</w:t>
      </w:r>
      <w:r>
        <w:t xml:space="preserve"> should be realizable by low complexity implementations to minimize cost and to enable mass adoption of the standard.  The cost considerations are not only for low capital expenditure, but also low operational expenditure.</w:t>
      </w:r>
      <w:r w:rsidRPr="006B6DC5">
        <w:rPr>
          <w:iCs/>
        </w:rPr>
        <w:t xml:space="preserve"> </w:t>
      </w:r>
      <w:r w:rsidRPr="00D578CD">
        <w:rPr>
          <w:iCs/>
        </w:rPr>
        <w:t xml:space="preserve">One of this proposed amendment’s objectives includes low cost installation with minimal to no operator intervention. </w:t>
      </w:r>
    </w:p>
    <w:p w:rsidR="003012EA" w:rsidRDefault="003012EA" w:rsidP="003012EA"/>
    <w:p w:rsidR="003012EA" w:rsidRPr="005003B7" w:rsidRDefault="003012EA" w:rsidP="003012EA">
      <w:r>
        <w:t>Cost effective communication and simple modulation techniques are potential mechanisms that help meet the low complexity, low cost requirements.</w:t>
      </w:r>
    </w:p>
    <w:p w:rsidR="00F84697" w:rsidRPr="003012EA" w:rsidRDefault="00F84697" w:rsidP="00F84697">
      <w:pPr>
        <w:pStyle w:val="ListParagraph"/>
        <w:ind w:hanging="720"/>
        <w:rPr>
          <w:rFonts w:ascii="Times New Roman" w:hAnsi="Times New Roman"/>
          <w:color w:val="FF0000"/>
          <w:sz w:val="24"/>
          <w:lang w:val="en-GB"/>
        </w:rPr>
      </w:pPr>
    </w:p>
    <w:p w:rsidR="00441A1F" w:rsidRPr="004F6F26" w:rsidRDefault="00441A1F" w:rsidP="00F84697">
      <w:pPr>
        <w:pStyle w:val="ListParagraph"/>
        <w:ind w:hanging="720"/>
        <w:rPr>
          <w:rFonts w:ascii="Times New Roman" w:hAnsi="Times New Roman"/>
          <w:color w:val="FF0000"/>
          <w:sz w:val="24"/>
        </w:rPr>
      </w:pPr>
      <w:r w:rsidRPr="004F6F26">
        <w:rPr>
          <w:rFonts w:ascii="Times New Roman" w:hAnsi="Times New Roman"/>
          <w:color w:val="FF0000"/>
          <w:sz w:val="24"/>
        </w:rPr>
        <w:br/>
      </w:r>
    </w:p>
    <w:p w:rsidR="00441A1F" w:rsidRPr="003012EA" w:rsidRDefault="00441A1F" w:rsidP="00C27719">
      <w:pPr>
        <w:pStyle w:val="Heading2"/>
        <w:numPr>
          <w:ilvl w:val="0"/>
          <w:numId w:val="1"/>
        </w:numPr>
        <w:ind w:hanging="720"/>
        <w:rPr>
          <w:rFonts w:ascii="Times New Roman" w:hAnsi="Times New Roman"/>
          <w:sz w:val="32"/>
          <w:szCs w:val="32"/>
        </w:rPr>
      </w:pPr>
      <w:bookmarkStart w:id="5" w:name="_Toc292353324"/>
      <w:r w:rsidRPr="003012EA">
        <w:rPr>
          <w:rFonts w:ascii="Times New Roman" w:hAnsi="Times New Roman"/>
          <w:sz w:val="32"/>
          <w:szCs w:val="32"/>
        </w:rPr>
        <w:t>Channel Characteristics</w:t>
      </w:r>
      <w:bookmarkEnd w:id="5"/>
    </w:p>
    <w:p w:rsidR="00441A1F" w:rsidRPr="004F6F26" w:rsidRDefault="00441A1F" w:rsidP="00441A1F">
      <w:bookmarkStart w:id="6" w:name="_Toc238446526"/>
      <w:bookmarkStart w:id="7" w:name="_Toc238476284"/>
      <w:bookmarkStart w:id="8" w:name="_Toc292353325"/>
    </w:p>
    <w:p w:rsidR="003012EA" w:rsidRDefault="003012EA" w:rsidP="00441A1F">
      <w:pPr>
        <w:rPr>
          <w:b/>
          <w:sz w:val="28"/>
          <w:szCs w:val="28"/>
          <w:u w:val="single"/>
        </w:rPr>
      </w:pPr>
    </w:p>
    <w:p w:rsidR="00B83F35" w:rsidRDefault="009D3C7C" w:rsidP="00D063D3">
      <w:pPr>
        <w:rPr>
          <w:szCs w:val="22"/>
        </w:rPr>
      </w:pPr>
      <w:r>
        <w:rPr>
          <w:szCs w:val="22"/>
        </w:rPr>
        <w:t xml:space="preserve">To evaluate the proposed systems, channel models are needed which represent target environments given for </w:t>
      </w:r>
      <w:r w:rsidR="00D063D3">
        <w:rPr>
          <w:szCs w:val="22"/>
        </w:rPr>
        <w:t>applications considered for TG4r</w:t>
      </w:r>
      <w:r>
        <w:rPr>
          <w:szCs w:val="22"/>
        </w:rPr>
        <w:t xml:space="preserve">. </w:t>
      </w:r>
    </w:p>
    <w:p w:rsidR="009D3C7C" w:rsidRPr="009D3C7C" w:rsidRDefault="009D3C7C" w:rsidP="00441A1F">
      <w:pPr>
        <w:rPr>
          <w:szCs w:val="22"/>
        </w:rPr>
      </w:pPr>
    </w:p>
    <w:p w:rsidR="00441A1F" w:rsidRPr="003012EA" w:rsidRDefault="003012EA" w:rsidP="00441A1F">
      <w:pPr>
        <w:rPr>
          <w:b/>
          <w:sz w:val="28"/>
          <w:szCs w:val="28"/>
          <w:u w:val="single"/>
        </w:rPr>
      </w:pPr>
      <w:r>
        <w:rPr>
          <w:b/>
          <w:sz w:val="28"/>
          <w:szCs w:val="28"/>
          <w:u w:val="single"/>
        </w:rPr>
        <w:t xml:space="preserve">Path Los </w:t>
      </w:r>
      <w:r w:rsidR="00441A1F" w:rsidRPr="003012EA">
        <w:rPr>
          <w:b/>
          <w:sz w:val="28"/>
          <w:szCs w:val="28"/>
          <w:u w:val="single"/>
        </w:rPr>
        <w:t xml:space="preserve">Channel </w:t>
      </w:r>
      <w:proofErr w:type="gramStart"/>
      <w:r w:rsidR="00441A1F" w:rsidRPr="003012EA">
        <w:rPr>
          <w:b/>
          <w:sz w:val="28"/>
          <w:szCs w:val="28"/>
          <w:u w:val="single"/>
        </w:rPr>
        <w:t>Model</w:t>
      </w:r>
      <w:r w:rsidR="007E4D39">
        <w:rPr>
          <w:b/>
          <w:sz w:val="28"/>
          <w:szCs w:val="28"/>
          <w:u w:val="single"/>
        </w:rPr>
        <w:t>s</w:t>
      </w:r>
      <w:r w:rsidR="007E4D39" w:rsidRPr="00ED1079">
        <w:rPr>
          <w:b/>
          <w:sz w:val="28"/>
          <w:szCs w:val="28"/>
        </w:rPr>
        <w:t xml:space="preserve"> </w:t>
      </w:r>
      <w:r w:rsidRPr="00ED1079">
        <w:rPr>
          <w:b/>
          <w:sz w:val="28"/>
          <w:szCs w:val="28"/>
        </w:rPr>
        <w:t xml:space="preserve"> </w:t>
      </w:r>
      <w:r w:rsidRPr="00DA4142">
        <w:rPr>
          <w:sz w:val="28"/>
          <w:szCs w:val="28"/>
        </w:rPr>
        <w:t>(</w:t>
      </w:r>
      <w:proofErr w:type="gramEnd"/>
      <w:r w:rsidRPr="00DA4142">
        <w:rPr>
          <w:sz w:val="28"/>
          <w:szCs w:val="28"/>
        </w:rPr>
        <w:t>for link budget calculation)</w:t>
      </w:r>
    </w:p>
    <w:p w:rsidR="00DC7251" w:rsidRPr="00DA4142" w:rsidRDefault="00DC7251" w:rsidP="00441A1F">
      <w:pPr>
        <w:rPr>
          <w:sz w:val="28"/>
          <w:szCs w:val="28"/>
        </w:rPr>
      </w:pPr>
    </w:p>
    <w:p w:rsidR="00E96BF1" w:rsidRPr="009D3C7C" w:rsidRDefault="00E96BF1" w:rsidP="00452916">
      <w:pPr>
        <w:pStyle w:val="PreformattedText"/>
        <w:numPr>
          <w:ilvl w:val="0"/>
          <w:numId w:val="13"/>
        </w:numPr>
        <w:tabs>
          <w:tab w:val="left" w:pos="0"/>
        </w:tabs>
        <w:spacing w:before="60"/>
        <w:ind w:left="360"/>
        <w:rPr>
          <w:rFonts w:ascii="Times New Roman" w:hAnsi="Times New Roman" w:cs="Times New Roman"/>
          <w:b/>
          <w:i/>
          <w:sz w:val="24"/>
          <w:szCs w:val="24"/>
        </w:rPr>
      </w:pPr>
      <w:r w:rsidRPr="009D3C7C">
        <w:rPr>
          <w:rFonts w:ascii="Times New Roman" w:eastAsia="Malgun Gothic" w:hAnsi="Times New Roman" w:cs="Times New Roman"/>
          <w:i/>
          <w:sz w:val="24"/>
          <w:szCs w:val="24"/>
          <w:lang w:eastAsia="ko-KR"/>
        </w:rPr>
        <w:t>Line-of-Sight (LOS) Propagation Model</w:t>
      </w:r>
    </w:p>
    <w:p w:rsidR="00434576" w:rsidRPr="00DA4142" w:rsidRDefault="00434576" w:rsidP="00441A1F">
      <w:pPr>
        <w:rPr>
          <w:sz w:val="28"/>
          <w:szCs w:val="28"/>
          <w:lang w:val="en-SG"/>
        </w:rPr>
      </w:pPr>
    </w:p>
    <w:p w:rsidR="00E96BF1" w:rsidRPr="00C40226" w:rsidRDefault="002172CA" w:rsidP="00E96BF1">
      <w:pPr>
        <w:pStyle w:val="PreformattedText"/>
        <w:spacing w:before="60"/>
        <w:ind w:left="360" w:hanging="360"/>
        <w:rPr>
          <w:rFonts w:ascii="Times New Roman" w:eastAsia="Malgun Gothic" w:hAnsi="Times New Roman" w:cs="Times New Roman"/>
          <w:i/>
          <w:sz w:val="22"/>
          <w:szCs w:val="22"/>
          <w:lang w:eastAsia="ko-KR"/>
        </w:rPr>
      </w:pPr>
      <w:r w:rsidRPr="00C40226">
        <w:rPr>
          <w:rFonts w:ascii="Times New Roman" w:hAnsi="Times New Roman" w:cs="Times New Roman"/>
          <w:b/>
          <w:i/>
          <w:sz w:val="22"/>
          <w:szCs w:val="22"/>
        </w:rPr>
        <w:t xml:space="preserve">b. </w:t>
      </w:r>
      <w:r w:rsidR="00E96BF1" w:rsidRPr="00C40226">
        <w:rPr>
          <w:rFonts w:ascii="Times New Roman" w:hAnsi="Times New Roman" w:cs="Times New Roman"/>
          <w:b/>
          <w:i/>
          <w:sz w:val="22"/>
          <w:szCs w:val="22"/>
        </w:rPr>
        <w:t xml:space="preserve">  </w:t>
      </w:r>
      <w:r w:rsidR="00E96BF1" w:rsidRPr="00C40226">
        <w:rPr>
          <w:rFonts w:ascii="Times New Roman" w:eastAsia="Malgun Gothic" w:hAnsi="Times New Roman" w:cs="Times New Roman"/>
          <w:i/>
          <w:sz w:val="22"/>
          <w:szCs w:val="22"/>
          <w:lang w:eastAsia="ko-KR"/>
        </w:rPr>
        <w:t>Non-Line-of</w:t>
      </w:r>
      <w:r w:rsidR="007E4D39" w:rsidRPr="00C40226">
        <w:rPr>
          <w:rFonts w:ascii="Times New Roman" w:eastAsia="Malgun Gothic" w:hAnsi="Times New Roman" w:cs="Times New Roman"/>
          <w:i/>
          <w:sz w:val="22"/>
          <w:szCs w:val="22"/>
          <w:lang w:eastAsia="ko-KR"/>
        </w:rPr>
        <w:t>-Sight (NLOS) Propagation Model</w:t>
      </w:r>
    </w:p>
    <w:p w:rsidR="00483126" w:rsidRPr="00C40226" w:rsidRDefault="00483126" w:rsidP="00441A1F">
      <w:pPr>
        <w:rPr>
          <w:color w:val="FF0000"/>
          <w:sz w:val="24"/>
          <w:szCs w:val="24"/>
        </w:rPr>
      </w:pPr>
    </w:p>
    <w:p w:rsidR="000A282B" w:rsidRPr="00DA4142" w:rsidRDefault="00A65B7A" w:rsidP="000A282B">
      <w:pPr>
        <w:rPr>
          <w:sz w:val="28"/>
          <w:szCs w:val="28"/>
        </w:rPr>
      </w:pPr>
      <w:r>
        <w:rPr>
          <w:b/>
          <w:sz w:val="28"/>
          <w:szCs w:val="28"/>
          <w:u w:val="single"/>
        </w:rPr>
        <w:t>Channel Impulse Response M</w:t>
      </w:r>
      <w:r w:rsidR="000A282B" w:rsidRPr="003012EA">
        <w:rPr>
          <w:b/>
          <w:sz w:val="28"/>
          <w:szCs w:val="28"/>
          <w:u w:val="single"/>
        </w:rPr>
        <w:t>odel</w:t>
      </w:r>
      <w:r w:rsidR="000A282B" w:rsidRPr="00DA4142">
        <w:rPr>
          <w:sz w:val="28"/>
          <w:szCs w:val="28"/>
        </w:rPr>
        <w:t xml:space="preserve"> (for PHY simulations)</w:t>
      </w:r>
    </w:p>
    <w:p w:rsidR="000058C0" w:rsidRDefault="000058C0" w:rsidP="000A282B">
      <w:pPr>
        <w:rPr>
          <w:sz w:val="28"/>
          <w:szCs w:val="28"/>
          <w:lang w:eastAsia="ko-KR"/>
        </w:rPr>
      </w:pPr>
    </w:p>
    <w:p w:rsidR="00D063D3" w:rsidRDefault="000058C0" w:rsidP="00452916">
      <w:pPr>
        <w:pStyle w:val="ListParagraph"/>
        <w:numPr>
          <w:ilvl w:val="0"/>
          <w:numId w:val="14"/>
        </w:numPr>
        <w:tabs>
          <w:tab w:val="left" w:pos="360"/>
        </w:tabs>
        <w:ind w:hanging="720"/>
        <w:rPr>
          <w:rFonts w:ascii="Times New Roman" w:hAnsi="Times New Roman"/>
          <w:sz w:val="24"/>
        </w:rPr>
      </w:pPr>
      <w:r w:rsidRPr="003012EA">
        <w:rPr>
          <w:rFonts w:ascii="Times New Roman" w:hAnsi="Times New Roman"/>
          <w:sz w:val="24"/>
        </w:rPr>
        <w:lastRenderedPageBreak/>
        <w:t>For indoor scenario</w:t>
      </w:r>
      <w:r w:rsidR="003012EA">
        <w:rPr>
          <w:rFonts w:ascii="Times New Roman" w:hAnsi="Times New Roman"/>
          <w:sz w:val="24"/>
        </w:rPr>
        <w:t>s</w:t>
      </w:r>
    </w:p>
    <w:p w:rsidR="000058C0" w:rsidRPr="003012EA" w:rsidRDefault="005D5F45" w:rsidP="00D063D3">
      <w:pPr>
        <w:pStyle w:val="ListParagraph"/>
        <w:tabs>
          <w:tab w:val="left" w:pos="360"/>
        </w:tabs>
        <w:rPr>
          <w:rFonts w:ascii="Times New Roman" w:hAnsi="Times New Roman"/>
          <w:sz w:val="24"/>
        </w:rPr>
      </w:pPr>
      <w:r>
        <w:rPr>
          <w:rFonts w:ascii="Times New Roman" w:hAnsi="Times New Roman"/>
          <w:sz w:val="24"/>
        </w:rPr>
        <w:t xml:space="preserve"> </w:t>
      </w:r>
    </w:p>
    <w:p w:rsidR="00441A1F" w:rsidRPr="003012EA" w:rsidRDefault="009348E3" w:rsidP="00452916">
      <w:pPr>
        <w:pStyle w:val="ListParagraph"/>
        <w:numPr>
          <w:ilvl w:val="0"/>
          <w:numId w:val="14"/>
        </w:numPr>
        <w:ind w:left="360"/>
        <w:rPr>
          <w:rFonts w:ascii="Times New Roman" w:hAnsi="Times New Roman"/>
          <w:sz w:val="24"/>
        </w:rPr>
      </w:pPr>
      <w:r w:rsidRPr="003012EA">
        <w:rPr>
          <w:rFonts w:ascii="Times New Roman" w:hAnsi="Times New Roman"/>
          <w:sz w:val="24"/>
        </w:rPr>
        <w:t>For Outdoor scenario</w:t>
      </w:r>
      <w:r w:rsidR="003012EA">
        <w:rPr>
          <w:rFonts w:ascii="Times New Roman" w:hAnsi="Times New Roman"/>
          <w:sz w:val="24"/>
        </w:rPr>
        <w:t>s</w:t>
      </w:r>
    </w:p>
    <w:bookmarkEnd w:id="6"/>
    <w:bookmarkEnd w:id="7"/>
    <w:bookmarkEnd w:id="8"/>
    <w:p w:rsidR="00A65B7A" w:rsidRPr="00743443" w:rsidRDefault="00A65B7A" w:rsidP="00441A1F">
      <w:pPr>
        <w:rPr>
          <w:b/>
          <w:color w:val="FF0000"/>
          <w:lang w:val="en-US"/>
        </w:rPr>
      </w:pPr>
    </w:p>
    <w:p w:rsidR="00743443" w:rsidRPr="002F1D81" w:rsidRDefault="00743443" w:rsidP="00441A1F">
      <w:pPr>
        <w:rPr>
          <w:b/>
          <w:color w:val="FF0000"/>
        </w:rPr>
      </w:pPr>
    </w:p>
    <w:p w:rsidR="00441A1F" w:rsidRPr="003012EA" w:rsidRDefault="00441A1F" w:rsidP="00C27719">
      <w:pPr>
        <w:pStyle w:val="Heading1"/>
        <w:numPr>
          <w:ilvl w:val="0"/>
          <w:numId w:val="1"/>
        </w:numPr>
        <w:ind w:hanging="720"/>
        <w:rPr>
          <w:rFonts w:ascii="Times New Roman" w:hAnsi="Times New Roman"/>
          <w:szCs w:val="32"/>
        </w:rPr>
      </w:pPr>
      <w:bookmarkStart w:id="9" w:name="_Toc292353326"/>
      <w:r w:rsidRPr="003012EA">
        <w:rPr>
          <w:rFonts w:ascii="Times New Roman" w:hAnsi="Times New Roman"/>
          <w:szCs w:val="32"/>
        </w:rPr>
        <w:t>Definitions</w:t>
      </w:r>
      <w:bookmarkEnd w:id="9"/>
    </w:p>
    <w:p w:rsidR="008B6EDC" w:rsidRDefault="008B6EDC" w:rsidP="00441A1F"/>
    <w:p w:rsidR="003012EA" w:rsidRDefault="003012EA" w:rsidP="00441A1F"/>
    <w:p w:rsidR="00441A1F" w:rsidRDefault="00441A1F" w:rsidP="00441A1F">
      <w:pPr>
        <w:rPr>
          <w:b/>
          <w:color w:val="FF0000"/>
        </w:rPr>
      </w:pPr>
      <w:r>
        <w:t>The following provides definition of specific terms in the context of discussion with respect to TG4</w:t>
      </w:r>
      <w:r w:rsidR="008B6EDC">
        <w:t>m</w:t>
      </w:r>
      <w:r>
        <w:t xml:space="preserve"> applications and PHY proposals</w:t>
      </w:r>
      <w:r w:rsidRPr="001525A3">
        <w:rPr>
          <w:b/>
        </w:rPr>
        <w:t xml:space="preserve">.  </w:t>
      </w:r>
    </w:p>
    <w:p w:rsidR="004F6F26" w:rsidRDefault="004F6F26" w:rsidP="00441A1F">
      <w:pPr>
        <w:rPr>
          <w:b/>
          <w:color w:val="FF0000"/>
        </w:rPr>
      </w:pPr>
    </w:p>
    <w:p w:rsidR="004F6F26" w:rsidRPr="00A21A63" w:rsidRDefault="004F6F26" w:rsidP="00441A1F"/>
    <w:p w:rsidR="005265C2" w:rsidRPr="005265C2" w:rsidRDefault="00E1669B" w:rsidP="005265C2">
      <w:pPr>
        <w:autoSpaceDE w:val="0"/>
        <w:autoSpaceDN w:val="0"/>
        <w:adjustRightInd w:val="0"/>
        <w:rPr>
          <w:szCs w:val="22"/>
          <w:u w:val="single"/>
          <w:lang w:val="en-US" w:eastAsia="ko-KR"/>
        </w:rPr>
      </w:pPr>
      <w:r>
        <w:rPr>
          <w:szCs w:val="22"/>
          <w:u w:val="single"/>
          <w:lang w:val="en-US" w:eastAsia="ja-JP"/>
        </w:rPr>
        <w:t>Available Channel:</w:t>
      </w:r>
    </w:p>
    <w:p w:rsidR="00D063D3" w:rsidRDefault="00D063D3" w:rsidP="005265C2">
      <w:pPr>
        <w:autoSpaceDE w:val="0"/>
        <w:autoSpaceDN w:val="0"/>
        <w:adjustRightInd w:val="0"/>
        <w:rPr>
          <w:szCs w:val="22"/>
          <w:u w:val="single"/>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Fixed device: </w:t>
      </w:r>
    </w:p>
    <w:p w:rsidR="00D063D3" w:rsidRDefault="00D063D3" w:rsidP="005265C2">
      <w:pPr>
        <w:autoSpaceDE w:val="0"/>
        <w:autoSpaceDN w:val="0"/>
        <w:adjustRightInd w:val="0"/>
        <w:rPr>
          <w:szCs w:val="22"/>
          <w:u w:val="single"/>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Geo-location capability: </w:t>
      </w:r>
    </w:p>
    <w:p w:rsidR="00D063D3" w:rsidRDefault="00D063D3" w:rsidP="005265C2">
      <w:pPr>
        <w:autoSpaceDE w:val="0"/>
        <w:autoSpaceDN w:val="0"/>
        <w:adjustRightInd w:val="0"/>
        <w:rPr>
          <w:szCs w:val="22"/>
          <w:u w:val="single"/>
          <w:lang w:val="en-US" w:eastAsia="ja-JP"/>
        </w:rPr>
      </w:pPr>
    </w:p>
    <w:p w:rsidR="00441A1F" w:rsidRPr="003012EA" w:rsidRDefault="00441A1F" w:rsidP="00441A1F">
      <w:pPr>
        <w:pStyle w:val="Heading1"/>
        <w:rPr>
          <w:rFonts w:ascii="Times New Roman" w:hAnsi="Times New Roman"/>
          <w:szCs w:val="32"/>
        </w:rPr>
      </w:pPr>
      <w:bookmarkStart w:id="10" w:name="_Toc292353327"/>
      <w:r w:rsidRPr="003012EA">
        <w:rPr>
          <w:rFonts w:ascii="Times New Roman" w:hAnsi="Times New Roman"/>
          <w:szCs w:val="32"/>
        </w:rPr>
        <w:t>References</w:t>
      </w:r>
      <w:bookmarkEnd w:id="10"/>
    </w:p>
    <w:p w:rsidR="00EA509B" w:rsidRDefault="00EA509B" w:rsidP="00EA509B">
      <w:pPr>
        <w:pStyle w:val="PreformattedText"/>
        <w:spacing w:before="60"/>
        <w:rPr>
          <w:rFonts w:ascii="Times New Roman" w:eastAsia="Malgun Gothic" w:hAnsi="Times New Roman" w:cs="Times New Roman"/>
          <w:sz w:val="22"/>
          <w:szCs w:val="22"/>
          <w:lang w:eastAsia="ko-KR"/>
        </w:rPr>
      </w:pPr>
    </w:p>
    <w:p w:rsidR="00A65B7A" w:rsidRDefault="00A65B7A">
      <w:pPr>
        <w:rPr>
          <w:rFonts w:eastAsia="Malgun Gothic"/>
          <w:b/>
          <w:sz w:val="28"/>
          <w:szCs w:val="28"/>
          <w:lang w:eastAsia="ko-KR" w:bidi="hi-IN"/>
        </w:rPr>
      </w:pPr>
    </w:p>
    <w:sectPr w:rsidR="00A65B7A" w:rsidSect="00C8595D">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2F0" w:rsidRDefault="003822F0">
      <w:r>
        <w:separator/>
      </w:r>
    </w:p>
  </w:endnote>
  <w:endnote w:type="continuationSeparator" w:id="0">
    <w:p w:rsidR="003822F0" w:rsidRDefault="003822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ans">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imesNewRomanPSMT">
    <w:altName w:val="Arial Unicode MS"/>
    <w:charset w:val="8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83" w:rsidRPr="00BE7D83" w:rsidRDefault="00BE7D83">
    <w:pPr>
      <w:pStyle w:val="Footer"/>
      <w:tabs>
        <w:tab w:val="clear" w:pos="6480"/>
        <w:tab w:val="center" w:pos="4680"/>
        <w:tab w:val="right" w:pos="9360"/>
      </w:tabs>
      <w:rPr>
        <w:lang w:val="de-DE" w:eastAsia="ko-KR"/>
      </w:rPr>
    </w:pPr>
    <w:r w:rsidRPr="00BE7D83">
      <w:rPr>
        <w:rFonts w:hint="eastAsia"/>
        <w:lang w:val="de-DE" w:eastAsia="ko-KR"/>
      </w:rPr>
      <w:t>TG4r TGD</w:t>
    </w:r>
    <w:r w:rsidRPr="00BE7D83">
      <w:rPr>
        <w:lang w:val="de-DE"/>
      </w:rPr>
      <w:tab/>
      <w:t xml:space="preserve">page </w:t>
    </w:r>
    <w:r w:rsidR="00396AC0">
      <w:fldChar w:fldCharType="begin"/>
    </w:r>
    <w:r w:rsidRPr="00BE7D83">
      <w:rPr>
        <w:lang w:val="de-DE"/>
      </w:rPr>
      <w:instrText xml:space="preserve">page </w:instrText>
    </w:r>
    <w:r w:rsidR="00396AC0">
      <w:fldChar w:fldCharType="separate"/>
    </w:r>
    <w:r w:rsidR="00186E75">
      <w:rPr>
        <w:noProof/>
        <w:lang w:val="de-DE"/>
      </w:rPr>
      <w:t>1</w:t>
    </w:r>
    <w:r w:rsidR="00396AC0">
      <w:rPr>
        <w:noProof/>
      </w:rPr>
      <w:fldChar w:fldCharType="end"/>
    </w:r>
    <w:r w:rsidRPr="00BE7D83">
      <w:rPr>
        <w:lang w:val="de-DE"/>
      </w:rPr>
      <w:tab/>
    </w:r>
    <w:r w:rsidRPr="00BE7D83">
      <w:rPr>
        <w:rFonts w:hint="eastAsia"/>
        <w:lang w:val="de-DE" w:eastAsia="ko-KR"/>
      </w:rPr>
      <w:t>Dietmar Eggert, Atmel</w:t>
    </w:r>
  </w:p>
  <w:p w:rsidR="00BE7D83" w:rsidRPr="00BE7D83" w:rsidRDefault="00BE7D83">
    <w:pP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2F0" w:rsidRDefault="003822F0">
      <w:r>
        <w:separator/>
      </w:r>
    </w:p>
  </w:footnote>
  <w:footnote w:type="continuationSeparator" w:id="0">
    <w:p w:rsidR="003822F0" w:rsidRDefault="003822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83" w:rsidRDefault="00BE7D83" w:rsidP="00460226">
    <w:pPr>
      <w:pStyle w:val="Header"/>
      <w:pBdr>
        <w:bottom w:val="single" w:sz="6" w:space="0" w:color="auto"/>
      </w:pBdr>
      <w:tabs>
        <w:tab w:val="clear" w:pos="6480"/>
        <w:tab w:val="center" w:pos="4680"/>
        <w:tab w:val="right" w:pos="9360"/>
      </w:tabs>
    </w:pPr>
    <w:r>
      <w:rPr>
        <w:lang w:eastAsia="ko-KR"/>
      </w:rPr>
      <w:t>May</w:t>
    </w:r>
    <w:r>
      <w:t xml:space="preserve"> 2014</w:t>
    </w:r>
    <w:r>
      <w:tab/>
    </w:r>
    <w:r>
      <w:tab/>
    </w:r>
    <w:fldSimple w:instr=" TITLE  \* MERGEFORMAT ">
      <w:r>
        <w:t>doc.: IEEE 802.15-14-0XXX-00-</w:t>
      </w:r>
    </w:fldSimple>
    <w:r>
      <w:rPr>
        <w:rFonts w:hint="eastAsia"/>
        <w:lang w:eastAsia="ko-KR"/>
      </w:rPr>
      <w:t>0</w:t>
    </w:r>
    <w:r>
      <w:rPr>
        <w:lang w:eastAsia="ko-KR"/>
      </w:rPr>
      <w:t>0</w:t>
    </w:r>
    <w:r>
      <w:rPr>
        <w:rFonts w:hint="eastAsia"/>
        <w:lang w:eastAsia="ko-KR"/>
      </w:rPr>
      <w:t>4</w:t>
    </w:r>
    <w:r>
      <w:rPr>
        <w:lang w:eastAsia="ko-KR"/>
      </w:rPr>
      <w:t>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68D"/>
    <w:multiLevelType w:val="hybridMultilevel"/>
    <w:tmpl w:val="C568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FC1415"/>
    <w:multiLevelType w:val="hybridMultilevel"/>
    <w:tmpl w:val="1FF68F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4D0302"/>
    <w:multiLevelType w:val="hybridMultilevel"/>
    <w:tmpl w:val="4B26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B4FED"/>
    <w:multiLevelType w:val="hybridMultilevel"/>
    <w:tmpl w:val="1DEEA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82665"/>
    <w:multiLevelType w:val="hybridMultilevel"/>
    <w:tmpl w:val="48208108"/>
    <w:lvl w:ilvl="0" w:tplc="7DC8C696">
      <w:start w:val="1"/>
      <w:numFmt w:val="bullet"/>
      <w:lvlText w:val="–"/>
      <w:lvlJc w:val="left"/>
      <w:pPr>
        <w:tabs>
          <w:tab w:val="num" w:pos="720"/>
        </w:tabs>
        <w:ind w:left="720" w:hanging="360"/>
      </w:pPr>
      <w:rPr>
        <w:rFonts w:ascii="Arial" w:hAnsi="Arial" w:hint="default"/>
      </w:rPr>
    </w:lvl>
    <w:lvl w:ilvl="1" w:tplc="15CC8166">
      <w:start w:val="1"/>
      <w:numFmt w:val="bullet"/>
      <w:lvlText w:val="–"/>
      <w:lvlJc w:val="left"/>
      <w:pPr>
        <w:tabs>
          <w:tab w:val="num" w:pos="1440"/>
        </w:tabs>
        <w:ind w:left="1440" w:hanging="360"/>
      </w:pPr>
      <w:rPr>
        <w:rFonts w:ascii="Arial" w:hAnsi="Arial" w:hint="default"/>
      </w:rPr>
    </w:lvl>
    <w:lvl w:ilvl="2" w:tplc="CBF045CC" w:tentative="1">
      <w:start w:val="1"/>
      <w:numFmt w:val="bullet"/>
      <w:lvlText w:val="–"/>
      <w:lvlJc w:val="left"/>
      <w:pPr>
        <w:tabs>
          <w:tab w:val="num" w:pos="2160"/>
        </w:tabs>
        <w:ind w:left="2160" w:hanging="360"/>
      </w:pPr>
      <w:rPr>
        <w:rFonts w:ascii="Arial" w:hAnsi="Arial" w:hint="default"/>
      </w:rPr>
    </w:lvl>
    <w:lvl w:ilvl="3" w:tplc="FA729B14" w:tentative="1">
      <w:start w:val="1"/>
      <w:numFmt w:val="bullet"/>
      <w:lvlText w:val="–"/>
      <w:lvlJc w:val="left"/>
      <w:pPr>
        <w:tabs>
          <w:tab w:val="num" w:pos="2880"/>
        </w:tabs>
        <w:ind w:left="2880" w:hanging="360"/>
      </w:pPr>
      <w:rPr>
        <w:rFonts w:ascii="Arial" w:hAnsi="Arial" w:hint="default"/>
      </w:rPr>
    </w:lvl>
    <w:lvl w:ilvl="4" w:tplc="F9ACC06A" w:tentative="1">
      <w:start w:val="1"/>
      <w:numFmt w:val="bullet"/>
      <w:lvlText w:val="–"/>
      <w:lvlJc w:val="left"/>
      <w:pPr>
        <w:tabs>
          <w:tab w:val="num" w:pos="3600"/>
        </w:tabs>
        <w:ind w:left="3600" w:hanging="360"/>
      </w:pPr>
      <w:rPr>
        <w:rFonts w:ascii="Arial" w:hAnsi="Arial" w:hint="default"/>
      </w:rPr>
    </w:lvl>
    <w:lvl w:ilvl="5" w:tplc="13ACFFB0" w:tentative="1">
      <w:start w:val="1"/>
      <w:numFmt w:val="bullet"/>
      <w:lvlText w:val="–"/>
      <w:lvlJc w:val="left"/>
      <w:pPr>
        <w:tabs>
          <w:tab w:val="num" w:pos="4320"/>
        </w:tabs>
        <w:ind w:left="4320" w:hanging="360"/>
      </w:pPr>
      <w:rPr>
        <w:rFonts w:ascii="Arial" w:hAnsi="Arial" w:hint="default"/>
      </w:rPr>
    </w:lvl>
    <w:lvl w:ilvl="6" w:tplc="CF184B3E" w:tentative="1">
      <w:start w:val="1"/>
      <w:numFmt w:val="bullet"/>
      <w:lvlText w:val="–"/>
      <w:lvlJc w:val="left"/>
      <w:pPr>
        <w:tabs>
          <w:tab w:val="num" w:pos="5040"/>
        </w:tabs>
        <w:ind w:left="5040" w:hanging="360"/>
      </w:pPr>
      <w:rPr>
        <w:rFonts w:ascii="Arial" w:hAnsi="Arial" w:hint="default"/>
      </w:rPr>
    </w:lvl>
    <w:lvl w:ilvl="7" w:tplc="0DD4E9C8" w:tentative="1">
      <w:start w:val="1"/>
      <w:numFmt w:val="bullet"/>
      <w:lvlText w:val="–"/>
      <w:lvlJc w:val="left"/>
      <w:pPr>
        <w:tabs>
          <w:tab w:val="num" w:pos="5760"/>
        </w:tabs>
        <w:ind w:left="5760" w:hanging="360"/>
      </w:pPr>
      <w:rPr>
        <w:rFonts w:ascii="Arial" w:hAnsi="Arial" w:hint="default"/>
      </w:rPr>
    </w:lvl>
    <w:lvl w:ilvl="8" w:tplc="4C0248B4" w:tentative="1">
      <w:start w:val="1"/>
      <w:numFmt w:val="bullet"/>
      <w:lvlText w:val="–"/>
      <w:lvlJc w:val="left"/>
      <w:pPr>
        <w:tabs>
          <w:tab w:val="num" w:pos="6480"/>
        </w:tabs>
        <w:ind w:left="6480" w:hanging="360"/>
      </w:pPr>
      <w:rPr>
        <w:rFonts w:ascii="Arial" w:hAnsi="Arial" w:hint="default"/>
      </w:rPr>
    </w:lvl>
  </w:abstractNum>
  <w:abstractNum w:abstractNumId="6">
    <w:nsid w:val="26BB1A07"/>
    <w:multiLevelType w:val="hybridMultilevel"/>
    <w:tmpl w:val="EC0E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F29AB"/>
    <w:multiLevelType w:val="hybridMultilevel"/>
    <w:tmpl w:val="8D964CDE"/>
    <w:lvl w:ilvl="0" w:tplc="73E0C1E8">
      <w:start w:val="1"/>
      <w:numFmt w:val="bullet"/>
      <w:lvlText w:val="–"/>
      <w:lvlJc w:val="left"/>
      <w:pPr>
        <w:tabs>
          <w:tab w:val="num" w:pos="720"/>
        </w:tabs>
        <w:ind w:left="720" w:hanging="360"/>
      </w:pPr>
      <w:rPr>
        <w:rFonts w:ascii="Arial" w:hAnsi="Arial" w:hint="default"/>
      </w:rPr>
    </w:lvl>
    <w:lvl w:ilvl="1" w:tplc="6B225D86">
      <w:start w:val="1"/>
      <w:numFmt w:val="bullet"/>
      <w:lvlText w:val="–"/>
      <w:lvlJc w:val="left"/>
      <w:pPr>
        <w:tabs>
          <w:tab w:val="num" w:pos="1440"/>
        </w:tabs>
        <w:ind w:left="1440" w:hanging="360"/>
      </w:pPr>
      <w:rPr>
        <w:rFonts w:ascii="Arial" w:hAnsi="Arial" w:hint="default"/>
      </w:rPr>
    </w:lvl>
    <w:lvl w:ilvl="2" w:tplc="6910E8D0" w:tentative="1">
      <w:start w:val="1"/>
      <w:numFmt w:val="bullet"/>
      <w:lvlText w:val="–"/>
      <w:lvlJc w:val="left"/>
      <w:pPr>
        <w:tabs>
          <w:tab w:val="num" w:pos="2160"/>
        </w:tabs>
        <w:ind w:left="2160" w:hanging="360"/>
      </w:pPr>
      <w:rPr>
        <w:rFonts w:ascii="Arial" w:hAnsi="Arial" w:hint="default"/>
      </w:rPr>
    </w:lvl>
    <w:lvl w:ilvl="3" w:tplc="2FF2B7E6" w:tentative="1">
      <w:start w:val="1"/>
      <w:numFmt w:val="bullet"/>
      <w:lvlText w:val="–"/>
      <w:lvlJc w:val="left"/>
      <w:pPr>
        <w:tabs>
          <w:tab w:val="num" w:pos="2880"/>
        </w:tabs>
        <w:ind w:left="2880" w:hanging="360"/>
      </w:pPr>
      <w:rPr>
        <w:rFonts w:ascii="Arial" w:hAnsi="Arial" w:hint="default"/>
      </w:rPr>
    </w:lvl>
    <w:lvl w:ilvl="4" w:tplc="74AC79EC" w:tentative="1">
      <w:start w:val="1"/>
      <w:numFmt w:val="bullet"/>
      <w:lvlText w:val="–"/>
      <w:lvlJc w:val="left"/>
      <w:pPr>
        <w:tabs>
          <w:tab w:val="num" w:pos="3600"/>
        </w:tabs>
        <w:ind w:left="3600" w:hanging="360"/>
      </w:pPr>
      <w:rPr>
        <w:rFonts w:ascii="Arial" w:hAnsi="Arial" w:hint="default"/>
      </w:rPr>
    </w:lvl>
    <w:lvl w:ilvl="5" w:tplc="B28C2164" w:tentative="1">
      <w:start w:val="1"/>
      <w:numFmt w:val="bullet"/>
      <w:lvlText w:val="–"/>
      <w:lvlJc w:val="left"/>
      <w:pPr>
        <w:tabs>
          <w:tab w:val="num" w:pos="4320"/>
        </w:tabs>
        <w:ind w:left="4320" w:hanging="360"/>
      </w:pPr>
      <w:rPr>
        <w:rFonts w:ascii="Arial" w:hAnsi="Arial" w:hint="default"/>
      </w:rPr>
    </w:lvl>
    <w:lvl w:ilvl="6" w:tplc="5ABC3DE4" w:tentative="1">
      <w:start w:val="1"/>
      <w:numFmt w:val="bullet"/>
      <w:lvlText w:val="–"/>
      <w:lvlJc w:val="left"/>
      <w:pPr>
        <w:tabs>
          <w:tab w:val="num" w:pos="5040"/>
        </w:tabs>
        <w:ind w:left="5040" w:hanging="360"/>
      </w:pPr>
      <w:rPr>
        <w:rFonts w:ascii="Arial" w:hAnsi="Arial" w:hint="default"/>
      </w:rPr>
    </w:lvl>
    <w:lvl w:ilvl="7" w:tplc="CC16E054" w:tentative="1">
      <w:start w:val="1"/>
      <w:numFmt w:val="bullet"/>
      <w:lvlText w:val="–"/>
      <w:lvlJc w:val="left"/>
      <w:pPr>
        <w:tabs>
          <w:tab w:val="num" w:pos="5760"/>
        </w:tabs>
        <w:ind w:left="5760" w:hanging="360"/>
      </w:pPr>
      <w:rPr>
        <w:rFonts w:ascii="Arial" w:hAnsi="Arial" w:hint="default"/>
      </w:rPr>
    </w:lvl>
    <w:lvl w:ilvl="8" w:tplc="A12EF7E2" w:tentative="1">
      <w:start w:val="1"/>
      <w:numFmt w:val="bullet"/>
      <w:lvlText w:val="–"/>
      <w:lvlJc w:val="left"/>
      <w:pPr>
        <w:tabs>
          <w:tab w:val="num" w:pos="6480"/>
        </w:tabs>
        <w:ind w:left="6480" w:hanging="360"/>
      </w:pPr>
      <w:rPr>
        <w:rFonts w:ascii="Arial" w:hAnsi="Arial" w:hint="default"/>
      </w:rPr>
    </w:lvl>
  </w:abstractNum>
  <w:abstractNum w:abstractNumId="8">
    <w:nsid w:val="3AF74B21"/>
    <w:multiLevelType w:val="hybridMultilevel"/>
    <w:tmpl w:val="CBAE79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FA58AC"/>
    <w:multiLevelType w:val="hybridMultilevel"/>
    <w:tmpl w:val="199850B4"/>
    <w:lvl w:ilvl="0" w:tplc="9D4E538A">
      <w:start w:val="1"/>
      <w:numFmt w:val="bullet"/>
      <w:lvlText w:val="–"/>
      <w:lvlJc w:val="left"/>
      <w:pPr>
        <w:tabs>
          <w:tab w:val="num" w:pos="720"/>
        </w:tabs>
        <w:ind w:left="720" w:hanging="360"/>
      </w:pPr>
      <w:rPr>
        <w:rFonts w:ascii="Arial" w:hAnsi="Arial" w:hint="default"/>
      </w:rPr>
    </w:lvl>
    <w:lvl w:ilvl="1" w:tplc="39F86290">
      <w:start w:val="1"/>
      <w:numFmt w:val="bullet"/>
      <w:lvlText w:val="–"/>
      <w:lvlJc w:val="left"/>
      <w:pPr>
        <w:tabs>
          <w:tab w:val="num" w:pos="1440"/>
        </w:tabs>
        <w:ind w:left="1440" w:hanging="360"/>
      </w:pPr>
      <w:rPr>
        <w:rFonts w:ascii="Arial" w:hAnsi="Arial" w:hint="default"/>
      </w:rPr>
    </w:lvl>
    <w:lvl w:ilvl="2" w:tplc="9B86F718" w:tentative="1">
      <w:start w:val="1"/>
      <w:numFmt w:val="bullet"/>
      <w:lvlText w:val="–"/>
      <w:lvlJc w:val="left"/>
      <w:pPr>
        <w:tabs>
          <w:tab w:val="num" w:pos="2160"/>
        </w:tabs>
        <w:ind w:left="2160" w:hanging="360"/>
      </w:pPr>
      <w:rPr>
        <w:rFonts w:ascii="Arial" w:hAnsi="Arial" w:hint="default"/>
      </w:rPr>
    </w:lvl>
    <w:lvl w:ilvl="3" w:tplc="1730D738" w:tentative="1">
      <w:start w:val="1"/>
      <w:numFmt w:val="bullet"/>
      <w:lvlText w:val="–"/>
      <w:lvlJc w:val="left"/>
      <w:pPr>
        <w:tabs>
          <w:tab w:val="num" w:pos="2880"/>
        </w:tabs>
        <w:ind w:left="2880" w:hanging="360"/>
      </w:pPr>
      <w:rPr>
        <w:rFonts w:ascii="Arial" w:hAnsi="Arial" w:hint="default"/>
      </w:rPr>
    </w:lvl>
    <w:lvl w:ilvl="4" w:tplc="297C0026" w:tentative="1">
      <w:start w:val="1"/>
      <w:numFmt w:val="bullet"/>
      <w:lvlText w:val="–"/>
      <w:lvlJc w:val="left"/>
      <w:pPr>
        <w:tabs>
          <w:tab w:val="num" w:pos="3600"/>
        </w:tabs>
        <w:ind w:left="3600" w:hanging="360"/>
      </w:pPr>
      <w:rPr>
        <w:rFonts w:ascii="Arial" w:hAnsi="Arial" w:hint="default"/>
      </w:rPr>
    </w:lvl>
    <w:lvl w:ilvl="5" w:tplc="33128148" w:tentative="1">
      <w:start w:val="1"/>
      <w:numFmt w:val="bullet"/>
      <w:lvlText w:val="–"/>
      <w:lvlJc w:val="left"/>
      <w:pPr>
        <w:tabs>
          <w:tab w:val="num" w:pos="4320"/>
        </w:tabs>
        <w:ind w:left="4320" w:hanging="360"/>
      </w:pPr>
      <w:rPr>
        <w:rFonts w:ascii="Arial" w:hAnsi="Arial" w:hint="default"/>
      </w:rPr>
    </w:lvl>
    <w:lvl w:ilvl="6" w:tplc="06B0F8B8" w:tentative="1">
      <w:start w:val="1"/>
      <w:numFmt w:val="bullet"/>
      <w:lvlText w:val="–"/>
      <w:lvlJc w:val="left"/>
      <w:pPr>
        <w:tabs>
          <w:tab w:val="num" w:pos="5040"/>
        </w:tabs>
        <w:ind w:left="5040" w:hanging="360"/>
      </w:pPr>
      <w:rPr>
        <w:rFonts w:ascii="Arial" w:hAnsi="Arial" w:hint="default"/>
      </w:rPr>
    </w:lvl>
    <w:lvl w:ilvl="7" w:tplc="4614BC66" w:tentative="1">
      <w:start w:val="1"/>
      <w:numFmt w:val="bullet"/>
      <w:lvlText w:val="–"/>
      <w:lvlJc w:val="left"/>
      <w:pPr>
        <w:tabs>
          <w:tab w:val="num" w:pos="5760"/>
        </w:tabs>
        <w:ind w:left="5760" w:hanging="360"/>
      </w:pPr>
      <w:rPr>
        <w:rFonts w:ascii="Arial" w:hAnsi="Arial" w:hint="default"/>
      </w:rPr>
    </w:lvl>
    <w:lvl w:ilvl="8" w:tplc="41584570" w:tentative="1">
      <w:start w:val="1"/>
      <w:numFmt w:val="bullet"/>
      <w:lvlText w:val="–"/>
      <w:lvlJc w:val="left"/>
      <w:pPr>
        <w:tabs>
          <w:tab w:val="num" w:pos="6480"/>
        </w:tabs>
        <w:ind w:left="6480" w:hanging="360"/>
      </w:pPr>
      <w:rPr>
        <w:rFonts w:ascii="Arial" w:hAnsi="Arial" w:hint="default"/>
      </w:rPr>
    </w:lvl>
  </w:abstractNum>
  <w:abstractNum w:abstractNumId="10">
    <w:nsid w:val="3DFB03F0"/>
    <w:multiLevelType w:val="hybridMultilevel"/>
    <w:tmpl w:val="B044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A5648"/>
    <w:multiLevelType w:val="hybridMultilevel"/>
    <w:tmpl w:val="9E84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6E1FE8"/>
    <w:multiLevelType w:val="hybridMultilevel"/>
    <w:tmpl w:val="F4EC8514"/>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56207C0">
      <w:start w:val="1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E87ED9"/>
    <w:multiLevelType w:val="hybridMultilevel"/>
    <w:tmpl w:val="B97A1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920BA1"/>
    <w:multiLevelType w:val="hybridMultilevel"/>
    <w:tmpl w:val="8D4C2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E260A2"/>
    <w:multiLevelType w:val="hybridMultilevel"/>
    <w:tmpl w:val="E5603790"/>
    <w:lvl w:ilvl="0" w:tplc="DDBC33EE">
      <w:start w:val="1"/>
      <w:numFmt w:val="bullet"/>
      <w:lvlText w:val="•"/>
      <w:lvlJc w:val="left"/>
      <w:pPr>
        <w:tabs>
          <w:tab w:val="num" w:pos="720"/>
        </w:tabs>
        <w:ind w:left="720" w:hanging="360"/>
      </w:pPr>
      <w:rPr>
        <w:rFonts w:ascii="Arial" w:hAnsi="Arial" w:hint="default"/>
      </w:rPr>
    </w:lvl>
    <w:lvl w:ilvl="1" w:tplc="7C205CD4">
      <w:start w:val="1618"/>
      <w:numFmt w:val="bullet"/>
      <w:lvlText w:val="–"/>
      <w:lvlJc w:val="left"/>
      <w:pPr>
        <w:tabs>
          <w:tab w:val="num" w:pos="1440"/>
        </w:tabs>
        <w:ind w:left="1440" w:hanging="360"/>
      </w:pPr>
      <w:rPr>
        <w:rFonts w:ascii="Arial" w:hAnsi="Arial" w:hint="default"/>
      </w:rPr>
    </w:lvl>
    <w:lvl w:ilvl="2" w:tplc="8E8638E8">
      <w:start w:val="1618"/>
      <w:numFmt w:val="bullet"/>
      <w:lvlText w:val="•"/>
      <w:lvlJc w:val="left"/>
      <w:pPr>
        <w:tabs>
          <w:tab w:val="num" w:pos="2160"/>
        </w:tabs>
        <w:ind w:left="2160" w:hanging="360"/>
      </w:pPr>
      <w:rPr>
        <w:rFonts w:ascii="Arial" w:hAnsi="Arial" w:hint="default"/>
      </w:rPr>
    </w:lvl>
    <w:lvl w:ilvl="3" w:tplc="9C064356" w:tentative="1">
      <w:start w:val="1"/>
      <w:numFmt w:val="bullet"/>
      <w:lvlText w:val="•"/>
      <w:lvlJc w:val="left"/>
      <w:pPr>
        <w:tabs>
          <w:tab w:val="num" w:pos="2880"/>
        </w:tabs>
        <w:ind w:left="2880" w:hanging="360"/>
      </w:pPr>
      <w:rPr>
        <w:rFonts w:ascii="Arial" w:hAnsi="Arial" w:hint="default"/>
      </w:rPr>
    </w:lvl>
    <w:lvl w:ilvl="4" w:tplc="9F5AC4AA" w:tentative="1">
      <w:start w:val="1"/>
      <w:numFmt w:val="bullet"/>
      <w:lvlText w:val="•"/>
      <w:lvlJc w:val="left"/>
      <w:pPr>
        <w:tabs>
          <w:tab w:val="num" w:pos="3600"/>
        </w:tabs>
        <w:ind w:left="3600" w:hanging="360"/>
      </w:pPr>
      <w:rPr>
        <w:rFonts w:ascii="Arial" w:hAnsi="Arial" w:hint="default"/>
      </w:rPr>
    </w:lvl>
    <w:lvl w:ilvl="5" w:tplc="45A8B67E" w:tentative="1">
      <w:start w:val="1"/>
      <w:numFmt w:val="bullet"/>
      <w:lvlText w:val="•"/>
      <w:lvlJc w:val="left"/>
      <w:pPr>
        <w:tabs>
          <w:tab w:val="num" w:pos="4320"/>
        </w:tabs>
        <w:ind w:left="4320" w:hanging="360"/>
      </w:pPr>
      <w:rPr>
        <w:rFonts w:ascii="Arial" w:hAnsi="Arial" w:hint="default"/>
      </w:rPr>
    </w:lvl>
    <w:lvl w:ilvl="6" w:tplc="B16E66F2" w:tentative="1">
      <w:start w:val="1"/>
      <w:numFmt w:val="bullet"/>
      <w:lvlText w:val="•"/>
      <w:lvlJc w:val="left"/>
      <w:pPr>
        <w:tabs>
          <w:tab w:val="num" w:pos="5040"/>
        </w:tabs>
        <w:ind w:left="5040" w:hanging="360"/>
      </w:pPr>
      <w:rPr>
        <w:rFonts w:ascii="Arial" w:hAnsi="Arial" w:hint="default"/>
      </w:rPr>
    </w:lvl>
    <w:lvl w:ilvl="7" w:tplc="CDD28F8C" w:tentative="1">
      <w:start w:val="1"/>
      <w:numFmt w:val="bullet"/>
      <w:lvlText w:val="•"/>
      <w:lvlJc w:val="left"/>
      <w:pPr>
        <w:tabs>
          <w:tab w:val="num" w:pos="5760"/>
        </w:tabs>
        <w:ind w:left="5760" w:hanging="360"/>
      </w:pPr>
      <w:rPr>
        <w:rFonts w:ascii="Arial" w:hAnsi="Arial" w:hint="default"/>
      </w:rPr>
    </w:lvl>
    <w:lvl w:ilvl="8" w:tplc="97284390" w:tentative="1">
      <w:start w:val="1"/>
      <w:numFmt w:val="bullet"/>
      <w:lvlText w:val="•"/>
      <w:lvlJc w:val="left"/>
      <w:pPr>
        <w:tabs>
          <w:tab w:val="num" w:pos="6480"/>
        </w:tabs>
        <w:ind w:left="6480" w:hanging="360"/>
      </w:pPr>
      <w:rPr>
        <w:rFonts w:ascii="Arial" w:hAnsi="Arial" w:hint="default"/>
      </w:rPr>
    </w:lvl>
  </w:abstractNum>
  <w:abstractNum w:abstractNumId="16">
    <w:nsid w:val="4CBD3C5C"/>
    <w:multiLevelType w:val="hybridMultilevel"/>
    <w:tmpl w:val="AA9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367009"/>
    <w:multiLevelType w:val="hybridMultilevel"/>
    <w:tmpl w:val="71DED1E4"/>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8">
    <w:nsid w:val="5721442E"/>
    <w:multiLevelType w:val="hybridMultilevel"/>
    <w:tmpl w:val="983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987391"/>
    <w:multiLevelType w:val="hybridMultilevel"/>
    <w:tmpl w:val="52924198"/>
    <w:lvl w:ilvl="0" w:tplc="FBE2C1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C14472"/>
    <w:multiLevelType w:val="hybridMultilevel"/>
    <w:tmpl w:val="14A201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7A3D74"/>
    <w:multiLevelType w:val="hybridMultilevel"/>
    <w:tmpl w:val="B300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5C218B"/>
    <w:multiLevelType w:val="hybridMultilevel"/>
    <w:tmpl w:val="1DF2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4"/>
  </w:num>
  <w:num w:numId="4">
    <w:abstractNumId w:val="23"/>
  </w:num>
  <w:num w:numId="5">
    <w:abstractNumId w:val="1"/>
  </w:num>
  <w:num w:numId="6">
    <w:abstractNumId w:val="17"/>
  </w:num>
  <w:num w:numId="7">
    <w:abstractNumId w:val="12"/>
  </w:num>
  <w:num w:numId="8">
    <w:abstractNumId w:val="16"/>
  </w:num>
  <w:num w:numId="9">
    <w:abstractNumId w:val="11"/>
  </w:num>
  <w:num w:numId="10">
    <w:abstractNumId w:val="13"/>
  </w:num>
  <w:num w:numId="11">
    <w:abstractNumId w:val="7"/>
  </w:num>
  <w:num w:numId="12">
    <w:abstractNumId w:val="15"/>
  </w:num>
  <w:num w:numId="13">
    <w:abstractNumId w:val="24"/>
  </w:num>
  <w:num w:numId="14">
    <w:abstractNumId w:val="20"/>
  </w:num>
  <w:num w:numId="15">
    <w:abstractNumId w:val="3"/>
  </w:num>
  <w:num w:numId="16">
    <w:abstractNumId w:val="0"/>
  </w:num>
  <w:num w:numId="17">
    <w:abstractNumId w:val="2"/>
  </w:num>
  <w:num w:numId="18">
    <w:abstractNumId w:val="6"/>
  </w:num>
  <w:num w:numId="19">
    <w:abstractNumId w:val="14"/>
  </w:num>
  <w:num w:numId="20">
    <w:abstractNumId w:val="8"/>
  </w:num>
  <w:num w:numId="21">
    <w:abstractNumId w:val="10"/>
  </w:num>
  <w:num w:numId="22">
    <w:abstractNumId w:val="22"/>
  </w:num>
  <w:num w:numId="23">
    <w:abstractNumId w:val="18"/>
  </w:num>
  <w:num w:numId="24">
    <w:abstractNumId w:val="21"/>
  </w:num>
  <w:num w:numId="25">
    <w:abstractNumId w:val="5"/>
  </w:num>
  <w:num w:numId="26">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stylePaneFormatFilter w:val="3F01"/>
  <w:stylePaneSortMethod w:val="000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62466">
      <v:textbox inset="5.85pt,.7pt,5.85pt,.7pt"/>
    </o:shapedefaults>
  </w:hdrShapeDefaults>
  <w:footnotePr>
    <w:footnote w:id="-1"/>
    <w:footnote w:id="0"/>
  </w:footnotePr>
  <w:endnotePr>
    <w:endnote w:id="-1"/>
    <w:endnote w:id="0"/>
  </w:endnotePr>
  <w:compat>
    <w:useFELayout/>
  </w:compat>
  <w:rsids>
    <w:rsidRoot w:val="0062440B"/>
    <w:rsid w:val="0000038A"/>
    <w:rsid w:val="000014FD"/>
    <w:rsid w:val="00002E4D"/>
    <w:rsid w:val="00003AB8"/>
    <w:rsid w:val="000058C0"/>
    <w:rsid w:val="0001075D"/>
    <w:rsid w:val="00011B80"/>
    <w:rsid w:val="00011F22"/>
    <w:rsid w:val="000130D0"/>
    <w:rsid w:val="000132C6"/>
    <w:rsid w:val="00013AC2"/>
    <w:rsid w:val="00013F98"/>
    <w:rsid w:val="0001439C"/>
    <w:rsid w:val="000179B3"/>
    <w:rsid w:val="00022768"/>
    <w:rsid w:val="000255F1"/>
    <w:rsid w:val="00030EC1"/>
    <w:rsid w:val="0003294E"/>
    <w:rsid w:val="00042899"/>
    <w:rsid w:val="00052515"/>
    <w:rsid w:val="000564C7"/>
    <w:rsid w:val="000638A3"/>
    <w:rsid w:val="00073A20"/>
    <w:rsid w:val="00074060"/>
    <w:rsid w:val="000761A4"/>
    <w:rsid w:val="00082659"/>
    <w:rsid w:val="000847F4"/>
    <w:rsid w:val="00085B71"/>
    <w:rsid w:val="000870D0"/>
    <w:rsid w:val="00087EB8"/>
    <w:rsid w:val="00090B06"/>
    <w:rsid w:val="00092E1B"/>
    <w:rsid w:val="00092FB3"/>
    <w:rsid w:val="00093034"/>
    <w:rsid w:val="0009450E"/>
    <w:rsid w:val="00095097"/>
    <w:rsid w:val="00095DC1"/>
    <w:rsid w:val="00096742"/>
    <w:rsid w:val="0009744A"/>
    <w:rsid w:val="000A282B"/>
    <w:rsid w:val="000A310B"/>
    <w:rsid w:val="000A4836"/>
    <w:rsid w:val="000A74A5"/>
    <w:rsid w:val="000B062C"/>
    <w:rsid w:val="000B2FAA"/>
    <w:rsid w:val="000B4496"/>
    <w:rsid w:val="000B4833"/>
    <w:rsid w:val="000B4BA9"/>
    <w:rsid w:val="000B5B6E"/>
    <w:rsid w:val="000B7B65"/>
    <w:rsid w:val="000B7B6A"/>
    <w:rsid w:val="000B7FB1"/>
    <w:rsid w:val="000C19C7"/>
    <w:rsid w:val="000C33B9"/>
    <w:rsid w:val="000C440D"/>
    <w:rsid w:val="000C6862"/>
    <w:rsid w:val="000D0A4E"/>
    <w:rsid w:val="000D12D2"/>
    <w:rsid w:val="000D2E87"/>
    <w:rsid w:val="000D4526"/>
    <w:rsid w:val="000D7F28"/>
    <w:rsid w:val="000E1362"/>
    <w:rsid w:val="000E179F"/>
    <w:rsid w:val="000E2EC2"/>
    <w:rsid w:val="000E4020"/>
    <w:rsid w:val="000F4F28"/>
    <w:rsid w:val="000F59F7"/>
    <w:rsid w:val="000F744F"/>
    <w:rsid w:val="001001FB"/>
    <w:rsid w:val="00102800"/>
    <w:rsid w:val="001037B2"/>
    <w:rsid w:val="00103990"/>
    <w:rsid w:val="0010429A"/>
    <w:rsid w:val="00106423"/>
    <w:rsid w:val="001118ED"/>
    <w:rsid w:val="00113C9E"/>
    <w:rsid w:val="00114E91"/>
    <w:rsid w:val="001174DA"/>
    <w:rsid w:val="0012132D"/>
    <w:rsid w:val="00121C90"/>
    <w:rsid w:val="001252CD"/>
    <w:rsid w:val="0012655E"/>
    <w:rsid w:val="0013340D"/>
    <w:rsid w:val="00142D21"/>
    <w:rsid w:val="00142E2B"/>
    <w:rsid w:val="00144186"/>
    <w:rsid w:val="0014487E"/>
    <w:rsid w:val="00145673"/>
    <w:rsid w:val="00145D0B"/>
    <w:rsid w:val="00147EDD"/>
    <w:rsid w:val="00150A8B"/>
    <w:rsid w:val="001529D7"/>
    <w:rsid w:val="001554E5"/>
    <w:rsid w:val="00155B39"/>
    <w:rsid w:val="00161926"/>
    <w:rsid w:val="00165ABF"/>
    <w:rsid w:val="00166936"/>
    <w:rsid w:val="00166C23"/>
    <w:rsid w:val="0017042C"/>
    <w:rsid w:val="0017441E"/>
    <w:rsid w:val="00174C93"/>
    <w:rsid w:val="00175453"/>
    <w:rsid w:val="00175CFA"/>
    <w:rsid w:val="001763B8"/>
    <w:rsid w:val="00177CCF"/>
    <w:rsid w:val="00180C6E"/>
    <w:rsid w:val="0018183F"/>
    <w:rsid w:val="00184AAF"/>
    <w:rsid w:val="00184F0D"/>
    <w:rsid w:val="00186E75"/>
    <w:rsid w:val="00187335"/>
    <w:rsid w:val="0018797D"/>
    <w:rsid w:val="001927EE"/>
    <w:rsid w:val="00197C93"/>
    <w:rsid w:val="001A097B"/>
    <w:rsid w:val="001A2CFA"/>
    <w:rsid w:val="001A46D2"/>
    <w:rsid w:val="001A7186"/>
    <w:rsid w:val="001A73CF"/>
    <w:rsid w:val="001A7794"/>
    <w:rsid w:val="001B259D"/>
    <w:rsid w:val="001C1443"/>
    <w:rsid w:val="001C23DD"/>
    <w:rsid w:val="001C346F"/>
    <w:rsid w:val="001C3E73"/>
    <w:rsid w:val="001C75EB"/>
    <w:rsid w:val="001C7B3E"/>
    <w:rsid w:val="001D4524"/>
    <w:rsid w:val="001D7423"/>
    <w:rsid w:val="001D745A"/>
    <w:rsid w:val="001D7654"/>
    <w:rsid w:val="001E3524"/>
    <w:rsid w:val="001F123F"/>
    <w:rsid w:val="001F1DE7"/>
    <w:rsid w:val="001F6110"/>
    <w:rsid w:val="00201B6A"/>
    <w:rsid w:val="00202713"/>
    <w:rsid w:val="002035E4"/>
    <w:rsid w:val="002047C3"/>
    <w:rsid w:val="00204860"/>
    <w:rsid w:val="0021088E"/>
    <w:rsid w:val="002108E9"/>
    <w:rsid w:val="00211EBF"/>
    <w:rsid w:val="002135F5"/>
    <w:rsid w:val="00216B2F"/>
    <w:rsid w:val="002172CA"/>
    <w:rsid w:val="0022198E"/>
    <w:rsid w:val="00224F53"/>
    <w:rsid w:val="00226DB6"/>
    <w:rsid w:val="00231534"/>
    <w:rsid w:val="00231DFB"/>
    <w:rsid w:val="002363E7"/>
    <w:rsid w:val="00236F86"/>
    <w:rsid w:val="002446E9"/>
    <w:rsid w:val="00245AB7"/>
    <w:rsid w:val="00246B56"/>
    <w:rsid w:val="002541EF"/>
    <w:rsid w:val="0025498A"/>
    <w:rsid w:val="00257BF3"/>
    <w:rsid w:val="00257D50"/>
    <w:rsid w:val="00262C33"/>
    <w:rsid w:val="002643B1"/>
    <w:rsid w:val="00264E1D"/>
    <w:rsid w:val="002657FF"/>
    <w:rsid w:val="002664B5"/>
    <w:rsid w:val="00267C86"/>
    <w:rsid w:val="002740AC"/>
    <w:rsid w:val="00283221"/>
    <w:rsid w:val="002843D8"/>
    <w:rsid w:val="002847A3"/>
    <w:rsid w:val="00286174"/>
    <w:rsid w:val="002868A3"/>
    <w:rsid w:val="00295763"/>
    <w:rsid w:val="002A11E7"/>
    <w:rsid w:val="002A12DD"/>
    <w:rsid w:val="002A4C5E"/>
    <w:rsid w:val="002A59C6"/>
    <w:rsid w:val="002A74A6"/>
    <w:rsid w:val="002B1EAC"/>
    <w:rsid w:val="002B3A53"/>
    <w:rsid w:val="002C0078"/>
    <w:rsid w:val="002C036F"/>
    <w:rsid w:val="002C0DFA"/>
    <w:rsid w:val="002C2AD4"/>
    <w:rsid w:val="002C422D"/>
    <w:rsid w:val="002C4709"/>
    <w:rsid w:val="002D0509"/>
    <w:rsid w:val="002D2928"/>
    <w:rsid w:val="002D588B"/>
    <w:rsid w:val="002D5CC8"/>
    <w:rsid w:val="002D7881"/>
    <w:rsid w:val="002E033E"/>
    <w:rsid w:val="002E099A"/>
    <w:rsid w:val="002E5B15"/>
    <w:rsid w:val="002F0672"/>
    <w:rsid w:val="002F3604"/>
    <w:rsid w:val="002F38DB"/>
    <w:rsid w:val="002F4596"/>
    <w:rsid w:val="002F5A05"/>
    <w:rsid w:val="002F7FFC"/>
    <w:rsid w:val="003012EA"/>
    <w:rsid w:val="003039DC"/>
    <w:rsid w:val="00305CD9"/>
    <w:rsid w:val="003104C1"/>
    <w:rsid w:val="00316538"/>
    <w:rsid w:val="0032164B"/>
    <w:rsid w:val="00330196"/>
    <w:rsid w:val="00330996"/>
    <w:rsid w:val="00330B7E"/>
    <w:rsid w:val="00332FED"/>
    <w:rsid w:val="00333066"/>
    <w:rsid w:val="003330A1"/>
    <w:rsid w:val="003344FD"/>
    <w:rsid w:val="00334E77"/>
    <w:rsid w:val="003366F7"/>
    <w:rsid w:val="0034303B"/>
    <w:rsid w:val="00344E0A"/>
    <w:rsid w:val="00346830"/>
    <w:rsid w:val="00347F67"/>
    <w:rsid w:val="00350F2D"/>
    <w:rsid w:val="003515B2"/>
    <w:rsid w:val="00353766"/>
    <w:rsid w:val="00353D5A"/>
    <w:rsid w:val="00357400"/>
    <w:rsid w:val="0035741A"/>
    <w:rsid w:val="00357F28"/>
    <w:rsid w:val="00361E50"/>
    <w:rsid w:val="0036512E"/>
    <w:rsid w:val="00370984"/>
    <w:rsid w:val="0037316F"/>
    <w:rsid w:val="00375773"/>
    <w:rsid w:val="00376B92"/>
    <w:rsid w:val="0037792A"/>
    <w:rsid w:val="00380135"/>
    <w:rsid w:val="003801AD"/>
    <w:rsid w:val="00380F23"/>
    <w:rsid w:val="003822F0"/>
    <w:rsid w:val="00383021"/>
    <w:rsid w:val="0038348B"/>
    <w:rsid w:val="00384946"/>
    <w:rsid w:val="00390195"/>
    <w:rsid w:val="00391FEB"/>
    <w:rsid w:val="003927E4"/>
    <w:rsid w:val="00396AC0"/>
    <w:rsid w:val="003A0CC3"/>
    <w:rsid w:val="003A1D02"/>
    <w:rsid w:val="003A26F3"/>
    <w:rsid w:val="003A31D6"/>
    <w:rsid w:val="003A7AD2"/>
    <w:rsid w:val="003B1A94"/>
    <w:rsid w:val="003B267F"/>
    <w:rsid w:val="003B2BBD"/>
    <w:rsid w:val="003C03A5"/>
    <w:rsid w:val="003C4180"/>
    <w:rsid w:val="003D0DCA"/>
    <w:rsid w:val="003D414C"/>
    <w:rsid w:val="003D5DAB"/>
    <w:rsid w:val="003D624D"/>
    <w:rsid w:val="003D6E67"/>
    <w:rsid w:val="003D6F37"/>
    <w:rsid w:val="003E1EDD"/>
    <w:rsid w:val="003E3E8B"/>
    <w:rsid w:val="003E6AB8"/>
    <w:rsid w:val="003F16C6"/>
    <w:rsid w:val="003F1980"/>
    <w:rsid w:val="003F1D99"/>
    <w:rsid w:val="003F4F63"/>
    <w:rsid w:val="003F56AE"/>
    <w:rsid w:val="003F69B3"/>
    <w:rsid w:val="004008C9"/>
    <w:rsid w:val="004015A0"/>
    <w:rsid w:val="00401C4E"/>
    <w:rsid w:val="00402380"/>
    <w:rsid w:val="004050EB"/>
    <w:rsid w:val="00420F65"/>
    <w:rsid w:val="00423E89"/>
    <w:rsid w:val="00424A7E"/>
    <w:rsid w:val="004250B1"/>
    <w:rsid w:val="004253CA"/>
    <w:rsid w:val="00426038"/>
    <w:rsid w:val="0043339E"/>
    <w:rsid w:val="00434576"/>
    <w:rsid w:val="0043656A"/>
    <w:rsid w:val="00441A1F"/>
    <w:rsid w:val="00446E36"/>
    <w:rsid w:val="00450A16"/>
    <w:rsid w:val="00452916"/>
    <w:rsid w:val="00453279"/>
    <w:rsid w:val="00460226"/>
    <w:rsid w:val="00461650"/>
    <w:rsid w:val="00461F1A"/>
    <w:rsid w:val="00462662"/>
    <w:rsid w:val="00463DBD"/>
    <w:rsid w:val="004655F7"/>
    <w:rsid w:val="004660D7"/>
    <w:rsid w:val="00467A21"/>
    <w:rsid w:val="00467E7C"/>
    <w:rsid w:val="00472435"/>
    <w:rsid w:val="00472617"/>
    <w:rsid w:val="0048004B"/>
    <w:rsid w:val="00482DB9"/>
    <w:rsid w:val="00483126"/>
    <w:rsid w:val="004852FF"/>
    <w:rsid w:val="00487829"/>
    <w:rsid w:val="00490A4A"/>
    <w:rsid w:val="004943E5"/>
    <w:rsid w:val="0049455E"/>
    <w:rsid w:val="00495074"/>
    <w:rsid w:val="004A0468"/>
    <w:rsid w:val="004A1641"/>
    <w:rsid w:val="004A62EE"/>
    <w:rsid w:val="004A78F3"/>
    <w:rsid w:val="004B1FF5"/>
    <w:rsid w:val="004B5FCB"/>
    <w:rsid w:val="004B604A"/>
    <w:rsid w:val="004B759B"/>
    <w:rsid w:val="004C0661"/>
    <w:rsid w:val="004C1927"/>
    <w:rsid w:val="004C4DCF"/>
    <w:rsid w:val="004C61A7"/>
    <w:rsid w:val="004C6765"/>
    <w:rsid w:val="004C7D5F"/>
    <w:rsid w:val="004D0005"/>
    <w:rsid w:val="004D2919"/>
    <w:rsid w:val="004D5223"/>
    <w:rsid w:val="004E41A2"/>
    <w:rsid w:val="004E5A0D"/>
    <w:rsid w:val="004E6409"/>
    <w:rsid w:val="004E6B22"/>
    <w:rsid w:val="004E70BF"/>
    <w:rsid w:val="004E72D3"/>
    <w:rsid w:val="004F0630"/>
    <w:rsid w:val="004F44E6"/>
    <w:rsid w:val="004F47D9"/>
    <w:rsid w:val="004F4F1C"/>
    <w:rsid w:val="004F6F26"/>
    <w:rsid w:val="00500613"/>
    <w:rsid w:val="00500733"/>
    <w:rsid w:val="00503F22"/>
    <w:rsid w:val="00510144"/>
    <w:rsid w:val="00511215"/>
    <w:rsid w:val="00514101"/>
    <w:rsid w:val="005156F3"/>
    <w:rsid w:val="005168E8"/>
    <w:rsid w:val="005234D0"/>
    <w:rsid w:val="005265C2"/>
    <w:rsid w:val="00536A68"/>
    <w:rsid w:val="00543242"/>
    <w:rsid w:val="00543CEC"/>
    <w:rsid w:val="005441E5"/>
    <w:rsid w:val="0054494D"/>
    <w:rsid w:val="00552051"/>
    <w:rsid w:val="00552740"/>
    <w:rsid w:val="00552807"/>
    <w:rsid w:val="00555011"/>
    <w:rsid w:val="00556F26"/>
    <w:rsid w:val="00561267"/>
    <w:rsid w:val="00561D6F"/>
    <w:rsid w:val="005663BE"/>
    <w:rsid w:val="00567218"/>
    <w:rsid w:val="00573D6D"/>
    <w:rsid w:val="0057524B"/>
    <w:rsid w:val="00577727"/>
    <w:rsid w:val="005829FA"/>
    <w:rsid w:val="00587E45"/>
    <w:rsid w:val="005916EF"/>
    <w:rsid w:val="0059560B"/>
    <w:rsid w:val="00596CB5"/>
    <w:rsid w:val="005A077C"/>
    <w:rsid w:val="005A0975"/>
    <w:rsid w:val="005A1374"/>
    <w:rsid w:val="005A7565"/>
    <w:rsid w:val="005A7672"/>
    <w:rsid w:val="005B0216"/>
    <w:rsid w:val="005B136E"/>
    <w:rsid w:val="005B4DDE"/>
    <w:rsid w:val="005B617E"/>
    <w:rsid w:val="005B764C"/>
    <w:rsid w:val="005C1235"/>
    <w:rsid w:val="005C1778"/>
    <w:rsid w:val="005C43BC"/>
    <w:rsid w:val="005C4409"/>
    <w:rsid w:val="005C4549"/>
    <w:rsid w:val="005C6A45"/>
    <w:rsid w:val="005D01F3"/>
    <w:rsid w:val="005D27F5"/>
    <w:rsid w:val="005D3A13"/>
    <w:rsid w:val="005D3F6A"/>
    <w:rsid w:val="005D5509"/>
    <w:rsid w:val="005D5F45"/>
    <w:rsid w:val="005D767D"/>
    <w:rsid w:val="005E377E"/>
    <w:rsid w:val="005E4649"/>
    <w:rsid w:val="005E7003"/>
    <w:rsid w:val="005E79EB"/>
    <w:rsid w:val="005F3906"/>
    <w:rsid w:val="005F443D"/>
    <w:rsid w:val="005F5CFC"/>
    <w:rsid w:val="005F6A0A"/>
    <w:rsid w:val="006040C3"/>
    <w:rsid w:val="00621967"/>
    <w:rsid w:val="006229D1"/>
    <w:rsid w:val="006240A2"/>
    <w:rsid w:val="0062440B"/>
    <w:rsid w:val="006316E5"/>
    <w:rsid w:val="00640493"/>
    <w:rsid w:val="00640D24"/>
    <w:rsid w:val="00640F9E"/>
    <w:rsid w:val="00644932"/>
    <w:rsid w:val="00646F18"/>
    <w:rsid w:val="00647688"/>
    <w:rsid w:val="00647796"/>
    <w:rsid w:val="00650934"/>
    <w:rsid w:val="0065333D"/>
    <w:rsid w:val="00656E76"/>
    <w:rsid w:val="00667BAF"/>
    <w:rsid w:val="006703A9"/>
    <w:rsid w:val="00675BA2"/>
    <w:rsid w:val="0067792B"/>
    <w:rsid w:val="00677DD5"/>
    <w:rsid w:val="006800EF"/>
    <w:rsid w:val="00681237"/>
    <w:rsid w:val="0068428D"/>
    <w:rsid w:val="00684F51"/>
    <w:rsid w:val="0068598F"/>
    <w:rsid w:val="00694980"/>
    <w:rsid w:val="006955E3"/>
    <w:rsid w:val="0069561E"/>
    <w:rsid w:val="006970A0"/>
    <w:rsid w:val="006A0037"/>
    <w:rsid w:val="006A08B9"/>
    <w:rsid w:val="006B4566"/>
    <w:rsid w:val="006B5BC9"/>
    <w:rsid w:val="006C0790"/>
    <w:rsid w:val="006C0C87"/>
    <w:rsid w:val="006C3E2A"/>
    <w:rsid w:val="006C79E2"/>
    <w:rsid w:val="006D28A9"/>
    <w:rsid w:val="006D38A3"/>
    <w:rsid w:val="006D3C96"/>
    <w:rsid w:val="006E534C"/>
    <w:rsid w:val="006E62E4"/>
    <w:rsid w:val="006F1DCF"/>
    <w:rsid w:val="0070232E"/>
    <w:rsid w:val="0070455B"/>
    <w:rsid w:val="00705303"/>
    <w:rsid w:val="0070729F"/>
    <w:rsid w:val="007118BB"/>
    <w:rsid w:val="007138F4"/>
    <w:rsid w:val="00715699"/>
    <w:rsid w:val="00716676"/>
    <w:rsid w:val="00717C68"/>
    <w:rsid w:val="00720E8A"/>
    <w:rsid w:val="007214B2"/>
    <w:rsid w:val="00721E74"/>
    <w:rsid w:val="00722D69"/>
    <w:rsid w:val="00723DE3"/>
    <w:rsid w:val="007256FC"/>
    <w:rsid w:val="0072604F"/>
    <w:rsid w:val="0072641B"/>
    <w:rsid w:val="00731C62"/>
    <w:rsid w:val="00736EA7"/>
    <w:rsid w:val="00743443"/>
    <w:rsid w:val="00744432"/>
    <w:rsid w:val="00744D02"/>
    <w:rsid w:val="00745DB0"/>
    <w:rsid w:val="00745DDC"/>
    <w:rsid w:val="0074616F"/>
    <w:rsid w:val="00746736"/>
    <w:rsid w:val="00750F66"/>
    <w:rsid w:val="0075125A"/>
    <w:rsid w:val="007557B7"/>
    <w:rsid w:val="00755AEE"/>
    <w:rsid w:val="0075717B"/>
    <w:rsid w:val="00761334"/>
    <w:rsid w:val="00761AFB"/>
    <w:rsid w:val="00762045"/>
    <w:rsid w:val="00762461"/>
    <w:rsid w:val="007629C0"/>
    <w:rsid w:val="00763130"/>
    <w:rsid w:val="0076333D"/>
    <w:rsid w:val="00770063"/>
    <w:rsid w:val="00770997"/>
    <w:rsid w:val="0077179D"/>
    <w:rsid w:val="007728C2"/>
    <w:rsid w:val="00773729"/>
    <w:rsid w:val="00773BB2"/>
    <w:rsid w:val="007741B9"/>
    <w:rsid w:val="0077424B"/>
    <w:rsid w:val="00775F3A"/>
    <w:rsid w:val="00777185"/>
    <w:rsid w:val="0077725F"/>
    <w:rsid w:val="007810C4"/>
    <w:rsid w:val="00782189"/>
    <w:rsid w:val="00791246"/>
    <w:rsid w:val="00794308"/>
    <w:rsid w:val="007959DF"/>
    <w:rsid w:val="007A1378"/>
    <w:rsid w:val="007A2120"/>
    <w:rsid w:val="007A3251"/>
    <w:rsid w:val="007A334A"/>
    <w:rsid w:val="007A38EC"/>
    <w:rsid w:val="007A5FCA"/>
    <w:rsid w:val="007A60E5"/>
    <w:rsid w:val="007A7DD5"/>
    <w:rsid w:val="007B0897"/>
    <w:rsid w:val="007B1523"/>
    <w:rsid w:val="007B4273"/>
    <w:rsid w:val="007B6C25"/>
    <w:rsid w:val="007B73C8"/>
    <w:rsid w:val="007C016A"/>
    <w:rsid w:val="007C04A9"/>
    <w:rsid w:val="007C134A"/>
    <w:rsid w:val="007C1B5A"/>
    <w:rsid w:val="007C20ED"/>
    <w:rsid w:val="007D576C"/>
    <w:rsid w:val="007D5D8F"/>
    <w:rsid w:val="007D7060"/>
    <w:rsid w:val="007D7D9C"/>
    <w:rsid w:val="007E074F"/>
    <w:rsid w:val="007E188F"/>
    <w:rsid w:val="007E1BA4"/>
    <w:rsid w:val="007E372C"/>
    <w:rsid w:val="007E390B"/>
    <w:rsid w:val="007E4D39"/>
    <w:rsid w:val="007F0909"/>
    <w:rsid w:val="007F2DB1"/>
    <w:rsid w:val="007F7661"/>
    <w:rsid w:val="00800051"/>
    <w:rsid w:val="00800A8F"/>
    <w:rsid w:val="008067B9"/>
    <w:rsid w:val="00806D58"/>
    <w:rsid w:val="0081197F"/>
    <w:rsid w:val="00812456"/>
    <w:rsid w:val="00814299"/>
    <w:rsid w:val="0081548F"/>
    <w:rsid w:val="00816B9B"/>
    <w:rsid w:val="00817C5E"/>
    <w:rsid w:val="0082383B"/>
    <w:rsid w:val="008261D9"/>
    <w:rsid w:val="0082789F"/>
    <w:rsid w:val="00833E93"/>
    <w:rsid w:val="00834AA2"/>
    <w:rsid w:val="00837F23"/>
    <w:rsid w:val="008405C6"/>
    <w:rsid w:val="00840DD7"/>
    <w:rsid w:val="00841078"/>
    <w:rsid w:val="0084118A"/>
    <w:rsid w:val="00844E89"/>
    <w:rsid w:val="0084772F"/>
    <w:rsid w:val="0085563B"/>
    <w:rsid w:val="008559CB"/>
    <w:rsid w:val="0085628E"/>
    <w:rsid w:val="008648CD"/>
    <w:rsid w:val="00864C1D"/>
    <w:rsid w:val="00866B56"/>
    <w:rsid w:val="00871C08"/>
    <w:rsid w:val="00872614"/>
    <w:rsid w:val="0087307B"/>
    <w:rsid w:val="00873713"/>
    <w:rsid w:val="00880884"/>
    <w:rsid w:val="00882BC4"/>
    <w:rsid w:val="00883849"/>
    <w:rsid w:val="00883E3F"/>
    <w:rsid w:val="00884A40"/>
    <w:rsid w:val="008901C3"/>
    <w:rsid w:val="008917F2"/>
    <w:rsid w:val="008A0C68"/>
    <w:rsid w:val="008A2A31"/>
    <w:rsid w:val="008A2D04"/>
    <w:rsid w:val="008A4902"/>
    <w:rsid w:val="008A4989"/>
    <w:rsid w:val="008A6526"/>
    <w:rsid w:val="008B25FA"/>
    <w:rsid w:val="008B3E6A"/>
    <w:rsid w:val="008B6EDC"/>
    <w:rsid w:val="008C11C3"/>
    <w:rsid w:val="008C1268"/>
    <w:rsid w:val="008C42AA"/>
    <w:rsid w:val="008C4A55"/>
    <w:rsid w:val="008C735F"/>
    <w:rsid w:val="008D095A"/>
    <w:rsid w:val="008D1411"/>
    <w:rsid w:val="008D433C"/>
    <w:rsid w:val="008D61A9"/>
    <w:rsid w:val="008D6AB3"/>
    <w:rsid w:val="008D6AE0"/>
    <w:rsid w:val="008D75CB"/>
    <w:rsid w:val="008E0434"/>
    <w:rsid w:val="008E45DD"/>
    <w:rsid w:val="008E5C44"/>
    <w:rsid w:val="008E6F26"/>
    <w:rsid w:val="008F1FD7"/>
    <w:rsid w:val="008F2B91"/>
    <w:rsid w:val="008F2F63"/>
    <w:rsid w:val="008F3799"/>
    <w:rsid w:val="008F55A8"/>
    <w:rsid w:val="008F6C65"/>
    <w:rsid w:val="008F72CC"/>
    <w:rsid w:val="00902156"/>
    <w:rsid w:val="009022DA"/>
    <w:rsid w:val="009034DD"/>
    <w:rsid w:val="00904A61"/>
    <w:rsid w:val="00905F86"/>
    <w:rsid w:val="00916383"/>
    <w:rsid w:val="00916913"/>
    <w:rsid w:val="009208A1"/>
    <w:rsid w:val="00921399"/>
    <w:rsid w:val="0092281F"/>
    <w:rsid w:val="00924011"/>
    <w:rsid w:val="00924B37"/>
    <w:rsid w:val="00926C60"/>
    <w:rsid w:val="00927F19"/>
    <w:rsid w:val="00927F34"/>
    <w:rsid w:val="009302B4"/>
    <w:rsid w:val="0093133F"/>
    <w:rsid w:val="00931A02"/>
    <w:rsid w:val="009348E3"/>
    <w:rsid w:val="00934925"/>
    <w:rsid w:val="00935EFC"/>
    <w:rsid w:val="00936318"/>
    <w:rsid w:val="00937A91"/>
    <w:rsid w:val="00937DC9"/>
    <w:rsid w:val="009423E4"/>
    <w:rsid w:val="009455B7"/>
    <w:rsid w:val="00947E62"/>
    <w:rsid w:val="00952748"/>
    <w:rsid w:val="0095368C"/>
    <w:rsid w:val="00953B38"/>
    <w:rsid w:val="009542D3"/>
    <w:rsid w:val="00954BDE"/>
    <w:rsid w:val="00957DB2"/>
    <w:rsid w:val="009615F5"/>
    <w:rsid w:val="00961D78"/>
    <w:rsid w:val="00963D9E"/>
    <w:rsid w:val="0096457D"/>
    <w:rsid w:val="00964952"/>
    <w:rsid w:val="00965044"/>
    <w:rsid w:val="00967728"/>
    <w:rsid w:val="00967796"/>
    <w:rsid w:val="009728CF"/>
    <w:rsid w:val="009729D0"/>
    <w:rsid w:val="0097428C"/>
    <w:rsid w:val="0098144E"/>
    <w:rsid w:val="00981553"/>
    <w:rsid w:val="00983A12"/>
    <w:rsid w:val="00986A55"/>
    <w:rsid w:val="0099008C"/>
    <w:rsid w:val="00992486"/>
    <w:rsid w:val="00993E39"/>
    <w:rsid w:val="009942C8"/>
    <w:rsid w:val="00994394"/>
    <w:rsid w:val="009945EE"/>
    <w:rsid w:val="0099491D"/>
    <w:rsid w:val="00996DBA"/>
    <w:rsid w:val="009A671B"/>
    <w:rsid w:val="009A6ECC"/>
    <w:rsid w:val="009B09B8"/>
    <w:rsid w:val="009B3E2D"/>
    <w:rsid w:val="009C1917"/>
    <w:rsid w:val="009C1B40"/>
    <w:rsid w:val="009C4759"/>
    <w:rsid w:val="009C4969"/>
    <w:rsid w:val="009C4B65"/>
    <w:rsid w:val="009C55A4"/>
    <w:rsid w:val="009D07F7"/>
    <w:rsid w:val="009D3C7C"/>
    <w:rsid w:val="009D4107"/>
    <w:rsid w:val="009D432F"/>
    <w:rsid w:val="009D54D6"/>
    <w:rsid w:val="009D64A5"/>
    <w:rsid w:val="009D70A4"/>
    <w:rsid w:val="009E044D"/>
    <w:rsid w:val="009E18A0"/>
    <w:rsid w:val="009E219F"/>
    <w:rsid w:val="009E25C0"/>
    <w:rsid w:val="009E58CB"/>
    <w:rsid w:val="009E7132"/>
    <w:rsid w:val="009E73D0"/>
    <w:rsid w:val="009E7731"/>
    <w:rsid w:val="009F09CE"/>
    <w:rsid w:val="009F263B"/>
    <w:rsid w:val="009F3571"/>
    <w:rsid w:val="009F3EC8"/>
    <w:rsid w:val="009F6FEC"/>
    <w:rsid w:val="009F7C19"/>
    <w:rsid w:val="00A06C4E"/>
    <w:rsid w:val="00A100E0"/>
    <w:rsid w:val="00A10319"/>
    <w:rsid w:val="00A120EA"/>
    <w:rsid w:val="00A131D5"/>
    <w:rsid w:val="00A16529"/>
    <w:rsid w:val="00A16EA7"/>
    <w:rsid w:val="00A176FD"/>
    <w:rsid w:val="00A17D97"/>
    <w:rsid w:val="00A20733"/>
    <w:rsid w:val="00A20BB4"/>
    <w:rsid w:val="00A23220"/>
    <w:rsid w:val="00A267CD"/>
    <w:rsid w:val="00A34D0D"/>
    <w:rsid w:val="00A35A69"/>
    <w:rsid w:val="00A35CDD"/>
    <w:rsid w:val="00A377B8"/>
    <w:rsid w:val="00A37B6A"/>
    <w:rsid w:val="00A4050A"/>
    <w:rsid w:val="00A413E3"/>
    <w:rsid w:val="00A41ABC"/>
    <w:rsid w:val="00A43475"/>
    <w:rsid w:val="00A43C35"/>
    <w:rsid w:val="00A53643"/>
    <w:rsid w:val="00A60059"/>
    <w:rsid w:val="00A6585E"/>
    <w:rsid w:val="00A6589F"/>
    <w:rsid w:val="00A65B7A"/>
    <w:rsid w:val="00A65D8E"/>
    <w:rsid w:val="00A66C9E"/>
    <w:rsid w:val="00A71F98"/>
    <w:rsid w:val="00A72757"/>
    <w:rsid w:val="00A73144"/>
    <w:rsid w:val="00A754D0"/>
    <w:rsid w:val="00A77287"/>
    <w:rsid w:val="00A7763A"/>
    <w:rsid w:val="00A849C3"/>
    <w:rsid w:val="00A86896"/>
    <w:rsid w:val="00A97DE8"/>
    <w:rsid w:val="00AA23B6"/>
    <w:rsid w:val="00AA692A"/>
    <w:rsid w:val="00AA770F"/>
    <w:rsid w:val="00AB53F2"/>
    <w:rsid w:val="00AC1251"/>
    <w:rsid w:val="00AC2190"/>
    <w:rsid w:val="00AC398F"/>
    <w:rsid w:val="00AC638C"/>
    <w:rsid w:val="00AC6A78"/>
    <w:rsid w:val="00AC7893"/>
    <w:rsid w:val="00AD04F7"/>
    <w:rsid w:val="00AD1FC0"/>
    <w:rsid w:val="00AD4A94"/>
    <w:rsid w:val="00AD5013"/>
    <w:rsid w:val="00AE1027"/>
    <w:rsid w:val="00AE1366"/>
    <w:rsid w:val="00AE2B68"/>
    <w:rsid w:val="00AE2F5E"/>
    <w:rsid w:val="00AF1267"/>
    <w:rsid w:val="00AF1367"/>
    <w:rsid w:val="00AF36A2"/>
    <w:rsid w:val="00AF49C1"/>
    <w:rsid w:val="00AF763D"/>
    <w:rsid w:val="00B01CC7"/>
    <w:rsid w:val="00B03595"/>
    <w:rsid w:val="00B04629"/>
    <w:rsid w:val="00B05A27"/>
    <w:rsid w:val="00B1092A"/>
    <w:rsid w:val="00B123CA"/>
    <w:rsid w:val="00B167CD"/>
    <w:rsid w:val="00B25553"/>
    <w:rsid w:val="00B2706C"/>
    <w:rsid w:val="00B27836"/>
    <w:rsid w:val="00B3277A"/>
    <w:rsid w:val="00B330B3"/>
    <w:rsid w:val="00B3337F"/>
    <w:rsid w:val="00B337BF"/>
    <w:rsid w:val="00B40051"/>
    <w:rsid w:val="00B41CD4"/>
    <w:rsid w:val="00B4682D"/>
    <w:rsid w:val="00B5223D"/>
    <w:rsid w:val="00B52539"/>
    <w:rsid w:val="00B54819"/>
    <w:rsid w:val="00B54F37"/>
    <w:rsid w:val="00B579C4"/>
    <w:rsid w:val="00B57A04"/>
    <w:rsid w:val="00B60652"/>
    <w:rsid w:val="00B61F53"/>
    <w:rsid w:val="00B63B73"/>
    <w:rsid w:val="00B6406B"/>
    <w:rsid w:val="00B65F2F"/>
    <w:rsid w:val="00B751F8"/>
    <w:rsid w:val="00B77744"/>
    <w:rsid w:val="00B82731"/>
    <w:rsid w:val="00B83F35"/>
    <w:rsid w:val="00B85D97"/>
    <w:rsid w:val="00B90C78"/>
    <w:rsid w:val="00B9436B"/>
    <w:rsid w:val="00B94E21"/>
    <w:rsid w:val="00B952B5"/>
    <w:rsid w:val="00B96329"/>
    <w:rsid w:val="00BA1953"/>
    <w:rsid w:val="00BA4FCE"/>
    <w:rsid w:val="00BA6BAC"/>
    <w:rsid w:val="00BB10E1"/>
    <w:rsid w:val="00BB489F"/>
    <w:rsid w:val="00BB579B"/>
    <w:rsid w:val="00BC3AB4"/>
    <w:rsid w:val="00BC3AEC"/>
    <w:rsid w:val="00BC605E"/>
    <w:rsid w:val="00BC65CB"/>
    <w:rsid w:val="00BC7BEB"/>
    <w:rsid w:val="00BD3B9D"/>
    <w:rsid w:val="00BD5115"/>
    <w:rsid w:val="00BD6643"/>
    <w:rsid w:val="00BD73D9"/>
    <w:rsid w:val="00BE11F2"/>
    <w:rsid w:val="00BE19B1"/>
    <w:rsid w:val="00BE28AC"/>
    <w:rsid w:val="00BE7CF3"/>
    <w:rsid w:val="00BE7D83"/>
    <w:rsid w:val="00BF2797"/>
    <w:rsid w:val="00BF500B"/>
    <w:rsid w:val="00BF5B32"/>
    <w:rsid w:val="00BF64FB"/>
    <w:rsid w:val="00C002E6"/>
    <w:rsid w:val="00C00EC8"/>
    <w:rsid w:val="00C03DD1"/>
    <w:rsid w:val="00C03FD2"/>
    <w:rsid w:val="00C06D6F"/>
    <w:rsid w:val="00C138A9"/>
    <w:rsid w:val="00C17036"/>
    <w:rsid w:val="00C17CE3"/>
    <w:rsid w:val="00C24FCC"/>
    <w:rsid w:val="00C27719"/>
    <w:rsid w:val="00C31340"/>
    <w:rsid w:val="00C3381D"/>
    <w:rsid w:val="00C33AA0"/>
    <w:rsid w:val="00C33C05"/>
    <w:rsid w:val="00C340C8"/>
    <w:rsid w:val="00C34F04"/>
    <w:rsid w:val="00C40226"/>
    <w:rsid w:val="00C44918"/>
    <w:rsid w:val="00C459F2"/>
    <w:rsid w:val="00C46440"/>
    <w:rsid w:val="00C520F5"/>
    <w:rsid w:val="00C535A7"/>
    <w:rsid w:val="00C54D87"/>
    <w:rsid w:val="00C54FC8"/>
    <w:rsid w:val="00C55118"/>
    <w:rsid w:val="00C56672"/>
    <w:rsid w:val="00C6364E"/>
    <w:rsid w:val="00C67C06"/>
    <w:rsid w:val="00C71A58"/>
    <w:rsid w:val="00C74B04"/>
    <w:rsid w:val="00C75373"/>
    <w:rsid w:val="00C75649"/>
    <w:rsid w:val="00C76619"/>
    <w:rsid w:val="00C82019"/>
    <w:rsid w:val="00C83780"/>
    <w:rsid w:val="00C837B9"/>
    <w:rsid w:val="00C8595D"/>
    <w:rsid w:val="00C8596B"/>
    <w:rsid w:val="00C87099"/>
    <w:rsid w:val="00C91C1C"/>
    <w:rsid w:val="00C95540"/>
    <w:rsid w:val="00C96E80"/>
    <w:rsid w:val="00C976D0"/>
    <w:rsid w:val="00CA7677"/>
    <w:rsid w:val="00CB22A0"/>
    <w:rsid w:val="00CB3B5B"/>
    <w:rsid w:val="00CB4228"/>
    <w:rsid w:val="00CC0F6E"/>
    <w:rsid w:val="00CC1FB0"/>
    <w:rsid w:val="00CC299E"/>
    <w:rsid w:val="00CC52F7"/>
    <w:rsid w:val="00CC5A06"/>
    <w:rsid w:val="00CD267E"/>
    <w:rsid w:val="00CD4B5F"/>
    <w:rsid w:val="00CD6059"/>
    <w:rsid w:val="00CE4951"/>
    <w:rsid w:val="00CE5FC3"/>
    <w:rsid w:val="00CE6C87"/>
    <w:rsid w:val="00CE6FE7"/>
    <w:rsid w:val="00CF093C"/>
    <w:rsid w:val="00CF4574"/>
    <w:rsid w:val="00CF56A1"/>
    <w:rsid w:val="00CF6774"/>
    <w:rsid w:val="00CF6D7D"/>
    <w:rsid w:val="00D00380"/>
    <w:rsid w:val="00D02680"/>
    <w:rsid w:val="00D0482C"/>
    <w:rsid w:val="00D063D3"/>
    <w:rsid w:val="00D06CD1"/>
    <w:rsid w:val="00D13776"/>
    <w:rsid w:val="00D13C07"/>
    <w:rsid w:val="00D169B8"/>
    <w:rsid w:val="00D17568"/>
    <w:rsid w:val="00D21F88"/>
    <w:rsid w:val="00D26E92"/>
    <w:rsid w:val="00D26FB3"/>
    <w:rsid w:val="00D33BD3"/>
    <w:rsid w:val="00D34881"/>
    <w:rsid w:val="00D377D9"/>
    <w:rsid w:val="00D37BBD"/>
    <w:rsid w:val="00D41C4D"/>
    <w:rsid w:val="00D43705"/>
    <w:rsid w:val="00D441C2"/>
    <w:rsid w:val="00D4437F"/>
    <w:rsid w:val="00D465EA"/>
    <w:rsid w:val="00D503BA"/>
    <w:rsid w:val="00D50FBC"/>
    <w:rsid w:val="00D52EC7"/>
    <w:rsid w:val="00D5307A"/>
    <w:rsid w:val="00D55F47"/>
    <w:rsid w:val="00D577A8"/>
    <w:rsid w:val="00D57A45"/>
    <w:rsid w:val="00D57D38"/>
    <w:rsid w:val="00D61205"/>
    <w:rsid w:val="00D614C1"/>
    <w:rsid w:val="00D6234F"/>
    <w:rsid w:val="00D6460B"/>
    <w:rsid w:val="00D73380"/>
    <w:rsid w:val="00D73CD3"/>
    <w:rsid w:val="00D7438B"/>
    <w:rsid w:val="00D77AC7"/>
    <w:rsid w:val="00D82EE1"/>
    <w:rsid w:val="00D87B17"/>
    <w:rsid w:val="00D906CF"/>
    <w:rsid w:val="00D92482"/>
    <w:rsid w:val="00D97224"/>
    <w:rsid w:val="00DA035B"/>
    <w:rsid w:val="00DA3AA1"/>
    <w:rsid w:val="00DA4142"/>
    <w:rsid w:val="00DA6D8B"/>
    <w:rsid w:val="00DB0A76"/>
    <w:rsid w:val="00DB3528"/>
    <w:rsid w:val="00DB54E0"/>
    <w:rsid w:val="00DB6C45"/>
    <w:rsid w:val="00DC0FB6"/>
    <w:rsid w:val="00DC4691"/>
    <w:rsid w:val="00DC531D"/>
    <w:rsid w:val="00DC7251"/>
    <w:rsid w:val="00DD33EC"/>
    <w:rsid w:val="00DE111E"/>
    <w:rsid w:val="00DE3207"/>
    <w:rsid w:val="00DF0420"/>
    <w:rsid w:val="00DF1C5D"/>
    <w:rsid w:val="00DF4C1E"/>
    <w:rsid w:val="00E01682"/>
    <w:rsid w:val="00E063A5"/>
    <w:rsid w:val="00E109D4"/>
    <w:rsid w:val="00E116D0"/>
    <w:rsid w:val="00E12882"/>
    <w:rsid w:val="00E14E54"/>
    <w:rsid w:val="00E16320"/>
    <w:rsid w:val="00E1669B"/>
    <w:rsid w:val="00E177A1"/>
    <w:rsid w:val="00E213A4"/>
    <w:rsid w:val="00E227B0"/>
    <w:rsid w:val="00E22D18"/>
    <w:rsid w:val="00E2342D"/>
    <w:rsid w:val="00E2372F"/>
    <w:rsid w:val="00E25F1C"/>
    <w:rsid w:val="00E32FFB"/>
    <w:rsid w:val="00E33489"/>
    <w:rsid w:val="00E33C25"/>
    <w:rsid w:val="00E4120C"/>
    <w:rsid w:val="00E41DA2"/>
    <w:rsid w:val="00E41F06"/>
    <w:rsid w:val="00E45742"/>
    <w:rsid w:val="00E527D0"/>
    <w:rsid w:val="00E554FE"/>
    <w:rsid w:val="00E55A35"/>
    <w:rsid w:val="00E569F8"/>
    <w:rsid w:val="00E574B5"/>
    <w:rsid w:val="00E6153A"/>
    <w:rsid w:val="00E65FD1"/>
    <w:rsid w:val="00E676DD"/>
    <w:rsid w:val="00E7256D"/>
    <w:rsid w:val="00E73F01"/>
    <w:rsid w:val="00E75094"/>
    <w:rsid w:val="00E7663D"/>
    <w:rsid w:val="00E8021D"/>
    <w:rsid w:val="00E82425"/>
    <w:rsid w:val="00E832D0"/>
    <w:rsid w:val="00E83AA7"/>
    <w:rsid w:val="00E85D4F"/>
    <w:rsid w:val="00E96BF1"/>
    <w:rsid w:val="00EA0273"/>
    <w:rsid w:val="00EA0F8C"/>
    <w:rsid w:val="00EA19A7"/>
    <w:rsid w:val="00EA39FA"/>
    <w:rsid w:val="00EA46BA"/>
    <w:rsid w:val="00EA509B"/>
    <w:rsid w:val="00EB50DA"/>
    <w:rsid w:val="00EC2662"/>
    <w:rsid w:val="00EC52DC"/>
    <w:rsid w:val="00EC65FD"/>
    <w:rsid w:val="00ED0F44"/>
    <w:rsid w:val="00ED1079"/>
    <w:rsid w:val="00ED40A4"/>
    <w:rsid w:val="00ED5BBA"/>
    <w:rsid w:val="00ED5F64"/>
    <w:rsid w:val="00ED643D"/>
    <w:rsid w:val="00ED7155"/>
    <w:rsid w:val="00ED7AAD"/>
    <w:rsid w:val="00ED7F1A"/>
    <w:rsid w:val="00EE2B56"/>
    <w:rsid w:val="00EE322B"/>
    <w:rsid w:val="00EE40B5"/>
    <w:rsid w:val="00EE6B45"/>
    <w:rsid w:val="00EF122C"/>
    <w:rsid w:val="00EF1C14"/>
    <w:rsid w:val="00EF4431"/>
    <w:rsid w:val="00EF5031"/>
    <w:rsid w:val="00EF6338"/>
    <w:rsid w:val="00EF6806"/>
    <w:rsid w:val="00F018B7"/>
    <w:rsid w:val="00F0440A"/>
    <w:rsid w:val="00F059F7"/>
    <w:rsid w:val="00F05AB9"/>
    <w:rsid w:val="00F068F0"/>
    <w:rsid w:val="00F07174"/>
    <w:rsid w:val="00F07D00"/>
    <w:rsid w:val="00F15A40"/>
    <w:rsid w:val="00F23C93"/>
    <w:rsid w:val="00F2553D"/>
    <w:rsid w:val="00F26DFA"/>
    <w:rsid w:val="00F345ED"/>
    <w:rsid w:val="00F34C58"/>
    <w:rsid w:val="00F35DAF"/>
    <w:rsid w:val="00F37339"/>
    <w:rsid w:val="00F37EE9"/>
    <w:rsid w:val="00F402D0"/>
    <w:rsid w:val="00F4206F"/>
    <w:rsid w:val="00F426C3"/>
    <w:rsid w:val="00F4589E"/>
    <w:rsid w:val="00F47BEB"/>
    <w:rsid w:val="00F50164"/>
    <w:rsid w:val="00F515DA"/>
    <w:rsid w:val="00F528F5"/>
    <w:rsid w:val="00F534C1"/>
    <w:rsid w:val="00F53674"/>
    <w:rsid w:val="00F53984"/>
    <w:rsid w:val="00F56ECA"/>
    <w:rsid w:val="00F57D00"/>
    <w:rsid w:val="00F6040E"/>
    <w:rsid w:val="00F643DB"/>
    <w:rsid w:val="00F64AC8"/>
    <w:rsid w:val="00F6559C"/>
    <w:rsid w:val="00F672D2"/>
    <w:rsid w:val="00F70B76"/>
    <w:rsid w:val="00F727BF"/>
    <w:rsid w:val="00F74B9A"/>
    <w:rsid w:val="00F75CAD"/>
    <w:rsid w:val="00F75E12"/>
    <w:rsid w:val="00F76518"/>
    <w:rsid w:val="00F770D4"/>
    <w:rsid w:val="00F81FAF"/>
    <w:rsid w:val="00F8302E"/>
    <w:rsid w:val="00F84697"/>
    <w:rsid w:val="00F8641A"/>
    <w:rsid w:val="00F8684F"/>
    <w:rsid w:val="00F912BC"/>
    <w:rsid w:val="00F91A6B"/>
    <w:rsid w:val="00F9225F"/>
    <w:rsid w:val="00F96098"/>
    <w:rsid w:val="00F9746D"/>
    <w:rsid w:val="00FA15EF"/>
    <w:rsid w:val="00FA2D6D"/>
    <w:rsid w:val="00FA4B6E"/>
    <w:rsid w:val="00FA5FC4"/>
    <w:rsid w:val="00FA6443"/>
    <w:rsid w:val="00FB09E8"/>
    <w:rsid w:val="00FB1DA4"/>
    <w:rsid w:val="00FB1E96"/>
    <w:rsid w:val="00FB3A29"/>
    <w:rsid w:val="00FB43AF"/>
    <w:rsid w:val="00FB44A5"/>
    <w:rsid w:val="00FC133B"/>
    <w:rsid w:val="00FC3707"/>
    <w:rsid w:val="00FC3C08"/>
    <w:rsid w:val="00FD06E5"/>
    <w:rsid w:val="00FD0A6C"/>
    <w:rsid w:val="00FD38F8"/>
    <w:rsid w:val="00FD61AC"/>
    <w:rsid w:val="00FE101F"/>
    <w:rsid w:val="00FE57FF"/>
    <w:rsid w:val="00FE690A"/>
    <w:rsid w:val="00FE70DF"/>
    <w:rsid w:val="00FF03DC"/>
    <w:rsid w:val="00FF3ADF"/>
    <w:rsid w:val="00FF5167"/>
    <w:rsid w:val="00FF57B6"/>
    <w:rsid w:val="00FF7BC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72"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72"/>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 w:type="character" w:customStyle="1" w:styleId="st1">
    <w:name w:val="st1"/>
    <w:basedOn w:val="DefaultParagraphFont"/>
    <w:rsid w:val="00BC65CB"/>
  </w:style>
</w:styles>
</file>

<file path=word/webSettings.xml><?xml version="1.0" encoding="utf-8"?>
<w:webSettings xmlns:r="http://schemas.openxmlformats.org/officeDocument/2006/relationships" xmlns:w="http://schemas.openxmlformats.org/wordprocessingml/2006/main">
  <w:divs>
    <w:div w:id="19285842">
      <w:bodyDiv w:val="1"/>
      <w:marLeft w:val="0"/>
      <w:marRight w:val="0"/>
      <w:marTop w:val="0"/>
      <w:marBottom w:val="0"/>
      <w:divBdr>
        <w:top w:val="none" w:sz="0" w:space="0" w:color="auto"/>
        <w:left w:val="none" w:sz="0" w:space="0" w:color="auto"/>
        <w:bottom w:val="none" w:sz="0" w:space="0" w:color="auto"/>
        <w:right w:val="none" w:sz="0" w:space="0" w:color="auto"/>
      </w:divBdr>
    </w:div>
    <w:div w:id="50421562">
      <w:bodyDiv w:val="1"/>
      <w:marLeft w:val="0"/>
      <w:marRight w:val="0"/>
      <w:marTop w:val="0"/>
      <w:marBottom w:val="0"/>
      <w:divBdr>
        <w:top w:val="none" w:sz="0" w:space="0" w:color="auto"/>
        <w:left w:val="none" w:sz="0" w:space="0" w:color="auto"/>
        <w:bottom w:val="none" w:sz="0" w:space="0" w:color="auto"/>
        <w:right w:val="none" w:sz="0" w:space="0" w:color="auto"/>
      </w:divBdr>
      <w:divsChild>
        <w:div w:id="1152067020">
          <w:marLeft w:val="1166"/>
          <w:marRight w:val="0"/>
          <w:marTop w:val="96"/>
          <w:marBottom w:val="0"/>
          <w:divBdr>
            <w:top w:val="none" w:sz="0" w:space="0" w:color="auto"/>
            <w:left w:val="none" w:sz="0" w:space="0" w:color="auto"/>
            <w:bottom w:val="none" w:sz="0" w:space="0" w:color="auto"/>
            <w:right w:val="none" w:sz="0" w:space="0" w:color="auto"/>
          </w:divBdr>
        </w:div>
        <w:div w:id="454253865">
          <w:marLeft w:val="1800"/>
          <w:marRight w:val="0"/>
          <w:marTop w:val="86"/>
          <w:marBottom w:val="0"/>
          <w:divBdr>
            <w:top w:val="none" w:sz="0" w:space="0" w:color="auto"/>
            <w:left w:val="none" w:sz="0" w:space="0" w:color="auto"/>
            <w:bottom w:val="none" w:sz="0" w:space="0" w:color="auto"/>
            <w:right w:val="none" w:sz="0" w:space="0" w:color="auto"/>
          </w:divBdr>
        </w:div>
      </w:divsChild>
    </w:div>
    <w:div w:id="84229668">
      <w:bodyDiv w:val="1"/>
      <w:marLeft w:val="0"/>
      <w:marRight w:val="0"/>
      <w:marTop w:val="0"/>
      <w:marBottom w:val="0"/>
      <w:divBdr>
        <w:top w:val="none" w:sz="0" w:space="0" w:color="auto"/>
        <w:left w:val="none" w:sz="0" w:space="0" w:color="auto"/>
        <w:bottom w:val="none" w:sz="0" w:space="0" w:color="auto"/>
        <w:right w:val="none" w:sz="0" w:space="0" w:color="auto"/>
      </w:divBdr>
      <w:divsChild>
        <w:div w:id="136993964">
          <w:marLeft w:val="1166"/>
          <w:marRight w:val="0"/>
          <w:marTop w:val="86"/>
          <w:marBottom w:val="0"/>
          <w:divBdr>
            <w:top w:val="none" w:sz="0" w:space="0" w:color="auto"/>
            <w:left w:val="none" w:sz="0" w:space="0" w:color="auto"/>
            <w:bottom w:val="none" w:sz="0" w:space="0" w:color="auto"/>
            <w:right w:val="none" w:sz="0" w:space="0" w:color="auto"/>
          </w:divBdr>
        </w:div>
        <w:div w:id="1714847663">
          <w:marLeft w:val="1800"/>
          <w:marRight w:val="0"/>
          <w:marTop w:val="86"/>
          <w:marBottom w:val="0"/>
          <w:divBdr>
            <w:top w:val="none" w:sz="0" w:space="0" w:color="auto"/>
            <w:left w:val="none" w:sz="0" w:space="0" w:color="auto"/>
            <w:bottom w:val="none" w:sz="0" w:space="0" w:color="auto"/>
            <w:right w:val="none" w:sz="0" w:space="0" w:color="auto"/>
          </w:divBdr>
        </w:div>
        <w:div w:id="69079068">
          <w:marLeft w:val="1800"/>
          <w:marRight w:val="0"/>
          <w:marTop w:val="86"/>
          <w:marBottom w:val="0"/>
          <w:divBdr>
            <w:top w:val="none" w:sz="0" w:space="0" w:color="auto"/>
            <w:left w:val="none" w:sz="0" w:space="0" w:color="auto"/>
            <w:bottom w:val="none" w:sz="0" w:space="0" w:color="auto"/>
            <w:right w:val="none" w:sz="0" w:space="0" w:color="auto"/>
          </w:divBdr>
        </w:div>
      </w:divsChild>
    </w:div>
    <w:div w:id="138499595">
      <w:bodyDiv w:val="1"/>
      <w:marLeft w:val="0"/>
      <w:marRight w:val="0"/>
      <w:marTop w:val="0"/>
      <w:marBottom w:val="0"/>
      <w:divBdr>
        <w:top w:val="none" w:sz="0" w:space="0" w:color="auto"/>
        <w:left w:val="none" w:sz="0" w:space="0" w:color="auto"/>
        <w:bottom w:val="none" w:sz="0" w:space="0" w:color="auto"/>
        <w:right w:val="none" w:sz="0" w:space="0" w:color="auto"/>
      </w:divBdr>
    </w:div>
    <w:div w:id="177549626">
      <w:bodyDiv w:val="1"/>
      <w:marLeft w:val="0"/>
      <w:marRight w:val="0"/>
      <w:marTop w:val="0"/>
      <w:marBottom w:val="0"/>
      <w:divBdr>
        <w:top w:val="none" w:sz="0" w:space="0" w:color="auto"/>
        <w:left w:val="none" w:sz="0" w:space="0" w:color="auto"/>
        <w:bottom w:val="none" w:sz="0" w:space="0" w:color="auto"/>
        <w:right w:val="none" w:sz="0" w:space="0" w:color="auto"/>
      </w:divBdr>
    </w:div>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15644721">
      <w:bodyDiv w:val="1"/>
      <w:marLeft w:val="0"/>
      <w:marRight w:val="0"/>
      <w:marTop w:val="0"/>
      <w:marBottom w:val="0"/>
      <w:divBdr>
        <w:top w:val="none" w:sz="0" w:space="0" w:color="auto"/>
        <w:left w:val="none" w:sz="0" w:space="0" w:color="auto"/>
        <w:bottom w:val="none" w:sz="0" w:space="0" w:color="auto"/>
        <w:right w:val="none" w:sz="0" w:space="0" w:color="auto"/>
      </w:divBdr>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57395726">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394013278">
      <w:bodyDiv w:val="1"/>
      <w:marLeft w:val="0"/>
      <w:marRight w:val="0"/>
      <w:marTop w:val="0"/>
      <w:marBottom w:val="0"/>
      <w:divBdr>
        <w:top w:val="none" w:sz="0" w:space="0" w:color="auto"/>
        <w:left w:val="none" w:sz="0" w:space="0" w:color="auto"/>
        <w:bottom w:val="none" w:sz="0" w:space="0" w:color="auto"/>
        <w:right w:val="none" w:sz="0" w:space="0" w:color="auto"/>
      </w:divBdr>
      <w:divsChild>
        <w:div w:id="1505901487">
          <w:marLeft w:val="547"/>
          <w:marRight w:val="0"/>
          <w:marTop w:val="96"/>
          <w:marBottom w:val="0"/>
          <w:divBdr>
            <w:top w:val="none" w:sz="0" w:space="0" w:color="auto"/>
            <w:left w:val="none" w:sz="0" w:space="0" w:color="auto"/>
            <w:bottom w:val="none" w:sz="0" w:space="0" w:color="auto"/>
            <w:right w:val="none" w:sz="0" w:space="0" w:color="auto"/>
          </w:divBdr>
        </w:div>
        <w:div w:id="847134365">
          <w:marLeft w:val="1166"/>
          <w:marRight w:val="0"/>
          <w:marTop w:val="86"/>
          <w:marBottom w:val="0"/>
          <w:divBdr>
            <w:top w:val="none" w:sz="0" w:space="0" w:color="auto"/>
            <w:left w:val="none" w:sz="0" w:space="0" w:color="auto"/>
            <w:bottom w:val="none" w:sz="0" w:space="0" w:color="auto"/>
            <w:right w:val="none" w:sz="0" w:space="0" w:color="auto"/>
          </w:divBdr>
        </w:div>
        <w:div w:id="918952530">
          <w:marLeft w:val="1166"/>
          <w:marRight w:val="0"/>
          <w:marTop w:val="86"/>
          <w:marBottom w:val="0"/>
          <w:divBdr>
            <w:top w:val="none" w:sz="0" w:space="0" w:color="auto"/>
            <w:left w:val="none" w:sz="0" w:space="0" w:color="auto"/>
            <w:bottom w:val="none" w:sz="0" w:space="0" w:color="auto"/>
            <w:right w:val="none" w:sz="0" w:space="0" w:color="auto"/>
          </w:divBdr>
        </w:div>
        <w:div w:id="1357579636">
          <w:marLeft w:val="1166"/>
          <w:marRight w:val="0"/>
          <w:marTop w:val="86"/>
          <w:marBottom w:val="0"/>
          <w:divBdr>
            <w:top w:val="none" w:sz="0" w:space="0" w:color="auto"/>
            <w:left w:val="none" w:sz="0" w:space="0" w:color="auto"/>
            <w:bottom w:val="none" w:sz="0" w:space="0" w:color="auto"/>
            <w:right w:val="none" w:sz="0" w:space="0" w:color="auto"/>
          </w:divBdr>
        </w:div>
        <w:div w:id="544373158">
          <w:marLeft w:val="1800"/>
          <w:marRight w:val="0"/>
          <w:marTop w:val="77"/>
          <w:marBottom w:val="0"/>
          <w:divBdr>
            <w:top w:val="none" w:sz="0" w:space="0" w:color="auto"/>
            <w:left w:val="none" w:sz="0" w:space="0" w:color="auto"/>
            <w:bottom w:val="none" w:sz="0" w:space="0" w:color="auto"/>
            <w:right w:val="none" w:sz="0" w:space="0" w:color="auto"/>
          </w:divBdr>
        </w:div>
        <w:div w:id="2062629202">
          <w:marLeft w:val="1800"/>
          <w:marRight w:val="0"/>
          <w:marTop w:val="77"/>
          <w:marBottom w:val="0"/>
          <w:divBdr>
            <w:top w:val="none" w:sz="0" w:space="0" w:color="auto"/>
            <w:left w:val="none" w:sz="0" w:space="0" w:color="auto"/>
            <w:bottom w:val="none" w:sz="0" w:space="0" w:color="auto"/>
            <w:right w:val="none" w:sz="0" w:space="0" w:color="auto"/>
          </w:divBdr>
        </w:div>
      </w:divsChild>
    </w:div>
    <w:div w:id="467286106">
      <w:bodyDiv w:val="1"/>
      <w:marLeft w:val="0"/>
      <w:marRight w:val="0"/>
      <w:marTop w:val="0"/>
      <w:marBottom w:val="0"/>
      <w:divBdr>
        <w:top w:val="none" w:sz="0" w:space="0" w:color="auto"/>
        <w:left w:val="none" w:sz="0" w:space="0" w:color="auto"/>
        <w:bottom w:val="none" w:sz="0" w:space="0" w:color="auto"/>
        <w:right w:val="none" w:sz="0" w:space="0" w:color="auto"/>
      </w:divBdr>
      <w:divsChild>
        <w:div w:id="1813207310">
          <w:marLeft w:val="547"/>
          <w:marRight w:val="0"/>
          <w:marTop w:val="96"/>
          <w:marBottom w:val="0"/>
          <w:divBdr>
            <w:top w:val="none" w:sz="0" w:space="0" w:color="auto"/>
            <w:left w:val="none" w:sz="0" w:space="0" w:color="auto"/>
            <w:bottom w:val="none" w:sz="0" w:space="0" w:color="auto"/>
            <w:right w:val="none" w:sz="0" w:space="0" w:color="auto"/>
          </w:divBdr>
        </w:div>
        <w:div w:id="72817555">
          <w:marLeft w:val="1166"/>
          <w:marRight w:val="0"/>
          <w:marTop w:val="77"/>
          <w:marBottom w:val="0"/>
          <w:divBdr>
            <w:top w:val="none" w:sz="0" w:space="0" w:color="auto"/>
            <w:left w:val="none" w:sz="0" w:space="0" w:color="auto"/>
            <w:bottom w:val="none" w:sz="0" w:space="0" w:color="auto"/>
            <w:right w:val="none" w:sz="0" w:space="0" w:color="auto"/>
          </w:divBdr>
        </w:div>
        <w:div w:id="1694920242">
          <w:marLeft w:val="1166"/>
          <w:marRight w:val="0"/>
          <w:marTop w:val="82"/>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389575585">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77328748">
      <w:bodyDiv w:val="1"/>
      <w:marLeft w:val="0"/>
      <w:marRight w:val="0"/>
      <w:marTop w:val="0"/>
      <w:marBottom w:val="0"/>
      <w:divBdr>
        <w:top w:val="none" w:sz="0" w:space="0" w:color="auto"/>
        <w:left w:val="none" w:sz="0" w:space="0" w:color="auto"/>
        <w:bottom w:val="none" w:sz="0" w:space="0" w:color="auto"/>
        <w:right w:val="none" w:sz="0" w:space="0" w:color="auto"/>
      </w:divBdr>
      <w:divsChild>
        <w:div w:id="1706100704">
          <w:marLeft w:val="2520"/>
          <w:marRight w:val="0"/>
          <w:marTop w:val="77"/>
          <w:marBottom w:val="0"/>
          <w:divBdr>
            <w:top w:val="none" w:sz="0" w:space="0" w:color="auto"/>
            <w:left w:val="none" w:sz="0" w:space="0" w:color="auto"/>
            <w:bottom w:val="none" w:sz="0" w:space="0" w:color="auto"/>
            <w:right w:val="none" w:sz="0" w:space="0" w:color="auto"/>
          </w:divBdr>
        </w:div>
      </w:divsChild>
    </w:div>
    <w:div w:id="580918073">
      <w:bodyDiv w:val="1"/>
      <w:marLeft w:val="0"/>
      <w:marRight w:val="0"/>
      <w:marTop w:val="0"/>
      <w:marBottom w:val="0"/>
      <w:divBdr>
        <w:top w:val="none" w:sz="0" w:space="0" w:color="auto"/>
        <w:left w:val="none" w:sz="0" w:space="0" w:color="auto"/>
        <w:bottom w:val="none" w:sz="0" w:space="0" w:color="auto"/>
        <w:right w:val="none" w:sz="0" w:space="0" w:color="auto"/>
      </w:divBdr>
    </w:div>
    <w:div w:id="601182769">
      <w:bodyDiv w:val="1"/>
      <w:marLeft w:val="0"/>
      <w:marRight w:val="0"/>
      <w:marTop w:val="0"/>
      <w:marBottom w:val="0"/>
      <w:divBdr>
        <w:top w:val="none" w:sz="0" w:space="0" w:color="auto"/>
        <w:left w:val="none" w:sz="0" w:space="0" w:color="auto"/>
        <w:bottom w:val="none" w:sz="0" w:space="0" w:color="auto"/>
        <w:right w:val="none" w:sz="0" w:space="0" w:color="auto"/>
      </w:divBdr>
    </w:div>
    <w:div w:id="619646214">
      <w:bodyDiv w:val="1"/>
      <w:marLeft w:val="0"/>
      <w:marRight w:val="0"/>
      <w:marTop w:val="0"/>
      <w:marBottom w:val="0"/>
      <w:divBdr>
        <w:top w:val="none" w:sz="0" w:space="0" w:color="auto"/>
        <w:left w:val="none" w:sz="0" w:space="0" w:color="auto"/>
        <w:bottom w:val="none" w:sz="0" w:space="0" w:color="auto"/>
        <w:right w:val="none" w:sz="0" w:space="0" w:color="auto"/>
      </w:divBdr>
      <w:divsChild>
        <w:div w:id="706876727">
          <w:marLeft w:val="547"/>
          <w:marRight w:val="0"/>
          <w:marTop w:val="96"/>
          <w:marBottom w:val="0"/>
          <w:divBdr>
            <w:top w:val="none" w:sz="0" w:space="0" w:color="auto"/>
            <w:left w:val="none" w:sz="0" w:space="0" w:color="auto"/>
            <w:bottom w:val="none" w:sz="0" w:space="0" w:color="auto"/>
            <w:right w:val="none" w:sz="0" w:space="0" w:color="auto"/>
          </w:divBdr>
        </w:div>
        <w:div w:id="1699042468">
          <w:marLeft w:val="1166"/>
          <w:marRight w:val="0"/>
          <w:marTop w:val="77"/>
          <w:marBottom w:val="0"/>
          <w:divBdr>
            <w:top w:val="none" w:sz="0" w:space="0" w:color="auto"/>
            <w:left w:val="none" w:sz="0" w:space="0" w:color="auto"/>
            <w:bottom w:val="none" w:sz="0" w:space="0" w:color="auto"/>
            <w:right w:val="none" w:sz="0" w:space="0" w:color="auto"/>
          </w:divBdr>
        </w:div>
        <w:div w:id="801071988">
          <w:marLeft w:val="547"/>
          <w:marRight w:val="0"/>
          <w:marTop w:val="96"/>
          <w:marBottom w:val="0"/>
          <w:divBdr>
            <w:top w:val="none" w:sz="0" w:space="0" w:color="auto"/>
            <w:left w:val="none" w:sz="0" w:space="0" w:color="auto"/>
            <w:bottom w:val="none" w:sz="0" w:space="0" w:color="auto"/>
            <w:right w:val="none" w:sz="0" w:space="0" w:color="auto"/>
          </w:divBdr>
        </w:div>
        <w:div w:id="1969821058">
          <w:marLeft w:val="1166"/>
          <w:marRight w:val="0"/>
          <w:marTop w:val="77"/>
          <w:marBottom w:val="0"/>
          <w:divBdr>
            <w:top w:val="none" w:sz="0" w:space="0" w:color="auto"/>
            <w:left w:val="none" w:sz="0" w:space="0" w:color="auto"/>
            <w:bottom w:val="none" w:sz="0" w:space="0" w:color="auto"/>
            <w:right w:val="none" w:sz="0" w:space="0" w:color="auto"/>
          </w:divBdr>
        </w:div>
        <w:div w:id="746456895">
          <w:marLeft w:val="1166"/>
          <w:marRight w:val="0"/>
          <w:marTop w:val="77"/>
          <w:marBottom w:val="0"/>
          <w:divBdr>
            <w:top w:val="none" w:sz="0" w:space="0" w:color="auto"/>
            <w:left w:val="none" w:sz="0" w:space="0" w:color="auto"/>
            <w:bottom w:val="none" w:sz="0" w:space="0" w:color="auto"/>
            <w:right w:val="none" w:sz="0" w:space="0" w:color="auto"/>
          </w:divBdr>
        </w:div>
        <w:div w:id="22562825">
          <w:marLeft w:val="1166"/>
          <w:marRight w:val="0"/>
          <w:marTop w:val="77"/>
          <w:marBottom w:val="0"/>
          <w:divBdr>
            <w:top w:val="none" w:sz="0" w:space="0" w:color="auto"/>
            <w:left w:val="none" w:sz="0" w:space="0" w:color="auto"/>
            <w:bottom w:val="none" w:sz="0" w:space="0" w:color="auto"/>
            <w:right w:val="none" w:sz="0" w:space="0" w:color="auto"/>
          </w:divBdr>
        </w:div>
      </w:divsChild>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69724028">
      <w:bodyDiv w:val="1"/>
      <w:marLeft w:val="0"/>
      <w:marRight w:val="0"/>
      <w:marTop w:val="0"/>
      <w:marBottom w:val="0"/>
      <w:divBdr>
        <w:top w:val="none" w:sz="0" w:space="0" w:color="auto"/>
        <w:left w:val="none" w:sz="0" w:space="0" w:color="auto"/>
        <w:bottom w:val="none" w:sz="0" w:space="0" w:color="auto"/>
        <w:right w:val="none" w:sz="0" w:space="0" w:color="auto"/>
      </w:divBdr>
      <w:divsChild>
        <w:div w:id="1555386380">
          <w:marLeft w:val="1166"/>
          <w:marRight w:val="0"/>
          <w:marTop w:val="72"/>
          <w:marBottom w:val="0"/>
          <w:divBdr>
            <w:top w:val="none" w:sz="0" w:space="0" w:color="auto"/>
            <w:left w:val="none" w:sz="0" w:space="0" w:color="auto"/>
            <w:bottom w:val="none" w:sz="0" w:space="0" w:color="auto"/>
            <w:right w:val="none" w:sz="0" w:space="0" w:color="auto"/>
          </w:divBdr>
        </w:div>
        <w:div w:id="1846943530">
          <w:marLeft w:val="1166"/>
          <w:marRight w:val="0"/>
          <w:marTop w:val="72"/>
          <w:marBottom w:val="0"/>
          <w:divBdr>
            <w:top w:val="none" w:sz="0" w:space="0" w:color="auto"/>
            <w:left w:val="none" w:sz="0" w:space="0" w:color="auto"/>
            <w:bottom w:val="none" w:sz="0" w:space="0" w:color="auto"/>
            <w:right w:val="none" w:sz="0" w:space="0" w:color="auto"/>
          </w:divBdr>
        </w:div>
      </w:divsChild>
    </w:div>
    <w:div w:id="686560933">
      <w:bodyDiv w:val="1"/>
      <w:marLeft w:val="0"/>
      <w:marRight w:val="0"/>
      <w:marTop w:val="0"/>
      <w:marBottom w:val="0"/>
      <w:divBdr>
        <w:top w:val="none" w:sz="0" w:space="0" w:color="auto"/>
        <w:left w:val="none" w:sz="0" w:space="0" w:color="auto"/>
        <w:bottom w:val="none" w:sz="0" w:space="0" w:color="auto"/>
        <w:right w:val="none" w:sz="0" w:space="0" w:color="auto"/>
      </w:divBdr>
      <w:divsChild>
        <w:div w:id="1483690537">
          <w:marLeft w:val="1166"/>
          <w:marRight w:val="0"/>
          <w:marTop w:val="82"/>
          <w:marBottom w:val="0"/>
          <w:divBdr>
            <w:top w:val="none" w:sz="0" w:space="0" w:color="auto"/>
            <w:left w:val="none" w:sz="0" w:space="0" w:color="auto"/>
            <w:bottom w:val="none" w:sz="0" w:space="0" w:color="auto"/>
            <w:right w:val="none" w:sz="0" w:space="0" w:color="auto"/>
          </w:divBdr>
        </w:div>
        <w:div w:id="1896232315">
          <w:marLeft w:val="1166"/>
          <w:marRight w:val="0"/>
          <w:marTop w:val="82"/>
          <w:marBottom w:val="0"/>
          <w:divBdr>
            <w:top w:val="none" w:sz="0" w:space="0" w:color="auto"/>
            <w:left w:val="none" w:sz="0" w:space="0" w:color="auto"/>
            <w:bottom w:val="none" w:sz="0" w:space="0" w:color="auto"/>
            <w:right w:val="none" w:sz="0" w:space="0" w:color="auto"/>
          </w:divBdr>
        </w:div>
        <w:div w:id="1432816485">
          <w:marLeft w:val="1166"/>
          <w:marRight w:val="0"/>
          <w:marTop w:val="82"/>
          <w:marBottom w:val="0"/>
          <w:divBdr>
            <w:top w:val="none" w:sz="0" w:space="0" w:color="auto"/>
            <w:left w:val="none" w:sz="0" w:space="0" w:color="auto"/>
            <w:bottom w:val="none" w:sz="0" w:space="0" w:color="auto"/>
            <w:right w:val="none" w:sz="0" w:space="0" w:color="auto"/>
          </w:divBdr>
        </w:div>
      </w:divsChild>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31545110">
      <w:bodyDiv w:val="1"/>
      <w:marLeft w:val="0"/>
      <w:marRight w:val="0"/>
      <w:marTop w:val="0"/>
      <w:marBottom w:val="0"/>
      <w:divBdr>
        <w:top w:val="none" w:sz="0" w:space="0" w:color="auto"/>
        <w:left w:val="none" w:sz="0" w:space="0" w:color="auto"/>
        <w:bottom w:val="none" w:sz="0" w:space="0" w:color="auto"/>
        <w:right w:val="none" w:sz="0" w:space="0" w:color="auto"/>
      </w:divBdr>
      <w:divsChild>
        <w:div w:id="885141675">
          <w:marLeft w:val="547"/>
          <w:marRight w:val="0"/>
          <w:marTop w:val="96"/>
          <w:marBottom w:val="0"/>
          <w:divBdr>
            <w:top w:val="none" w:sz="0" w:space="0" w:color="auto"/>
            <w:left w:val="none" w:sz="0" w:space="0" w:color="auto"/>
            <w:bottom w:val="none" w:sz="0" w:space="0" w:color="auto"/>
            <w:right w:val="none" w:sz="0" w:space="0" w:color="auto"/>
          </w:divBdr>
        </w:div>
      </w:divsChild>
    </w:div>
    <w:div w:id="735739265">
      <w:bodyDiv w:val="1"/>
      <w:marLeft w:val="0"/>
      <w:marRight w:val="0"/>
      <w:marTop w:val="0"/>
      <w:marBottom w:val="0"/>
      <w:divBdr>
        <w:top w:val="none" w:sz="0" w:space="0" w:color="auto"/>
        <w:left w:val="none" w:sz="0" w:space="0" w:color="auto"/>
        <w:bottom w:val="none" w:sz="0" w:space="0" w:color="auto"/>
        <w:right w:val="none" w:sz="0" w:space="0" w:color="auto"/>
      </w:divBdr>
      <w:divsChild>
        <w:div w:id="1047491356">
          <w:marLeft w:val="547"/>
          <w:marRight w:val="0"/>
          <w:marTop w:val="96"/>
          <w:marBottom w:val="0"/>
          <w:divBdr>
            <w:top w:val="none" w:sz="0" w:space="0" w:color="auto"/>
            <w:left w:val="none" w:sz="0" w:space="0" w:color="auto"/>
            <w:bottom w:val="none" w:sz="0" w:space="0" w:color="auto"/>
            <w:right w:val="none" w:sz="0" w:space="0" w:color="auto"/>
          </w:divBdr>
        </w:div>
        <w:div w:id="445582060">
          <w:marLeft w:val="1166"/>
          <w:marRight w:val="0"/>
          <w:marTop w:val="86"/>
          <w:marBottom w:val="0"/>
          <w:divBdr>
            <w:top w:val="none" w:sz="0" w:space="0" w:color="auto"/>
            <w:left w:val="none" w:sz="0" w:space="0" w:color="auto"/>
            <w:bottom w:val="none" w:sz="0" w:space="0" w:color="auto"/>
            <w:right w:val="none" w:sz="0" w:space="0" w:color="auto"/>
          </w:divBdr>
        </w:div>
        <w:div w:id="260915449">
          <w:marLeft w:val="1800"/>
          <w:marRight w:val="0"/>
          <w:marTop w:val="86"/>
          <w:marBottom w:val="0"/>
          <w:divBdr>
            <w:top w:val="none" w:sz="0" w:space="0" w:color="auto"/>
            <w:left w:val="none" w:sz="0" w:space="0" w:color="auto"/>
            <w:bottom w:val="none" w:sz="0" w:space="0" w:color="auto"/>
            <w:right w:val="none" w:sz="0" w:space="0" w:color="auto"/>
          </w:divBdr>
        </w:div>
        <w:div w:id="1248616465">
          <w:marLeft w:val="1800"/>
          <w:marRight w:val="0"/>
          <w:marTop w:val="86"/>
          <w:marBottom w:val="0"/>
          <w:divBdr>
            <w:top w:val="none" w:sz="0" w:space="0" w:color="auto"/>
            <w:left w:val="none" w:sz="0" w:space="0" w:color="auto"/>
            <w:bottom w:val="none" w:sz="0" w:space="0" w:color="auto"/>
            <w:right w:val="none" w:sz="0" w:space="0" w:color="auto"/>
          </w:divBdr>
        </w:div>
        <w:div w:id="1142388843">
          <w:marLeft w:val="1166"/>
          <w:marRight w:val="0"/>
          <w:marTop w:val="86"/>
          <w:marBottom w:val="0"/>
          <w:divBdr>
            <w:top w:val="none" w:sz="0" w:space="0" w:color="auto"/>
            <w:left w:val="none" w:sz="0" w:space="0" w:color="auto"/>
            <w:bottom w:val="none" w:sz="0" w:space="0" w:color="auto"/>
            <w:right w:val="none" w:sz="0" w:space="0" w:color="auto"/>
          </w:divBdr>
        </w:div>
        <w:div w:id="1187794247">
          <w:marLeft w:val="1166"/>
          <w:marRight w:val="0"/>
          <w:marTop w:val="86"/>
          <w:marBottom w:val="0"/>
          <w:divBdr>
            <w:top w:val="none" w:sz="0" w:space="0" w:color="auto"/>
            <w:left w:val="none" w:sz="0" w:space="0" w:color="auto"/>
            <w:bottom w:val="none" w:sz="0" w:space="0" w:color="auto"/>
            <w:right w:val="none" w:sz="0" w:space="0" w:color="auto"/>
          </w:divBdr>
        </w:div>
      </w:divsChild>
    </w:div>
    <w:div w:id="741368331">
      <w:bodyDiv w:val="1"/>
      <w:marLeft w:val="0"/>
      <w:marRight w:val="0"/>
      <w:marTop w:val="0"/>
      <w:marBottom w:val="0"/>
      <w:divBdr>
        <w:top w:val="none" w:sz="0" w:space="0" w:color="auto"/>
        <w:left w:val="none" w:sz="0" w:space="0" w:color="auto"/>
        <w:bottom w:val="none" w:sz="0" w:space="0" w:color="auto"/>
        <w:right w:val="none" w:sz="0" w:space="0" w:color="auto"/>
      </w:divBdr>
      <w:divsChild>
        <w:div w:id="805273529">
          <w:marLeft w:val="1166"/>
          <w:marRight w:val="0"/>
          <w:marTop w:val="72"/>
          <w:marBottom w:val="0"/>
          <w:divBdr>
            <w:top w:val="none" w:sz="0" w:space="0" w:color="auto"/>
            <w:left w:val="none" w:sz="0" w:space="0" w:color="auto"/>
            <w:bottom w:val="none" w:sz="0" w:space="0" w:color="auto"/>
            <w:right w:val="none" w:sz="0" w:space="0" w:color="auto"/>
          </w:divBdr>
        </w:div>
        <w:div w:id="415397991">
          <w:marLeft w:val="1166"/>
          <w:marRight w:val="0"/>
          <w:marTop w:val="72"/>
          <w:marBottom w:val="0"/>
          <w:divBdr>
            <w:top w:val="none" w:sz="0" w:space="0" w:color="auto"/>
            <w:left w:val="none" w:sz="0" w:space="0" w:color="auto"/>
            <w:bottom w:val="none" w:sz="0" w:space="0" w:color="auto"/>
            <w:right w:val="none" w:sz="0" w:space="0" w:color="auto"/>
          </w:divBdr>
        </w:div>
      </w:divsChild>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966543921">
      <w:bodyDiv w:val="1"/>
      <w:marLeft w:val="0"/>
      <w:marRight w:val="0"/>
      <w:marTop w:val="0"/>
      <w:marBottom w:val="0"/>
      <w:divBdr>
        <w:top w:val="none" w:sz="0" w:space="0" w:color="auto"/>
        <w:left w:val="none" w:sz="0" w:space="0" w:color="auto"/>
        <w:bottom w:val="none" w:sz="0" w:space="0" w:color="auto"/>
        <w:right w:val="none" w:sz="0" w:space="0" w:color="auto"/>
      </w:divBdr>
    </w:div>
    <w:div w:id="998730609">
      <w:bodyDiv w:val="1"/>
      <w:marLeft w:val="0"/>
      <w:marRight w:val="0"/>
      <w:marTop w:val="0"/>
      <w:marBottom w:val="0"/>
      <w:divBdr>
        <w:top w:val="none" w:sz="0" w:space="0" w:color="auto"/>
        <w:left w:val="none" w:sz="0" w:space="0" w:color="auto"/>
        <w:bottom w:val="none" w:sz="0" w:space="0" w:color="auto"/>
        <w:right w:val="none" w:sz="0" w:space="0" w:color="auto"/>
      </w:divBdr>
      <w:divsChild>
        <w:div w:id="2026322366">
          <w:marLeft w:val="547"/>
          <w:marRight w:val="0"/>
          <w:marTop w:val="96"/>
          <w:marBottom w:val="0"/>
          <w:divBdr>
            <w:top w:val="none" w:sz="0" w:space="0" w:color="auto"/>
            <w:left w:val="none" w:sz="0" w:space="0" w:color="auto"/>
            <w:bottom w:val="none" w:sz="0" w:space="0" w:color="auto"/>
            <w:right w:val="none" w:sz="0" w:space="0" w:color="auto"/>
          </w:divBdr>
        </w:div>
        <w:div w:id="1275819060">
          <w:marLeft w:val="1166"/>
          <w:marRight w:val="0"/>
          <w:marTop w:val="77"/>
          <w:marBottom w:val="0"/>
          <w:divBdr>
            <w:top w:val="none" w:sz="0" w:space="0" w:color="auto"/>
            <w:left w:val="none" w:sz="0" w:space="0" w:color="auto"/>
            <w:bottom w:val="none" w:sz="0" w:space="0" w:color="auto"/>
            <w:right w:val="none" w:sz="0" w:space="0" w:color="auto"/>
          </w:divBdr>
        </w:div>
        <w:div w:id="369260737">
          <w:marLeft w:val="547"/>
          <w:marRight w:val="0"/>
          <w:marTop w:val="96"/>
          <w:marBottom w:val="0"/>
          <w:divBdr>
            <w:top w:val="none" w:sz="0" w:space="0" w:color="auto"/>
            <w:left w:val="none" w:sz="0" w:space="0" w:color="auto"/>
            <w:bottom w:val="none" w:sz="0" w:space="0" w:color="auto"/>
            <w:right w:val="none" w:sz="0" w:space="0" w:color="auto"/>
          </w:divBdr>
        </w:div>
        <w:div w:id="786582708">
          <w:marLeft w:val="1166"/>
          <w:marRight w:val="0"/>
          <w:marTop w:val="77"/>
          <w:marBottom w:val="0"/>
          <w:divBdr>
            <w:top w:val="none" w:sz="0" w:space="0" w:color="auto"/>
            <w:left w:val="none" w:sz="0" w:space="0" w:color="auto"/>
            <w:bottom w:val="none" w:sz="0" w:space="0" w:color="auto"/>
            <w:right w:val="none" w:sz="0" w:space="0" w:color="auto"/>
          </w:divBdr>
        </w:div>
        <w:div w:id="975640888">
          <w:marLeft w:val="547"/>
          <w:marRight w:val="0"/>
          <w:marTop w:val="96"/>
          <w:marBottom w:val="0"/>
          <w:divBdr>
            <w:top w:val="none" w:sz="0" w:space="0" w:color="auto"/>
            <w:left w:val="none" w:sz="0" w:space="0" w:color="auto"/>
            <w:bottom w:val="none" w:sz="0" w:space="0" w:color="auto"/>
            <w:right w:val="none" w:sz="0" w:space="0" w:color="auto"/>
          </w:divBdr>
        </w:div>
        <w:div w:id="350958319">
          <w:marLeft w:val="1166"/>
          <w:marRight w:val="0"/>
          <w:marTop w:val="77"/>
          <w:marBottom w:val="0"/>
          <w:divBdr>
            <w:top w:val="none" w:sz="0" w:space="0" w:color="auto"/>
            <w:left w:val="none" w:sz="0" w:space="0" w:color="auto"/>
            <w:bottom w:val="none" w:sz="0" w:space="0" w:color="auto"/>
            <w:right w:val="none" w:sz="0" w:space="0" w:color="auto"/>
          </w:divBdr>
        </w:div>
        <w:div w:id="316615482">
          <w:marLeft w:val="547"/>
          <w:marRight w:val="0"/>
          <w:marTop w:val="96"/>
          <w:marBottom w:val="0"/>
          <w:divBdr>
            <w:top w:val="none" w:sz="0" w:space="0" w:color="auto"/>
            <w:left w:val="none" w:sz="0" w:space="0" w:color="auto"/>
            <w:bottom w:val="none" w:sz="0" w:space="0" w:color="auto"/>
            <w:right w:val="none" w:sz="0" w:space="0" w:color="auto"/>
          </w:divBdr>
        </w:div>
        <w:div w:id="1994137966">
          <w:marLeft w:val="1166"/>
          <w:marRight w:val="0"/>
          <w:marTop w:val="77"/>
          <w:marBottom w:val="0"/>
          <w:divBdr>
            <w:top w:val="none" w:sz="0" w:space="0" w:color="auto"/>
            <w:left w:val="none" w:sz="0" w:space="0" w:color="auto"/>
            <w:bottom w:val="none" w:sz="0" w:space="0" w:color="auto"/>
            <w:right w:val="none" w:sz="0" w:space="0" w:color="auto"/>
          </w:divBdr>
        </w:div>
        <w:div w:id="459153224">
          <w:marLeft w:val="547"/>
          <w:marRight w:val="0"/>
          <w:marTop w:val="96"/>
          <w:marBottom w:val="0"/>
          <w:divBdr>
            <w:top w:val="none" w:sz="0" w:space="0" w:color="auto"/>
            <w:left w:val="none" w:sz="0" w:space="0" w:color="auto"/>
            <w:bottom w:val="none" w:sz="0" w:space="0" w:color="auto"/>
            <w:right w:val="none" w:sz="0" w:space="0" w:color="auto"/>
          </w:divBdr>
        </w:div>
        <w:div w:id="780882915">
          <w:marLeft w:val="1166"/>
          <w:marRight w:val="0"/>
          <w:marTop w:val="77"/>
          <w:marBottom w:val="0"/>
          <w:divBdr>
            <w:top w:val="none" w:sz="0" w:space="0" w:color="auto"/>
            <w:left w:val="none" w:sz="0" w:space="0" w:color="auto"/>
            <w:bottom w:val="none" w:sz="0" w:space="0" w:color="auto"/>
            <w:right w:val="none" w:sz="0" w:space="0" w:color="auto"/>
          </w:divBdr>
        </w:div>
      </w:divsChild>
    </w:div>
    <w:div w:id="1020812261">
      <w:bodyDiv w:val="1"/>
      <w:marLeft w:val="0"/>
      <w:marRight w:val="0"/>
      <w:marTop w:val="0"/>
      <w:marBottom w:val="0"/>
      <w:divBdr>
        <w:top w:val="none" w:sz="0" w:space="0" w:color="auto"/>
        <w:left w:val="none" w:sz="0" w:space="0" w:color="auto"/>
        <w:bottom w:val="none" w:sz="0" w:space="0" w:color="auto"/>
        <w:right w:val="none" w:sz="0" w:space="0" w:color="auto"/>
      </w:divBdr>
    </w:div>
    <w:div w:id="1045369737">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66298812">
      <w:bodyDiv w:val="1"/>
      <w:marLeft w:val="0"/>
      <w:marRight w:val="0"/>
      <w:marTop w:val="0"/>
      <w:marBottom w:val="0"/>
      <w:divBdr>
        <w:top w:val="none" w:sz="0" w:space="0" w:color="auto"/>
        <w:left w:val="none" w:sz="0" w:space="0" w:color="auto"/>
        <w:bottom w:val="none" w:sz="0" w:space="0" w:color="auto"/>
        <w:right w:val="none" w:sz="0" w:space="0" w:color="auto"/>
      </w:divBdr>
      <w:divsChild>
        <w:div w:id="703747883">
          <w:marLeft w:val="1166"/>
          <w:marRight w:val="0"/>
          <w:marTop w:val="72"/>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131555479">
      <w:bodyDiv w:val="1"/>
      <w:marLeft w:val="0"/>
      <w:marRight w:val="0"/>
      <w:marTop w:val="0"/>
      <w:marBottom w:val="0"/>
      <w:divBdr>
        <w:top w:val="none" w:sz="0" w:space="0" w:color="auto"/>
        <w:left w:val="none" w:sz="0" w:space="0" w:color="auto"/>
        <w:bottom w:val="none" w:sz="0" w:space="0" w:color="auto"/>
        <w:right w:val="none" w:sz="0" w:space="0" w:color="auto"/>
      </w:divBdr>
      <w:divsChild>
        <w:div w:id="367682936">
          <w:marLeft w:val="547"/>
          <w:marRight w:val="0"/>
          <w:marTop w:val="86"/>
          <w:marBottom w:val="0"/>
          <w:divBdr>
            <w:top w:val="none" w:sz="0" w:space="0" w:color="auto"/>
            <w:left w:val="none" w:sz="0" w:space="0" w:color="auto"/>
            <w:bottom w:val="none" w:sz="0" w:space="0" w:color="auto"/>
            <w:right w:val="none" w:sz="0" w:space="0" w:color="auto"/>
          </w:divBdr>
        </w:div>
        <w:div w:id="1635984139">
          <w:marLeft w:val="1166"/>
          <w:marRight w:val="0"/>
          <w:marTop w:val="77"/>
          <w:marBottom w:val="0"/>
          <w:divBdr>
            <w:top w:val="none" w:sz="0" w:space="0" w:color="auto"/>
            <w:left w:val="none" w:sz="0" w:space="0" w:color="auto"/>
            <w:bottom w:val="none" w:sz="0" w:space="0" w:color="auto"/>
            <w:right w:val="none" w:sz="0" w:space="0" w:color="auto"/>
          </w:divBdr>
        </w:div>
        <w:div w:id="1826820561">
          <w:marLeft w:val="1166"/>
          <w:marRight w:val="0"/>
          <w:marTop w:val="77"/>
          <w:marBottom w:val="0"/>
          <w:divBdr>
            <w:top w:val="none" w:sz="0" w:space="0" w:color="auto"/>
            <w:left w:val="none" w:sz="0" w:space="0" w:color="auto"/>
            <w:bottom w:val="none" w:sz="0" w:space="0" w:color="auto"/>
            <w:right w:val="none" w:sz="0" w:space="0" w:color="auto"/>
          </w:divBdr>
        </w:div>
        <w:div w:id="170990109">
          <w:marLeft w:val="1166"/>
          <w:marRight w:val="0"/>
          <w:marTop w:val="77"/>
          <w:marBottom w:val="0"/>
          <w:divBdr>
            <w:top w:val="none" w:sz="0" w:space="0" w:color="auto"/>
            <w:left w:val="none" w:sz="0" w:space="0" w:color="auto"/>
            <w:bottom w:val="none" w:sz="0" w:space="0" w:color="auto"/>
            <w:right w:val="none" w:sz="0" w:space="0" w:color="auto"/>
          </w:divBdr>
        </w:div>
        <w:div w:id="1783570001">
          <w:marLeft w:val="547"/>
          <w:marRight w:val="0"/>
          <w:marTop w:val="86"/>
          <w:marBottom w:val="0"/>
          <w:divBdr>
            <w:top w:val="none" w:sz="0" w:space="0" w:color="auto"/>
            <w:left w:val="none" w:sz="0" w:space="0" w:color="auto"/>
            <w:bottom w:val="none" w:sz="0" w:space="0" w:color="auto"/>
            <w:right w:val="none" w:sz="0" w:space="0" w:color="auto"/>
          </w:divBdr>
        </w:div>
        <w:div w:id="431433749">
          <w:marLeft w:val="547"/>
          <w:marRight w:val="0"/>
          <w:marTop w:val="86"/>
          <w:marBottom w:val="0"/>
          <w:divBdr>
            <w:top w:val="none" w:sz="0" w:space="0" w:color="auto"/>
            <w:left w:val="none" w:sz="0" w:space="0" w:color="auto"/>
            <w:bottom w:val="none" w:sz="0" w:space="0" w:color="auto"/>
            <w:right w:val="none" w:sz="0" w:space="0" w:color="auto"/>
          </w:divBdr>
        </w:div>
        <w:div w:id="1032851647">
          <w:marLeft w:val="1166"/>
          <w:marRight w:val="0"/>
          <w:marTop w:val="86"/>
          <w:marBottom w:val="0"/>
          <w:divBdr>
            <w:top w:val="none" w:sz="0" w:space="0" w:color="auto"/>
            <w:left w:val="none" w:sz="0" w:space="0" w:color="auto"/>
            <w:bottom w:val="none" w:sz="0" w:space="0" w:color="auto"/>
            <w:right w:val="none" w:sz="0" w:space="0" w:color="auto"/>
          </w:divBdr>
        </w:div>
        <w:div w:id="2006470623">
          <w:marLeft w:val="1166"/>
          <w:marRight w:val="0"/>
          <w:marTop w:val="86"/>
          <w:marBottom w:val="0"/>
          <w:divBdr>
            <w:top w:val="none" w:sz="0" w:space="0" w:color="auto"/>
            <w:left w:val="none" w:sz="0" w:space="0" w:color="auto"/>
            <w:bottom w:val="none" w:sz="0" w:space="0" w:color="auto"/>
            <w:right w:val="none" w:sz="0" w:space="0" w:color="auto"/>
          </w:divBdr>
        </w:div>
        <w:div w:id="1303341839">
          <w:marLeft w:val="1166"/>
          <w:marRight w:val="0"/>
          <w:marTop w:val="86"/>
          <w:marBottom w:val="0"/>
          <w:divBdr>
            <w:top w:val="none" w:sz="0" w:space="0" w:color="auto"/>
            <w:left w:val="none" w:sz="0" w:space="0" w:color="auto"/>
            <w:bottom w:val="none" w:sz="0" w:space="0" w:color="auto"/>
            <w:right w:val="none" w:sz="0" w:space="0" w:color="auto"/>
          </w:divBdr>
        </w:div>
      </w:divsChild>
    </w:div>
    <w:div w:id="1136919671">
      <w:bodyDiv w:val="1"/>
      <w:marLeft w:val="0"/>
      <w:marRight w:val="0"/>
      <w:marTop w:val="0"/>
      <w:marBottom w:val="0"/>
      <w:divBdr>
        <w:top w:val="none" w:sz="0" w:space="0" w:color="auto"/>
        <w:left w:val="none" w:sz="0" w:space="0" w:color="auto"/>
        <w:bottom w:val="none" w:sz="0" w:space="0" w:color="auto"/>
        <w:right w:val="none" w:sz="0" w:space="0" w:color="auto"/>
      </w:divBdr>
      <w:divsChild>
        <w:div w:id="667907632">
          <w:marLeft w:val="0"/>
          <w:marRight w:val="0"/>
          <w:marTop w:val="0"/>
          <w:marBottom w:val="0"/>
          <w:divBdr>
            <w:top w:val="none" w:sz="0" w:space="0" w:color="auto"/>
            <w:left w:val="none" w:sz="0" w:space="0" w:color="auto"/>
            <w:bottom w:val="none" w:sz="0" w:space="0" w:color="auto"/>
            <w:right w:val="none" w:sz="0" w:space="0" w:color="auto"/>
          </w:divBdr>
          <w:divsChild>
            <w:div w:id="278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34926617">
      <w:bodyDiv w:val="1"/>
      <w:marLeft w:val="0"/>
      <w:marRight w:val="0"/>
      <w:marTop w:val="0"/>
      <w:marBottom w:val="0"/>
      <w:divBdr>
        <w:top w:val="none" w:sz="0" w:space="0" w:color="auto"/>
        <w:left w:val="none" w:sz="0" w:space="0" w:color="auto"/>
        <w:bottom w:val="none" w:sz="0" w:space="0" w:color="auto"/>
        <w:right w:val="none" w:sz="0" w:space="0" w:color="auto"/>
      </w:divBdr>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258951102">
      <w:bodyDiv w:val="1"/>
      <w:marLeft w:val="0"/>
      <w:marRight w:val="0"/>
      <w:marTop w:val="0"/>
      <w:marBottom w:val="0"/>
      <w:divBdr>
        <w:top w:val="none" w:sz="0" w:space="0" w:color="auto"/>
        <w:left w:val="none" w:sz="0" w:space="0" w:color="auto"/>
        <w:bottom w:val="none" w:sz="0" w:space="0" w:color="auto"/>
        <w:right w:val="none" w:sz="0" w:space="0" w:color="auto"/>
      </w:divBdr>
      <w:divsChild>
        <w:div w:id="1623148864">
          <w:marLeft w:val="547"/>
          <w:marRight w:val="0"/>
          <w:marTop w:val="86"/>
          <w:marBottom w:val="0"/>
          <w:divBdr>
            <w:top w:val="none" w:sz="0" w:space="0" w:color="auto"/>
            <w:left w:val="none" w:sz="0" w:space="0" w:color="auto"/>
            <w:bottom w:val="none" w:sz="0" w:space="0" w:color="auto"/>
            <w:right w:val="none" w:sz="0" w:space="0" w:color="auto"/>
          </w:divBdr>
        </w:div>
        <w:div w:id="2116094381">
          <w:marLeft w:val="547"/>
          <w:marRight w:val="0"/>
          <w:marTop w:val="86"/>
          <w:marBottom w:val="0"/>
          <w:divBdr>
            <w:top w:val="none" w:sz="0" w:space="0" w:color="auto"/>
            <w:left w:val="none" w:sz="0" w:space="0" w:color="auto"/>
            <w:bottom w:val="none" w:sz="0" w:space="0" w:color="auto"/>
            <w:right w:val="none" w:sz="0" w:space="0" w:color="auto"/>
          </w:divBdr>
        </w:div>
        <w:div w:id="574050628">
          <w:marLeft w:val="547"/>
          <w:marRight w:val="0"/>
          <w:marTop w:val="86"/>
          <w:marBottom w:val="0"/>
          <w:divBdr>
            <w:top w:val="none" w:sz="0" w:space="0" w:color="auto"/>
            <w:left w:val="none" w:sz="0" w:space="0" w:color="auto"/>
            <w:bottom w:val="none" w:sz="0" w:space="0" w:color="auto"/>
            <w:right w:val="none" w:sz="0" w:space="0" w:color="auto"/>
          </w:divBdr>
        </w:div>
      </w:divsChild>
    </w:div>
    <w:div w:id="1331639112">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60835516">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 w:id="1897473628">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16170241">
      <w:bodyDiv w:val="1"/>
      <w:marLeft w:val="0"/>
      <w:marRight w:val="0"/>
      <w:marTop w:val="0"/>
      <w:marBottom w:val="0"/>
      <w:divBdr>
        <w:top w:val="none" w:sz="0" w:space="0" w:color="auto"/>
        <w:left w:val="none" w:sz="0" w:space="0" w:color="auto"/>
        <w:bottom w:val="none" w:sz="0" w:space="0" w:color="auto"/>
        <w:right w:val="none" w:sz="0" w:space="0" w:color="auto"/>
      </w:divBdr>
    </w:div>
    <w:div w:id="1417093484">
      <w:bodyDiv w:val="1"/>
      <w:marLeft w:val="0"/>
      <w:marRight w:val="0"/>
      <w:marTop w:val="0"/>
      <w:marBottom w:val="0"/>
      <w:divBdr>
        <w:top w:val="none" w:sz="0" w:space="0" w:color="auto"/>
        <w:left w:val="none" w:sz="0" w:space="0" w:color="auto"/>
        <w:bottom w:val="none" w:sz="0" w:space="0" w:color="auto"/>
        <w:right w:val="none" w:sz="0" w:space="0" w:color="auto"/>
      </w:divBdr>
      <w:divsChild>
        <w:div w:id="1323118494">
          <w:marLeft w:val="0"/>
          <w:marRight w:val="0"/>
          <w:marTop w:val="0"/>
          <w:marBottom w:val="0"/>
          <w:divBdr>
            <w:top w:val="none" w:sz="0" w:space="0" w:color="auto"/>
            <w:left w:val="none" w:sz="0" w:space="0" w:color="auto"/>
            <w:bottom w:val="none" w:sz="0" w:space="0" w:color="auto"/>
            <w:right w:val="none" w:sz="0" w:space="0" w:color="auto"/>
          </w:divBdr>
          <w:divsChild>
            <w:div w:id="2083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004">
      <w:bodyDiv w:val="1"/>
      <w:marLeft w:val="0"/>
      <w:marRight w:val="0"/>
      <w:marTop w:val="0"/>
      <w:marBottom w:val="0"/>
      <w:divBdr>
        <w:top w:val="none" w:sz="0" w:space="0" w:color="auto"/>
        <w:left w:val="none" w:sz="0" w:space="0" w:color="auto"/>
        <w:bottom w:val="none" w:sz="0" w:space="0" w:color="auto"/>
        <w:right w:val="none" w:sz="0" w:space="0" w:color="auto"/>
      </w:divBdr>
      <w:divsChild>
        <w:div w:id="1612279241">
          <w:marLeft w:val="1166"/>
          <w:marRight w:val="0"/>
          <w:marTop w:val="77"/>
          <w:marBottom w:val="0"/>
          <w:divBdr>
            <w:top w:val="none" w:sz="0" w:space="0" w:color="auto"/>
            <w:left w:val="none" w:sz="0" w:space="0" w:color="auto"/>
            <w:bottom w:val="none" w:sz="0" w:space="0" w:color="auto"/>
            <w:right w:val="none" w:sz="0" w:space="0" w:color="auto"/>
          </w:divBdr>
        </w:div>
      </w:divsChild>
    </w:div>
    <w:div w:id="1443190814">
      <w:bodyDiv w:val="1"/>
      <w:marLeft w:val="0"/>
      <w:marRight w:val="0"/>
      <w:marTop w:val="0"/>
      <w:marBottom w:val="0"/>
      <w:divBdr>
        <w:top w:val="none" w:sz="0" w:space="0" w:color="auto"/>
        <w:left w:val="none" w:sz="0" w:space="0" w:color="auto"/>
        <w:bottom w:val="none" w:sz="0" w:space="0" w:color="auto"/>
        <w:right w:val="none" w:sz="0" w:space="0" w:color="auto"/>
      </w:divBdr>
    </w:div>
    <w:div w:id="1461727284">
      <w:bodyDiv w:val="1"/>
      <w:marLeft w:val="0"/>
      <w:marRight w:val="0"/>
      <w:marTop w:val="0"/>
      <w:marBottom w:val="0"/>
      <w:divBdr>
        <w:top w:val="none" w:sz="0" w:space="0" w:color="auto"/>
        <w:left w:val="none" w:sz="0" w:space="0" w:color="auto"/>
        <w:bottom w:val="none" w:sz="0" w:space="0" w:color="auto"/>
        <w:right w:val="none" w:sz="0" w:space="0" w:color="auto"/>
      </w:divBdr>
    </w:div>
    <w:div w:id="1467090038">
      <w:bodyDiv w:val="1"/>
      <w:marLeft w:val="0"/>
      <w:marRight w:val="0"/>
      <w:marTop w:val="0"/>
      <w:marBottom w:val="0"/>
      <w:divBdr>
        <w:top w:val="none" w:sz="0" w:space="0" w:color="auto"/>
        <w:left w:val="none" w:sz="0" w:space="0" w:color="auto"/>
        <w:bottom w:val="none" w:sz="0" w:space="0" w:color="auto"/>
        <w:right w:val="none" w:sz="0" w:space="0" w:color="auto"/>
      </w:divBdr>
      <w:divsChild>
        <w:div w:id="533691120">
          <w:marLeft w:val="547"/>
          <w:marRight w:val="0"/>
          <w:marTop w:val="86"/>
          <w:marBottom w:val="0"/>
          <w:divBdr>
            <w:top w:val="none" w:sz="0" w:space="0" w:color="auto"/>
            <w:left w:val="none" w:sz="0" w:space="0" w:color="auto"/>
            <w:bottom w:val="none" w:sz="0" w:space="0" w:color="auto"/>
            <w:right w:val="none" w:sz="0" w:space="0" w:color="auto"/>
          </w:divBdr>
        </w:div>
        <w:div w:id="1906379198">
          <w:marLeft w:val="1166"/>
          <w:marRight w:val="0"/>
          <w:marTop w:val="62"/>
          <w:marBottom w:val="0"/>
          <w:divBdr>
            <w:top w:val="none" w:sz="0" w:space="0" w:color="auto"/>
            <w:left w:val="none" w:sz="0" w:space="0" w:color="auto"/>
            <w:bottom w:val="none" w:sz="0" w:space="0" w:color="auto"/>
            <w:right w:val="none" w:sz="0" w:space="0" w:color="auto"/>
          </w:divBdr>
        </w:div>
        <w:div w:id="990913932">
          <w:marLeft w:val="1166"/>
          <w:marRight w:val="0"/>
          <w:marTop w:val="62"/>
          <w:marBottom w:val="0"/>
          <w:divBdr>
            <w:top w:val="none" w:sz="0" w:space="0" w:color="auto"/>
            <w:left w:val="none" w:sz="0" w:space="0" w:color="auto"/>
            <w:bottom w:val="none" w:sz="0" w:space="0" w:color="auto"/>
            <w:right w:val="none" w:sz="0" w:space="0" w:color="auto"/>
          </w:divBdr>
        </w:div>
        <w:div w:id="289437942">
          <w:marLeft w:val="1166"/>
          <w:marRight w:val="0"/>
          <w:marTop w:val="62"/>
          <w:marBottom w:val="0"/>
          <w:divBdr>
            <w:top w:val="none" w:sz="0" w:space="0" w:color="auto"/>
            <w:left w:val="none" w:sz="0" w:space="0" w:color="auto"/>
            <w:bottom w:val="none" w:sz="0" w:space="0" w:color="auto"/>
            <w:right w:val="none" w:sz="0" w:space="0" w:color="auto"/>
          </w:divBdr>
        </w:div>
        <w:div w:id="757290142">
          <w:marLeft w:val="1800"/>
          <w:marRight w:val="0"/>
          <w:marTop w:val="62"/>
          <w:marBottom w:val="0"/>
          <w:divBdr>
            <w:top w:val="none" w:sz="0" w:space="0" w:color="auto"/>
            <w:left w:val="none" w:sz="0" w:space="0" w:color="auto"/>
            <w:bottom w:val="none" w:sz="0" w:space="0" w:color="auto"/>
            <w:right w:val="none" w:sz="0" w:space="0" w:color="auto"/>
          </w:divBdr>
        </w:div>
        <w:div w:id="1490168630">
          <w:marLeft w:val="1800"/>
          <w:marRight w:val="0"/>
          <w:marTop w:val="62"/>
          <w:marBottom w:val="0"/>
          <w:divBdr>
            <w:top w:val="none" w:sz="0" w:space="0" w:color="auto"/>
            <w:left w:val="none" w:sz="0" w:space="0" w:color="auto"/>
            <w:bottom w:val="none" w:sz="0" w:space="0" w:color="auto"/>
            <w:right w:val="none" w:sz="0" w:space="0" w:color="auto"/>
          </w:divBdr>
        </w:div>
        <w:div w:id="1258640390">
          <w:marLeft w:val="1800"/>
          <w:marRight w:val="0"/>
          <w:marTop w:val="62"/>
          <w:marBottom w:val="0"/>
          <w:divBdr>
            <w:top w:val="none" w:sz="0" w:space="0" w:color="auto"/>
            <w:left w:val="none" w:sz="0" w:space="0" w:color="auto"/>
            <w:bottom w:val="none" w:sz="0" w:space="0" w:color="auto"/>
            <w:right w:val="none" w:sz="0" w:space="0" w:color="auto"/>
          </w:divBdr>
        </w:div>
        <w:div w:id="258561328">
          <w:marLeft w:val="1800"/>
          <w:marRight w:val="0"/>
          <w:marTop w:val="62"/>
          <w:marBottom w:val="0"/>
          <w:divBdr>
            <w:top w:val="none" w:sz="0" w:space="0" w:color="auto"/>
            <w:left w:val="none" w:sz="0" w:space="0" w:color="auto"/>
            <w:bottom w:val="none" w:sz="0" w:space="0" w:color="auto"/>
            <w:right w:val="none" w:sz="0" w:space="0" w:color="auto"/>
          </w:divBdr>
        </w:div>
        <w:div w:id="1116755949">
          <w:marLeft w:val="1800"/>
          <w:marRight w:val="0"/>
          <w:marTop w:val="62"/>
          <w:marBottom w:val="0"/>
          <w:divBdr>
            <w:top w:val="none" w:sz="0" w:space="0" w:color="auto"/>
            <w:left w:val="none" w:sz="0" w:space="0" w:color="auto"/>
            <w:bottom w:val="none" w:sz="0" w:space="0" w:color="auto"/>
            <w:right w:val="none" w:sz="0" w:space="0" w:color="auto"/>
          </w:divBdr>
        </w:div>
        <w:div w:id="910045344">
          <w:marLeft w:val="1800"/>
          <w:marRight w:val="0"/>
          <w:marTop w:val="62"/>
          <w:marBottom w:val="0"/>
          <w:divBdr>
            <w:top w:val="none" w:sz="0" w:space="0" w:color="auto"/>
            <w:left w:val="none" w:sz="0" w:space="0" w:color="auto"/>
            <w:bottom w:val="none" w:sz="0" w:space="0" w:color="auto"/>
            <w:right w:val="none" w:sz="0" w:space="0" w:color="auto"/>
          </w:divBdr>
        </w:div>
        <w:div w:id="1884368298">
          <w:marLeft w:val="1800"/>
          <w:marRight w:val="0"/>
          <w:marTop w:val="62"/>
          <w:marBottom w:val="0"/>
          <w:divBdr>
            <w:top w:val="none" w:sz="0" w:space="0" w:color="auto"/>
            <w:left w:val="none" w:sz="0" w:space="0" w:color="auto"/>
            <w:bottom w:val="none" w:sz="0" w:space="0" w:color="auto"/>
            <w:right w:val="none" w:sz="0" w:space="0" w:color="auto"/>
          </w:divBdr>
        </w:div>
        <w:div w:id="1977370077">
          <w:marLeft w:val="1800"/>
          <w:marRight w:val="0"/>
          <w:marTop w:val="62"/>
          <w:marBottom w:val="0"/>
          <w:divBdr>
            <w:top w:val="none" w:sz="0" w:space="0" w:color="auto"/>
            <w:left w:val="none" w:sz="0" w:space="0" w:color="auto"/>
            <w:bottom w:val="none" w:sz="0" w:space="0" w:color="auto"/>
            <w:right w:val="none" w:sz="0" w:space="0" w:color="auto"/>
          </w:divBdr>
        </w:div>
      </w:divsChild>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sChild>
    </w:div>
    <w:div w:id="1491561167">
      <w:bodyDiv w:val="1"/>
      <w:marLeft w:val="0"/>
      <w:marRight w:val="0"/>
      <w:marTop w:val="0"/>
      <w:marBottom w:val="0"/>
      <w:divBdr>
        <w:top w:val="none" w:sz="0" w:space="0" w:color="auto"/>
        <w:left w:val="none" w:sz="0" w:space="0" w:color="auto"/>
        <w:bottom w:val="none" w:sz="0" w:space="0" w:color="auto"/>
        <w:right w:val="none" w:sz="0" w:space="0" w:color="auto"/>
      </w:divBdr>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2205880">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31340598">
      <w:bodyDiv w:val="1"/>
      <w:marLeft w:val="0"/>
      <w:marRight w:val="0"/>
      <w:marTop w:val="0"/>
      <w:marBottom w:val="0"/>
      <w:divBdr>
        <w:top w:val="none" w:sz="0" w:space="0" w:color="auto"/>
        <w:left w:val="none" w:sz="0" w:space="0" w:color="auto"/>
        <w:bottom w:val="none" w:sz="0" w:space="0" w:color="auto"/>
        <w:right w:val="none" w:sz="0" w:space="0" w:color="auto"/>
      </w:divBdr>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58206083">
      <w:bodyDiv w:val="1"/>
      <w:marLeft w:val="0"/>
      <w:marRight w:val="0"/>
      <w:marTop w:val="0"/>
      <w:marBottom w:val="0"/>
      <w:divBdr>
        <w:top w:val="none" w:sz="0" w:space="0" w:color="auto"/>
        <w:left w:val="none" w:sz="0" w:space="0" w:color="auto"/>
        <w:bottom w:val="none" w:sz="0" w:space="0" w:color="auto"/>
        <w:right w:val="none" w:sz="0" w:space="0" w:color="auto"/>
      </w:divBdr>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sChild>
    </w:div>
    <w:div w:id="1583443415">
      <w:bodyDiv w:val="1"/>
      <w:marLeft w:val="0"/>
      <w:marRight w:val="0"/>
      <w:marTop w:val="0"/>
      <w:marBottom w:val="0"/>
      <w:divBdr>
        <w:top w:val="none" w:sz="0" w:space="0" w:color="auto"/>
        <w:left w:val="none" w:sz="0" w:space="0" w:color="auto"/>
        <w:bottom w:val="none" w:sz="0" w:space="0" w:color="auto"/>
        <w:right w:val="none" w:sz="0" w:space="0" w:color="auto"/>
      </w:divBdr>
    </w:div>
    <w:div w:id="1586918535">
      <w:bodyDiv w:val="1"/>
      <w:marLeft w:val="0"/>
      <w:marRight w:val="0"/>
      <w:marTop w:val="0"/>
      <w:marBottom w:val="0"/>
      <w:divBdr>
        <w:top w:val="none" w:sz="0" w:space="0" w:color="auto"/>
        <w:left w:val="none" w:sz="0" w:space="0" w:color="auto"/>
        <w:bottom w:val="none" w:sz="0" w:space="0" w:color="auto"/>
        <w:right w:val="none" w:sz="0" w:space="0" w:color="auto"/>
      </w:divBdr>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696496530">
      <w:bodyDiv w:val="1"/>
      <w:marLeft w:val="0"/>
      <w:marRight w:val="0"/>
      <w:marTop w:val="0"/>
      <w:marBottom w:val="0"/>
      <w:divBdr>
        <w:top w:val="none" w:sz="0" w:space="0" w:color="auto"/>
        <w:left w:val="none" w:sz="0" w:space="0" w:color="auto"/>
        <w:bottom w:val="none" w:sz="0" w:space="0" w:color="auto"/>
        <w:right w:val="none" w:sz="0" w:space="0" w:color="auto"/>
      </w:divBdr>
      <w:divsChild>
        <w:div w:id="540897895">
          <w:marLeft w:val="1166"/>
          <w:marRight w:val="0"/>
          <w:marTop w:val="91"/>
          <w:marBottom w:val="0"/>
          <w:divBdr>
            <w:top w:val="none" w:sz="0" w:space="0" w:color="auto"/>
            <w:left w:val="none" w:sz="0" w:space="0" w:color="auto"/>
            <w:bottom w:val="none" w:sz="0" w:space="0" w:color="auto"/>
            <w:right w:val="none" w:sz="0" w:space="0" w:color="auto"/>
          </w:divBdr>
        </w:div>
        <w:div w:id="2062702482">
          <w:marLeft w:val="1166"/>
          <w:marRight w:val="0"/>
          <w:marTop w:val="91"/>
          <w:marBottom w:val="0"/>
          <w:divBdr>
            <w:top w:val="none" w:sz="0" w:space="0" w:color="auto"/>
            <w:left w:val="none" w:sz="0" w:space="0" w:color="auto"/>
            <w:bottom w:val="none" w:sz="0" w:space="0" w:color="auto"/>
            <w:right w:val="none" w:sz="0" w:space="0" w:color="auto"/>
          </w:divBdr>
        </w:div>
        <w:div w:id="581261435">
          <w:marLeft w:val="1166"/>
          <w:marRight w:val="0"/>
          <w:marTop w:val="96"/>
          <w:marBottom w:val="0"/>
          <w:divBdr>
            <w:top w:val="none" w:sz="0" w:space="0" w:color="auto"/>
            <w:left w:val="none" w:sz="0" w:space="0" w:color="auto"/>
            <w:bottom w:val="none" w:sz="0" w:space="0" w:color="auto"/>
            <w:right w:val="none" w:sz="0" w:space="0" w:color="auto"/>
          </w:divBdr>
        </w:div>
        <w:div w:id="2017030730">
          <w:marLeft w:val="1166"/>
          <w:marRight w:val="0"/>
          <w:marTop w:val="91"/>
          <w:marBottom w:val="0"/>
          <w:divBdr>
            <w:top w:val="none" w:sz="0" w:space="0" w:color="auto"/>
            <w:left w:val="none" w:sz="0" w:space="0" w:color="auto"/>
            <w:bottom w:val="none" w:sz="0" w:space="0" w:color="auto"/>
            <w:right w:val="none" w:sz="0" w:space="0" w:color="auto"/>
          </w:divBdr>
        </w:div>
        <w:div w:id="660427798">
          <w:marLeft w:val="1166"/>
          <w:marRight w:val="0"/>
          <w:marTop w:val="91"/>
          <w:marBottom w:val="0"/>
          <w:divBdr>
            <w:top w:val="none" w:sz="0" w:space="0" w:color="auto"/>
            <w:left w:val="none" w:sz="0" w:space="0" w:color="auto"/>
            <w:bottom w:val="none" w:sz="0" w:space="0" w:color="auto"/>
            <w:right w:val="none" w:sz="0" w:space="0" w:color="auto"/>
          </w:divBdr>
        </w:div>
        <w:div w:id="1789348594">
          <w:marLeft w:val="1166"/>
          <w:marRight w:val="0"/>
          <w:marTop w:val="91"/>
          <w:marBottom w:val="0"/>
          <w:divBdr>
            <w:top w:val="none" w:sz="0" w:space="0" w:color="auto"/>
            <w:left w:val="none" w:sz="0" w:space="0" w:color="auto"/>
            <w:bottom w:val="none" w:sz="0" w:space="0" w:color="auto"/>
            <w:right w:val="none" w:sz="0" w:space="0" w:color="auto"/>
          </w:divBdr>
        </w:div>
        <w:div w:id="1458335139">
          <w:marLeft w:val="1166"/>
          <w:marRight w:val="0"/>
          <w:marTop w:val="91"/>
          <w:marBottom w:val="0"/>
          <w:divBdr>
            <w:top w:val="none" w:sz="0" w:space="0" w:color="auto"/>
            <w:left w:val="none" w:sz="0" w:space="0" w:color="auto"/>
            <w:bottom w:val="none" w:sz="0" w:space="0" w:color="auto"/>
            <w:right w:val="none" w:sz="0" w:space="0" w:color="auto"/>
          </w:divBdr>
        </w:div>
        <w:div w:id="687025558">
          <w:marLeft w:val="1166"/>
          <w:marRight w:val="0"/>
          <w:marTop w:val="91"/>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26761015">
      <w:bodyDiv w:val="1"/>
      <w:marLeft w:val="0"/>
      <w:marRight w:val="0"/>
      <w:marTop w:val="0"/>
      <w:marBottom w:val="0"/>
      <w:divBdr>
        <w:top w:val="none" w:sz="0" w:space="0" w:color="auto"/>
        <w:left w:val="none" w:sz="0" w:space="0" w:color="auto"/>
        <w:bottom w:val="none" w:sz="0" w:space="0" w:color="auto"/>
        <w:right w:val="none" w:sz="0" w:space="0" w:color="auto"/>
      </w:divBdr>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743016368">
      <w:bodyDiv w:val="1"/>
      <w:marLeft w:val="0"/>
      <w:marRight w:val="0"/>
      <w:marTop w:val="0"/>
      <w:marBottom w:val="0"/>
      <w:divBdr>
        <w:top w:val="none" w:sz="0" w:space="0" w:color="auto"/>
        <w:left w:val="none" w:sz="0" w:space="0" w:color="auto"/>
        <w:bottom w:val="none" w:sz="0" w:space="0" w:color="auto"/>
        <w:right w:val="none" w:sz="0" w:space="0" w:color="auto"/>
      </w:divBdr>
      <w:divsChild>
        <w:div w:id="1575630545">
          <w:marLeft w:val="547"/>
          <w:marRight w:val="0"/>
          <w:marTop w:val="77"/>
          <w:marBottom w:val="0"/>
          <w:divBdr>
            <w:top w:val="none" w:sz="0" w:space="0" w:color="auto"/>
            <w:left w:val="none" w:sz="0" w:space="0" w:color="auto"/>
            <w:bottom w:val="none" w:sz="0" w:space="0" w:color="auto"/>
            <w:right w:val="none" w:sz="0" w:space="0" w:color="auto"/>
          </w:divBdr>
        </w:div>
        <w:div w:id="1990285260">
          <w:marLeft w:val="547"/>
          <w:marRight w:val="0"/>
          <w:marTop w:val="77"/>
          <w:marBottom w:val="0"/>
          <w:divBdr>
            <w:top w:val="none" w:sz="0" w:space="0" w:color="auto"/>
            <w:left w:val="none" w:sz="0" w:space="0" w:color="auto"/>
            <w:bottom w:val="none" w:sz="0" w:space="0" w:color="auto"/>
            <w:right w:val="none" w:sz="0" w:space="0" w:color="auto"/>
          </w:divBdr>
        </w:div>
        <w:div w:id="1626614706">
          <w:marLeft w:val="547"/>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37257773">
      <w:bodyDiv w:val="1"/>
      <w:marLeft w:val="0"/>
      <w:marRight w:val="0"/>
      <w:marTop w:val="0"/>
      <w:marBottom w:val="0"/>
      <w:divBdr>
        <w:top w:val="none" w:sz="0" w:space="0" w:color="auto"/>
        <w:left w:val="none" w:sz="0" w:space="0" w:color="auto"/>
        <w:bottom w:val="none" w:sz="0" w:space="0" w:color="auto"/>
        <w:right w:val="none" w:sz="0" w:space="0" w:color="auto"/>
      </w:divBdr>
      <w:divsChild>
        <w:div w:id="1451051406">
          <w:marLeft w:val="547"/>
          <w:marRight w:val="0"/>
          <w:marTop w:val="96"/>
          <w:marBottom w:val="0"/>
          <w:divBdr>
            <w:top w:val="none" w:sz="0" w:space="0" w:color="auto"/>
            <w:left w:val="none" w:sz="0" w:space="0" w:color="auto"/>
            <w:bottom w:val="none" w:sz="0" w:space="0" w:color="auto"/>
            <w:right w:val="none" w:sz="0" w:space="0" w:color="auto"/>
          </w:divBdr>
        </w:div>
        <w:div w:id="1533684636">
          <w:marLeft w:val="1166"/>
          <w:marRight w:val="0"/>
          <w:marTop w:val="77"/>
          <w:marBottom w:val="0"/>
          <w:divBdr>
            <w:top w:val="none" w:sz="0" w:space="0" w:color="auto"/>
            <w:left w:val="none" w:sz="0" w:space="0" w:color="auto"/>
            <w:bottom w:val="none" w:sz="0" w:space="0" w:color="auto"/>
            <w:right w:val="none" w:sz="0" w:space="0" w:color="auto"/>
          </w:divBdr>
        </w:div>
        <w:div w:id="33359109">
          <w:marLeft w:val="1166"/>
          <w:marRight w:val="0"/>
          <w:marTop w:val="77"/>
          <w:marBottom w:val="0"/>
          <w:divBdr>
            <w:top w:val="none" w:sz="0" w:space="0" w:color="auto"/>
            <w:left w:val="none" w:sz="0" w:space="0" w:color="auto"/>
            <w:bottom w:val="none" w:sz="0" w:space="0" w:color="auto"/>
            <w:right w:val="none" w:sz="0" w:space="0" w:color="auto"/>
          </w:divBdr>
        </w:div>
        <w:div w:id="277688099">
          <w:marLeft w:val="1166"/>
          <w:marRight w:val="0"/>
          <w:marTop w:val="77"/>
          <w:marBottom w:val="0"/>
          <w:divBdr>
            <w:top w:val="none" w:sz="0" w:space="0" w:color="auto"/>
            <w:left w:val="none" w:sz="0" w:space="0" w:color="auto"/>
            <w:bottom w:val="none" w:sz="0" w:space="0" w:color="auto"/>
            <w:right w:val="none" w:sz="0" w:space="0" w:color="auto"/>
          </w:divBdr>
        </w:div>
      </w:divsChild>
    </w:div>
    <w:div w:id="1838422299">
      <w:bodyDiv w:val="1"/>
      <w:marLeft w:val="0"/>
      <w:marRight w:val="0"/>
      <w:marTop w:val="0"/>
      <w:marBottom w:val="0"/>
      <w:divBdr>
        <w:top w:val="none" w:sz="0" w:space="0" w:color="auto"/>
        <w:left w:val="none" w:sz="0" w:space="0" w:color="auto"/>
        <w:bottom w:val="none" w:sz="0" w:space="0" w:color="auto"/>
        <w:right w:val="none" w:sz="0" w:space="0" w:color="auto"/>
      </w:divBdr>
      <w:divsChild>
        <w:div w:id="22244048">
          <w:marLeft w:val="547"/>
          <w:marRight w:val="0"/>
          <w:marTop w:val="86"/>
          <w:marBottom w:val="0"/>
          <w:divBdr>
            <w:top w:val="none" w:sz="0" w:space="0" w:color="auto"/>
            <w:left w:val="none" w:sz="0" w:space="0" w:color="auto"/>
            <w:bottom w:val="none" w:sz="0" w:space="0" w:color="auto"/>
            <w:right w:val="none" w:sz="0" w:space="0" w:color="auto"/>
          </w:divBdr>
        </w:div>
        <w:div w:id="1132821816">
          <w:marLeft w:val="547"/>
          <w:marRight w:val="0"/>
          <w:marTop w:val="86"/>
          <w:marBottom w:val="0"/>
          <w:divBdr>
            <w:top w:val="none" w:sz="0" w:space="0" w:color="auto"/>
            <w:left w:val="none" w:sz="0" w:space="0" w:color="auto"/>
            <w:bottom w:val="none" w:sz="0" w:space="0" w:color="auto"/>
            <w:right w:val="none" w:sz="0" w:space="0" w:color="auto"/>
          </w:divBdr>
        </w:div>
        <w:div w:id="1788741208">
          <w:marLeft w:val="547"/>
          <w:marRight w:val="0"/>
          <w:marTop w:val="86"/>
          <w:marBottom w:val="0"/>
          <w:divBdr>
            <w:top w:val="none" w:sz="0" w:space="0" w:color="auto"/>
            <w:left w:val="none" w:sz="0" w:space="0" w:color="auto"/>
            <w:bottom w:val="none" w:sz="0" w:space="0" w:color="auto"/>
            <w:right w:val="none" w:sz="0" w:space="0" w:color="auto"/>
          </w:divBdr>
        </w:div>
      </w:divsChild>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3864">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783616013">
          <w:marLeft w:val="1166"/>
          <w:marRight w:val="0"/>
          <w:marTop w:val="82"/>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666">
      <w:bodyDiv w:val="1"/>
      <w:marLeft w:val="0"/>
      <w:marRight w:val="0"/>
      <w:marTop w:val="0"/>
      <w:marBottom w:val="0"/>
      <w:divBdr>
        <w:top w:val="none" w:sz="0" w:space="0" w:color="auto"/>
        <w:left w:val="none" w:sz="0" w:space="0" w:color="auto"/>
        <w:bottom w:val="none" w:sz="0" w:space="0" w:color="auto"/>
        <w:right w:val="none" w:sz="0" w:space="0" w:color="auto"/>
      </w:divBdr>
    </w:div>
    <w:div w:id="2070491413">
      <w:bodyDiv w:val="1"/>
      <w:marLeft w:val="0"/>
      <w:marRight w:val="0"/>
      <w:marTop w:val="0"/>
      <w:marBottom w:val="0"/>
      <w:divBdr>
        <w:top w:val="none" w:sz="0" w:space="0" w:color="auto"/>
        <w:left w:val="none" w:sz="0" w:space="0" w:color="auto"/>
        <w:bottom w:val="none" w:sz="0" w:space="0" w:color="auto"/>
        <w:right w:val="none" w:sz="0" w:space="0" w:color="auto"/>
      </w:divBdr>
    </w:div>
    <w:div w:id="2083402167">
      <w:bodyDiv w:val="1"/>
      <w:marLeft w:val="0"/>
      <w:marRight w:val="0"/>
      <w:marTop w:val="0"/>
      <w:marBottom w:val="0"/>
      <w:divBdr>
        <w:top w:val="none" w:sz="0" w:space="0" w:color="auto"/>
        <w:left w:val="none" w:sz="0" w:space="0" w:color="auto"/>
        <w:bottom w:val="none" w:sz="0" w:space="0" w:color="auto"/>
        <w:right w:val="none" w:sz="0" w:space="0" w:color="auto"/>
      </w:divBdr>
    </w:div>
    <w:div w:id="2088458888">
      <w:bodyDiv w:val="1"/>
      <w:marLeft w:val="0"/>
      <w:marRight w:val="0"/>
      <w:marTop w:val="0"/>
      <w:marBottom w:val="0"/>
      <w:divBdr>
        <w:top w:val="none" w:sz="0" w:space="0" w:color="auto"/>
        <w:left w:val="none" w:sz="0" w:space="0" w:color="auto"/>
        <w:bottom w:val="none" w:sz="0" w:space="0" w:color="auto"/>
        <w:right w:val="none" w:sz="0" w:space="0" w:color="auto"/>
      </w:divBdr>
      <w:divsChild>
        <w:div w:id="1011176121">
          <w:marLeft w:val="547"/>
          <w:marRight w:val="0"/>
          <w:marTop w:val="106"/>
          <w:marBottom w:val="0"/>
          <w:divBdr>
            <w:top w:val="none" w:sz="0" w:space="0" w:color="auto"/>
            <w:left w:val="none" w:sz="0" w:space="0" w:color="auto"/>
            <w:bottom w:val="none" w:sz="0" w:space="0" w:color="auto"/>
            <w:right w:val="none" w:sz="0" w:space="0" w:color="auto"/>
          </w:divBdr>
        </w:div>
        <w:div w:id="881868264">
          <w:marLeft w:val="1166"/>
          <w:marRight w:val="0"/>
          <w:marTop w:val="86"/>
          <w:marBottom w:val="0"/>
          <w:divBdr>
            <w:top w:val="none" w:sz="0" w:space="0" w:color="auto"/>
            <w:left w:val="none" w:sz="0" w:space="0" w:color="auto"/>
            <w:bottom w:val="none" w:sz="0" w:space="0" w:color="auto"/>
            <w:right w:val="none" w:sz="0" w:space="0" w:color="auto"/>
          </w:divBdr>
        </w:div>
        <w:div w:id="1975481682">
          <w:marLeft w:val="1800"/>
          <w:marRight w:val="0"/>
          <w:marTop w:val="82"/>
          <w:marBottom w:val="0"/>
          <w:divBdr>
            <w:top w:val="none" w:sz="0" w:space="0" w:color="auto"/>
            <w:left w:val="none" w:sz="0" w:space="0" w:color="auto"/>
            <w:bottom w:val="none" w:sz="0" w:space="0" w:color="auto"/>
            <w:right w:val="none" w:sz="0" w:space="0" w:color="auto"/>
          </w:divBdr>
        </w:div>
        <w:div w:id="1898003913">
          <w:marLeft w:val="1800"/>
          <w:marRight w:val="0"/>
          <w:marTop w:val="82"/>
          <w:marBottom w:val="0"/>
          <w:divBdr>
            <w:top w:val="none" w:sz="0" w:space="0" w:color="auto"/>
            <w:left w:val="none" w:sz="0" w:space="0" w:color="auto"/>
            <w:bottom w:val="none" w:sz="0" w:space="0" w:color="auto"/>
            <w:right w:val="none" w:sz="0" w:space="0" w:color="auto"/>
          </w:divBdr>
        </w:div>
        <w:div w:id="1905602817">
          <w:marLeft w:val="1166"/>
          <w:marRight w:val="0"/>
          <w:marTop w:val="86"/>
          <w:marBottom w:val="0"/>
          <w:divBdr>
            <w:top w:val="none" w:sz="0" w:space="0" w:color="auto"/>
            <w:left w:val="none" w:sz="0" w:space="0" w:color="auto"/>
            <w:bottom w:val="none" w:sz="0" w:space="0" w:color="auto"/>
            <w:right w:val="none" w:sz="0" w:space="0" w:color="auto"/>
          </w:divBdr>
        </w:div>
        <w:div w:id="25375715">
          <w:marLeft w:val="1800"/>
          <w:marRight w:val="0"/>
          <w:marTop w:val="82"/>
          <w:marBottom w:val="0"/>
          <w:divBdr>
            <w:top w:val="none" w:sz="0" w:space="0" w:color="auto"/>
            <w:left w:val="none" w:sz="0" w:space="0" w:color="auto"/>
            <w:bottom w:val="none" w:sz="0" w:space="0" w:color="auto"/>
            <w:right w:val="none" w:sz="0" w:space="0" w:color="auto"/>
          </w:divBdr>
        </w:div>
        <w:div w:id="900092713">
          <w:marLeft w:val="1800"/>
          <w:marRight w:val="0"/>
          <w:marTop w:val="82"/>
          <w:marBottom w:val="0"/>
          <w:divBdr>
            <w:top w:val="none" w:sz="0" w:space="0" w:color="auto"/>
            <w:left w:val="none" w:sz="0" w:space="0" w:color="auto"/>
            <w:bottom w:val="none" w:sz="0" w:space="0" w:color="auto"/>
            <w:right w:val="none" w:sz="0" w:space="0" w:color="auto"/>
          </w:divBdr>
        </w:div>
        <w:div w:id="1647275105">
          <w:marLeft w:val="2520"/>
          <w:marRight w:val="0"/>
          <w:marTop w:val="82"/>
          <w:marBottom w:val="0"/>
          <w:divBdr>
            <w:top w:val="none" w:sz="0" w:space="0" w:color="auto"/>
            <w:left w:val="none" w:sz="0" w:space="0" w:color="auto"/>
            <w:bottom w:val="none" w:sz="0" w:space="0" w:color="auto"/>
            <w:right w:val="none" w:sz="0" w:space="0" w:color="auto"/>
          </w:divBdr>
        </w:div>
      </w:divsChild>
    </w:div>
    <w:div w:id="2110927418">
      <w:bodyDiv w:val="1"/>
      <w:marLeft w:val="0"/>
      <w:marRight w:val="0"/>
      <w:marTop w:val="0"/>
      <w:marBottom w:val="0"/>
      <w:divBdr>
        <w:top w:val="none" w:sz="0" w:space="0" w:color="auto"/>
        <w:left w:val="none" w:sz="0" w:space="0" w:color="auto"/>
        <w:bottom w:val="none" w:sz="0" w:space="0" w:color="auto"/>
        <w:right w:val="none" w:sz="0" w:space="0" w:color="auto"/>
      </w:divBdr>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P866200033/p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8EB20-923A-4961-B022-0EEF2166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1558</Words>
  <Characters>8881</Characters>
  <Application>Microsoft Office Word</Application>
  <DocSecurity>0</DocSecurity>
  <Lines>74</Lines>
  <Paragraphs>20</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doc.: IEEE 802.15-11-0xxxx-00-04tv</vt:lpstr>
      <vt:lpstr>doc.: IEEE 802.15-11-0xxxx-00-04tv</vt:lpstr>
      <vt:lpstr>doc.: IEEE 802.15-11-0xxxx-00-04tv</vt:lpstr>
    </vt:vector>
  </TitlesOfParts>
  <Company>Atmel Corporation</Company>
  <LinksUpToDate>false</LinksUpToDate>
  <CharactersWithSpaces>10419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802.15-11-0xxxx-00-04tv</dc:title>
  <dc:subject>TG4m Technical Guidance Document</dc:subject>
  <dc:creator>Dietmar Eggert</dc:creator>
  <cp:lastModifiedBy>Atmel User</cp:lastModifiedBy>
  <cp:revision>2</cp:revision>
  <cp:lastPrinted>2011-10-11T05:42:00Z</cp:lastPrinted>
  <dcterms:created xsi:type="dcterms:W3CDTF">2014-05-13T00:30:00Z</dcterms:created>
  <dcterms:modified xsi:type="dcterms:W3CDTF">2014-05-13T00:30:00Z</dcterms:modified>
</cp:coreProperties>
</file>