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CC4C7A" w:rsidP="000F31A3">
            <w:pPr>
              <w:pStyle w:val="covertext"/>
            </w:pPr>
            <w:fldSimple w:instr=" TITLE  \* MERGEFORMAT ">
              <w:r w:rsidR="00FC2E1F">
                <w:rPr>
                  <w:b/>
                  <w:sz w:val="28"/>
                </w:rPr>
                <w:t>100G</w:t>
              </w:r>
              <w:r w:rsidR="00887C34">
                <w:rPr>
                  <w:b/>
                  <w:sz w:val="28"/>
                </w:rPr>
                <w:t xml:space="preserve"> </w:t>
              </w:r>
              <w:r w:rsidR="00FC2E1F">
                <w:rPr>
                  <w:b/>
                  <w:sz w:val="28"/>
                </w:rPr>
                <w:t>S</w:t>
              </w:r>
              <w:r w:rsidR="00887C34">
                <w:rPr>
                  <w:b/>
                  <w:sz w:val="28"/>
                </w:rPr>
                <w:t xml:space="preserve">G </w:t>
              </w:r>
              <w:r w:rsidR="000F31A3">
                <w:rPr>
                  <w:b/>
                  <w:sz w:val="28"/>
                </w:rPr>
                <w:t>January 2014</w:t>
              </w:r>
              <w:r w:rsidR="00887C34">
                <w:rPr>
                  <w:b/>
                  <w:sz w:val="28"/>
                </w:rPr>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0F31A3" w:rsidP="000F31A3">
            <w:pPr>
              <w:pStyle w:val="covertext"/>
            </w:pPr>
            <w:r>
              <w:t>23</w:t>
            </w:r>
            <w:r w:rsidR="00AB2D65">
              <w:t xml:space="preserve"> </w:t>
            </w:r>
            <w:r>
              <w:t>January</w:t>
            </w:r>
            <w:r w:rsidR="007F380F">
              <w:t xml:space="preserve"> </w:t>
            </w:r>
            <w:r w:rsidR="00287273">
              <w:t xml:space="preserve"> 20</w:t>
            </w:r>
            <w:r w:rsidR="007133FD">
              <w:t>1</w:t>
            </w:r>
            <w:r>
              <w:t>4</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0F31A3">
            <w:pPr>
              <w:pStyle w:val="covertext"/>
            </w:pPr>
            <w:r>
              <w:t xml:space="preserve">Meeting notes on the 802.15 </w:t>
            </w:r>
            <w:r w:rsidR="00FC2E1F">
              <w:t>SG</w:t>
            </w:r>
            <w:r>
              <w:t xml:space="preserve"> </w:t>
            </w:r>
            <w:r w:rsidR="00FC2E1F">
              <w:t>100G</w:t>
            </w:r>
            <w:r>
              <w:t xml:space="preserve">  </w:t>
            </w:r>
            <w:r w:rsidR="000F31A3">
              <w:t>January</w:t>
            </w:r>
            <w:r w:rsidR="007F380F">
              <w:t xml:space="preserve"> </w:t>
            </w:r>
            <w:r>
              <w:t xml:space="preserve"> 201</w:t>
            </w:r>
            <w:r w:rsidR="000F31A3">
              <w:t>4</w:t>
            </w:r>
            <w:r>
              <w:t xml:space="preserve"> Plenary meeting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0F31A3">
        <w:rPr>
          <w:b/>
          <w:sz w:val="28"/>
        </w:rPr>
        <w:t>January</w:t>
      </w:r>
      <w:r w:rsidR="007133FD">
        <w:rPr>
          <w:b/>
          <w:sz w:val="28"/>
        </w:rPr>
        <w:t xml:space="preserve"> 201</w:t>
      </w:r>
      <w:r w:rsidR="000F31A3">
        <w:rPr>
          <w:b/>
          <w:sz w:val="28"/>
        </w:rPr>
        <w:t>4</w:t>
      </w:r>
      <w:r w:rsidR="00D80C2B">
        <w:rPr>
          <w:b/>
          <w:sz w:val="28"/>
        </w:rPr>
        <w:t xml:space="preserve"> </w:t>
      </w:r>
      <w:r w:rsidR="00FC2E1F">
        <w:rPr>
          <w:b/>
          <w:sz w:val="28"/>
        </w:rPr>
        <w:t>SG 100G</w:t>
      </w:r>
    </w:p>
    <w:p w:rsidR="0043071E" w:rsidRDefault="0043071E" w:rsidP="008532FC">
      <w:pPr>
        <w:widowControl w:val="0"/>
        <w:spacing w:before="120"/>
        <w:rPr>
          <w:rFonts w:eastAsia="Batang"/>
        </w:rPr>
      </w:pPr>
      <w:r>
        <w:rPr>
          <w:rFonts w:eastAsia="Batang"/>
        </w:rPr>
        <w:t xml:space="preserve">The </w:t>
      </w:r>
      <w:r w:rsidR="008E1D5F">
        <w:rPr>
          <w:rFonts w:eastAsia="Batang"/>
        </w:rPr>
        <w:t xml:space="preserve">SG 100G </w:t>
      </w:r>
      <w:r>
        <w:rPr>
          <w:rFonts w:eastAsia="Batang"/>
        </w:rPr>
        <w:t xml:space="preserve"> meeting took place on </w:t>
      </w:r>
      <w:r w:rsidR="000F31A3">
        <w:rPr>
          <w:rFonts w:eastAsia="Batang"/>
        </w:rPr>
        <w:t>20-22</w:t>
      </w:r>
      <w:r w:rsidR="00AE6AD3">
        <w:rPr>
          <w:rFonts w:eastAsia="Batang"/>
        </w:rPr>
        <w:t xml:space="preserve"> </w:t>
      </w:r>
      <w:r w:rsidR="000F31A3">
        <w:rPr>
          <w:rFonts w:eastAsia="Batang"/>
        </w:rPr>
        <w:t>January</w:t>
      </w:r>
      <w:r w:rsidR="008E1D5F">
        <w:rPr>
          <w:rFonts w:eastAsia="Batang"/>
        </w:rPr>
        <w:t xml:space="preserve"> </w:t>
      </w:r>
      <w:r w:rsidR="00FC2E1F">
        <w:rPr>
          <w:rFonts w:eastAsia="Batang"/>
        </w:rPr>
        <w:t xml:space="preserve"> </w:t>
      </w:r>
      <w:r>
        <w:rPr>
          <w:rFonts w:eastAsia="Batang"/>
        </w:rPr>
        <w:t>201</w:t>
      </w:r>
      <w:r w:rsidR="000F31A3">
        <w:rPr>
          <w:rFonts w:eastAsia="Batang"/>
        </w:rPr>
        <w:t>4</w:t>
      </w:r>
      <w:r w:rsidR="007F380F">
        <w:rPr>
          <w:rFonts w:eastAsia="Batang"/>
        </w:rPr>
        <w:t xml:space="preserve"> </w:t>
      </w:r>
      <w:r>
        <w:rPr>
          <w:rFonts w:eastAsia="Batang"/>
        </w:rPr>
        <w:t xml:space="preserve">in the </w:t>
      </w:r>
      <w:r w:rsidR="008E1D5F">
        <w:rPr>
          <w:rFonts w:eastAsia="Batang"/>
        </w:rPr>
        <w:t>t</w:t>
      </w:r>
      <w:r>
        <w:rPr>
          <w:rFonts w:eastAsia="Batang"/>
        </w:rPr>
        <w:t xml:space="preserve">ime slots </w:t>
      </w:r>
      <w:r w:rsidR="000F31A3">
        <w:rPr>
          <w:rFonts w:eastAsia="Batang"/>
        </w:rPr>
        <w:t>Monday AM2+PM1, Tuesday AM1+AM2 and Wednesday AM2</w:t>
      </w:r>
      <w:r w:rsidR="008E1D5F">
        <w:rPr>
          <w:rFonts w:eastAsia="Batang"/>
        </w:rPr>
        <w:t xml:space="preserve">. Additionally a joint meeting with IEEE 802.1 and IEEE 802.15 TG 10 was held on </w:t>
      </w:r>
      <w:r w:rsidR="000F31A3">
        <w:rPr>
          <w:rFonts w:eastAsia="Batang"/>
        </w:rPr>
        <w:t>22</w:t>
      </w:r>
      <w:r w:rsidR="008E1D5F">
        <w:rPr>
          <w:rFonts w:eastAsia="Batang"/>
        </w:rPr>
        <w:t xml:space="preserve"> </w:t>
      </w:r>
      <w:r w:rsidR="000F31A3">
        <w:rPr>
          <w:rFonts w:eastAsia="Batang"/>
        </w:rPr>
        <w:t xml:space="preserve">January </w:t>
      </w:r>
      <w:r w:rsidR="008E1D5F">
        <w:rPr>
          <w:rFonts w:eastAsia="Batang"/>
        </w:rPr>
        <w:t>201</w:t>
      </w:r>
      <w:r w:rsidR="000F31A3">
        <w:rPr>
          <w:rFonts w:eastAsia="Batang"/>
        </w:rPr>
        <w:t>4</w:t>
      </w:r>
      <w:r w:rsidR="008E1D5F">
        <w:rPr>
          <w:rFonts w:eastAsia="Batang"/>
        </w:rPr>
        <w:t xml:space="preserve"> at the time slot </w:t>
      </w:r>
      <w:r w:rsidR="000F31A3">
        <w:rPr>
          <w:rFonts w:eastAsia="Batang"/>
        </w:rPr>
        <w:t>Wednesday</w:t>
      </w:r>
      <w:r w:rsidR="008E1D5F">
        <w:rPr>
          <w:rFonts w:eastAsia="Batang"/>
        </w:rPr>
        <w:t xml:space="preserve"> PM1</w:t>
      </w:r>
    </w:p>
    <w:p w:rsidR="004B7753"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0F31A3">
        <w:rPr>
          <w:rFonts w:eastAsia="Batang"/>
        </w:rPr>
        <w:t>10.30</w:t>
      </w:r>
      <w:r w:rsidR="00CC7D0F">
        <w:rPr>
          <w:rFonts w:eastAsia="Batang"/>
        </w:rPr>
        <w:t xml:space="preserve"> a</w:t>
      </w:r>
      <w:r w:rsidR="00C56ED5">
        <w:rPr>
          <w:rFonts w:eastAsia="Batang"/>
        </w:rPr>
        <w:t>m</w:t>
      </w:r>
      <w:r w:rsidR="0057210C">
        <w:rPr>
          <w:rFonts w:eastAsia="Batang"/>
        </w:rPr>
        <w:t xml:space="preserve"> </w:t>
      </w:r>
      <w:r w:rsidR="00C56ED5">
        <w:rPr>
          <w:rFonts w:eastAsia="Batang"/>
        </w:rPr>
        <w:t xml:space="preserve">on </w:t>
      </w:r>
      <w:r w:rsidR="000F31A3">
        <w:rPr>
          <w:rFonts w:eastAsia="Batang"/>
        </w:rPr>
        <w:t>20</w:t>
      </w:r>
      <w:r w:rsidR="00AE6AD3">
        <w:rPr>
          <w:rFonts w:eastAsia="Batang"/>
        </w:rPr>
        <w:t xml:space="preserve"> </w:t>
      </w:r>
      <w:proofErr w:type="gramStart"/>
      <w:r w:rsidR="000F31A3">
        <w:rPr>
          <w:rFonts w:eastAsia="Batang"/>
        </w:rPr>
        <w:t>January</w:t>
      </w:r>
      <w:r w:rsidR="008E1D5F">
        <w:rPr>
          <w:rFonts w:eastAsia="Batang"/>
        </w:rPr>
        <w:t xml:space="preserve"> </w:t>
      </w:r>
      <w:r w:rsidR="007F380F">
        <w:rPr>
          <w:rFonts w:eastAsia="Batang"/>
        </w:rPr>
        <w:t xml:space="preserve"> 201</w:t>
      </w:r>
      <w:r w:rsidR="000F31A3">
        <w:rPr>
          <w:rFonts w:eastAsia="Batang"/>
        </w:rPr>
        <w:t>4</w:t>
      </w:r>
      <w:proofErr w:type="gramEnd"/>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r w:rsidR="0057210C">
        <w:rPr>
          <w:rFonts w:eastAsia="Batang"/>
        </w:rPr>
        <w:t xml:space="preserve">The </w:t>
      </w:r>
      <w:proofErr w:type="gramStart"/>
      <w:r w:rsidR="000F31A3">
        <w:rPr>
          <w:rFonts w:eastAsia="Batang"/>
        </w:rPr>
        <w:t xml:space="preserve">November </w:t>
      </w:r>
      <w:r w:rsidR="00CC7D0F">
        <w:rPr>
          <w:rFonts w:eastAsia="Batang"/>
        </w:rPr>
        <w:t xml:space="preserve"> </w:t>
      </w:r>
      <w:r w:rsidR="00616C4C">
        <w:rPr>
          <w:rFonts w:eastAsia="Batang"/>
        </w:rPr>
        <w:t>201</w:t>
      </w:r>
      <w:r w:rsidR="00CC7D0F">
        <w:rPr>
          <w:rFonts w:eastAsia="Batang"/>
        </w:rPr>
        <w:t>3</w:t>
      </w:r>
      <w:proofErr w:type="gramEnd"/>
      <w:r w:rsidR="007F380F">
        <w:rPr>
          <w:rFonts w:eastAsia="Batang"/>
        </w:rPr>
        <w:t xml:space="preserve"> </w:t>
      </w:r>
      <w:r w:rsidR="006C0A89">
        <w:rPr>
          <w:rFonts w:eastAsia="Batang"/>
        </w:rPr>
        <w:t xml:space="preserve"> </w:t>
      </w:r>
      <w:r w:rsidR="007F380F">
        <w:rPr>
          <w:rFonts w:eastAsia="Batang"/>
        </w:rPr>
        <w:t>meeting notes</w:t>
      </w:r>
      <w:r w:rsidR="004B7753">
        <w:rPr>
          <w:rFonts w:eastAsia="Batang"/>
        </w:rPr>
        <w:t xml:space="preserve"> </w:t>
      </w:r>
      <w:r w:rsidR="000F31A3">
        <w:rPr>
          <w:rFonts w:eastAsia="Batang"/>
        </w:rPr>
        <w:t xml:space="preserve">and the December 2013 Telco notes </w:t>
      </w:r>
      <w:r w:rsidR="00FC2E1F">
        <w:rPr>
          <w:rFonts w:eastAsia="Batang"/>
        </w:rPr>
        <w:t xml:space="preserve">of the </w:t>
      </w:r>
      <w:r w:rsidR="008E1D5F">
        <w:rPr>
          <w:rFonts w:eastAsia="Batang"/>
        </w:rPr>
        <w:t xml:space="preserve">SG 100G </w:t>
      </w:r>
      <w:r w:rsidR="00FC2E1F">
        <w:rPr>
          <w:rFonts w:eastAsia="Batang"/>
        </w:rPr>
        <w:t xml:space="preserve"> </w:t>
      </w:r>
      <w:r w:rsidR="00A62CF5">
        <w:rPr>
          <w:rFonts w:eastAsia="Batang"/>
        </w:rPr>
        <w:t>were approved</w:t>
      </w:r>
      <w:r w:rsidR="004B7753">
        <w:rPr>
          <w:rFonts w:eastAsia="Batang"/>
        </w:rPr>
        <w:t>.</w:t>
      </w:r>
    </w:p>
    <w:p w:rsidR="002012B0" w:rsidRDefault="008532FC" w:rsidP="008532FC">
      <w:pPr>
        <w:widowControl w:val="0"/>
        <w:spacing w:before="120"/>
        <w:rPr>
          <w:rFonts w:eastAsia="Batang"/>
        </w:rPr>
      </w:pPr>
      <w:r>
        <w:rPr>
          <w:rFonts w:eastAsia="Batang"/>
        </w:rPr>
        <w:t xml:space="preserve">Call for contributions/Changes of the agenda or for any other business, no discussions followed. </w:t>
      </w:r>
      <w:r w:rsidR="00316372">
        <w:rPr>
          <w:rFonts w:eastAsia="Batang"/>
        </w:rPr>
        <w:t xml:space="preserve"> </w:t>
      </w:r>
      <w:r w:rsidR="002903DF">
        <w:rPr>
          <w:rFonts w:eastAsia="Batang"/>
        </w:rPr>
        <w:t xml:space="preserve"> </w:t>
      </w:r>
    </w:p>
    <w:p w:rsidR="00715FE1" w:rsidRPr="009646E5" w:rsidRDefault="000F31A3">
      <w:pPr>
        <w:widowControl w:val="0"/>
        <w:spacing w:before="120"/>
        <w:rPr>
          <w:rFonts w:eastAsia="Batang"/>
        </w:rPr>
      </w:pPr>
      <w:r>
        <w:rPr>
          <w:rFonts w:eastAsia="Batang"/>
        </w:rPr>
        <w:t>5</w:t>
      </w:r>
      <w:r w:rsidR="008532FC">
        <w:rPr>
          <w:rFonts w:eastAsia="Batang"/>
        </w:rPr>
        <w:t xml:space="preserve"> contributions were presented:</w:t>
      </w:r>
    </w:p>
    <w:p w:rsidR="00FC2E1F" w:rsidRPr="00FC2E1F" w:rsidRDefault="00FC2E1F" w:rsidP="00FC2E1F">
      <w:pPr>
        <w:widowControl w:val="0"/>
        <w:spacing w:before="120"/>
        <w:rPr>
          <w:rFonts w:eastAsia="Batang"/>
          <w:b/>
          <w:bCs/>
          <w:u w:val="single"/>
        </w:rPr>
      </w:pPr>
      <w:r w:rsidRPr="00FC2E1F">
        <w:rPr>
          <w:rFonts w:eastAsia="Batang"/>
          <w:b/>
          <w:bCs/>
          <w:u w:val="single"/>
        </w:rPr>
        <w:t>Contribution #</w:t>
      </w:r>
      <w:proofErr w:type="gramStart"/>
      <w:r w:rsidRPr="00FC2E1F">
        <w:rPr>
          <w:rFonts w:eastAsia="Batang"/>
          <w:b/>
          <w:bCs/>
          <w:u w:val="single"/>
        </w:rPr>
        <w:t>1 :</w:t>
      </w:r>
      <w:proofErr w:type="gramEnd"/>
      <w:r w:rsidRPr="008E1D5F">
        <w:rPr>
          <w:rFonts w:eastAsia="Batang"/>
          <w:b/>
          <w:bCs/>
        </w:rPr>
        <w:t xml:space="preserve"> </w:t>
      </w:r>
      <w:r w:rsidRPr="00FC2E1F">
        <w:rPr>
          <w:rFonts w:eastAsia="Batang"/>
          <w:bCs/>
        </w:rPr>
        <w:t xml:space="preserve">Thomas Kürner, TU Braunschweig (Germany), </w:t>
      </w:r>
      <w:r w:rsidR="008E1D5F">
        <w:rPr>
          <w:rFonts w:eastAsia="Batang"/>
          <w:bCs/>
        </w:rPr>
        <w:t>“</w:t>
      </w:r>
      <w:r w:rsidR="000F31A3" w:rsidRPr="000F31A3">
        <w:rPr>
          <w:rFonts w:eastAsia="Batang"/>
          <w:bCs/>
        </w:rPr>
        <w:t xml:space="preserve">Information on </w:t>
      </w:r>
      <w:proofErr w:type="spellStart"/>
      <w:r w:rsidR="000F31A3" w:rsidRPr="000F31A3">
        <w:rPr>
          <w:rFonts w:eastAsia="Batang"/>
          <w:bCs/>
        </w:rPr>
        <w:t>Fron</w:t>
      </w:r>
      <w:r w:rsidR="000F31A3">
        <w:rPr>
          <w:rFonts w:eastAsia="Batang"/>
          <w:bCs/>
        </w:rPr>
        <w:t>thauling</w:t>
      </w:r>
      <w:proofErr w:type="spellEnd"/>
      <w:r w:rsidR="000F31A3">
        <w:rPr>
          <w:rFonts w:eastAsia="Batang"/>
          <w:bCs/>
        </w:rPr>
        <w:t>/Backhauling</w:t>
      </w:r>
      <w:r w:rsidR="008E1D5F">
        <w:rPr>
          <w:rFonts w:eastAsia="Batang"/>
          <w:bCs/>
        </w:rPr>
        <w:t>”</w:t>
      </w:r>
      <w:r w:rsidRPr="00FC2E1F">
        <w:rPr>
          <w:rFonts w:eastAsia="Batang"/>
          <w:bCs/>
        </w:rPr>
        <w:t xml:space="preserve">; (Document </w:t>
      </w:r>
      <w:r w:rsidRPr="00FC2E1F">
        <w:rPr>
          <w:rFonts w:eastAsia="Batang"/>
          <w:b/>
          <w:bCs/>
        </w:rPr>
        <w:t>15-1</w:t>
      </w:r>
      <w:r w:rsidR="000F31A3">
        <w:rPr>
          <w:rFonts w:eastAsia="Batang"/>
          <w:b/>
          <w:bCs/>
        </w:rPr>
        <w:t>4</w:t>
      </w:r>
      <w:r w:rsidRPr="00FC2E1F">
        <w:rPr>
          <w:rFonts w:eastAsia="Batang"/>
          <w:b/>
          <w:bCs/>
        </w:rPr>
        <w:t>-0</w:t>
      </w:r>
      <w:r w:rsidR="000F31A3">
        <w:rPr>
          <w:rFonts w:eastAsia="Batang"/>
          <w:b/>
          <w:bCs/>
        </w:rPr>
        <w:t>025</w:t>
      </w:r>
      <w:r w:rsidRPr="00FC2E1F">
        <w:rPr>
          <w:rFonts w:eastAsia="Batang"/>
          <w:b/>
          <w:bCs/>
        </w:rPr>
        <w:t>-0</w:t>
      </w:r>
      <w:r w:rsidR="000F31A3">
        <w:rPr>
          <w:rFonts w:eastAsia="Batang"/>
          <w:b/>
          <w:bCs/>
        </w:rPr>
        <w:t>2</w:t>
      </w:r>
      <w:r w:rsidRPr="00FC2E1F">
        <w:rPr>
          <w:rFonts w:eastAsia="Batang"/>
          <w:b/>
          <w:bCs/>
        </w:rPr>
        <w:t>-0thz</w:t>
      </w:r>
      <w:r w:rsidRPr="00FC2E1F">
        <w:rPr>
          <w:rFonts w:eastAsia="Batang"/>
          <w:bCs/>
        </w:rPr>
        <w:t>)</w:t>
      </w:r>
    </w:p>
    <w:p w:rsidR="00EF1E79" w:rsidRPr="00EF1E79" w:rsidRDefault="00193408" w:rsidP="00193408">
      <w:pPr>
        <w:widowControl w:val="0"/>
        <w:spacing w:before="120"/>
        <w:rPr>
          <w:rFonts w:eastAsia="Batang"/>
          <w:bCs/>
        </w:rPr>
      </w:pPr>
      <w:r w:rsidRPr="00193408">
        <w:rPr>
          <w:rFonts w:eastAsia="Batang"/>
          <w:bCs/>
        </w:rPr>
        <w:t>Wireless backhauling/</w:t>
      </w:r>
      <w:proofErr w:type="spellStart"/>
      <w:r w:rsidRPr="00193408">
        <w:rPr>
          <w:rFonts w:eastAsia="Batang"/>
          <w:bCs/>
        </w:rPr>
        <w:t>fronthauling</w:t>
      </w:r>
      <w:proofErr w:type="spellEnd"/>
      <w:r w:rsidRPr="00193408">
        <w:rPr>
          <w:rFonts w:eastAsia="Batang"/>
          <w:bCs/>
        </w:rPr>
        <w:t xml:space="preserve"> is one of the potential applications for a standard on</w:t>
      </w:r>
      <w:r>
        <w:rPr>
          <w:rFonts w:eastAsia="Batang"/>
          <w:bCs/>
        </w:rPr>
        <w:t xml:space="preserve"> </w:t>
      </w:r>
      <w:r w:rsidRPr="00193408">
        <w:rPr>
          <w:rFonts w:eastAsia="Batang"/>
          <w:bCs/>
        </w:rPr>
        <w:t xml:space="preserve">100G. This </w:t>
      </w:r>
      <w:proofErr w:type="gramStart"/>
      <w:r w:rsidRPr="00193408">
        <w:rPr>
          <w:rFonts w:eastAsia="Batang"/>
          <w:bCs/>
        </w:rPr>
        <w:t>documents</w:t>
      </w:r>
      <w:proofErr w:type="gramEnd"/>
      <w:r w:rsidRPr="00193408">
        <w:rPr>
          <w:rFonts w:eastAsia="Batang"/>
          <w:bCs/>
        </w:rPr>
        <w:t xml:space="preserve"> contains information to answer some questions in doc. 15-13-0692-01-0thz,</w:t>
      </w:r>
      <w:r>
        <w:rPr>
          <w:rFonts w:eastAsia="Batang"/>
          <w:bCs/>
        </w:rPr>
        <w:t xml:space="preserve"> </w:t>
      </w:r>
      <w:r w:rsidRPr="00193408">
        <w:rPr>
          <w:rFonts w:eastAsia="Batang"/>
          <w:bCs/>
        </w:rPr>
        <w:t>which have been raised during the discussion on doc. 15-13-0636-01-0thz</w:t>
      </w:r>
      <w:r>
        <w:rPr>
          <w:rFonts w:eastAsia="Batang"/>
          <w:bCs/>
        </w:rPr>
        <w:t>.</w:t>
      </w:r>
    </w:p>
    <w:p w:rsidR="00FC2E1F" w:rsidRPr="00FC2E1F" w:rsidRDefault="00EF1E79" w:rsidP="00EF1E79">
      <w:pPr>
        <w:widowControl w:val="0"/>
        <w:spacing w:before="120"/>
        <w:rPr>
          <w:rFonts w:eastAsia="Batang"/>
          <w:bCs/>
        </w:rPr>
      </w:pPr>
      <w:r w:rsidRPr="00EF1E79">
        <w:rPr>
          <w:rFonts w:eastAsia="Batang"/>
          <w:b/>
          <w:bCs/>
          <w:u w:val="single"/>
        </w:rPr>
        <w:t xml:space="preserve"> </w:t>
      </w:r>
      <w:r w:rsidR="00FC2E1F" w:rsidRPr="00FC2E1F">
        <w:rPr>
          <w:rFonts w:eastAsia="Batang"/>
          <w:b/>
          <w:bCs/>
          <w:u w:val="single"/>
        </w:rPr>
        <w:t>Contribution #</w:t>
      </w:r>
      <w:proofErr w:type="gramStart"/>
      <w:r w:rsidR="00FC2E1F" w:rsidRPr="00FC2E1F">
        <w:rPr>
          <w:rFonts w:eastAsia="Batang"/>
          <w:b/>
          <w:bCs/>
          <w:u w:val="single"/>
        </w:rPr>
        <w:t>2 :</w:t>
      </w:r>
      <w:proofErr w:type="gramEnd"/>
      <w:r w:rsidR="00FC2E1F" w:rsidRPr="008E1D5F">
        <w:rPr>
          <w:rFonts w:eastAsia="Batang"/>
          <w:b/>
          <w:bCs/>
        </w:rPr>
        <w:t xml:space="preserve"> </w:t>
      </w:r>
      <w:r w:rsidR="000F31A3">
        <w:rPr>
          <w:rFonts w:eastAsia="Batang"/>
          <w:bCs/>
        </w:rPr>
        <w:t>Hiroyo Ogawa</w:t>
      </w:r>
      <w:r w:rsidR="008E1D5F" w:rsidRPr="00FC2E1F">
        <w:rPr>
          <w:rFonts w:eastAsia="Batang"/>
          <w:bCs/>
        </w:rPr>
        <w:t xml:space="preserve">, </w:t>
      </w:r>
      <w:r w:rsidR="000F31A3">
        <w:rPr>
          <w:rFonts w:eastAsia="Batang"/>
          <w:bCs/>
        </w:rPr>
        <w:t xml:space="preserve">NICT </w:t>
      </w:r>
      <w:r w:rsidR="008E1D5F" w:rsidRPr="00FC2E1F">
        <w:rPr>
          <w:rFonts w:eastAsia="Batang"/>
          <w:bCs/>
        </w:rPr>
        <w:t xml:space="preserve"> (</w:t>
      </w:r>
      <w:r w:rsidR="000F31A3">
        <w:rPr>
          <w:rFonts w:eastAsia="Batang"/>
          <w:bCs/>
        </w:rPr>
        <w:t>Japan</w:t>
      </w:r>
      <w:r w:rsidR="008E1D5F" w:rsidRPr="00FC2E1F">
        <w:rPr>
          <w:rFonts w:eastAsia="Batang"/>
          <w:bCs/>
        </w:rPr>
        <w:t>)</w:t>
      </w:r>
      <w:r w:rsidR="00FC2E1F" w:rsidRPr="00FC2E1F">
        <w:rPr>
          <w:rFonts w:eastAsia="Batang"/>
          <w:bCs/>
        </w:rPr>
        <w:t>,“</w:t>
      </w:r>
      <w:r w:rsidR="008E1D5F" w:rsidRPr="008E1D5F">
        <w:t xml:space="preserve"> </w:t>
      </w:r>
      <w:r w:rsidR="000F31A3" w:rsidRPr="000F31A3">
        <w:rPr>
          <w:rFonts w:eastAsia="Batang"/>
          <w:bCs/>
        </w:rPr>
        <w:t xml:space="preserve">Application of </w:t>
      </w:r>
      <w:proofErr w:type="spellStart"/>
      <w:r w:rsidR="000F31A3" w:rsidRPr="000F31A3">
        <w:rPr>
          <w:rFonts w:eastAsia="Batang"/>
          <w:bCs/>
        </w:rPr>
        <w:t>RoF</w:t>
      </w:r>
      <w:proofErr w:type="spellEnd"/>
      <w:r w:rsidR="000F31A3" w:rsidRPr="000F31A3">
        <w:rPr>
          <w:rFonts w:eastAsia="Batang"/>
          <w:bCs/>
        </w:rPr>
        <w:t xml:space="preserve">-based terahertz </w:t>
      </w:r>
      <w:proofErr w:type="spellStart"/>
      <w:r w:rsidR="000F31A3" w:rsidRPr="000F31A3">
        <w:rPr>
          <w:rFonts w:eastAsia="Batang"/>
          <w:bCs/>
        </w:rPr>
        <w:t>fronthauling</w:t>
      </w:r>
      <w:proofErr w:type="spellEnd"/>
      <w:r w:rsidR="000F31A3" w:rsidRPr="000F31A3">
        <w:rPr>
          <w:rFonts w:eastAsia="Batang"/>
          <w:bCs/>
        </w:rPr>
        <w:t xml:space="preserve"> using optical sub-harmonic IQ mixer to mobile/wireless access systems</w:t>
      </w:r>
      <w:r w:rsidR="00FC2E1F" w:rsidRPr="00FC2E1F">
        <w:rPr>
          <w:rFonts w:eastAsia="Batang"/>
          <w:bCs/>
        </w:rPr>
        <w:t xml:space="preserve">”; (Document </w:t>
      </w:r>
      <w:r w:rsidR="00FC2E1F" w:rsidRPr="00FC2E1F">
        <w:rPr>
          <w:rFonts w:eastAsia="Batang"/>
          <w:b/>
          <w:bCs/>
        </w:rPr>
        <w:t>15-1</w:t>
      </w:r>
      <w:r w:rsidR="000F31A3">
        <w:rPr>
          <w:rFonts w:eastAsia="Batang"/>
          <w:b/>
          <w:bCs/>
        </w:rPr>
        <w:t>4</w:t>
      </w:r>
      <w:r w:rsidR="00FC2E1F" w:rsidRPr="00FC2E1F">
        <w:rPr>
          <w:rFonts w:eastAsia="Batang"/>
          <w:b/>
          <w:bCs/>
        </w:rPr>
        <w:t>-0</w:t>
      </w:r>
      <w:r w:rsidR="000F31A3">
        <w:rPr>
          <w:rFonts w:eastAsia="Batang"/>
          <w:b/>
          <w:bCs/>
        </w:rPr>
        <w:t>022</w:t>
      </w:r>
      <w:r w:rsidR="00FC2E1F" w:rsidRPr="00FC2E1F">
        <w:rPr>
          <w:rFonts w:eastAsia="Batang"/>
          <w:b/>
          <w:bCs/>
        </w:rPr>
        <w:t>-</w:t>
      </w:r>
      <w:r w:rsidR="008E1D5F">
        <w:rPr>
          <w:rFonts w:eastAsia="Batang"/>
          <w:b/>
          <w:bCs/>
        </w:rPr>
        <w:t>0</w:t>
      </w:r>
      <w:r w:rsidR="000F31A3">
        <w:rPr>
          <w:rFonts w:eastAsia="Batang"/>
          <w:b/>
          <w:bCs/>
        </w:rPr>
        <w:t>0</w:t>
      </w:r>
      <w:r w:rsidR="00FC2E1F" w:rsidRPr="00FC2E1F">
        <w:rPr>
          <w:rFonts w:eastAsia="Batang"/>
          <w:b/>
          <w:bCs/>
        </w:rPr>
        <w:t>-0thz</w:t>
      </w:r>
      <w:r w:rsidR="00FC2E1F" w:rsidRPr="00FC2E1F">
        <w:rPr>
          <w:rFonts w:eastAsia="Batang"/>
          <w:bCs/>
        </w:rPr>
        <w:t>)</w:t>
      </w:r>
    </w:p>
    <w:p w:rsidR="00EF1E79" w:rsidRPr="00193408" w:rsidRDefault="00193408" w:rsidP="00FC2E1F">
      <w:pPr>
        <w:widowControl w:val="0"/>
        <w:spacing w:before="120"/>
        <w:rPr>
          <w:rFonts w:eastAsia="Batang"/>
          <w:bCs/>
        </w:rPr>
      </w:pPr>
      <w:r w:rsidRPr="00193408">
        <w:rPr>
          <w:rFonts w:eastAsia="Batang"/>
          <w:bCs/>
        </w:rPr>
        <w:t>The aim of this contribution is to provide technologies to configure terahertz mobile/wireless access systems. The Radio over Fiber (</w:t>
      </w:r>
      <w:proofErr w:type="spellStart"/>
      <w:r w:rsidRPr="00193408">
        <w:rPr>
          <w:rFonts w:eastAsia="Batang"/>
          <w:bCs/>
        </w:rPr>
        <w:t>RoF</w:t>
      </w:r>
      <w:proofErr w:type="spellEnd"/>
      <w:r w:rsidRPr="00193408">
        <w:rPr>
          <w:rFonts w:eastAsia="Batang"/>
          <w:bCs/>
        </w:rPr>
        <w:t xml:space="preserve">) based terahertz </w:t>
      </w:r>
      <w:proofErr w:type="spellStart"/>
      <w:r w:rsidRPr="00193408">
        <w:rPr>
          <w:rFonts w:eastAsia="Batang"/>
          <w:bCs/>
        </w:rPr>
        <w:t>fronthauling</w:t>
      </w:r>
      <w:proofErr w:type="spellEnd"/>
      <w:r w:rsidRPr="00193408">
        <w:rPr>
          <w:rFonts w:eastAsia="Batang"/>
          <w:bCs/>
        </w:rPr>
        <w:t xml:space="preserve"> which utilizes ultra high frequency responses of an optical sub-harmonic IQ mixer is proposed and discussed.</w:t>
      </w:r>
    </w:p>
    <w:p w:rsidR="00FC2E1F" w:rsidRDefault="00FC2E1F" w:rsidP="00FC2E1F">
      <w:pPr>
        <w:widowControl w:val="0"/>
        <w:spacing w:before="120"/>
        <w:rPr>
          <w:rFonts w:eastAsia="Batang"/>
          <w:bCs/>
        </w:rPr>
      </w:pPr>
      <w:r w:rsidRPr="00FC2E1F">
        <w:rPr>
          <w:rFonts w:eastAsia="Batang"/>
          <w:b/>
          <w:bCs/>
          <w:u w:val="single"/>
        </w:rPr>
        <w:t>Contribution #</w:t>
      </w:r>
      <w:proofErr w:type="gramStart"/>
      <w:r w:rsidRPr="00FC2E1F">
        <w:rPr>
          <w:rFonts w:eastAsia="Batang"/>
          <w:b/>
          <w:bCs/>
          <w:u w:val="single"/>
        </w:rPr>
        <w:t>3 :</w:t>
      </w:r>
      <w:proofErr w:type="gramEnd"/>
      <w:r w:rsidRPr="008E1D5F">
        <w:rPr>
          <w:rFonts w:eastAsia="Batang"/>
          <w:b/>
          <w:bCs/>
        </w:rPr>
        <w:t xml:space="preserve"> </w:t>
      </w:r>
      <w:proofErr w:type="spellStart"/>
      <w:r w:rsidR="000F31A3">
        <w:rPr>
          <w:rFonts w:eastAsia="Batang"/>
          <w:bCs/>
        </w:rPr>
        <w:t>Cai</w:t>
      </w:r>
      <w:proofErr w:type="spellEnd"/>
      <w:r w:rsidR="000F31A3">
        <w:rPr>
          <w:rFonts w:eastAsia="Batang"/>
          <w:bCs/>
        </w:rPr>
        <w:t xml:space="preserve"> </w:t>
      </w:r>
      <w:proofErr w:type="spellStart"/>
      <w:r w:rsidR="000F31A3">
        <w:rPr>
          <w:rFonts w:eastAsia="Batang"/>
          <w:bCs/>
        </w:rPr>
        <w:t>Yunlong</w:t>
      </w:r>
      <w:proofErr w:type="spellEnd"/>
      <w:r w:rsidR="008E1D5F">
        <w:rPr>
          <w:rFonts w:eastAsia="Batang"/>
          <w:bCs/>
        </w:rPr>
        <w:t xml:space="preserve">, </w:t>
      </w:r>
      <w:proofErr w:type="spellStart"/>
      <w:r w:rsidR="000F31A3">
        <w:rPr>
          <w:rFonts w:eastAsia="Batang"/>
          <w:bCs/>
        </w:rPr>
        <w:t>Huawei</w:t>
      </w:r>
      <w:proofErr w:type="spellEnd"/>
      <w:r w:rsidR="008E1D5F">
        <w:rPr>
          <w:rFonts w:eastAsia="Batang"/>
          <w:bCs/>
        </w:rPr>
        <w:t xml:space="preserve"> (</w:t>
      </w:r>
      <w:r w:rsidR="000F31A3">
        <w:rPr>
          <w:rFonts w:eastAsia="Batang"/>
          <w:bCs/>
        </w:rPr>
        <w:t>China</w:t>
      </w:r>
      <w:r w:rsidRPr="00FC2E1F">
        <w:rPr>
          <w:rFonts w:eastAsia="Batang"/>
          <w:bCs/>
        </w:rPr>
        <w:t xml:space="preserve">), </w:t>
      </w:r>
      <w:r w:rsidR="008E1D5F">
        <w:rPr>
          <w:rFonts w:eastAsia="Batang"/>
          <w:bCs/>
        </w:rPr>
        <w:t>“</w:t>
      </w:r>
      <w:r w:rsidR="000F31A3" w:rsidRPr="000F31A3">
        <w:rPr>
          <w:rFonts w:eastAsia="Batang"/>
          <w:bCs/>
        </w:rPr>
        <w:t xml:space="preserve">The Challenge of Phase Noise in 100 </w:t>
      </w:r>
      <w:proofErr w:type="spellStart"/>
      <w:r w:rsidR="000F31A3" w:rsidRPr="000F31A3">
        <w:rPr>
          <w:rFonts w:eastAsia="Batang"/>
          <w:bCs/>
        </w:rPr>
        <w:t>Gb</w:t>
      </w:r>
      <w:proofErr w:type="spellEnd"/>
      <w:r w:rsidR="000F31A3" w:rsidRPr="000F31A3">
        <w:rPr>
          <w:rFonts w:eastAsia="Batang"/>
          <w:bCs/>
        </w:rPr>
        <w:t xml:space="preserve">/s Express </w:t>
      </w:r>
      <w:r w:rsidR="008E1D5F">
        <w:rPr>
          <w:rFonts w:eastAsia="Batang"/>
          <w:bCs/>
        </w:rPr>
        <w:t>“</w:t>
      </w:r>
      <w:r w:rsidRPr="00FC2E1F">
        <w:rPr>
          <w:rFonts w:eastAsia="Batang"/>
          <w:bCs/>
        </w:rPr>
        <w:t xml:space="preserve">; (Document </w:t>
      </w:r>
      <w:r w:rsidRPr="005E6A2D">
        <w:rPr>
          <w:rFonts w:eastAsia="Batang"/>
          <w:b/>
          <w:bCs/>
        </w:rPr>
        <w:t>15-</w:t>
      </w:r>
      <w:r w:rsidR="000F31A3">
        <w:rPr>
          <w:rFonts w:eastAsia="Batang"/>
          <w:b/>
          <w:bCs/>
        </w:rPr>
        <w:t>14-</w:t>
      </w:r>
      <w:r w:rsidRPr="005E6A2D">
        <w:rPr>
          <w:rFonts w:eastAsia="Batang"/>
          <w:b/>
          <w:bCs/>
        </w:rPr>
        <w:t>0</w:t>
      </w:r>
      <w:r w:rsidR="000F31A3">
        <w:rPr>
          <w:rFonts w:eastAsia="Batang"/>
          <w:b/>
          <w:bCs/>
        </w:rPr>
        <w:t>021</w:t>
      </w:r>
      <w:r w:rsidRPr="005E6A2D">
        <w:rPr>
          <w:rFonts w:eastAsia="Batang"/>
          <w:b/>
          <w:bCs/>
        </w:rPr>
        <w:t>-</w:t>
      </w:r>
      <w:r w:rsidR="00505BA6">
        <w:rPr>
          <w:rFonts w:eastAsia="Batang"/>
          <w:b/>
          <w:bCs/>
        </w:rPr>
        <w:t>00-</w:t>
      </w:r>
      <w:r w:rsidRPr="005E6A2D">
        <w:rPr>
          <w:rFonts w:eastAsia="Batang"/>
          <w:b/>
          <w:bCs/>
        </w:rPr>
        <w:t>0thz</w:t>
      </w:r>
      <w:r w:rsidRPr="00FC2E1F">
        <w:rPr>
          <w:rFonts w:eastAsia="Batang"/>
          <w:bCs/>
        </w:rPr>
        <w:t>)</w:t>
      </w:r>
    </w:p>
    <w:p w:rsidR="00EF1E79" w:rsidRDefault="007A4D9B" w:rsidP="00EF1E79">
      <w:pPr>
        <w:widowControl w:val="0"/>
        <w:spacing w:before="120"/>
        <w:rPr>
          <w:rFonts w:eastAsia="Batang"/>
          <w:b/>
          <w:bCs/>
          <w:u w:val="single"/>
        </w:rPr>
      </w:pPr>
      <w:r w:rsidRPr="007A4D9B">
        <w:rPr>
          <w:rFonts w:eastAsia="Batang"/>
          <w:bCs/>
        </w:rPr>
        <w:t xml:space="preserve">The phase noise can severely degrade the </w:t>
      </w:r>
      <w:proofErr w:type="gramStart"/>
      <w:r w:rsidRPr="007A4D9B">
        <w:rPr>
          <w:rFonts w:eastAsia="Batang"/>
          <w:bCs/>
        </w:rPr>
        <w:t>performance  in</w:t>
      </w:r>
      <w:proofErr w:type="gramEnd"/>
      <w:r w:rsidRPr="007A4D9B">
        <w:rPr>
          <w:rFonts w:eastAsia="Batang"/>
          <w:bCs/>
        </w:rPr>
        <w:t xml:space="preserve"> QAM_OFDM</w:t>
      </w:r>
      <w:r>
        <w:rPr>
          <w:rFonts w:eastAsia="Batang"/>
          <w:bCs/>
        </w:rPr>
        <w:t xml:space="preserve"> system. In this contribution</w:t>
      </w:r>
      <w:proofErr w:type="gramStart"/>
      <w:r>
        <w:rPr>
          <w:rFonts w:eastAsia="Batang"/>
          <w:bCs/>
        </w:rPr>
        <w:t xml:space="preserve">, </w:t>
      </w:r>
      <w:r w:rsidRPr="007A4D9B">
        <w:rPr>
          <w:rFonts w:eastAsia="Batang"/>
          <w:bCs/>
        </w:rPr>
        <w:t xml:space="preserve"> the</w:t>
      </w:r>
      <w:proofErr w:type="gramEnd"/>
      <w:r w:rsidRPr="007A4D9B">
        <w:rPr>
          <w:rFonts w:eastAsia="Batang"/>
          <w:bCs/>
        </w:rPr>
        <w:t xml:space="preserve"> model and the residual error rate of phase noise</w:t>
      </w:r>
      <w:r>
        <w:rPr>
          <w:rFonts w:eastAsia="Batang"/>
          <w:bCs/>
        </w:rPr>
        <w:t xml:space="preserve"> </w:t>
      </w:r>
      <w:proofErr w:type="spellStart"/>
      <w:r>
        <w:rPr>
          <w:rFonts w:eastAsia="Batang"/>
          <w:bCs/>
        </w:rPr>
        <w:t>ist</w:t>
      </w:r>
      <w:proofErr w:type="spellEnd"/>
      <w:r>
        <w:rPr>
          <w:rFonts w:eastAsia="Batang"/>
          <w:bCs/>
        </w:rPr>
        <w:t xml:space="preserve"> discussed</w:t>
      </w:r>
      <w:r w:rsidRPr="007A4D9B">
        <w:rPr>
          <w:rFonts w:eastAsia="Batang"/>
          <w:bCs/>
        </w:rPr>
        <w:t xml:space="preserve"> and </w:t>
      </w:r>
      <w:r>
        <w:rPr>
          <w:rFonts w:eastAsia="Batang"/>
          <w:bCs/>
        </w:rPr>
        <w:t>reviews</w:t>
      </w:r>
      <w:r w:rsidRPr="007A4D9B">
        <w:rPr>
          <w:rFonts w:eastAsia="Batang"/>
          <w:bCs/>
        </w:rPr>
        <w:t xml:space="preserve"> publication</w:t>
      </w:r>
      <w:r>
        <w:rPr>
          <w:rFonts w:eastAsia="Batang"/>
          <w:bCs/>
        </w:rPr>
        <w:t>s</w:t>
      </w:r>
      <w:r w:rsidRPr="007A4D9B">
        <w:rPr>
          <w:rFonts w:eastAsia="Batang"/>
          <w:bCs/>
        </w:rPr>
        <w:t xml:space="preserve"> of the millimeter oscillators</w:t>
      </w:r>
      <w:r>
        <w:rPr>
          <w:rFonts w:eastAsia="Batang"/>
          <w:bCs/>
        </w:rPr>
        <w:t xml:space="preserve">. </w:t>
      </w:r>
      <w:proofErr w:type="gramStart"/>
      <w:r>
        <w:rPr>
          <w:rFonts w:eastAsia="Batang"/>
          <w:bCs/>
        </w:rPr>
        <w:t xml:space="preserve">Finally </w:t>
      </w:r>
      <w:r w:rsidRPr="007A4D9B">
        <w:rPr>
          <w:rFonts w:eastAsia="Batang"/>
          <w:bCs/>
        </w:rPr>
        <w:t xml:space="preserve"> 60GHz</w:t>
      </w:r>
      <w:proofErr w:type="gramEnd"/>
      <w:r w:rsidRPr="007A4D9B">
        <w:rPr>
          <w:rFonts w:eastAsia="Batang"/>
          <w:bCs/>
        </w:rPr>
        <w:t xml:space="preserve"> standard phase noise profile </w:t>
      </w:r>
      <w:r>
        <w:rPr>
          <w:rFonts w:eastAsia="Batang"/>
          <w:bCs/>
        </w:rPr>
        <w:t xml:space="preserve">is compared </w:t>
      </w:r>
      <w:r w:rsidRPr="007A4D9B">
        <w:rPr>
          <w:rFonts w:eastAsia="Batang"/>
          <w:bCs/>
        </w:rPr>
        <w:t xml:space="preserve">with the possible 300GHz/100Gbps one.  </w:t>
      </w:r>
      <w:r w:rsidR="00EF1E79" w:rsidRPr="00EF1E79">
        <w:rPr>
          <w:rFonts w:eastAsia="Batang"/>
          <w:b/>
          <w:bCs/>
          <w:u w:val="single"/>
        </w:rPr>
        <w:t xml:space="preserve"> </w:t>
      </w:r>
    </w:p>
    <w:p w:rsidR="00FC2E1F" w:rsidRDefault="00A22FA8" w:rsidP="00EF1E79">
      <w:pPr>
        <w:widowControl w:val="0"/>
        <w:spacing w:before="120"/>
        <w:rPr>
          <w:rFonts w:eastAsia="Batang"/>
          <w:bCs/>
        </w:rPr>
      </w:pPr>
      <w:r w:rsidRPr="00A22FA8">
        <w:rPr>
          <w:rFonts w:eastAsia="Batang"/>
          <w:b/>
          <w:bCs/>
          <w:u w:val="single"/>
        </w:rPr>
        <w:t>Contribution #</w:t>
      </w:r>
      <w:proofErr w:type="gramStart"/>
      <w:r w:rsidRPr="00A22FA8">
        <w:rPr>
          <w:rFonts w:eastAsia="Batang"/>
          <w:b/>
          <w:bCs/>
          <w:u w:val="single"/>
        </w:rPr>
        <w:t xml:space="preserve">4 </w:t>
      </w:r>
      <w:r w:rsidRPr="00A22FA8">
        <w:rPr>
          <w:rFonts w:eastAsia="Batang"/>
          <w:b/>
          <w:bCs/>
        </w:rPr>
        <w:t>:</w:t>
      </w:r>
      <w:proofErr w:type="gramEnd"/>
      <w:r w:rsidRPr="00A22FA8">
        <w:rPr>
          <w:rFonts w:eastAsia="Batang"/>
          <w:b/>
          <w:bCs/>
        </w:rPr>
        <w:t xml:space="preserve"> </w:t>
      </w:r>
      <w:r w:rsidR="000F31A3">
        <w:rPr>
          <w:rFonts w:eastAsia="Batang"/>
          <w:bCs/>
        </w:rPr>
        <w:t>Rick Roberts</w:t>
      </w:r>
      <w:r w:rsidR="008E1D5F">
        <w:rPr>
          <w:rFonts w:eastAsia="Batang"/>
          <w:bCs/>
        </w:rPr>
        <w:t xml:space="preserve">, </w:t>
      </w:r>
      <w:r w:rsidR="000F31A3">
        <w:rPr>
          <w:rFonts w:eastAsia="Batang"/>
          <w:bCs/>
        </w:rPr>
        <w:t>Intel</w:t>
      </w:r>
      <w:r w:rsidR="008E1D5F">
        <w:rPr>
          <w:rFonts w:eastAsia="Batang"/>
          <w:bCs/>
        </w:rPr>
        <w:t xml:space="preserve"> (</w:t>
      </w:r>
      <w:r w:rsidR="000F31A3">
        <w:rPr>
          <w:rFonts w:eastAsia="Batang"/>
          <w:bCs/>
        </w:rPr>
        <w:t>USA</w:t>
      </w:r>
      <w:r w:rsidR="008E1D5F" w:rsidRPr="00FC2E1F">
        <w:rPr>
          <w:rFonts w:eastAsia="Batang"/>
          <w:bCs/>
        </w:rPr>
        <w:t>)</w:t>
      </w:r>
      <w:r w:rsidR="000F31A3">
        <w:rPr>
          <w:rFonts w:eastAsia="Batang"/>
          <w:bCs/>
        </w:rPr>
        <w:t xml:space="preserve"> et. al</w:t>
      </w:r>
      <w:proofErr w:type="gramStart"/>
      <w:r w:rsidR="000F31A3">
        <w:rPr>
          <w:rFonts w:eastAsia="Batang"/>
          <w:bCs/>
        </w:rPr>
        <w:t xml:space="preserve">. </w:t>
      </w:r>
      <w:r w:rsidR="00FC2E1F" w:rsidRPr="00FC2E1F">
        <w:rPr>
          <w:rFonts w:eastAsia="Batang"/>
          <w:bCs/>
        </w:rPr>
        <w:t>,</w:t>
      </w:r>
      <w:proofErr w:type="gramEnd"/>
      <w:r w:rsidR="00FC2E1F" w:rsidRPr="00FC2E1F">
        <w:rPr>
          <w:rFonts w:eastAsia="Batang"/>
          <w:bCs/>
        </w:rPr>
        <w:t xml:space="preserve"> “</w:t>
      </w:r>
      <w:r w:rsidR="000F31A3" w:rsidRPr="000F31A3">
        <w:rPr>
          <w:rFonts w:eastAsia="Batang"/>
          <w:bCs/>
        </w:rPr>
        <w:t xml:space="preserve">100 </w:t>
      </w:r>
      <w:proofErr w:type="spellStart"/>
      <w:r w:rsidR="000F31A3" w:rsidRPr="000F31A3">
        <w:rPr>
          <w:rFonts w:eastAsia="Batang"/>
          <w:bCs/>
        </w:rPr>
        <w:t>Gbps</w:t>
      </w:r>
      <w:proofErr w:type="spellEnd"/>
      <w:r w:rsidR="000F31A3" w:rsidRPr="000F31A3">
        <w:rPr>
          <w:rFonts w:eastAsia="Batang"/>
          <w:bCs/>
        </w:rPr>
        <w:t xml:space="preserve"> Opt</w:t>
      </w:r>
      <w:r w:rsidR="000F31A3">
        <w:rPr>
          <w:rFonts w:eastAsia="Batang"/>
          <w:bCs/>
        </w:rPr>
        <w:t>ical Wireless Tutorial</w:t>
      </w:r>
      <w:r w:rsidR="000F31A3" w:rsidRPr="000F31A3">
        <w:rPr>
          <w:rFonts w:eastAsia="Batang"/>
          <w:bCs/>
        </w:rPr>
        <w:t xml:space="preserve"> </w:t>
      </w:r>
      <w:r w:rsidR="00FC2E1F" w:rsidRPr="00FC2E1F">
        <w:rPr>
          <w:rFonts w:eastAsia="Batang"/>
          <w:bCs/>
        </w:rPr>
        <w:t xml:space="preserve">“; (Document </w:t>
      </w:r>
      <w:r w:rsidR="00FC2E1F" w:rsidRPr="00FC2E1F">
        <w:rPr>
          <w:rFonts w:eastAsia="Batang"/>
          <w:b/>
          <w:bCs/>
        </w:rPr>
        <w:t>15-1</w:t>
      </w:r>
      <w:r w:rsidR="000F31A3">
        <w:rPr>
          <w:rFonts w:eastAsia="Batang"/>
          <w:b/>
          <w:bCs/>
        </w:rPr>
        <w:t>4</w:t>
      </w:r>
      <w:r w:rsidR="00FC2E1F" w:rsidRPr="00FC2E1F">
        <w:rPr>
          <w:rFonts w:eastAsia="Batang"/>
          <w:b/>
          <w:bCs/>
        </w:rPr>
        <w:t>-0</w:t>
      </w:r>
      <w:r w:rsidR="000F31A3">
        <w:rPr>
          <w:rFonts w:eastAsia="Batang"/>
          <w:b/>
          <w:bCs/>
        </w:rPr>
        <w:t>016</w:t>
      </w:r>
      <w:r w:rsidR="00FC2E1F" w:rsidRPr="00FC2E1F">
        <w:rPr>
          <w:rFonts w:eastAsia="Batang"/>
          <w:b/>
          <w:bCs/>
        </w:rPr>
        <w:t>-</w:t>
      </w:r>
      <w:r w:rsidR="00505BA6">
        <w:rPr>
          <w:rFonts w:eastAsia="Batang"/>
          <w:b/>
          <w:bCs/>
        </w:rPr>
        <w:t>00-</w:t>
      </w:r>
      <w:r w:rsidR="00FC2E1F" w:rsidRPr="00FC2E1F">
        <w:rPr>
          <w:rFonts w:eastAsia="Batang"/>
          <w:b/>
          <w:bCs/>
        </w:rPr>
        <w:t>0thz</w:t>
      </w:r>
      <w:r w:rsidR="00FC2E1F" w:rsidRPr="00FC2E1F">
        <w:rPr>
          <w:rFonts w:eastAsia="Batang"/>
          <w:bCs/>
        </w:rPr>
        <w:t>)</w:t>
      </w:r>
    </w:p>
    <w:p w:rsidR="00193408" w:rsidRDefault="00193408" w:rsidP="008E1D5F">
      <w:pPr>
        <w:widowControl w:val="0"/>
        <w:spacing w:before="120"/>
        <w:rPr>
          <w:rFonts w:eastAsia="Batang"/>
          <w:bCs/>
        </w:rPr>
      </w:pPr>
      <w:r w:rsidRPr="00193408">
        <w:rPr>
          <w:rFonts w:eastAsia="Batang"/>
          <w:bCs/>
        </w:rPr>
        <w:t xml:space="preserve">This contribution discusses several implementation options to achieve 100 </w:t>
      </w:r>
      <w:proofErr w:type="spellStart"/>
      <w:r w:rsidRPr="00193408">
        <w:rPr>
          <w:rFonts w:eastAsia="Batang"/>
          <w:bCs/>
        </w:rPr>
        <w:t>Gbps</w:t>
      </w:r>
      <w:proofErr w:type="spellEnd"/>
      <w:r w:rsidRPr="00193408">
        <w:rPr>
          <w:rFonts w:eastAsia="Batang"/>
          <w:bCs/>
        </w:rPr>
        <w:t>, switched point-to-point wireless</w:t>
      </w:r>
      <w:r>
        <w:rPr>
          <w:rFonts w:eastAsia="Batang"/>
          <w:bCs/>
        </w:rPr>
        <w:t>.</w:t>
      </w:r>
    </w:p>
    <w:p w:rsidR="008E1D5F" w:rsidRDefault="008E1D5F" w:rsidP="008E1D5F">
      <w:pPr>
        <w:widowControl w:val="0"/>
        <w:spacing w:before="120"/>
        <w:rPr>
          <w:rFonts w:eastAsia="Batang"/>
          <w:bCs/>
        </w:rPr>
      </w:pPr>
      <w:r w:rsidRPr="00A22FA8">
        <w:rPr>
          <w:rFonts w:eastAsia="Batang"/>
          <w:b/>
          <w:bCs/>
          <w:u w:val="single"/>
        </w:rPr>
        <w:t>Contribution #</w:t>
      </w:r>
      <w:proofErr w:type="gramStart"/>
      <w:r>
        <w:rPr>
          <w:rFonts w:eastAsia="Batang"/>
          <w:b/>
          <w:bCs/>
          <w:u w:val="single"/>
        </w:rPr>
        <w:t>5</w:t>
      </w:r>
      <w:r w:rsidRPr="00A22FA8">
        <w:rPr>
          <w:rFonts w:eastAsia="Batang"/>
          <w:b/>
          <w:bCs/>
          <w:u w:val="single"/>
        </w:rPr>
        <w:t xml:space="preserve"> </w:t>
      </w:r>
      <w:r w:rsidRPr="00A22FA8">
        <w:rPr>
          <w:rFonts w:eastAsia="Batang"/>
          <w:b/>
          <w:bCs/>
        </w:rPr>
        <w:t>:</w:t>
      </w:r>
      <w:proofErr w:type="gramEnd"/>
      <w:r w:rsidRPr="00A22FA8">
        <w:rPr>
          <w:rFonts w:eastAsia="Batang"/>
          <w:b/>
          <w:bCs/>
        </w:rPr>
        <w:t xml:space="preserve"> </w:t>
      </w:r>
      <w:r w:rsidR="000F31A3">
        <w:rPr>
          <w:rFonts w:eastAsia="Batang"/>
          <w:bCs/>
        </w:rPr>
        <w:t>Jochen Antes</w:t>
      </w:r>
      <w:r w:rsidR="00505BA6">
        <w:rPr>
          <w:rFonts w:eastAsia="Batang"/>
          <w:bCs/>
        </w:rPr>
        <w:t xml:space="preserve">, </w:t>
      </w:r>
      <w:proofErr w:type="spellStart"/>
      <w:r w:rsidR="000F31A3">
        <w:rPr>
          <w:rFonts w:eastAsia="Batang"/>
          <w:bCs/>
        </w:rPr>
        <w:t>Universität</w:t>
      </w:r>
      <w:proofErr w:type="spellEnd"/>
      <w:r w:rsidR="000F31A3">
        <w:rPr>
          <w:rFonts w:eastAsia="Batang"/>
          <w:bCs/>
        </w:rPr>
        <w:t xml:space="preserve"> Stuttgart</w:t>
      </w:r>
      <w:r w:rsidR="00505BA6">
        <w:rPr>
          <w:rFonts w:eastAsia="Batang"/>
          <w:bCs/>
        </w:rPr>
        <w:t xml:space="preserve"> (Germany) </w:t>
      </w:r>
      <w:r w:rsidRPr="00FC2E1F">
        <w:rPr>
          <w:rFonts w:eastAsia="Batang"/>
          <w:bCs/>
        </w:rPr>
        <w:t>, “</w:t>
      </w:r>
      <w:r w:rsidR="00193408" w:rsidRPr="00193408">
        <w:rPr>
          <w:rFonts w:eastAsia="Batang"/>
          <w:bCs/>
        </w:rPr>
        <w:t xml:space="preserve">High Data Rate Wireless Communication using a 240 GHz Carrier </w:t>
      </w:r>
      <w:r w:rsidRPr="00FC2E1F">
        <w:rPr>
          <w:rFonts w:eastAsia="Batang"/>
          <w:bCs/>
        </w:rPr>
        <w:t xml:space="preserve">“; (Document </w:t>
      </w:r>
      <w:r w:rsidRPr="00FC2E1F">
        <w:rPr>
          <w:rFonts w:eastAsia="Batang"/>
          <w:b/>
          <w:bCs/>
        </w:rPr>
        <w:t>15-1</w:t>
      </w:r>
      <w:r w:rsidR="00193408">
        <w:rPr>
          <w:rFonts w:eastAsia="Batang"/>
          <w:b/>
          <w:bCs/>
        </w:rPr>
        <w:t>4</w:t>
      </w:r>
      <w:r w:rsidRPr="00FC2E1F">
        <w:rPr>
          <w:rFonts w:eastAsia="Batang"/>
          <w:b/>
          <w:bCs/>
        </w:rPr>
        <w:t>-0</w:t>
      </w:r>
      <w:r w:rsidR="00193408">
        <w:rPr>
          <w:rFonts w:eastAsia="Batang"/>
          <w:b/>
          <w:bCs/>
        </w:rPr>
        <w:t>017</w:t>
      </w:r>
      <w:r w:rsidRPr="00FC2E1F">
        <w:rPr>
          <w:rFonts w:eastAsia="Batang"/>
          <w:b/>
          <w:bCs/>
        </w:rPr>
        <w:t>-</w:t>
      </w:r>
      <w:r w:rsidR="00505BA6">
        <w:rPr>
          <w:rFonts w:eastAsia="Batang"/>
          <w:b/>
          <w:bCs/>
        </w:rPr>
        <w:t>0</w:t>
      </w:r>
      <w:r w:rsidR="00193408">
        <w:rPr>
          <w:rFonts w:eastAsia="Batang"/>
          <w:b/>
          <w:bCs/>
        </w:rPr>
        <w:t>2</w:t>
      </w:r>
      <w:r w:rsidR="00505BA6">
        <w:rPr>
          <w:rFonts w:eastAsia="Batang"/>
          <w:b/>
          <w:bCs/>
        </w:rPr>
        <w:t>-</w:t>
      </w:r>
      <w:r w:rsidRPr="00FC2E1F">
        <w:rPr>
          <w:rFonts w:eastAsia="Batang"/>
          <w:b/>
          <w:bCs/>
        </w:rPr>
        <w:t>0thz</w:t>
      </w:r>
      <w:r w:rsidRPr="00FC2E1F">
        <w:rPr>
          <w:rFonts w:eastAsia="Batang"/>
          <w:bCs/>
        </w:rPr>
        <w:t>)</w:t>
      </w:r>
    </w:p>
    <w:p w:rsidR="005E6A2D" w:rsidRDefault="007A4D9B" w:rsidP="005E6A2D">
      <w:pPr>
        <w:widowControl w:val="0"/>
        <w:spacing w:before="120"/>
        <w:rPr>
          <w:rFonts w:eastAsia="Batang"/>
          <w:bCs/>
        </w:rPr>
      </w:pPr>
      <w:r w:rsidRPr="007A4D9B">
        <w:rPr>
          <w:rFonts w:eastAsia="Batang"/>
          <w:bCs/>
        </w:rPr>
        <w:t xml:space="preserve">The architecture, implementation and performance of an active MMIC-based 240 GHz frontend for multi-gigabit wireless communication </w:t>
      </w:r>
      <w:proofErr w:type="gramStart"/>
      <w:r w:rsidRPr="007A4D9B">
        <w:rPr>
          <w:rFonts w:eastAsia="Batang"/>
          <w:bCs/>
        </w:rPr>
        <w:t>is</w:t>
      </w:r>
      <w:proofErr w:type="gramEnd"/>
      <w:r w:rsidRPr="007A4D9B">
        <w:rPr>
          <w:rFonts w:eastAsia="Batang"/>
          <w:bCs/>
        </w:rPr>
        <w:t xml:space="preserve"> presented. Using this frontend, indoor transmission experiments show the feasibility of data rates up to 30 </w:t>
      </w:r>
      <w:proofErr w:type="spellStart"/>
      <w:r w:rsidRPr="007A4D9B">
        <w:rPr>
          <w:rFonts w:eastAsia="Batang"/>
          <w:bCs/>
        </w:rPr>
        <w:t>Gbit</w:t>
      </w:r>
      <w:proofErr w:type="spellEnd"/>
      <w:r w:rsidRPr="007A4D9B">
        <w:rPr>
          <w:rFonts w:eastAsia="Batang"/>
          <w:bCs/>
        </w:rPr>
        <w:t>/s. In a long-range outdoor transmission, a distance of 1 km with data rates up to 24 </w:t>
      </w:r>
      <w:proofErr w:type="spellStart"/>
      <w:r w:rsidRPr="007A4D9B">
        <w:rPr>
          <w:rFonts w:eastAsia="Batang"/>
          <w:bCs/>
        </w:rPr>
        <w:t>Gbit</w:t>
      </w:r>
      <w:proofErr w:type="spellEnd"/>
      <w:r w:rsidRPr="007A4D9B">
        <w:rPr>
          <w:rFonts w:eastAsia="Batang"/>
          <w:bCs/>
        </w:rPr>
        <w:t>/s is achieved.</w:t>
      </w:r>
    </w:p>
    <w:p w:rsidR="005E6A2D" w:rsidRPr="002B37B3" w:rsidRDefault="00F116A7" w:rsidP="002B37B3">
      <w:pPr>
        <w:widowControl w:val="0"/>
        <w:rPr>
          <w:rFonts w:eastAsia="Batang"/>
          <w:b/>
          <w:bCs/>
        </w:rPr>
      </w:pPr>
      <w:r w:rsidRPr="005E6A2D">
        <w:rPr>
          <w:rFonts w:eastAsia="Batang"/>
          <w:b/>
          <w:bCs/>
        </w:rPr>
        <w:lastRenderedPageBreak/>
        <w:t xml:space="preserve">Tasks completed during the meeting </w:t>
      </w:r>
    </w:p>
    <w:p w:rsidR="005B0D03" w:rsidRPr="005E6A2D" w:rsidRDefault="00193408" w:rsidP="00505BA6">
      <w:pPr>
        <w:widowControl w:val="0"/>
        <w:spacing w:before="120"/>
        <w:ind w:left="284" w:hanging="284"/>
        <w:rPr>
          <w:rFonts w:eastAsia="Batang"/>
          <w:bCs/>
        </w:rPr>
      </w:pPr>
      <w:r>
        <w:rPr>
          <w:rFonts w:eastAsia="Batang"/>
          <w:bCs/>
        </w:rPr>
        <w:t>1</w:t>
      </w:r>
      <w:r w:rsidR="005E6A2D">
        <w:rPr>
          <w:rFonts w:eastAsia="Batang"/>
          <w:bCs/>
        </w:rPr>
        <w:t xml:space="preserve">) </w:t>
      </w:r>
      <w:r w:rsidR="00F116A7" w:rsidRPr="005E6A2D">
        <w:rPr>
          <w:rFonts w:eastAsia="Batang"/>
          <w:bCs/>
        </w:rPr>
        <w:t xml:space="preserve">Working </w:t>
      </w:r>
      <w:r w:rsidR="00F116A7" w:rsidRPr="005E6A2D">
        <w:rPr>
          <w:rFonts w:eastAsia="Batang"/>
          <w:b/>
          <w:bCs/>
        </w:rPr>
        <w:t>Draft</w:t>
      </w:r>
      <w:r w:rsidR="00C33259">
        <w:rPr>
          <w:rFonts w:eastAsia="Batang"/>
          <w:b/>
          <w:bCs/>
        </w:rPr>
        <w:t>s</w:t>
      </w:r>
      <w:r w:rsidR="00F116A7" w:rsidRPr="005E6A2D">
        <w:rPr>
          <w:rFonts w:eastAsia="Batang"/>
          <w:b/>
          <w:bCs/>
        </w:rPr>
        <w:t xml:space="preserve"> for PAR and 5C </w:t>
      </w:r>
      <w:r w:rsidR="00F116A7" w:rsidRPr="005E6A2D">
        <w:rPr>
          <w:rFonts w:eastAsia="Batang"/>
          <w:bCs/>
        </w:rPr>
        <w:t xml:space="preserve">have been </w:t>
      </w:r>
      <w:proofErr w:type="spellStart"/>
      <w:r>
        <w:rPr>
          <w:rFonts w:eastAsia="Batang"/>
          <w:bCs/>
        </w:rPr>
        <w:t>finalised</w:t>
      </w:r>
      <w:proofErr w:type="spellEnd"/>
      <w:r>
        <w:rPr>
          <w:rFonts w:eastAsia="Batang"/>
          <w:bCs/>
        </w:rPr>
        <w:t xml:space="preserve"> for submission to the Working Group</w:t>
      </w:r>
      <w:r w:rsidR="004D7BE0">
        <w:rPr>
          <w:rFonts w:eastAsia="Batang"/>
          <w:bCs/>
        </w:rPr>
        <w:t xml:space="preserve"> </w:t>
      </w:r>
      <w:r w:rsidR="005E6A2D">
        <w:rPr>
          <w:rFonts w:eastAsia="Batang"/>
          <w:bCs/>
        </w:rPr>
        <w:t xml:space="preserve"> (Documents </w:t>
      </w:r>
      <w:r w:rsidR="005E6A2D" w:rsidRPr="004D7BE0">
        <w:rPr>
          <w:rFonts w:eastAsia="Batang"/>
          <w:b/>
          <w:bCs/>
        </w:rPr>
        <w:t>15-13-0522-0</w:t>
      </w:r>
      <w:r>
        <w:rPr>
          <w:rFonts w:eastAsia="Batang"/>
          <w:b/>
          <w:bCs/>
        </w:rPr>
        <w:t>4</w:t>
      </w:r>
      <w:r w:rsidR="005E6A2D" w:rsidRPr="004D7BE0">
        <w:rPr>
          <w:rFonts w:eastAsia="Batang"/>
          <w:b/>
          <w:bCs/>
        </w:rPr>
        <w:t>-0thz</w:t>
      </w:r>
      <w:r w:rsidR="005E6A2D">
        <w:rPr>
          <w:rFonts w:eastAsia="Batang"/>
          <w:bCs/>
        </w:rPr>
        <w:t xml:space="preserve"> and </w:t>
      </w:r>
      <w:r w:rsidR="005E6A2D" w:rsidRPr="004D7BE0">
        <w:rPr>
          <w:rFonts w:eastAsia="Batang"/>
          <w:b/>
          <w:bCs/>
        </w:rPr>
        <w:t>15-13-0523-0</w:t>
      </w:r>
      <w:r>
        <w:rPr>
          <w:rFonts w:eastAsia="Batang"/>
          <w:b/>
          <w:bCs/>
        </w:rPr>
        <w:t>3</w:t>
      </w:r>
      <w:r w:rsidR="005E6A2D" w:rsidRPr="004D7BE0">
        <w:rPr>
          <w:rFonts w:eastAsia="Batang"/>
          <w:b/>
          <w:bCs/>
        </w:rPr>
        <w:t>-0thz</w:t>
      </w:r>
      <w:r w:rsidR="005E6A2D">
        <w:rPr>
          <w:rFonts w:eastAsia="Batang"/>
          <w:bCs/>
        </w:rPr>
        <w:t>)</w:t>
      </w:r>
      <w:r w:rsidR="004D7BE0">
        <w:rPr>
          <w:rFonts w:eastAsia="Batang"/>
          <w:bCs/>
        </w:rPr>
        <w:t xml:space="preserve">. To support the technical claims made in the 5C </w:t>
      </w:r>
      <w:r w:rsidR="00505BA6">
        <w:rPr>
          <w:rFonts w:eastAsia="Batang"/>
          <w:bCs/>
        </w:rPr>
        <w:t>the</w:t>
      </w:r>
      <w:r w:rsidR="004D7BE0">
        <w:rPr>
          <w:rFonts w:eastAsia="Batang"/>
          <w:bCs/>
        </w:rPr>
        <w:t xml:space="preserve"> living document with references has been </w:t>
      </w:r>
      <w:r w:rsidR="00505BA6">
        <w:rPr>
          <w:rFonts w:eastAsia="Batang"/>
          <w:bCs/>
        </w:rPr>
        <w:t>updated</w:t>
      </w:r>
      <w:r w:rsidR="004D7BE0">
        <w:rPr>
          <w:rFonts w:eastAsia="Batang"/>
          <w:bCs/>
        </w:rPr>
        <w:t xml:space="preserve"> (</w:t>
      </w:r>
      <w:r w:rsidR="00505BA6">
        <w:rPr>
          <w:rFonts w:eastAsia="Batang"/>
          <w:bCs/>
        </w:rPr>
        <w:t xml:space="preserve">to appear as </w:t>
      </w:r>
      <w:r w:rsidR="004D7BE0">
        <w:rPr>
          <w:rFonts w:eastAsia="Batang"/>
          <w:bCs/>
        </w:rPr>
        <w:t xml:space="preserve">Document </w:t>
      </w:r>
      <w:r w:rsidR="004D7BE0" w:rsidRPr="004D7BE0">
        <w:rPr>
          <w:rFonts w:eastAsia="Batang"/>
          <w:b/>
          <w:bCs/>
        </w:rPr>
        <w:t>15-13-0561-0</w:t>
      </w:r>
      <w:r>
        <w:rPr>
          <w:rFonts w:eastAsia="Batang"/>
          <w:b/>
          <w:bCs/>
        </w:rPr>
        <w:t>2</w:t>
      </w:r>
      <w:r w:rsidR="004D7BE0" w:rsidRPr="004D7BE0">
        <w:rPr>
          <w:rFonts w:eastAsia="Batang"/>
          <w:b/>
          <w:bCs/>
        </w:rPr>
        <w:t>-0</w:t>
      </w:r>
      <w:proofErr w:type="gramStart"/>
      <w:r w:rsidR="004D7BE0" w:rsidRPr="004D7BE0">
        <w:rPr>
          <w:rFonts w:eastAsia="Batang"/>
          <w:b/>
          <w:bCs/>
        </w:rPr>
        <w:t>thz</w:t>
      </w:r>
      <w:proofErr w:type="gramEnd"/>
      <w:r w:rsidR="004D7BE0">
        <w:rPr>
          <w:rFonts w:eastAsia="Batang"/>
          <w:bCs/>
        </w:rPr>
        <w:t>)</w:t>
      </w:r>
    </w:p>
    <w:p w:rsidR="005E6A2D" w:rsidRDefault="00193408" w:rsidP="005E6A2D">
      <w:pPr>
        <w:widowControl w:val="0"/>
        <w:spacing w:before="120"/>
        <w:rPr>
          <w:rFonts w:eastAsia="Batang"/>
          <w:b/>
          <w:bCs/>
        </w:rPr>
      </w:pPr>
      <w:r>
        <w:rPr>
          <w:rFonts w:eastAsia="Batang"/>
          <w:bCs/>
        </w:rPr>
        <w:t>2</w:t>
      </w:r>
      <w:r w:rsidR="005E6A2D">
        <w:rPr>
          <w:rFonts w:eastAsia="Batang"/>
          <w:bCs/>
        </w:rPr>
        <w:t xml:space="preserve">) </w:t>
      </w:r>
      <w:r w:rsidR="005E6A2D" w:rsidRPr="005E6A2D">
        <w:rPr>
          <w:rFonts w:eastAsia="Batang"/>
          <w:bCs/>
        </w:rPr>
        <w:t xml:space="preserve">Work on the </w:t>
      </w:r>
      <w:r w:rsidR="005E6A2D" w:rsidRPr="005E6A2D">
        <w:rPr>
          <w:rFonts w:eastAsia="Batang"/>
          <w:b/>
          <w:bCs/>
        </w:rPr>
        <w:t xml:space="preserve">Technical Expectation Document </w:t>
      </w:r>
      <w:r w:rsidR="00C33259">
        <w:rPr>
          <w:rFonts w:eastAsia="Batang"/>
          <w:bCs/>
        </w:rPr>
        <w:t>(TED)</w:t>
      </w:r>
      <w:r w:rsidR="005E6A2D" w:rsidRPr="005E6A2D">
        <w:rPr>
          <w:rFonts w:eastAsia="Batang"/>
          <w:bCs/>
        </w:rPr>
        <w:t xml:space="preserve">. The content of the TED has been discussed and updated (Document </w:t>
      </w:r>
      <w:r w:rsidR="00C33259">
        <w:rPr>
          <w:rFonts w:eastAsia="Batang"/>
          <w:b/>
          <w:bCs/>
        </w:rPr>
        <w:t>15-11-0745-1</w:t>
      </w:r>
      <w:r>
        <w:rPr>
          <w:rFonts w:eastAsia="Batang"/>
          <w:b/>
          <w:bCs/>
        </w:rPr>
        <w:t>3</w:t>
      </w:r>
      <w:r w:rsidR="005E6A2D" w:rsidRPr="004D7BE0">
        <w:rPr>
          <w:rFonts w:eastAsia="Batang"/>
          <w:b/>
          <w:bCs/>
        </w:rPr>
        <w:t>-0</w:t>
      </w:r>
      <w:proofErr w:type="gramStart"/>
      <w:r w:rsidR="005E6A2D" w:rsidRPr="004D7BE0">
        <w:rPr>
          <w:rFonts w:eastAsia="Batang"/>
          <w:b/>
          <w:bCs/>
        </w:rPr>
        <w:t>thz</w:t>
      </w:r>
      <w:proofErr w:type="gramEnd"/>
      <w:r w:rsidR="00505BA6">
        <w:rPr>
          <w:rFonts w:eastAsia="Batang"/>
          <w:b/>
          <w:bCs/>
        </w:rPr>
        <w:t>.</w:t>
      </w:r>
    </w:p>
    <w:p w:rsidR="001726AB" w:rsidRPr="001726AB" w:rsidRDefault="00193408" w:rsidP="005E6A2D">
      <w:pPr>
        <w:widowControl w:val="0"/>
        <w:spacing w:before="120"/>
        <w:rPr>
          <w:rFonts w:eastAsia="Batang"/>
          <w:bCs/>
        </w:rPr>
      </w:pPr>
      <w:r>
        <w:rPr>
          <w:rFonts w:eastAsia="Batang"/>
          <w:bCs/>
        </w:rPr>
        <w:t>3</w:t>
      </w:r>
      <w:r w:rsidR="001726AB" w:rsidRPr="001726AB">
        <w:rPr>
          <w:rFonts w:eastAsia="Batang"/>
          <w:bCs/>
        </w:rPr>
        <w:t xml:space="preserve">) </w:t>
      </w:r>
      <w:r>
        <w:rPr>
          <w:rFonts w:eastAsia="Batang"/>
          <w:bCs/>
        </w:rPr>
        <w:t xml:space="preserve">Working on the </w:t>
      </w:r>
      <w:r w:rsidR="001726AB">
        <w:rPr>
          <w:rFonts w:eastAsia="Batang"/>
          <w:bCs/>
        </w:rPr>
        <w:t xml:space="preserve">living document on Study Group items </w:t>
      </w:r>
      <w:r w:rsidR="001726AB" w:rsidRPr="005E6A2D">
        <w:rPr>
          <w:rFonts w:eastAsia="Batang"/>
          <w:bCs/>
        </w:rPr>
        <w:t xml:space="preserve">(Document </w:t>
      </w:r>
      <w:r w:rsidR="001726AB">
        <w:rPr>
          <w:rFonts w:eastAsia="Batang"/>
          <w:b/>
          <w:bCs/>
        </w:rPr>
        <w:t>15-1</w:t>
      </w:r>
      <w:r>
        <w:rPr>
          <w:rFonts w:eastAsia="Batang"/>
          <w:b/>
          <w:bCs/>
        </w:rPr>
        <w:t>3</w:t>
      </w:r>
      <w:r w:rsidR="001726AB">
        <w:rPr>
          <w:rFonts w:eastAsia="Batang"/>
          <w:b/>
          <w:bCs/>
        </w:rPr>
        <w:t>-0692-</w:t>
      </w:r>
      <w:r w:rsidR="009A4A5E">
        <w:rPr>
          <w:rFonts w:eastAsia="Batang"/>
          <w:b/>
          <w:bCs/>
        </w:rPr>
        <w:t>0</w:t>
      </w:r>
      <w:r>
        <w:rPr>
          <w:rFonts w:eastAsia="Batang"/>
          <w:b/>
          <w:bCs/>
        </w:rPr>
        <w:t>2</w:t>
      </w:r>
      <w:r w:rsidR="001726AB" w:rsidRPr="004D7BE0">
        <w:rPr>
          <w:rFonts w:eastAsia="Batang"/>
          <w:b/>
          <w:bCs/>
        </w:rPr>
        <w:t>-0</w:t>
      </w:r>
      <w:proofErr w:type="gramStart"/>
      <w:r w:rsidR="001726AB" w:rsidRPr="004D7BE0">
        <w:rPr>
          <w:rFonts w:eastAsia="Batang"/>
          <w:b/>
          <w:bCs/>
        </w:rPr>
        <w:t>thz</w:t>
      </w:r>
      <w:proofErr w:type="gramEnd"/>
      <w:r w:rsidR="001726AB">
        <w:rPr>
          <w:rFonts w:eastAsia="Batang"/>
          <w:b/>
          <w:bCs/>
        </w:rPr>
        <w:t>)</w:t>
      </w:r>
    </w:p>
    <w:p w:rsidR="00505BA6" w:rsidRPr="00505BA6" w:rsidRDefault="00193408" w:rsidP="005E6A2D">
      <w:pPr>
        <w:widowControl w:val="0"/>
        <w:spacing w:before="120"/>
        <w:rPr>
          <w:rFonts w:eastAsia="Batang"/>
          <w:bCs/>
        </w:rPr>
      </w:pPr>
      <w:r>
        <w:rPr>
          <w:rFonts w:eastAsia="Batang"/>
          <w:bCs/>
        </w:rPr>
        <w:t>4</w:t>
      </w:r>
      <w:r w:rsidR="00505BA6" w:rsidRPr="00505BA6">
        <w:rPr>
          <w:rFonts w:eastAsia="Batang"/>
          <w:bCs/>
        </w:rPr>
        <w:t xml:space="preserve">) </w:t>
      </w:r>
      <w:r w:rsidR="00175B12">
        <w:rPr>
          <w:rFonts w:eastAsia="Batang"/>
          <w:bCs/>
        </w:rPr>
        <w:t>The wish of the group is to establish an IG THz and beyond</w:t>
      </w:r>
      <w:r>
        <w:rPr>
          <w:rFonts w:eastAsia="Batang"/>
          <w:bCs/>
        </w:rPr>
        <w:t xml:space="preserve"> to discuss applications out of scope of SG 3d 100G</w:t>
      </w:r>
      <w:r w:rsidR="00175B12">
        <w:rPr>
          <w:rFonts w:eastAsia="Batang"/>
          <w:bCs/>
        </w:rPr>
        <w:t xml:space="preserve">. This IG should be </w:t>
      </w:r>
      <w:proofErr w:type="gramStart"/>
      <w:r w:rsidR="00175B12">
        <w:rPr>
          <w:rFonts w:eastAsia="Batang"/>
          <w:bCs/>
        </w:rPr>
        <w:t>established</w:t>
      </w:r>
      <w:r>
        <w:rPr>
          <w:rFonts w:eastAsia="Batang"/>
          <w:bCs/>
        </w:rPr>
        <w:t xml:space="preserve">  </w:t>
      </w:r>
      <w:r w:rsidR="00175B12">
        <w:rPr>
          <w:rFonts w:eastAsia="Batang"/>
          <w:bCs/>
        </w:rPr>
        <w:t>after</w:t>
      </w:r>
      <w:proofErr w:type="gramEnd"/>
      <w:r w:rsidR="00175B12">
        <w:rPr>
          <w:rFonts w:eastAsia="Batang"/>
          <w:bCs/>
        </w:rPr>
        <w:t xml:space="preserve"> the transition of the SG to the TG.</w:t>
      </w:r>
    </w:p>
    <w:p w:rsidR="002012B0"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193408">
        <w:rPr>
          <w:rFonts w:eastAsia="Batang"/>
        </w:rPr>
        <w:t>22</w:t>
      </w:r>
      <w:r w:rsidR="00AE6AD3">
        <w:rPr>
          <w:rFonts w:eastAsia="Batang"/>
        </w:rPr>
        <w:t xml:space="preserve"> </w:t>
      </w:r>
      <w:proofErr w:type="gramStart"/>
      <w:r w:rsidR="00193408">
        <w:rPr>
          <w:rFonts w:eastAsia="Batang"/>
        </w:rPr>
        <w:t>January</w:t>
      </w:r>
      <w:r w:rsidR="004B7753">
        <w:rPr>
          <w:rFonts w:eastAsia="Batang"/>
        </w:rPr>
        <w:t xml:space="preserve"> </w:t>
      </w:r>
      <w:r w:rsidR="00FF5588">
        <w:rPr>
          <w:rFonts w:eastAsia="Batang"/>
        </w:rPr>
        <w:t xml:space="preserve"> </w:t>
      </w:r>
      <w:r w:rsidR="00C33259">
        <w:rPr>
          <w:rFonts w:eastAsia="Batang"/>
        </w:rPr>
        <w:t>201</w:t>
      </w:r>
      <w:r w:rsidR="00193408">
        <w:rPr>
          <w:rFonts w:eastAsia="Batang"/>
        </w:rPr>
        <w:t>4</w:t>
      </w:r>
      <w:proofErr w:type="gramEnd"/>
      <w:r w:rsidR="00C33259">
        <w:rPr>
          <w:rFonts w:eastAsia="Batang"/>
        </w:rPr>
        <w:t xml:space="preserve"> </w:t>
      </w:r>
      <w:r w:rsidR="00FF5588">
        <w:rPr>
          <w:rFonts w:eastAsia="Batang"/>
        </w:rPr>
        <w:t>a</w:t>
      </w:r>
      <w:r>
        <w:rPr>
          <w:rFonts w:eastAsia="Batang"/>
        </w:rPr>
        <w:t xml:space="preserve">t </w:t>
      </w:r>
      <w:r w:rsidR="00175B12">
        <w:rPr>
          <w:rFonts w:eastAsia="Batang"/>
        </w:rPr>
        <w:t>5.07</w:t>
      </w:r>
      <w:r w:rsidR="00EF1E79">
        <w:rPr>
          <w:rFonts w:eastAsia="Batang"/>
        </w:rPr>
        <w:t xml:space="preserve"> p</w:t>
      </w:r>
      <w:r>
        <w:rPr>
          <w:rFonts w:eastAsia="Batang"/>
        </w:rPr>
        <w:t>m.</w:t>
      </w:r>
    </w:p>
    <w:p w:rsidR="00CC17DE" w:rsidRDefault="00CC17DE" w:rsidP="00D80C2B">
      <w:pPr>
        <w:widowControl w:val="0"/>
        <w:spacing w:before="120"/>
        <w:rPr>
          <w:b/>
          <w:u w:val="single"/>
        </w:rPr>
      </w:pPr>
    </w:p>
    <w:p w:rsidR="008D74EF" w:rsidRPr="00FC2E1F" w:rsidRDefault="00381D4E" w:rsidP="00D80C2B">
      <w:pPr>
        <w:widowControl w:val="0"/>
        <w:spacing w:before="120"/>
        <w:rPr>
          <w:b/>
          <w:u w:val="single"/>
          <w:lang w:val="de-DE"/>
        </w:rPr>
      </w:pPr>
      <w:proofErr w:type="spellStart"/>
      <w:r w:rsidRPr="00FC2E1F">
        <w:rPr>
          <w:b/>
          <w:u w:val="single"/>
          <w:lang w:val="de-DE"/>
        </w:rPr>
        <w:t>Attendees</w:t>
      </w:r>
      <w:proofErr w:type="spellEnd"/>
      <w:r w:rsidRPr="00FC2E1F">
        <w:rPr>
          <w:b/>
          <w:u w:val="single"/>
          <w:lang w:val="de-DE"/>
        </w:rPr>
        <w:t>:</w:t>
      </w:r>
    </w:p>
    <w:p w:rsidR="00984B6E" w:rsidRPr="00FC2E1F" w:rsidRDefault="00984B6E" w:rsidP="007133FD">
      <w:pPr>
        <w:widowControl w:val="0"/>
        <w:spacing w:before="120"/>
        <w:rPr>
          <w:bCs/>
          <w:lang w:val="de-DE"/>
        </w:rPr>
      </w:pPr>
      <w:r w:rsidRPr="00FC2E1F">
        <w:rPr>
          <w:bCs/>
          <w:lang w:val="de-DE"/>
        </w:rPr>
        <w:t>Thomas Kürner, TU Braunschweig</w:t>
      </w:r>
    </w:p>
    <w:p w:rsidR="004F61E7" w:rsidRDefault="004F61E7" w:rsidP="008C25D1">
      <w:pPr>
        <w:widowControl w:val="0"/>
        <w:spacing w:before="120"/>
        <w:rPr>
          <w:bCs/>
          <w:lang w:val="de-DE"/>
        </w:rPr>
      </w:pPr>
      <w:r w:rsidRPr="00FC2E1F">
        <w:rPr>
          <w:bCs/>
          <w:lang w:val="de-DE"/>
        </w:rPr>
        <w:t>Rick Roberts, Intel</w:t>
      </w:r>
    </w:p>
    <w:p w:rsidR="005E6A2D" w:rsidRPr="00175B12" w:rsidRDefault="00CC5405" w:rsidP="005E6A2D">
      <w:pPr>
        <w:widowControl w:val="0"/>
        <w:spacing w:before="120"/>
        <w:rPr>
          <w:bCs/>
        </w:rPr>
      </w:pPr>
      <w:proofErr w:type="spellStart"/>
      <w:r w:rsidRPr="00175B12">
        <w:rPr>
          <w:bCs/>
        </w:rPr>
        <w:t>Yunlong</w:t>
      </w:r>
      <w:proofErr w:type="spellEnd"/>
      <w:r w:rsidRPr="00175B12">
        <w:rPr>
          <w:bCs/>
        </w:rPr>
        <w:t xml:space="preserve"> </w:t>
      </w:r>
      <w:proofErr w:type="spellStart"/>
      <w:proofErr w:type="gramStart"/>
      <w:r w:rsidRPr="00175B12">
        <w:rPr>
          <w:bCs/>
        </w:rPr>
        <w:t>Cai</w:t>
      </w:r>
      <w:proofErr w:type="spellEnd"/>
      <w:proofErr w:type="gramEnd"/>
      <w:r w:rsidRPr="00175B12">
        <w:rPr>
          <w:bCs/>
        </w:rPr>
        <w:t xml:space="preserve">, </w:t>
      </w:r>
      <w:proofErr w:type="spellStart"/>
      <w:r w:rsidRPr="00175B12">
        <w:rPr>
          <w:bCs/>
        </w:rPr>
        <w:t>Huawei</w:t>
      </w:r>
      <w:proofErr w:type="spellEnd"/>
    </w:p>
    <w:p w:rsidR="00CC5405" w:rsidRPr="00175B12" w:rsidRDefault="00CC5405" w:rsidP="008C25D1">
      <w:pPr>
        <w:widowControl w:val="0"/>
        <w:spacing w:before="120"/>
        <w:rPr>
          <w:bCs/>
        </w:rPr>
      </w:pPr>
      <w:r w:rsidRPr="00175B12">
        <w:rPr>
          <w:bCs/>
        </w:rPr>
        <w:t>Masashi Shimizu, NTT</w:t>
      </w:r>
    </w:p>
    <w:p w:rsidR="00CC5405" w:rsidRPr="00175B12" w:rsidRDefault="00CC5405" w:rsidP="008C25D1">
      <w:pPr>
        <w:widowControl w:val="0"/>
        <w:spacing w:before="120"/>
        <w:rPr>
          <w:bCs/>
        </w:rPr>
      </w:pPr>
      <w:r w:rsidRPr="00175B12">
        <w:rPr>
          <w:bCs/>
        </w:rPr>
        <w:t>Jae-Young Kim, NTT</w:t>
      </w:r>
    </w:p>
    <w:p w:rsidR="00CC5405" w:rsidRPr="00175B12" w:rsidRDefault="00CC5405" w:rsidP="008C25D1">
      <w:pPr>
        <w:widowControl w:val="0"/>
        <w:spacing w:before="120"/>
        <w:rPr>
          <w:bCs/>
        </w:rPr>
      </w:pPr>
      <w:r w:rsidRPr="00175B12">
        <w:rPr>
          <w:bCs/>
        </w:rPr>
        <w:t>Frederik Beer, FAU/IIS</w:t>
      </w:r>
    </w:p>
    <w:p w:rsidR="00CC5405" w:rsidRPr="00175B12" w:rsidRDefault="00CC5405" w:rsidP="008C25D1">
      <w:pPr>
        <w:widowControl w:val="0"/>
        <w:spacing w:before="120"/>
        <w:rPr>
          <w:bCs/>
        </w:rPr>
      </w:pPr>
      <w:r w:rsidRPr="00175B12">
        <w:rPr>
          <w:bCs/>
        </w:rPr>
        <w:t xml:space="preserve">Ken </w:t>
      </w:r>
      <w:proofErr w:type="spellStart"/>
      <w:r w:rsidRPr="00175B12">
        <w:rPr>
          <w:bCs/>
        </w:rPr>
        <w:t>Hiraya</w:t>
      </w:r>
      <w:proofErr w:type="spellEnd"/>
      <w:r w:rsidRPr="00175B12">
        <w:rPr>
          <w:bCs/>
        </w:rPr>
        <w:t>, NTT</w:t>
      </w:r>
    </w:p>
    <w:p w:rsidR="00CC5405" w:rsidRDefault="007A4D9B" w:rsidP="008C25D1">
      <w:pPr>
        <w:widowControl w:val="0"/>
        <w:spacing w:before="120"/>
        <w:rPr>
          <w:bCs/>
        </w:rPr>
      </w:pPr>
      <w:proofErr w:type="spellStart"/>
      <w:r>
        <w:rPr>
          <w:bCs/>
        </w:rPr>
        <w:t>Mial</w:t>
      </w:r>
      <w:proofErr w:type="spellEnd"/>
      <w:r>
        <w:rPr>
          <w:bCs/>
        </w:rPr>
        <w:t xml:space="preserve"> Warren, </w:t>
      </w:r>
      <w:proofErr w:type="spellStart"/>
      <w:r>
        <w:rPr>
          <w:bCs/>
        </w:rPr>
        <w:t>TriLumina</w:t>
      </w:r>
      <w:proofErr w:type="spellEnd"/>
    </w:p>
    <w:p w:rsidR="007A4D9B" w:rsidRDefault="007A4D9B" w:rsidP="008C25D1">
      <w:pPr>
        <w:widowControl w:val="0"/>
        <w:spacing w:before="120"/>
        <w:rPr>
          <w:bCs/>
        </w:rPr>
      </w:pPr>
      <w:r>
        <w:rPr>
          <w:bCs/>
        </w:rPr>
        <w:t xml:space="preserve">Paul </w:t>
      </w:r>
      <w:proofErr w:type="spellStart"/>
      <w:r>
        <w:rPr>
          <w:bCs/>
        </w:rPr>
        <w:t>Nikolic</w:t>
      </w:r>
      <w:proofErr w:type="spellEnd"/>
      <w:r>
        <w:rPr>
          <w:bCs/>
        </w:rPr>
        <w:t xml:space="preserve">, 802 </w:t>
      </w:r>
      <w:proofErr w:type="gramStart"/>
      <w:r>
        <w:rPr>
          <w:bCs/>
        </w:rPr>
        <w:t>Chairman</w:t>
      </w:r>
      <w:proofErr w:type="gramEnd"/>
    </w:p>
    <w:p w:rsidR="007A4D9B" w:rsidRDefault="007A4D9B" w:rsidP="008C25D1">
      <w:pPr>
        <w:widowControl w:val="0"/>
        <w:spacing w:before="120"/>
        <w:rPr>
          <w:bCs/>
        </w:rPr>
      </w:pPr>
      <w:r>
        <w:rPr>
          <w:bCs/>
        </w:rPr>
        <w:t>Bob Heile, WG Chairman 802.15</w:t>
      </w:r>
    </w:p>
    <w:p w:rsidR="007A4D9B" w:rsidRDefault="007A4D9B" w:rsidP="008C25D1">
      <w:pPr>
        <w:widowControl w:val="0"/>
        <w:spacing w:before="120"/>
        <w:rPr>
          <w:bCs/>
        </w:rPr>
      </w:pPr>
      <w:r>
        <w:rPr>
          <w:bCs/>
        </w:rPr>
        <w:t>Akifumi Kasamatsu, NICT</w:t>
      </w:r>
    </w:p>
    <w:p w:rsidR="007A4D9B" w:rsidRDefault="007A4D9B" w:rsidP="008C25D1">
      <w:pPr>
        <w:widowControl w:val="0"/>
        <w:spacing w:before="120"/>
        <w:rPr>
          <w:bCs/>
        </w:rPr>
      </w:pPr>
      <w:r>
        <w:rPr>
          <w:bCs/>
        </w:rPr>
        <w:t>Makoto Yaita, NTT</w:t>
      </w:r>
    </w:p>
    <w:p w:rsidR="007A4D9B" w:rsidRPr="007A4D9B" w:rsidRDefault="007A4D9B" w:rsidP="008C25D1">
      <w:pPr>
        <w:widowControl w:val="0"/>
        <w:spacing w:before="120"/>
        <w:rPr>
          <w:bCs/>
          <w:lang w:val="de-DE"/>
        </w:rPr>
      </w:pPr>
      <w:r w:rsidRPr="007A4D9B">
        <w:rPr>
          <w:bCs/>
          <w:lang w:val="de-DE"/>
        </w:rPr>
        <w:t>Jochen Antes, Universität Stuttgart</w:t>
      </w:r>
    </w:p>
    <w:p w:rsidR="007A4D9B" w:rsidRPr="007A4D9B" w:rsidRDefault="007A4D9B" w:rsidP="008C25D1">
      <w:pPr>
        <w:widowControl w:val="0"/>
        <w:spacing w:before="120"/>
        <w:rPr>
          <w:bCs/>
          <w:lang w:val="de-DE"/>
        </w:rPr>
      </w:pPr>
      <w:r w:rsidRPr="007A4D9B">
        <w:rPr>
          <w:bCs/>
          <w:lang w:val="de-DE"/>
        </w:rPr>
        <w:t>Hiroyo Ogawa, NICT</w:t>
      </w:r>
    </w:p>
    <w:p w:rsidR="007A4D9B" w:rsidRDefault="007A4D9B" w:rsidP="008C25D1">
      <w:pPr>
        <w:widowControl w:val="0"/>
        <w:spacing w:before="120"/>
        <w:rPr>
          <w:bCs/>
          <w:lang w:val="de-DE"/>
        </w:rPr>
      </w:pPr>
      <w:r>
        <w:rPr>
          <w:bCs/>
          <w:lang w:val="de-DE"/>
        </w:rPr>
        <w:t xml:space="preserve">Jean </w:t>
      </w:r>
      <w:proofErr w:type="spellStart"/>
      <w:r>
        <w:rPr>
          <w:bCs/>
          <w:lang w:val="de-DE"/>
        </w:rPr>
        <w:t>Schwoerer</w:t>
      </w:r>
      <w:proofErr w:type="spellEnd"/>
      <w:r>
        <w:rPr>
          <w:bCs/>
          <w:lang w:val="de-DE"/>
        </w:rPr>
        <w:t>, Orange</w:t>
      </w:r>
    </w:p>
    <w:p w:rsidR="007A4D9B" w:rsidRDefault="007A4D9B" w:rsidP="008C25D1">
      <w:pPr>
        <w:widowControl w:val="0"/>
        <w:spacing w:before="120"/>
        <w:rPr>
          <w:bCs/>
          <w:lang w:val="de-DE"/>
        </w:rPr>
      </w:pPr>
      <w:r>
        <w:rPr>
          <w:bCs/>
          <w:lang w:val="de-DE"/>
        </w:rPr>
        <w:t>Art Astrin, Astrin Radio</w:t>
      </w:r>
    </w:p>
    <w:p w:rsidR="007A4D9B" w:rsidRDefault="007A4D9B" w:rsidP="008C25D1">
      <w:pPr>
        <w:widowControl w:val="0"/>
        <w:spacing w:before="120"/>
        <w:rPr>
          <w:bCs/>
          <w:lang w:val="de-DE"/>
        </w:rPr>
      </w:pPr>
      <w:r>
        <w:rPr>
          <w:bCs/>
          <w:lang w:val="de-DE"/>
        </w:rPr>
        <w:t xml:space="preserve">Alan </w:t>
      </w:r>
      <w:proofErr w:type="spellStart"/>
      <w:r>
        <w:rPr>
          <w:bCs/>
          <w:lang w:val="de-DE"/>
        </w:rPr>
        <w:t>Willner</w:t>
      </w:r>
      <w:proofErr w:type="spellEnd"/>
      <w:r>
        <w:rPr>
          <w:bCs/>
          <w:lang w:val="de-DE"/>
        </w:rPr>
        <w:t>, USC</w:t>
      </w:r>
    </w:p>
    <w:p w:rsidR="007A4D9B" w:rsidRDefault="007A4D9B" w:rsidP="008C25D1">
      <w:pPr>
        <w:widowControl w:val="0"/>
        <w:spacing w:before="120"/>
        <w:rPr>
          <w:bCs/>
          <w:lang w:val="de-DE"/>
        </w:rPr>
      </w:pPr>
      <w:r>
        <w:rPr>
          <w:bCs/>
          <w:lang w:val="de-DE"/>
        </w:rPr>
        <w:t xml:space="preserve">Woo-Jin </w:t>
      </w:r>
      <w:proofErr w:type="spellStart"/>
      <w:r>
        <w:rPr>
          <w:bCs/>
          <w:lang w:val="de-DE"/>
        </w:rPr>
        <w:t>Byun</w:t>
      </w:r>
      <w:proofErr w:type="spellEnd"/>
      <w:r>
        <w:rPr>
          <w:bCs/>
          <w:lang w:val="de-DE"/>
        </w:rPr>
        <w:t>, ETRI</w:t>
      </w:r>
    </w:p>
    <w:p w:rsidR="00175B12" w:rsidRDefault="00175B12" w:rsidP="008C25D1">
      <w:pPr>
        <w:widowControl w:val="0"/>
        <w:spacing w:before="120"/>
        <w:rPr>
          <w:bCs/>
          <w:lang w:val="de-DE"/>
        </w:rPr>
      </w:pPr>
      <w:r>
        <w:rPr>
          <w:bCs/>
          <w:lang w:val="de-DE"/>
        </w:rPr>
        <w:t>Tim Harrington, ZEBRA</w:t>
      </w:r>
    </w:p>
    <w:p w:rsidR="00175B12" w:rsidRPr="007A4D9B" w:rsidRDefault="00175B12" w:rsidP="008C25D1">
      <w:pPr>
        <w:widowControl w:val="0"/>
        <w:spacing w:before="120"/>
        <w:rPr>
          <w:bCs/>
          <w:lang w:val="de-DE"/>
        </w:rPr>
      </w:pPr>
      <w:r>
        <w:rPr>
          <w:bCs/>
          <w:lang w:val="de-DE"/>
        </w:rPr>
        <w:lastRenderedPageBreak/>
        <w:t xml:space="preserve">Shu Kato, </w:t>
      </w:r>
      <w:proofErr w:type="spellStart"/>
      <w:r>
        <w:rPr>
          <w:bCs/>
          <w:lang w:val="de-DE"/>
        </w:rPr>
        <w:t>Tohoku</w:t>
      </w:r>
      <w:proofErr w:type="spellEnd"/>
      <w:r>
        <w:rPr>
          <w:bCs/>
          <w:lang w:val="de-DE"/>
        </w:rPr>
        <w:t xml:space="preserve"> University</w:t>
      </w:r>
    </w:p>
    <w:sectPr w:rsidR="00175B12" w:rsidRPr="007A4D9B"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369" w:rsidRDefault="008B1369">
      <w:r>
        <w:separator/>
      </w:r>
    </w:p>
  </w:endnote>
  <w:endnote w:type="continuationSeparator" w:id="0">
    <w:p w:rsidR="008B1369" w:rsidRDefault="008B136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369" w:rsidRDefault="008B1369">
      <w:r>
        <w:separator/>
      </w:r>
    </w:p>
  </w:footnote>
  <w:footnote w:type="continuationSeparator" w:id="0">
    <w:p w:rsidR="008B1369" w:rsidRDefault="008B1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0F31A3"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7F380F">
      <w:rPr>
        <w:b/>
        <w:sz w:val="28"/>
      </w:rPr>
      <w:t xml:space="preserve"> 201</w:t>
    </w:r>
    <w:r>
      <w:rPr>
        <w:b/>
        <w:sz w:val="28"/>
      </w:rPr>
      <w:t>4</w:t>
    </w:r>
    <w:r w:rsidR="00A67FD7">
      <w:rPr>
        <w:b/>
        <w:sz w:val="28"/>
      </w:rPr>
      <w:tab/>
      <w:t xml:space="preserve"> IEEE P802.15-1</w:t>
    </w:r>
    <w:r>
      <w:rPr>
        <w:b/>
        <w:sz w:val="28"/>
      </w:rPr>
      <w:t>4</w:t>
    </w:r>
    <w:r w:rsidR="00A67FD7">
      <w:rPr>
        <w:b/>
        <w:sz w:val="28"/>
      </w:rPr>
      <w:t>-0</w:t>
    </w:r>
    <w:r>
      <w:rPr>
        <w:b/>
        <w:sz w:val="28"/>
      </w:rPr>
      <w:t>057</w:t>
    </w:r>
    <w:r w:rsidR="00A67FD7">
      <w:rPr>
        <w:b/>
        <w:sz w:val="28"/>
      </w:rPr>
      <w:t>-0</w:t>
    </w:r>
    <w:r>
      <w:rPr>
        <w:b/>
        <w:sz w:val="28"/>
      </w:rPr>
      <w:t>0</w:t>
    </w:r>
    <w:r w:rsidR="00A67FD7">
      <w:rPr>
        <w:b/>
        <w:sz w:val="28"/>
      </w:rPr>
      <w:t xml:space="preserve">-0thz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4">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6">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7">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8">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16">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2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4"/>
  </w:num>
  <w:num w:numId="3">
    <w:abstractNumId w:val="9"/>
  </w:num>
  <w:num w:numId="4">
    <w:abstractNumId w:val="18"/>
  </w:num>
  <w:num w:numId="5">
    <w:abstractNumId w:val="12"/>
  </w:num>
  <w:num w:numId="6">
    <w:abstractNumId w:val="11"/>
  </w:num>
  <w:num w:numId="7">
    <w:abstractNumId w:val="17"/>
  </w:num>
  <w:num w:numId="8">
    <w:abstractNumId w:val="2"/>
  </w:num>
  <w:num w:numId="9">
    <w:abstractNumId w:val="16"/>
  </w:num>
  <w:num w:numId="10">
    <w:abstractNumId w:val="13"/>
  </w:num>
  <w:num w:numId="11">
    <w:abstractNumId w:val="20"/>
  </w:num>
  <w:num w:numId="12">
    <w:abstractNumId w:val="6"/>
  </w:num>
  <w:num w:numId="13">
    <w:abstractNumId w:val="23"/>
  </w:num>
  <w:num w:numId="14">
    <w:abstractNumId w:val="21"/>
  </w:num>
  <w:num w:numId="15">
    <w:abstractNumId w:val="5"/>
  </w:num>
  <w:num w:numId="16">
    <w:abstractNumId w:val="19"/>
  </w:num>
  <w:num w:numId="17">
    <w:abstractNumId w:val="0"/>
  </w:num>
  <w:num w:numId="18">
    <w:abstractNumId w:val="4"/>
  </w:num>
  <w:num w:numId="19">
    <w:abstractNumId w:val="3"/>
  </w:num>
  <w:num w:numId="20">
    <w:abstractNumId w:val="8"/>
  </w:num>
  <w:num w:numId="21">
    <w:abstractNumId w:val="15"/>
  </w:num>
  <w:num w:numId="22">
    <w:abstractNumId w:val="7"/>
  </w:num>
  <w:num w:numId="23">
    <w:abstractNumId w:val="1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1197D"/>
    <w:rsid w:val="00056302"/>
    <w:rsid w:val="0008657F"/>
    <w:rsid w:val="00091FBC"/>
    <w:rsid w:val="000D2510"/>
    <w:rsid w:val="000D342A"/>
    <w:rsid w:val="000E73D7"/>
    <w:rsid w:val="000F0DE0"/>
    <w:rsid w:val="000F31A3"/>
    <w:rsid w:val="000F5F64"/>
    <w:rsid w:val="00113CBB"/>
    <w:rsid w:val="001150D6"/>
    <w:rsid w:val="0013040B"/>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3E84"/>
    <w:rsid w:val="001E3B19"/>
    <w:rsid w:val="001F7133"/>
    <w:rsid w:val="002012B0"/>
    <w:rsid w:val="00205684"/>
    <w:rsid w:val="00220C26"/>
    <w:rsid w:val="0022299D"/>
    <w:rsid w:val="00235241"/>
    <w:rsid w:val="00242395"/>
    <w:rsid w:val="00247EDD"/>
    <w:rsid w:val="002656CF"/>
    <w:rsid w:val="00265C41"/>
    <w:rsid w:val="00266F0C"/>
    <w:rsid w:val="00277F50"/>
    <w:rsid w:val="00287273"/>
    <w:rsid w:val="002903DF"/>
    <w:rsid w:val="00291D07"/>
    <w:rsid w:val="00294B47"/>
    <w:rsid w:val="002B09D3"/>
    <w:rsid w:val="002B37B3"/>
    <w:rsid w:val="002D1165"/>
    <w:rsid w:val="002E14EE"/>
    <w:rsid w:val="002E418C"/>
    <w:rsid w:val="002F51F2"/>
    <w:rsid w:val="00304E3A"/>
    <w:rsid w:val="0030567A"/>
    <w:rsid w:val="003079C1"/>
    <w:rsid w:val="00314D77"/>
    <w:rsid w:val="00316372"/>
    <w:rsid w:val="003456F7"/>
    <w:rsid w:val="003514CD"/>
    <w:rsid w:val="00372741"/>
    <w:rsid w:val="0037644B"/>
    <w:rsid w:val="00377E29"/>
    <w:rsid w:val="00381D4E"/>
    <w:rsid w:val="00391035"/>
    <w:rsid w:val="00391566"/>
    <w:rsid w:val="003B2EFF"/>
    <w:rsid w:val="003B5B56"/>
    <w:rsid w:val="003C0818"/>
    <w:rsid w:val="003E7C12"/>
    <w:rsid w:val="003F3DBF"/>
    <w:rsid w:val="003F51FF"/>
    <w:rsid w:val="0043071E"/>
    <w:rsid w:val="0045438F"/>
    <w:rsid w:val="00457433"/>
    <w:rsid w:val="00490865"/>
    <w:rsid w:val="0049367D"/>
    <w:rsid w:val="00496E80"/>
    <w:rsid w:val="004A6428"/>
    <w:rsid w:val="004B7753"/>
    <w:rsid w:val="004D7BE0"/>
    <w:rsid w:val="004E5614"/>
    <w:rsid w:val="004F61E7"/>
    <w:rsid w:val="004F61F9"/>
    <w:rsid w:val="005001F7"/>
    <w:rsid w:val="00505BA6"/>
    <w:rsid w:val="0052051C"/>
    <w:rsid w:val="00523B23"/>
    <w:rsid w:val="00530322"/>
    <w:rsid w:val="00530EA3"/>
    <w:rsid w:val="005365B2"/>
    <w:rsid w:val="005438D9"/>
    <w:rsid w:val="00545A9A"/>
    <w:rsid w:val="00554DD3"/>
    <w:rsid w:val="00564A85"/>
    <w:rsid w:val="0056764D"/>
    <w:rsid w:val="00567FDF"/>
    <w:rsid w:val="0057137C"/>
    <w:rsid w:val="0057210C"/>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33B06"/>
    <w:rsid w:val="006704CE"/>
    <w:rsid w:val="00675D71"/>
    <w:rsid w:val="00682806"/>
    <w:rsid w:val="00682904"/>
    <w:rsid w:val="006C0A89"/>
    <w:rsid w:val="006E02ED"/>
    <w:rsid w:val="006E2B93"/>
    <w:rsid w:val="006E3752"/>
    <w:rsid w:val="00712651"/>
    <w:rsid w:val="00712C4C"/>
    <w:rsid w:val="007133FD"/>
    <w:rsid w:val="00715FE1"/>
    <w:rsid w:val="0073524E"/>
    <w:rsid w:val="00745784"/>
    <w:rsid w:val="00770ADF"/>
    <w:rsid w:val="00774E2D"/>
    <w:rsid w:val="00780BBB"/>
    <w:rsid w:val="00780BCF"/>
    <w:rsid w:val="00790A00"/>
    <w:rsid w:val="007912D6"/>
    <w:rsid w:val="00794FFC"/>
    <w:rsid w:val="007A4D9B"/>
    <w:rsid w:val="007A7235"/>
    <w:rsid w:val="007A74E0"/>
    <w:rsid w:val="007C62F4"/>
    <w:rsid w:val="007D0D50"/>
    <w:rsid w:val="007D66C0"/>
    <w:rsid w:val="007E436C"/>
    <w:rsid w:val="007F2BED"/>
    <w:rsid w:val="007F380F"/>
    <w:rsid w:val="0080197C"/>
    <w:rsid w:val="00813216"/>
    <w:rsid w:val="00820351"/>
    <w:rsid w:val="00830C9D"/>
    <w:rsid w:val="008344D5"/>
    <w:rsid w:val="0084427E"/>
    <w:rsid w:val="008532FC"/>
    <w:rsid w:val="00877AD1"/>
    <w:rsid w:val="00881B17"/>
    <w:rsid w:val="0088260A"/>
    <w:rsid w:val="00887C34"/>
    <w:rsid w:val="008A1B5C"/>
    <w:rsid w:val="008A3880"/>
    <w:rsid w:val="008A7ABC"/>
    <w:rsid w:val="008B1369"/>
    <w:rsid w:val="008C1D0C"/>
    <w:rsid w:val="008C25D1"/>
    <w:rsid w:val="008D74EF"/>
    <w:rsid w:val="008E1D5F"/>
    <w:rsid w:val="008F0DF9"/>
    <w:rsid w:val="008F5DE6"/>
    <w:rsid w:val="00911AFC"/>
    <w:rsid w:val="009121B1"/>
    <w:rsid w:val="0091392F"/>
    <w:rsid w:val="00933E5E"/>
    <w:rsid w:val="00936D85"/>
    <w:rsid w:val="0094006F"/>
    <w:rsid w:val="00941669"/>
    <w:rsid w:val="00944A1D"/>
    <w:rsid w:val="00955DB7"/>
    <w:rsid w:val="00961238"/>
    <w:rsid w:val="009646E5"/>
    <w:rsid w:val="00964A61"/>
    <w:rsid w:val="00975B00"/>
    <w:rsid w:val="00984B6E"/>
    <w:rsid w:val="009A4A5E"/>
    <w:rsid w:val="009B3206"/>
    <w:rsid w:val="009C2367"/>
    <w:rsid w:val="009C33C2"/>
    <w:rsid w:val="009F30F2"/>
    <w:rsid w:val="009F4C7C"/>
    <w:rsid w:val="009F753F"/>
    <w:rsid w:val="00A010EA"/>
    <w:rsid w:val="00A06534"/>
    <w:rsid w:val="00A076ED"/>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11A30"/>
    <w:rsid w:val="00B12180"/>
    <w:rsid w:val="00B12A6A"/>
    <w:rsid w:val="00B201CD"/>
    <w:rsid w:val="00B212E5"/>
    <w:rsid w:val="00B311E3"/>
    <w:rsid w:val="00B37A54"/>
    <w:rsid w:val="00B407F8"/>
    <w:rsid w:val="00B4518C"/>
    <w:rsid w:val="00B52EE7"/>
    <w:rsid w:val="00B530BE"/>
    <w:rsid w:val="00B54AF2"/>
    <w:rsid w:val="00B641E5"/>
    <w:rsid w:val="00B91487"/>
    <w:rsid w:val="00BA4C3C"/>
    <w:rsid w:val="00BB2206"/>
    <w:rsid w:val="00BB24A9"/>
    <w:rsid w:val="00BB2C63"/>
    <w:rsid w:val="00BB2D83"/>
    <w:rsid w:val="00BC1131"/>
    <w:rsid w:val="00BC3F6B"/>
    <w:rsid w:val="00BD1579"/>
    <w:rsid w:val="00BD5681"/>
    <w:rsid w:val="00BE15D0"/>
    <w:rsid w:val="00BE6414"/>
    <w:rsid w:val="00BF3E97"/>
    <w:rsid w:val="00C153E6"/>
    <w:rsid w:val="00C17F52"/>
    <w:rsid w:val="00C21861"/>
    <w:rsid w:val="00C33259"/>
    <w:rsid w:val="00C42B16"/>
    <w:rsid w:val="00C45146"/>
    <w:rsid w:val="00C462C9"/>
    <w:rsid w:val="00C5160E"/>
    <w:rsid w:val="00C56ED5"/>
    <w:rsid w:val="00C63F0E"/>
    <w:rsid w:val="00C90D47"/>
    <w:rsid w:val="00C920E5"/>
    <w:rsid w:val="00CC17DE"/>
    <w:rsid w:val="00CC4C7A"/>
    <w:rsid w:val="00CC5405"/>
    <w:rsid w:val="00CC7D0F"/>
    <w:rsid w:val="00CD079B"/>
    <w:rsid w:val="00D1004F"/>
    <w:rsid w:val="00D149FD"/>
    <w:rsid w:val="00D165A5"/>
    <w:rsid w:val="00D27476"/>
    <w:rsid w:val="00D508AC"/>
    <w:rsid w:val="00D530BB"/>
    <w:rsid w:val="00D61205"/>
    <w:rsid w:val="00D6556D"/>
    <w:rsid w:val="00D80C2B"/>
    <w:rsid w:val="00DA007D"/>
    <w:rsid w:val="00DA68F1"/>
    <w:rsid w:val="00DC2530"/>
    <w:rsid w:val="00DD2090"/>
    <w:rsid w:val="00DF2B2C"/>
    <w:rsid w:val="00E0232B"/>
    <w:rsid w:val="00E1082A"/>
    <w:rsid w:val="00E2705D"/>
    <w:rsid w:val="00E41A1F"/>
    <w:rsid w:val="00E50907"/>
    <w:rsid w:val="00E557C2"/>
    <w:rsid w:val="00E74E40"/>
    <w:rsid w:val="00E92E92"/>
    <w:rsid w:val="00EA6AA0"/>
    <w:rsid w:val="00EC09AE"/>
    <w:rsid w:val="00EC32DF"/>
    <w:rsid w:val="00EC7621"/>
    <w:rsid w:val="00ED1866"/>
    <w:rsid w:val="00ED25CB"/>
    <w:rsid w:val="00EE5783"/>
    <w:rsid w:val="00EF01F6"/>
    <w:rsid w:val="00EF1E79"/>
    <w:rsid w:val="00F116A7"/>
    <w:rsid w:val="00F24D2C"/>
    <w:rsid w:val="00F66C36"/>
    <w:rsid w:val="00F76DD1"/>
    <w:rsid w:val="00F839AD"/>
    <w:rsid w:val="00F97AA3"/>
    <w:rsid w:val="00FA20DB"/>
    <w:rsid w:val="00FB4848"/>
    <w:rsid w:val="00FC14C0"/>
    <w:rsid w:val="00FC2E1F"/>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A8191-A241-43F4-89BC-A2064826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688</Words>
  <Characters>4341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6</cp:revision>
  <cp:lastPrinted>2012-04-16T11:57:00Z</cp:lastPrinted>
  <dcterms:created xsi:type="dcterms:W3CDTF">2013-11-15T21:18:00Z</dcterms:created>
  <dcterms:modified xsi:type="dcterms:W3CDTF">2014-01-23T01:14:00Z</dcterms:modified>
  <cp:category>15-09-0792-00-0thz</cp:category>
</cp:coreProperties>
</file>