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468" w:type="dxa"/>
        <w:tblLayout w:type="fixed"/>
        <w:tblLook w:val="0000" w:firstRow="0" w:lastRow="0" w:firstColumn="0" w:lastColumn="0" w:noHBand="0" w:noVBand="0"/>
      </w:tblPr>
      <w:tblGrid>
        <w:gridCol w:w="1800"/>
        <w:gridCol w:w="4140"/>
        <w:gridCol w:w="4140"/>
      </w:tblGrid>
      <w:tr w:rsidR="00404557" w:rsidTr="00592489">
        <w:tc>
          <w:tcPr>
            <w:tcW w:w="1800" w:type="dxa"/>
            <w:tcBorders>
              <w:top w:val="single" w:sz="6" w:space="0" w:color="auto"/>
            </w:tcBorders>
          </w:tcPr>
          <w:p w:rsidR="00404557" w:rsidRDefault="00404557" w:rsidP="00592489">
            <w:pPr>
              <w:pStyle w:val="covertext"/>
            </w:pPr>
            <w:r>
              <w:t>Project</w:t>
            </w:r>
          </w:p>
        </w:tc>
        <w:tc>
          <w:tcPr>
            <w:tcW w:w="8280" w:type="dxa"/>
            <w:gridSpan w:val="2"/>
            <w:tcBorders>
              <w:top w:val="single" w:sz="6" w:space="0" w:color="auto"/>
            </w:tcBorders>
          </w:tcPr>
          <w:p w:rsidR="00404557" w:rsidRDefault="00404557" w:rsidP="00592489">
            <w:pPr>
              <w:pStyle w:val="covertext"/>
            </w:pPr>
            <w:r>
              <w:t>IEEE P802.15 Working Group for Wireless Personal Area Networks (WPANs)</w:t>
            </w:r>
          </w:p>
        </w:tc>
      </w:tr>
      <w:tr w:rsidR="00404557" w:rsidTr="00592489">
        <w:tc>
          <w:tcPr>
            <w:tcW w:w="1800" w:type="dxa"/>
            <w:tcBorders>
              <w:top w:val="single" w:sz="6" w:space="0" w:color="auto"/>
            </w:tcBorders>
          </w:tcPr>
          <w:p w:rsidR="00404557" w:rsidRDefault="00404557" w:rsidP="00592489">
            <w:pPr>
              <w:pStyle w:val="covertext"/>
            </w:pPr>
            <w:r>
              <w:t>Title</w:t>
            </w:r>
          </w:p>
        </w:tc>
        <w:tc>
          <w:tcPr>
            <w:tcW w:w="8280" w:type="dxa"/>
            <w:gridSpan w:val="2"/>
            <w:tcBorders>
              <w:top w:val="single" w:sz="6" w:space="0" w:color="auto"/>
            </w:tcBorders>
          </w:tcPr>
          <w:p w:rsidR="00404557" w:rsidRDefault="00404557" w:rsidP="00592489">
            <w:pPr>
              <w:pStyle w:val="covertext"/>
            </w:pPr>
            <w:r>
              <w:fldChar w:fldCharType="begin"/>
            </w:r>
            <w:r>
              <w:instrText xml:space="preserve"> TITLE  \* MERGEFORMAT </w:instrText>
            </w:r>
            <w:r>
              <w:fldChar w:fldCharType="separate"/>
            </w:r>
            <w:r>
              <w:t>Proposal for managing IE IDs</w:t>
            </w:r>
            <w:r>
              <w:fldChar w:fldCharType="end"/>
            </w:r>
            <w:r>
              <w:rPr>
                <w:b/>
                <w:sz w:val="28"/>
              </w:rPr>
              <w:t xml:space="preserve">  </w:t>
            </w:r>
          </w:p>
        </w:tc>
      </w:tr>
      <w:tr w:rsidR="00404557" w:rsidTr="00592489">
        <w:tc>
          <w:tcPr>
            <w:tcW w:w="1800" w:type="dxa"/>
            <w:tcBorders>
              <w:top w:val="single" w:sz="6" w:space="0" w:color="auto"/>
            </w:tcBorders>
          </w:tcPr>
          <w:p w:rsidR="00404557" w:rsidRDefault="00404557" w:rsidP="00592489">
            <w:pPr>
              <w:pStyle w:val="covertext"/>
            </w:pPr>
            <w:r>
              <w:t>Date Submitted</w:t>
            </w:r>
          </w:p>
        </w:tc>
        <w:tc>
          <w:tcPr>
            <w:tcW w:w="8280" w:type="dxa"/>
            <w:gridSpan w:val="2"/>
            <w:tcBorders>
              <w:top w:val="single" w:sz="6" w:space="0" w:color="auto"/>
            </w:tcBorders>
          </w:tcPr>
          <w:p w:rsidR="00404557" w:rsidRDefault="00404557" w:rsidP="00592489">
            <w:pPr>
              <w:pStyle w:val="covertext"/>
            </w:pPr>
            <w:r>
              <w:fldChar w:fldCharType="begin"/>
            </w:r>
            <w:r>
              <w:instrText xml:space="preserve"> DATE  \@ "d MMMM yyyy"  \* MERGEFORMAT </w:instrText>
            </w:r>
            <w:r>
              <w:fldChar w:fldCharType="separate"/>
            </w:r>
            <w:r w:rsidR="00667214">
              <w:rPr>
                <w:noProof/>
              </w:rPr>
              <w:t>15 May 2013</w:t>
            </w:r>
            <w:r>
              <w:rPr>
                <w:noProof/>
              </w:rPr>
              <w:fldChar w:fldCharType="end"/>
            </w:r>
          </w:p>
        </w:tc>
      </w:tr>
      <w:tr w:rsidR="00404557" w:rsidRPr="00C0102C" w:rsidTr="00592489">
        <w:tc>
          <w:tcPr>
            <w:tcW w:w="1800" w:type="dxa"/>
            <w:tcBorders>
              <w:top w:val="single" w:sz="4" w:space="0" w:color="auto"/>
              <w:bottom w:val="single" w:sz="4" w:space="0" w:color="auto"/>
            </w:tcBorders>
          </w:tcPr>
          <w:p w:rsidR="00404557" w:rsidRDefault="00404557" w:rsidP="00592489">
            <w:pPr>
              <w:pStyle w:val="covertext"/>
            </w:pPr>
            <w:r>
              <w:t>Source</w:t>
            </w:r>
          </w:p>
        </w:tc>
        <w:tc>
          <w:tcPr>
            <w:tcW w:w="4140" w:type="dxa"/>
            <w:tcBorders>
              <w:top w:val="single" w:sz="4" w:space="0" w:color="auto"/>
              <w:bottom w:val="single" w:sz="4" w:space="0" w:color="auto"/>
            </w:tcBorders>
          </w:tcPr>
          <w:p w:rsidR="00404557" w:rsidRPr="007335E9" w:rsidRDefault="00404557" w:rsidP="00592489">
            <w:pPr>
              <w:pStyle w:val="covertext"/>
              <w:spacing w:before="0" w:after="0"/>
            </w:pPr>
            <w:r>
              <w:fldChar w:fldCharType="begin"/>
            </w:r>
            <w:r>
              <w:instrText xml:space="preserve"> AUTHOR  \* MERGEFORMAT </w:instrText>
            </w:r>
            <w:r>
              <w:fldChar w:fldCharType="separate"/>
            </w:r>
            <w:r>
              <w:rPr>
                <w:noProof/>
              </w:rPr>
              <w:t>Benjamin Rolfe</w:t>
            </w:r>
            <w:r>
              <w:rPr>
                <w:noProof/>
              </w:rPr>
              <w:fldChar w:fldCharType="end"/>
            </w:r>
            <w:r>
              <w:t xml:space="preserve"> </w:t>
            </w:r>
            <w:r w:rsidRPr="007335E9">
              <w:br/>
            </w:r>
            <w:r>
              <w:t>Blind Creek Associates</w:t>
            </w:r>
          </w:p>
        </w:tc>
        <w:tc>
          <w:tcPr>
            <w:tcW w:w="4140" w:type="dxa"/>
            <w:tcBorders>
              <w:top w:val="single" w:sz="4" w:space="0" w:color="auto"/>
              <w:bottom w:val="single" w:sz="4" w:space="0" w:color="auto"/>
            </w:tcBorders>
          </w:tcPr>
          <w:p w:rsidR="00404557" w:rsidRPr="00C0102C" w:rsidRDefault="00404557" w:rsidP="00592489">
            <w:pPr>
              <w:pStyle w:val="covertext"/>
              <w:tabs>
                <w:tab w:val="left" w:pos="1152"/>
              </w:tabs>
              <w:spacing w:before="0" w:after="0"/>
              <w:rPr>
                <w:sz w:val="18"/>
                <w:lang w:val="da-DK"/>
              </w:rPr>
            </w:pPr>
            <w:r>
              <w:t>Voice:</w:t>
            </w:r>
            <w:r>
              <w:tab/>
              <w:t xml:space="preserve"> </w:t>
            </w:r>
            <w:r w:rsidRPr="001F1D16">
              <w:t>+1.408.395.7732</w:t>
            </w:r>
            <w:r w:rsidRPr="00C0102C">
              <w:br/>
              <w:t>Fax:</w:t>
            </w:r>
            <w:r w:rsidRPr="00C0102C">
              <w:tab/>
              <w:t xml:space="preserve">[ </w:t>
            </w:r>
            <w:r>
              <w:t>NA</w:t>
            </w:r>
            <w:r w:rsidRPr="00C0102C">
              <w:t xml:space="preserve"> ]</w:t>
            </w:r>
            <w:r w:rsidRPr="00C0102C">
              <w:br/>
              <w:t>E-mail:</w:t>
            </w:r>
            <w:r w:rsidRPr="00C0102C">
              <w:tab/>
              <w:t xml:space="preserve"> </w:t>
            </w:r>
            <w:r w:rsidRPr="00C0102C">
              <w:rPr>
                <w:lang w:val="da-DK"/>
              </w:rPr>
              <w:t>ben @ blindcreek.com</w:t>
            </w:r>
          </w:p>
        </w:tc>
      </w:tr>
      <w:tr w:rsidR="00404557" w:rsidTr="00592489">
        <w:tc>
          <w:tcPr>
            <w:tcW w:w="1800" w:type="dxa"/>
            <w:tcBorders>
              <w:top w:val="single" w:sz="6" w:space="0" w:color="auto"/>
            </w:tcBorders>
          </w:tcPr>
          <w:p w:rsidR="00404557" w:rsidRDefault="00404557" w:rsidP="00592489">
            <w:pPr>
              <w:pStyle w:val="covertext"/>
            </w:pPr>
            <w:r>
              <w:t>Re:</w:t>
            </w:r>
          </w:p>
        </w:tc>
        <w:tc>
          <w:tcPr>
            <w:tcW w:w="8280" w:type="dxa"/>
            <w:gridSpan w:val="2"/>
            <w:tcBorders>
              <w:top w:val="single" w:sz="6" w:space="0" w:color="auto"/>
            </w:tcBorders>
          </w:tcPr>
          <w:p w:rsidR="00404557" w:rsidRPr="008E40DB" w:rsidRDefault="00404557" w:rsidP="00592489">
            <w:pPr>
              <w:pStyle w:val="covertext"/>
              <w:spacing w:before="0" w:after="0"/>
              <w:rPr>
                <w:noProof/>
              </w:rPr>
            </w:pPr>
            <w:r>
              <w:rPr>
                <w:noProof/>
              </w:rPr>
              <w:t>Propasal for response to ETSI TC ERM request for change regarding the management of the IE IDs.</w:t>
            </w:r>
          </w:p>
        </w:tc>
      </w:tr>
      <w:tr w:rsidR="00404557" w:rsidTr="00592489">
        <w:tc>
          <w:tcPr>
            <w:tcW w:w="1800" w:type="dxa"/>
            <w:tcBorders>
              <w:top w:val="single" w:sz="6" w:space="0" w:color="auto"/>
            </w:tcBorders>
          </w:tcPr>
          <w:p w:rsidR="00404557" w:rsidRDefault="00404557" w:rsidP="00592489">
            <w:pPr>
              <w:pStyle w:val="covertext"/>
            </w:pPr>
            <w:r>
              <w:t>Abstract</w:t>
            </w:r>
          </w:p>
        </w:tc>
        <w:tc>
          <w:tcPr>
            <w:tcW w:w="8280" w:type="dxa"/>
            <w:gridSpan w:val="2"/>
            <w:tcBorders>
              <w:top w:val="single" w:sz="6" w:space="0" w:color="auto"/>
            </w:tcBorders>
          </w:tcPr>
          <w:p w:rsidR="00667214" w:rsidRDefault="00667214" w:rsidP="00667214">
            <w:r>
              <w:t xml:space="preserve">: In March 2013 the </w:t>
            </w:r>
            <w:proofErr w:type="spellStart"/>
            <w:r>
              <w:t>SCMaint</w:t>
            </w:r>
            <w:proofErr w:type="spellEnd"/>
            <w:r>
              <w:t xml:space="preserve"> chair requested preparation and presentation of a proposed approach to address </w:t>
            </w:r>
            <w:r>
              <w:t>allocation</w:t>
            </w:r>
            <w:r>
              <w:t xml:space="preserve"> of the IE ID space to allow for IEEE management of the ID assignments for external </w:t>
            </w:r>
            <w:r>
              <w:t>organizations</w:t>
            </w:r>
            <w:bookmarkStart w:id="0" w:name="_GoBack"/>
            <w:bookmarkEnd w:id="0"/>
            <w:r>
              <w:t>.  This contains a proposed approach.</w:t>
            </w:r>
          </w:p>
          <w:p w:rsidR="00404557" w:rsidRPr="008E40DB" w:rsidRDefault="00404557" w:rsidP="00592489">
            <w:r>
              <w:rPr>
                <w:noProof/>
              </w:rPr>
              <w:t>Proposes minimal changes to manage the ID space currently defined as unmanaged in 802.15.4-2012, which provides compatibilty with current standard and accomodation of curerently deployed standard compliant devices.</w:t>
            </w:r>
          </w:p>
        </w:tc>
      </w:tr>
      <w:tr w:rsidR="00404557" w:rsidTr="00592489">
        <w:tc>
          <w:tcPr>
            <w:tcW w:w="1800" w:type="dxa"/>
            <w:tcBorders>
              <w:top w:val="single" w:sz="6" w:space="0" w:color="auto"/>
            </w:tcBorders>
          </w:tcPr>
          <w:p w:rsidR="00404557" w:rsidRDefault="00404557" w:rsidP="00592489">
            <w:pPr>
              <w:pStyle w:val="covertext"/>
            </w:pPr>
            <w:r>
              <w:t>Purpose</w:t>
            </w:r>
          </w:p>
        </w:tc>
        <w:tc>
          <w:tcPr>
            <w:tcW w:w="8280" w:type="dxa"/>
            <w:gridSpan w:val="2"/>
            <w:tcBorders>
              <w:top w:val="single" w:sz="6" w:space="0" w:color="auto"/>
            </w:tcBorders>
          </w:tcPr>
          <w:p w:rsidR="00404557" w:rsidRDefault="00404557" w:rsidP="00592489">
            <w:pPr>
              <w:pStyle w:val="covertext"/>
            </w:pPr>
            <w:r>
              <w:t xml:space="preserve">Resolve comments so we can finish the standard without breaking anything. </w:t>
            </w:r>
          </w:p>
        </w:tc>
      </w:tr>
      <w:tr w:rsidR="00404557" w:rsidTr="00592489">
        <w:tc>
          <w:tcPr>
            <w:tcW w:w="1800" w:type="dxa"/>
            <w:tcBorders>
              <w:top w:val="single" w:sz="6" w:space="0" w:color="auto"/>
              <w:bottom w:val="single" w:sz="6" w:space="0" w:color="auto"/>
            </w:tcBorders>
          </w:tcPr>
          <w:p w:rsidR="00404557" w:rsidRDefault="00404557" w:rsidP="00592489">
            <w:pPr>
              <w:pStyle w:val="covertext"/>
            </w:pPr>
            <w:r>
              <w:t>Notice</w:t>
            </w:r>
          </w:p>
        </w:tc>
        <w:tc>
          <w:tcPr>
            <w:tcW w:w="8280" w:type="dxa"/>
            <w:gridSpan w:val="2"/>
            <w:tcBorders>
              <w:top w:val="single" w:sz="6" w:space="0" w:color="auto"/>
              <w:bottom w:val="single" w:sz="6" w:space="0" w:color="auto"/>
            </w:tcBorders>
          </w:tcPr>
          <w:p w:rsidR="00404557" w:rsidRDefault="00404557" w:rsidP="0059248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04557" w:rsidTr="00592489">
        <w:tc>
          <w:tcPr>
            <w:tcW w:w="1800" w:type="dxa"/>
            <w:tcBorders>
              <w:top w:val="single" w:sz="6" w:space="0" w:color="auto"/>
              <w:bottom w:val="single" w:sz="6" w:space="0" w:color="auto"/>
            </w:tcBorders>
          </w:tcPr>
          <w:p w:rsidR="00404557" w:rsidRDefault="00404557" w:rsidP="00592489">
            <w:pPr>
              <w:pStyle w:val="covertext"/>
            </w:pPr>
            <w:r>
              <w:t>Release</w:t>
            </w:r>
          </w:p>
        </w:tc>
        <w:tc>
          <w:tcPr>
            <w:tcW w:w="8280" w:type="dxa"/>
            <w:gridSpan w:val="2"/>
            <w:tcBorders>
              <w:top w:val="single" w:sz="6" w:space="0" w:color="auto"/>
              <w:bottom w:val="single" w:sz="6" w:space="0" w:color="auto"/>
            </w:tcBorders>
          </w:tcPr>
          <w:p w:rsidR="00404557" w:rsidRDefault="00404557" w:rsidP="00592489">
            <w:pPr>
              <w:pStyle w:val="covertext"/>
            </w:pPr>
            <w:r>
              <w:t>The contributor acknowledges and accepts that this contribution becomes the property of IEEE and may be made publicly available by P802.15.</w:t>
            </w:r>
          </w:p>
        </w:tc>
      </w:tr>
    </w:tbl>
    <w:p w:rsidR="00404557" w:rsidRDefault="00404557" w:rsidP="00404557"/>
    <w:p w:rsidR="00404557" w:rsidRDefault="00404557" w:rsidP="00404557">
      <w:r>
        <w:br w:type="page"/>
      </w:r>
    </w:p>
    <w:p w:rsidR="00404557" w:rsidRDefault="00404557" w:rsidP="003A0AF7"/>
    <w:p w:rsidR="003A0AF7" w:rsidRDefault="003A0AF7" w:rsidP="003A0AF7">
      <w:r>
        <w:t>Proposed for 802.15.4-2013:</w:t>
      </w:r>
    </w:p>
    <w:tbl>
      <w:tblPr>
        <w:tblStyle w:val="TableGrid"/>
        <w:tblW w:w="0" w:type="auto"/>
        <w:tblLook w:val="04A0" w:firstRow="1" w:lastRow="0" w:firstColumn="1" w:lastColumn="0" w:noHBand="0" w:noVBand="1"/>
      </w:tblPr>
      <w:tblGrid>
        <w:gridCol w:w="2337"/>
        <w:gridCol w:w="3598"/>
        <w:gridCol w:w="3060"/>
      </w:tblGrid>
      <w:tr w:rsidR="003A0AF7" w:rsidTr="00592489">
        <w:tc>
          <w:tcPr>
            <w:tcW w:w="2337" w:type="dxa"/>
            <w:shd w:val="clear" w:color="auto" w:fill="2E74B5" w:themeFill="accent1" w:themeFillShade="BF"/>
          </w:tcPr>
          <w:p w:rsidR="003A0AF7" w:rsidRPr="006B7386" w:rsidRDefault="003A0AF7" w:rsidP="00592489">
            <w:pPr>
              <w:rPr>
                <w:color w:val="FFFFFF" w:themeColor="background1"/>
              </w:rPr>
            </w:pPr>
            <w:r w:rsidRPr="006B7386">
              <w:rPr>
                <w:color w:val="FFFFFF" w:themeColor="background1"/>
              </w:rPr>
              <w:t>ID Range</w:t>
            </w:r>
          </w:p>
        </w:tc>
        <w:tc>
          <w:tcPr>
            <w:tcW w:w="3598" w:type="dxa"/>
            <w:shd w:val="clear" w:color="auto" w:fill="2E74B5" w:themeFill="accent1" w:themeFillShade="BF"/>
          </w:tcPr>
          <w:p w:rsidR="003A0AF7" w:rsidRPr="006B7386" w:rsidRDefault="003A0AF7" w:rsidP="00592489">
            <w:pPr>
              <w:rPr>
                <w:color w:val="FFFFFF" w:themeColor="background1"/>
              </w:rPr>
            </w:pPr>
            <w:r w:rsidRPr="006B7386">
              <w:rPr>
                <w:color w:val="FFFFFF" w:themeColor="background1"/>
              </w:rPr>
              <w:t>802.15.4 Use</w:t>
            </w:r>
          </w:p>
        </w:tc>
        <w:tc>
          <w:tcPr>
            <w:tcW w:w="3060" w:type="dxa"/>
            <w:shd w:val="clear" w:color="auto" w:fill="2E74B5" w:themeFill="accent1" w:themeFillShade="BF"/>
          </w:tcPr>
          <w:p w:rsidR="003A0AF7" w:rsidRPr="006B7386" w:rsidRDefault="003A0AF7" w:rsidP="00592489">
            <w:pPr>
              <w:rPr>
                <w:color w:val="FFFFFF" w:themeColor="background1"/>
              </w:rPr>
            </w:pPr>
            <w:r w:rsidRPr="006B7386">
              <w:rPr>
                <w:color w:val="FFFFFF" w:themeColor="background1"/>
              </w:rPr>
              <w:t>Notes</w:t>
            </w:r>
          </w:p>
        </w:tc>
      </w:tr>
      <w:tr w:rsidR="003A0AF7" w:rsidTr="00592489">
        <w:tc>
          <w:tcPr>
            <w:tcW w:w="2337" w:type="dxa"/>
            <w:shd w:val="clear" w:color="auto" w:fill="FBE4D5" w:themeFill="accent2" w:themeFillTint="33"/>
          </w:tcPr>
          <w:p w:rsidR="003A0AF7" w:rsidRDefault="003A0AF7" w:rsidP="00592489">
            <w:r>
              <w:t>0x00-0x19</w:t>
            </w:r>
          </w:p>
        </w:tc>
        <w:tc>
          <w:tcPr>
            <w:tcW w:w="3598" w:type="dxa"/>
            <w:shd w:val="clear" w:color="auto" w:fill="FBE4D5" w:themeFill="accent2" w:themeFillTint="33"/>
          </w:tcPr>
          <w:p w:rsidR="003A0AF7" w:rsidRDefault="003A0AF7" w:rsidP="00592489">
            <w:r>
              <w:t>External Protocol, Managed by IEEE</w:t>
            </w:r>
          </w:p>
        </w:tc>
        <w:tc>
          <w:tcPr>
            <w:tcW w:w="3060" w:type="dxa"/>
            <w:shd w:val="clear" w:color="auto" w:fill="FBE4D5" w:themeFill="accent2" w:themeFillTint="33"/>
          </w:tcPr>
          <w:p w:rsidR="003A0AF7" w:rsidRDefault="003A0AF7" w:rsidP="00592489"/>
        </w:tc>
      </w:tr>
      <w:tr w:rsidR="003A0AF7" w:rsidTr="00592489">
        <w:tc>
          <w:tcPr>
            <w:tcW w:w="2337" w:type="dxa"/>
            <w:shd w:val="clear" w:color="auto" w:fill="D0CECE" w:themeFill="background2" w:themeFillShade="E6"/>
          </w:tcPr>
          <w:p w:rsidR="003A0AF7" w:rsidRDefault="003A0AF7" w:rsidP="00592489">
            <w:r>
              <w:t>0x1a-0x26</w:t>
            </w:r>
          </w:p>
        </w:tc>
        <w:tc>
          <w:tcPr>
            <w:tcW w:w="3598" w:type="dxa"/>
            <w:shd w:val="clear" w:color="auto" w:fill="D0CECE" w:themeFill="background2" w:themeFillShade="E6"/>
          </w:tcPr>
          <w:p w:rsidR="003A0AF7" w:rsidRPr="009F0985" w:rsidRDefault="003A0AF7" w:rsidP="00592489">
            <w:pPr>
              <w:rPr>
                <w:i/>
              </w:rPr>
            </w:pPr>
            <w:r>
              <w:t>Defined by 802.15.4</w:t>
            </w:r>
          </w:p>
        </w:tc>
        <w:tc>
          <w:tcPr>
            <w:tcW w:w="3060" w:type="dxa"/>
            <w:shd w:val="clear" w:color="auto" w:fill="D0CECE" w:themeFill="background2" w:themeFillShade="E6"/>
          </w:tcPr>
          <w:p w:rsidR="003A0AF7" w:rsidRDefault="003A0AF7" w:rsidP="00592489"/>
        </w:tc>
      </w:tr>
      <w:tr w:rsidR="003A0AF7" w:rsidTr="00592489">
        <w:tc>
          <w:tcPr>
            <w:tcW w:w="2337" w:type="dxa"/>
            <w:shd w:val="clear" w:color="auto" w:fill="E2EFD9" w:themeFill="accent6" w:themeFillTint="33"/>
          </w:tcPr>
          <w:p w:rsidR="003A0AF7" w:rsidRDefault="003A0AF7" w:rsidP="00592489">
            <w:r>
              <w:t>0x21-0x3f</w:t>
            </w:r>
          </w:p>
        </w:tc>
        <w:tc>
          <w:tcPr>
            <w:tcW w:w="3598" w:type="dxa"/>
            <w:shd w:val="clear" w:color="auto" w:fill="E2EFD9" w:themeFill="accent6" w:themeFillTint="33"/>
          </w:tcPr>
          <w:p w:rsidR="003A0AF7" w:rsidRDefault="003A0AF7" w:rsidP="00592489">
            <w:r>
              <w:t>Reserved for 802.15.4 future use</w:t>
            </w:r>
          </w:p>
        </w:tc>
        <w:tc>
          <w:tcPr>
            <w:tcW w:w="3060" w:type="dxa"/>
            <w:shd w:val="clear" w:color="auto" w:fill="E2EFD9" w:themeFill="accent6" w:themeFillTint="33"/>
          </w:tcPr>
          <w:p w:rsidR="003A0AF7" w:rsidRDefault="003A0AF7" w:rsidP="00592489"/>
        </w:tc>
      </w:tr>
      <w:tr w:rsidR="003A0AF7" w:rsidTr="00592489">
        <w:tc>
          <w:tcPr>
            <w:tcW w:w="2337" w:type="dxa"/>
            <w:shd w:val="clear" w:color="auto" w:fill="FBE4D5" w:themeFill="accent2" w:themeFillTint="33"/>
          </w:tcPr>
          <w:p w:rsidR="003A0AF7" w:rsidRDefault="003A0AF7" w:rsidP="00592489">
            <w:r>
              <w:t>040-0x47</w:t>
            </w:r>
          </w:p>
        </w:tc>
        <w:tc>
          <w:tcPr>
            <w:tcW w:w="3598" w:type="dxa"/>
            <w:shd w:val="clear" w:color="auto" w:fill="FBE4D5" w:themeFill="accent2" w:themeFillTint="33"/>
          </w:tcPr>
          <w:p w:rsidR="003A0AF7" w:rsidRDefault="003A0AF7" w:rsidP="00592489">
            <w:r>
              <w:t>External Protocol, Managed by IEEE</w:t>
            </w:r>
          </w:p>
        </w:tc>
        <w:tc>
          <w:tcPr>
            <w:tcW w:w="3060" w:type="dxa"/>
            <w:shd w:val="clear" w:color="auto" w:fill="FBE4D5" w:themeFill="accent2" w:themeFillTint="33"/>
          </w:tcPr>
          <w:p w:rsidR="003A0AF7" w:rsidRDefault="00162C47" w:rsidP="00404557">
            <w:r>
              <w:t xml:space="preserve">Request </w:t>
            </w:r>
            <w:r w:rsidR="003A0AF7">
              <w:t>to TIA/ETSI</w:t>
            </w:r>
          </w:p>
        </w:tc>
      </w:tr>
      <w:tr w:rsidR="003A0AF7" w:rsidTr="00592489">
        <w:tc>
          <w:tcPr>
            <w:tcW w:w="2337" w:type="dxa"/>
            <w:shd w:val="clear" w:color="auto" w:fill="E2EFD9" w:themeFill="accent6" w:themeFillTint="33"/>
          </w:tcPr>
          <w:p w:rsidR="003A0AF7" w:rsidRDefault="003A0AF7" w:rsidP="00592489">
            <w:r>
              <w:t>0x48-0x7d</w:t>
            </w:r>
          </w:p>
        </w:tc>
        <w:tc>
          <w:tcPr>
            <w:tcW w:w="3598" w:type="dxa"/>
            <w:shd w:val="clear" w:color="auto" w:fill="E2EFD9" w:themeFill="accent6" w:themeFillTint="33"/>
          </w:tcPr>
          <w:p w:rsidR="003A0AF7" w:rsidRDefault="003A0AF7" w:rsidP="00592489">
            <w:r>
              <w:t>Reserved for 802.15.4 future use</w:t>
            </w:r>
          </w:p>
        </w:tc>
        <w:tc>
          <w:tcPr>
            <w:tcW w:w="3060" w:type="dxa"/>
            <w:shd w:val="clear" w:color="auto" w:fill="E2EFD9" w:themeFill="accent6" w:themeFillTint="33"/>
          </w:tcPr>
          <w:p w:rsidR="003A0AF7" w:rsidRDefault="003A0AF7" w:rsidP="00592489"/>
        </w:tc>
      </w:tr>
      <w:tr w:rsidR="003A0AF7" w:rsidTr="00592489">
        <w:tc>
          <w:tcPr>
            <w:tcW w:w="2337" w:type="dxa"/>
            <w:shd w:val="clear" w:color="auto" w:fill="D0CECE" w:themeFill="background2" w:themeFillShade="E6"/>
          </w:tcPr>
          <w:p w:rsidR="003A0AF7" w:rsidRDefault="00162C47" w:rsidP="00592489">
            <w:r>
              <w:t>Q</w:t>
            </w:r>
            <w:r w:rsidR="003A0AF7">
              <w:t>0x7e</w:t>
            </w:r>
          </w:p>
        </w:tc>
        <w:tc>
          <w:tcPr>
            <w:tcW w:w="3598" w:type="dxa"/>
            <w:shd w:val="clear" w:color="auto" w:fill="D0CECE" w:themeFill="background2" w:themeFillShade="E6"/>
          </w:tcPr>
          <w:p w:rsidR="003A0AF7" w:rsidRDefault="003A0AF7" w:rsidP="00592489">
            <w:r>
              <w:t>List Termination</w:t>
            </w:r>
          </w:p>
        </w:tc>
        <w:tc>
          <w:tcPr>
            <w:tcW w:w="3060" w:type="dxa"/>
            <w:shd w:val="clear" w:color="auto" w:fill="D0CECE" w:themeFill="background2" w:themeFillShade="E6"/>
          </w:tcPr>
          <w:p w:rsidR="003A0AF7" w:rsidRDefault="003A0AF7" w:rsidP="00592489"/>
        </w:tc>
      </w:tr>
      <w:tr w:rsidR="003A0AF7" w:rsidTr="00592489">
        <w:tc>
          <w:tcPr>
            <w:tcW w:w="2337" w:type="dxa"/>
            <w:shd w:val="clear" w:color="auto" w:fill="D0CECE" w:themeFill="background2" w:themeFillShade="E6"/>
          </w:tcPr>
          <w:p w:rsidR="003A0AF7" w:rsidRDefault="003A0AF7" w:rsidP="00592489">
            <w:r>
              <w:t>0x80</w:t>
            </w:r>
          </w:p>
        </w:tc>
        <w:tc>
          <w:tcPr>
            <w:tcW w:w="3598" w:type="dxa"/>
            <w:shd w:val="clear" w:color="auto" w:fill="D0CECE" w:themeFill="background2" w:themeFillShade="E6"/>
          </w:tcPr>
          <w:p w:rsidR="003A0AF7" w:rsidRDefault="003A0AF7" w:rsidP="00592489">
            <w:r>
              <w:t>Vendor Specific 2</w:t>
            </w:r>
          </w:p>
        </w:tc>
        <w:tc>
          <w:tcPr>
            <w:tcW w:w="3060" w:type="dxa"/>
            <w:shd w:val="clear" w:color="auto" w:fill="D0CECE" w:themeFill="background2" w:themeFillShade="E6"/>
          </w:tcPr>
          <w:p w:rsidR="003A0AF7" w:rsidRDefault="003A0AF7" w:rsidP="00592489"/>
        </w:tc>
      </w:tr>
      <w:tr w:rsidR="003A0AF7" w:rsidTr="00592489">
        <w:tc>
          <w:tcPr>
            <w:tcW w:w="2337" w:type="dxa"/>
            <w:shd w:val="clear" w:color="auto" w:fill="D0CECE" w:themeFill="background2" w:themeFillShade="E6"/>
          </w:tcPr>
          <w:p w:rsidR="003A0AF7" w:rsidRDefault="003A0AF7" w:rsidP="00592489">
            <w:r>
              <w:t>0x81</w:t>
            </w:r>
          </w:p>
        </w:tc>
        <w:tc>
          <w:tcPr>
            <w:tcW w:w="3598" w:type="dxa"/>
            <w:shd w:val="clear" w:color="auto" w:fill="D0CECE" w:themeFill="background2" w:themeFillShade="E6"/>
          </w:tcPr>
          <w:p w:rsidR="003A0AF7" w:rsidRDefault="003A0AF7" w:rsidP="00592489">
            <w:r>
              <w:t>Vendor Specific 1</w:t>
            </w:r>
          </w:p>
        </w:tc>
        <w:tc>
          <w:tcPr>
            <w:tcW w:w="3060" w:type="dxa"/>
            <w:shd w:val="clear" w:color="auto" w:fill="D0CECE" w:themeFill="background2" w:themeFillShade="E6"/>
          </w:tcPr>
          <w:p w:rsidR="003A0AF7" w:rsidRDefault="003A0AF7" w:rsidP="00592489"/>
        </w:tc>
      </w:tr>
      <w:tr w:rsidR="003A0AF7" w:rsidTr="00592489">
        <w:tc>
          <w:tcPr>
            <w:tcW w:w="2337" w:type="dxa"/>
            <w:shd w:val="clear" w:color="auto" w:fill="D0CECE" w:themeFill="background2" w:themeFillShade="E6"/>
          </w:tcPr>
          <w:p w:rsidR="003A0AF7" w:rsidRDefault="003A0AF7" w:rsidP="00592489">
            <w:r>
              <w:t>0x82</w:t>
            </w:r>
          </w:p>
        </w:tc>
        <w:tc>
          <w:tcPr>
            <w:tcW w:w="3598" w:type="dxa"/>
            <w:shd w:val="clear" w:color="auto" w:fill="D0CECE" w:themeFill="background2" w:themeFillShade="E6"/>
          </w:tcPr>
          <w:p w:rsidR="003A0AF7" w:rsidRDefault="003A0AF7" w:rsidP="00592489">
            <w:r>
              <w:t xml:space="preserve">External Protocol Specific </w:t>
            </w:r>
          </w:p>
        </w:tc>
        <w:tc>
          <w:tcPr>
            <w:tcW w:w="3060" w:type="dxa"/>
            <w:shd w:val="clear" w:color="auto" w:fill="D0CECE" w:themeFill="background2" w:themeFillShade="E6"/>
          </w:tcPr>
          <w:p w:rsidR="003A0AF7" w:rsidRDefault="003A0AF7" w:rsidP="00592489"/>
        </w:tc>
      </w:tr>
      <w:tr w:rsidR="003A0AF7" w:rsidTr="00592489">
        <w:tc>
          <w:tcPr>
            <w:tcW w:w="2337" w:type="dxa"/>
            <w:shd w:val="clear" w:color="auto" w:fill="E2EFD9" w:themeFill="accent6" w:themeFillTint="33"/>
          </w:tcPr>
          <w:p w:rsidR="003A0AF7" w:rsidRDefault="003A0AF7" w:rsidP="00592489">
            <w:r>
              <w:t>0x83-0xff</w:t>
            </w:r>
          </w:p>
        </w:tc>
        <w:tc>
          <w:tcPr>
            <w:tcW w:w="3598" w:type="dxa"/>
            <w:shd w:val="clear" w:color="auto" w:fill="E2EFD9" w:themeFill="accent6" w:themeFillTint="33"/>
          </w:tcPr>
          <w:p w:rsidR="003A0AF7" w:rsidRDefault="003A0AF7" w:rsidP="00592489">
            <w:r>
              <w:t>Reserved</w:t>
            </w:r>
          </w:p>
        </w:tc>
        <w:tc>
          <w:tcPr>
            <w:tcW w:w="3060" w:type="dxa"/>
            <w:shd w:val="clear" w:color="auto" w:fill="E2EFD9" w:themeFill="accent6" w:themeFillTint="33"/>
          </w:tcPr>
          <w:p w:rsidR="003A0AF7" w:rsidRDefault="003A0AF7" w:rsidP="00592489"/>
        </w:tc>
      </w:tr>
    </w:tbl>
    <w:p w:rsidR="003A0AF7" w:rsidRDefault="003A0AF7" w:rsidP="003A0AF7"/>
    <w:p w:rsidR="003A0AF7" w:rsidRDefault="003A0AF7" w:rsidP="003A0AF7">
      <w:r>
        <w:t>Vendor Specific IE 1:</w:t>
      </w:r>
    </w:p>
    <w:tbl>
      <w:tblPr>
        <w:tblStyle w:val="TableGrid"/>
        <w:tblW w:w="0" w:type="auto"/>
        <w:tblLook w:val="04A0" w:firstRow="1" w:lastRow="0" w:firstColumn="1" w:lastColumn="0" w:noHBand="0" w:noVBand="1"/>
      </w:tblPr>
      <w:tblGrid>
        <w:gridCol w:w="3235"/>
        <w:gridCol w:w="3057"/>
        <w:gridCol w:w="3058"/>
      </w:tblGrid>
      <w:tr w:rsidR="003A0AF7" w:rsidTr="00592489">
        <w:tc>
          <w:tcPr>
            <w:tcW w:w="3235" w:type="dxa"/>
          </w:tcPr>
          <w:p w:rsidR="003A0AF7" w:rsidRDefault="003A0AF7" w:rsidP="00592489">
            <w:r>
              <w:t>Octets: 2</w:t>
            </w:r>
          </w:p>
        </w:tc>
        <w:tc>
          <w:tcPr>
            <w:tcW w:w="3057" w:type="dxa"/>
          </w:tcPr>
          <w:p w:rsidR="003A0AF7" w:rsidRDefault="003A0AF7" w:rsidP="00592489">
            <w:r>
              <w:t>3</w:t>
            </w:r>
          </w:p>
        </w:tc>
        <w:tc>
          <w:tcPr>
            <w:tcW w:w="3058" w:type="dxa"/>
          </w:tcPr>
          <w:p w:rsidR="003A0AF7" w:rsidRDefault="003A0AF7" w:rsidP="00592489">
            <w:r>
              <w:t>Variable</w:t>
            </w:r>
          </w:p>
        </w:tc>
      </w:tr>
      <w:tr w:rsidR="003A0AF7" w:rsidTr="00592489">
        <w:tc>
          <w:tcPr>
            <w:tcW w:w="3235" w:type="dxa"/>
          </w:tcPr>
          <w:p w:rsidR="003A0AF7" w:rsidRDefault="003A0AF7" w:rsidP="00592489">
            <w:r>
              <w:t xml:space="preserve">IE Descriptor </w:t>
            </w:r>
          </w:p>
        </w:tc>
        <w:tc>
          <w:tcPr>
            <w:tcW w:w="3057" w:type="dxa"/>
          </w:tcPr>
          <w:p w:rsidR="003A0AF7" w:rsidRDefault="003A0AF7" w:rsidP="00592489">
            <w:r>
              <w:t>Vendor ID / OUI</w:t>
            </w:r>
          </w:p>
        </w:tc>
        <w:tc>
          <w:tcPr>
            <w:tcW w:w="3058" w:type="dxa"/>
          </w:tcPr>
          <w:p w:rsidR="003A0AF7" w:rsidRDefault="003A0AF7" w:rsidP="00592489">
            <w:r>
              <w:t>Vendor Specific Content</w:t>
            </w:r>
          </w:p>
        </w:tc>
      </w:tr>
    </w:tbl>
    <w:p w:rsidR="003A0AF7" w:rsidRDefault="003A0AF7" w:rsidP="003A0AF7"/>
    <w:p w:rsidR="003A0AF7" w:rsidRDefault="003A0AF7" w:rsidP="003A0AF7">
      <w:r>
        <w:t>Vendor Specific IE 2 (based on TR-51)</w:t>
      </w:r>
    </w:p>
    <w:tbl>
      <w:tblPr>
        <w:tblStyle w:val="TableGrid"/>
        <w:tblW w:w="0" w:type="auto"/>
        <w:tblLook w:val="04A0" w:firstRow="1" w:lastRow="0" w:firstColumn="1" w:lastColumn="0" w:noHBand="0" w:noVBand="1"/>
      </w:tblPr>
      <w:tblGrid>
        <w:gridCol w:w="1617"/>
        <w:gridCol w:w="1618"/>
        <w:gridCol w:w="3057"/>
        <w:gridCol w:w="3058"/>
      </w:tblGrid>
      <w:tr w:rsidR="003A0AF7" w:rsidTr="00592489">
        <w:tc>
          <w:tcPr>
            <w:tcW w:w="1617" w:type="dxa"/>
          </w:tcPr>
          <w:p w:rsidR="003A0AF7" w:rsidRDefault="003A0AF7" w:rsidP="00592489">
            <w:r>
              <w:t>Octets: 2</w:t>
            </w:r>
          </w:p>
        </w:tc>
        <w:tc>
          <w:tcPr>
            <w:tcW w:w="1618" w:type="dxa"/>
          </w:tcPr>
          <w:p w:rsidR="003A0AF7" w:rsidRDefault="003A0AF7" w:rsidP="00592489"/>
        </w:tc>
        <w:tc>
          <w:tcPr>
            <w:tcW w:w="3057" w:type="dxa"/>
          </w:tcPr>
          <w:p w:rsidR="003A0AF7" w:rsidRDefault="003A0AF7" w:rsidP="00592489">
            <w:r>
              <w:t>3</w:t>
            </w:r>
          </w:p>
        </w:tc>
        <w:tc>
          <w:tcPr>
            <w:tcW w:w="3058" w:type="dxa"/>
          </w:tcPr>
          <w:p w:rsidR="003A0AF7" w:rsidRDefault="003A0AF7" w:rsidP="00592489">
            <w:r>
              <w:t>Variable</w:t>
            </w:r>
          </w:p>
        </w:tc>
      </w:tr>
      <w:tr w:rsidR="003A0AF7" w:rsidTr="00592489">
        <w:tc>
          <w:tcPr>
            <w:tcW w:w="1617" w:type="dxa"/>
          </w:tcPr>
          <w:p w:rsidR="003A0AF7" w:rsidRDefault="003A0AF7" w:rsidP="00592489">
            <w:r>
              <w:t xml:space="preserve">IE Descriptor </w:t>
            </w:r>
          </w:p>
        </w:tc>
        <w:tc>
          <w:tcPr>
            <w:tcW w:w="1618" w:type="dxa"/>
          </w:tcPr>
          <w:p w:rsidR="003A0AF7" w:rsidRDefault="003A0AF7" w:rsidP="00592489">
            <w:r>
              <w:t>VS Control</w:t>
            </w:r>
          </w:p>
        </w:tc>
        <w:tc>
          <w:tcPr>
            <w:tcW w:w="3057" w:type="dxa"/>
          </w:tcPr>
          <w:p w:rsidR="003A0AF7" w:rsidRDefault="003A0AF7" w:rsidP="00592489">
            <w:r>
              <w:t>Vendor ID / OUI</w:t>
            </w:r>
          </w:p>
        </w:tc>
        <w:tc>
          <w:tcPr>
            <w:tcW w:w="3058" w:type="dxa"/>
          </w:tcPr>
          <w:p w:rsidR="003A0AF7" w:rsidRDefault="003A0AF7" w:rsidP="00592489">
            <w:r>
              <w:t>Vendor Specific Content</w:t>
            </w:r>
          </w:p>
        </w:tc>
      </w:tr>
    </w:tbl>
    <w:p w:rsidR="003A0AF7" w:rsidRDefault="003A0AF7" w:rsidP="003A0AF7"/>
    <w:p w:rsidR="003A0AF7" w:rsidRDefault="003A0AF7" w:rsidP="003A0AF7">
      <w:r>
        <w:t xml:space="preserve">Vendor Specific Control Field: </w:t>
      </w:r>
    </w:p>
    <w:tbl>
      <w:tblPr>
        <w:tblStyle w:val="TableGrid"/>
        <w:tblW w:w="0" w:type="auto"/>
        <w:tblLook w:val="04A0" w:firstRow="1" w:lastRow="0" w:firstColumn="1" w:lastColumn="0" w:noHBand="0" w:noVBand="1"/>
      </w:tblPr>
      <w:tblGrid>
        <w:gridCol w:w="1075"/>
        <w:gridCol w:w="6750"/>
      </w:tblGrid>
      <w:tr w:rsidR="003A0AF7" w:rsidTr="00592489">
        <w:tc>
          <w:tcPr>
            <w:tcW w:w="1075" w:type="dxa"/>
          </w:tcPr>
          <w:p w:rsidR="003A0AF7" w:rsidRDefault="003A0AF7" w:rsidP="00592489">
            <w:r>
              <w:t>Bits</w:t>
            </w:r>
          </w:p>
        </w:tc>
        <w:tc>
          <w:tcPr>
            <w:tcW w:w="6750" w:type="dxa"/>
          </w:tcPr>
          <w:p w:rsidR="003A0AF7" w:rsidRDefault="003A0AF7" w:rsidP="00592489"/>
        </w:tc>
      </w:tr>
      <w:tr w:rsidR="003A0AF7" w:rsidTr="00592489">
        <w:tc>
          <w:tcPr>
            <w:tcW w:w="1075" w:type="dxa"/>
          </w:tcPr>
          <w:p w:rsidR="003A0AF7" w:rsidRDefault="003A0AF7" w:rsidP="00592489">
            <w:r>
              <w:t>0:3</w:t>
            </w:r>
          </w:p>
        </w:tc>
        <w:tc>
          <w:tcPr>
            <w:tcW w:w="6750" w:type="dxa"/>
          </w:tcPr>
          <w:p w:rsidR="003A0AF7" w:rsidRDefault="003A0AF7" w:rsidP="00592489">
            <w:r>
              <w:t>Reserved</w:t>
            </w:r>
          </w:p>
        </w:tc>
      </w:tr>
      <w:tr w:rsidR="003A0AF7" w:rsidTr="00592489">
        <w:tc>
          <w:tcPr>
            <w:tcW w:w="1075" w:type="dxa"/>
          </w:tcPr>
          <w:p w:rsidR="003A0AF7" w:rsidRDefault="003A0AF7" w:rsidP="00592489">
            <w:r>
              <w:t>4:7</w:t>
            </w:r>
          </w:p>
        </w:tc>
        <w:tc>
          <w:tcPr>
            <w:tcW w:w="6750" w:type="dxa"/>
          </w:tcPr>
          <w:p w:rsidR="003A0AF7" w:rsidRDefault="003A0AF7" w:rsidP="00592489">
            <w:r>
              <w:t xml:space="preserve">Precedence: Specifies how to order IEs in the IE list. If set to 15 then the IE will be placed after all other IEs in the IE list. If set to zero will be placed before defined IEs and all other VSIEs that have a precedence value greater than 0. VSIEs of the same precedence value may be placed in any order by the implementation. </w:t>
            </w:r>
          </w:p>
        </w:tc>
      </w:tr>
    </w:tbl>
    <w:p w:rsidR="003A0AF7" w:rsidRDefault="003A0AF7" w:rsidP="003A0AF7"/>
    <w:p w:rsidR="003A0AF7" w:rsidRDefault="003A0AF7" w:rsidP="003A0AF7">
      <w:r>
        <w:t>External Protocol Specific IE:</w:t>
      </w:r>
    </w:p>
    <w:tbl>
      <w:tblPr>
        <w:tblStyle w:val="TableGrid"/>
        <w:tblW w:w="0" w:type="auto"/>
        <w:tblLook w:val="04A0" w:firstRow="1" w:lastRow="0" w:firstColumn="1" w:lastColumn="0" w:noHBand="0" w:noVBand="1"/>
      </w:tblPr>
      <w:tblGrid>
        <w:gridCol w:w="3235"/>
        <w:gridCol w:w="3057"/>
        <w:gridCol w:w="3058"/>
      </w:tblGrid>
      <w:tr w:rsidR="003A0AF7" w:rsidTr="00592489">
        <w:tc>
          <w:tcPr>
            <w:tcW w:w="3235" w:type="dxa"/>
          </w:tcPr>
          <w:p w:rsidR="003A0AF7" w:rsidRDefault="003A0AF7" w:rsidP="00592489">
            <w:r>
              <w:t>Octets: 2</w:t>
            </w:r>
          </w:p>
        </w:tc>
        <w:tc>
          <w:tcPr>
            <w:tcW w:w="3057" w:type="dxa"/>
          </w:tcPr>
          <w:p w:rsidR="003A0AF7" w:rsidRDefault="003A0AF7" w:rsidP="00592489">
            <w:r>
              <w:t>2</w:t>
            </w:r>
          </w:p>
        </w:tc>
        <w:tc>
          <w:tcPr>
            <w:tcW w:w="3058" w:type="dxa"/>
          </w:tcPr>
          <w:p w:rsidR="003A0AF7" w:rsidRDefault="003A0AF7" w:rsidP="00592489">
            <w:r>
              <w:t>Variable</w:t>
            </w:r>
          </w:p>
        </w:tc>
      </w:tr>
      <w:tr w:rsidR="003A0AF7" w:rsidTr="00592489">
        <w:tc>
          <w:tcPr>
            <w:tcW w:w="3235" w:type="dxa"/>
          </w:tcPr>
          <w:p w:rsidR="003A0AF7" w:rsidRDefault="003A0AF7" w:rsidP="00592489">
            <w:r>
              <w:t xml:space="preserve">IE Descriptor </w:t>
            </w:r>
          </w:p>
        </w:tc>
        <w:tc>
          <w:tcPr>
            <w:tcW w:w="3057" w:type="dxa"/>
          </w:tcPr>
          <w:p w:rsidR="003A0AF7" w:rsidRDefault="003A0AF7" w:rsidP="00592489">
            <w:r>
              <w:t>Protocol Identifier (</w:t>
            </w:r>
            <w:proofErr w:type="spellStart"/>
            <w:r>
              <w:t>Ethertype</w:t>
            </w:r>
            <w:proofErr w:type="spellEnd"/>
            <w:r>
              <w:t>)</w:t>
            </w:r>
          </w:p>
        </w:tc>
        <w:tc>
          <w:tcPr>
            <w:tcW w:w="3058" w:type="dxa"/>
          </w:tcPr>
          <w:p w:rsidR="003A0AF7" w:rsidRDefault="003A0AF7" w:rsidP="00592489">
            <w:r>
              <w:t>Protocol Specific Content</w:t>
            </w:r>
          </w:p>
        </w:tc>
      </w:tr>
    </w:tbl>
    <w:p w:rsidR="003A0AF7" w:rsidRDefault="003A0AF7" w:rsidP="003A0AF7"/>
    <w:tbl>
      <w:tblPr>
        <w:tblStyle w:val="TableGrid"/>
        <w:tblW w:w="9355" w:type="dxa"/>
        <w:tblLook w:val="04A0" w:firstRow="1" w:lastRow="0" w:firstColumn="1" w:lastColumn="0" w:noHBand="0" w:noVBand="1"/>
      </w:tblPr>
      <w:tblGrid>
        <w:gridCol w:w="4677"/>
        <w:gridCol w:w="4678"/>
      </w:tblGrid>
      <w:tr w:rsidR="003A0AF7" w:rsidTr="00592489">
        <w:tc>
          <w:tcPr>
            <w:tcW w:w="4677" w:type="dxa"/>
          </w:tcPr>
          <w:p w:rsidR="003A0AF7" w:rsidRDefault="003A0AF7" w:rsidP="00592489">
            <w:r>
              <w:t>ID Range</w:t>
            </w:r>
          </w:p>
        </w:tc>
        <w:tc>
          <w:tcPr>
            <w:tcW w:w="4678" w:type="dxa"/>
          </w:tcPr>
          <w:p w:rsidR="003A0AF7" w:rsidRDefault="003A0AF7" w:rsidP="00592489">
            <w:r>
              <w:t>Use</w:t>
            </w:r>
          </w:p>
        </w:tc>
      </w:tr>
      <w:tr w:rsidR="003A0AF7" w:rsidTr="00592489">
        <w:tc>
          <w:tcPr>
            <w:tcW w:w="1870" w:type="dxa"/>
            <w:shd w:val="clear" w:color="auto" w:fill="D0CECE" w:themeFill="background2" w:themeFillShade="E6"/>
          </w:tcPr>
          <w:p w:rsidR="003A0AF7" w:rsidRDefault="003A0AF7" w:rsidP="00592489">
            <w:r>
              <w:t>0x0</w:t>
            </w:r>
          </w:p>
        </w:tc>
        <w:tc>
          <w:tcPr>
            <w:tcW w:w="1870" w:type="dxa"/>
            <w:shd w:val="clear" w:color="auto" w:fill="D0CECE" w:themeFill="background2" w:themeFillShade="E6"/>
          </w:tcPr>
          <w:p w:rsidR="003A0AF7" w:rsidRDefault="003A0AF7" w:rsidP="00592489">
            <w:r w:rsidRPr="00DB07A8">
              <w:t>ESDU</w:t>
            </w:r>
          </w:p>
        </w:tc>
      </w:tr>
      <w:tr w:rsidR="003A0AF7" w:rsidRPr="00DB07A8" w:rsidTr="00592489">
        <w:tc>
          <w:tcPr>
            <w:tcW w:w="1870" w:type="dxa"/>
            <w:shd w:val="clear" w:color="auto" w:fill="D0CECE" w:themeFill="background2" w:themeFillShade="E6"/>
          </w:tcPr>
          <w:p w:rsidR="003A0AF7" w:rsidRDefault="003A0AF7" w:rsidP="00592489">
            <w:r>
              <w:t>0x1</w:t>
            </w:r>
          </w:p>
        </w:tc>
        <w:tc>
          <w:tcPr>
            <w:tcW w:w="1870" w:type="dxa"/>
            <w:shd w:val="clear" w:color="auto" w:fill="D0CECE" w:themeFill="background2" w:themeFillShade="E6"/>
          </w:tcPr>
          <w:p w:rsidR="003A0AF7" w:rsidRPr="00DB07A8" w:rsidRDefault="003A0AF7" w:rsidP="00592489">
            <w:r>
              <w:t>MLME (Nested)</w:t>
            </w:r>
            <w:r w:rsidRPr="002346BF">
              <w:rPr>
                <w:vertAlign w:val="superscript"/>
              </w:rPr>
              <w:t xml:space="preserve"> </w:t>
            </w:r>
          </w:p>
        </w:tc>
      </w:tr>
      <w:tr w:rsidR="003A0AF7" w:rsidTr="00592489">
        <w:tc>
          <w:tcPr>
            <w:tcW w:w="1870" w:type="dxa"/>
            <w:shd w:val="clear" w:color="auto" w:fill="FBE4D5" w:themeFill="accent2" w:themeFillTint="33"/>
          </w:tcPr>
          <w:p w:rsidR="003A0AF7" w:rsidRDefault="003A0AF7" w:rsidP="00592489">
            <w:r>
              <w:t>0x2-0x9</w:t>
            </w:r>
          </w:p>
        </w:tc>
        <w:tc>
          <w:tcPr>
            <w:tcW w:w="1870" w:type="dxa"/>
            <w:shd w:val="clear" w:color="auto" w:fill="FBE4D5" w:themeFill="accent2" w:themeFillTint="33"/>
          </w:tcPr>
          <w:p w:rsidR="003A0AF7" w:rsidRDefault="003A0AF7" w:rsidP="00592489">
            <w:r>
              <w:t>External Protocol (Managed by IEEE)</w:t>
            </w:r>
          </w:p>
          <w:p w:rsidR="003A0AF7" w:rsidRDefault="00404557" w:rsidP="00404557">
            <w:r>
              <w:t>2 responses that use IDS in this range.</w:t>
            </w:r>
          </w:p>
        </w:tc>
      </w:tr>
      <w:tr w:rsidR="003A0AF7" w:rsidTr="00592489">
        <w:tc>
          <w:tcPr>
            <w:tcW w:w="1870" w:type="dxa"/>
            <w:shd w:val="clear" w:color="auto" w:fill="E2EFD9" w:themeFill="accent6" w:themeFillTint="33"/>
          </w:tcPr>
          <w:p w:rsidR="003A0AF7" w:rsidRDefault="003A0AF7" w:rsidP="00592489">
            <w:r>
              <w:t>0xa - 0xd</w:t>
            </w:r>
          </w:p>
        </w:tc>
        <w:tc>
          <w:tcPr>
            <w:tcW w:w="1870" w:type="dxa"/>
            <w:shd w:val="clear" w:color="auto" w:fill="E2EFD9" w:themeFill="accent6" w:themeFillTint="33"/>
          </w:tcPr>
          <w:p w:rsidR="003A0AF7" w:rsidRDefault="003A0AF7" w:rsidP="00592489">
            <w:r>
              <w:t>Reserved</w:t>
            </w:r>
          </w:p>
        </w:tc>
      </w:tr>
      <w:tr w:rsidR="003A0AF7" w:rsidTr="00592489">
        <w:tc>
          <w:tcPr>
            <w:tcW w:w="1870" w:type="dxa"/>
            <w:shd w:val="clear" w:color="auto" w:fill="D0CECE" w:themeFill="background2" w:themeFillShade="E6"/>
          </w:tcPr>
          <w:p w:rsidR="003A0AF7" w:rsidRDefault="003A0AF7" w:rsidP="00592489">
            <w:r>
              <w:t>0xe</w:t>
            </w:r>
          </w:p>
        </w:tc>
        <w:tc>
          <w:tcPr>
            <w:tcW w:w="1870" w:type="dxa"/>
            <w:shd w:val="clear" w:color="auto" w:fill="D0CECE" w:themeFill="background2" w:themeFillShade="E6"/>
          </w:tcPr>
          <w:p w:rsidR="003A0AF7" w:rsidRDefault="003A0AF7" w:rsidP="00592489">
            <w:r>
              <w:t xml:space="preserve">Vendor Specific Payload IE </w:t>
            </w:r>
          </w:p>
        </w:tc>
      </w:tr>
      <w:tr w:rsidR="003A0AF7" w:rsidTr="00592489">
        <w:tc>
          <w:tcPr>
            <w:tcW w:w="4677" w:type="dxa"/>
            <w:shd w:val="clear" w:color="auto" w:fill="D0CECE" w:themeFill="background2" w:themeFillShade="E6"/>
          </w:tcPr>
          <w:p w:rsidR="003A0AF7" w:rsidRDefault="003A0AF7" w:rsidP="00592489">
            <w:r>
              <w:t>0xf</w:t>
            </w:r>
          </w:p>
        </w:tc>
        <w:tc>
          <w:tcPr>
            <w:tcW w:w="4678" w:type="dxa"/>
            <w:shd w:val="clear" w:color="auto" w:fill="D0CECE" w:themeFill="background2" w:themeFillShade="E6"/>
          </w:tcPr>
          <w:p w:rsidR="003A0AF7" w:rsidRDefault="003A0AF7" w:rsidP="00592489">
            <w:r>
              <w:t>List termination</w:t>
            </w:r>
          </w:p>
        </w:tc>
      </w:tr>
    </w:tbl>
    <w:p w:rsidR="003A0AF7" w:rsidRDefault="003A0AF7" w:rsidP="003A0AF7"/>
    <w:p w:rsidR="00404557" w:rsidRDefault="003A0AF7">
      <w:r>
        <w:br w:type="page"/>
      </w:r>
      <w:r w:rsidR="00404557">
        <w:lastRenderedPageBreak/>
        <w:t>Background</w:t>
      </w:r>
      <w:r w:rsidR="00667214">
        <w:t xml:space="preserve">: </w:t>
      </w:r>
      <w:r w:rsidR="00FC65B3">
        <w:t xml:space="preserve">The 802.15.4 IE Story, complete as of 802.15.4k-2013 (as submitted to </w:t>
      </w:r>
      <w:proofErr w:type="spellStart"/>
      <w:r w:rsidR="00FC65B3">
        <w:t>RevCom</w:t>
      </w:r>
      <w:proofErr w:type="spellEnd"/>
      <w:r w:rsidR="00FC65B3">
        <w:t xml:space="preserve"> 4/13)</w:t>
      </w:r>
      <w:r w:rsidR="00404557">
        <w:t>. NOTE: Current amendments underway define additional IEs which would be allocated from the “reserved” space.</w:t>
      </w:r>
    </w:p>
    <w:tbl>
      <w:tblPr>
        <w:tblStyle w:val="TableGrid"/>
        <w:tblW w:w="0" w:type="auto"/>
        <w:tblLook w:val="04A0" w:firstRow="1" w:lastRow="0" w:firstColumn="1" w:lastColumn="0" w:noHBand="0" w:noVBand="1"/>
      </w:tblPr>
      <w:tblGrid>
        <w:gridCol w:w="1705"/>
        <w:gridCol w:w="2250"/>
        <w:gridCol w:w="5395"/>
      </w:tblGrid>
      <w:tr w:rsidR="00A055D8" w:rsidRPr="00DB07A8" w:rsidTr="00DF39CC">
        <w:tc>
          <w:tcPr>
            <w:tcW w:w="9350" w:type="dxa"/>
            <w:gridSpan w:val="3"/>
          </w:tcPr>
          <w:p w:rsidR="00A055D8" w:rsidRPr="00DB07A8" w:rsidRDefault="00A055D8" w:rsidP="00DF39CC">
            <w:pPr>
              <w:jc w:val="center"/>
            </w:pPr>
            <w:r>
              <w:t>Payload IE group ID allocations</w:t>
            </w:r>
          </w:p>
        </w:tc>
      </w:tr>
      <w:tr w:rsidR="00A055D8" w:rsidRPr="00DB07A8" w:rsidTr="00DF39CC">
        <w:tc>
          <w:tcPr>
            <w:tcW w:w="1705" w:type="dxa"/>
          </w:tcPr>
          <w:p w:rsidR="00A055D8" w:rsidRPr="00DB07A8" w:rsidRDefault="00A055D8" w:rsidP="00DF39CC">
            <w:r w:rsidRPr="00DB07A8">
              <w:t>Group ID value</w:t>
            </w:r>
          </w:p>
        </w:tc>
        <w:tc>
          <w:tcPr>
            <w:tcW w:w="7645" w:type="dxa"/>
            <w:gridSpan w:val="2"/>
          </w:tcPr>
          <w:p w:rsidR="00A055D8" w:rsidRPr="00DB07A8" w:rsidRDefault="00A055D8" w:rsidP="00DF39CC">
            <w:r w:rsidRPr="00DB07A8">
              <w:t>Description</w:t>
            </w:r>
          </w:p>
        </w:tc>
      </w:tr>
      <w:tr w:rsidR="00A055D8" w:rsidRPr="00DB07A8" w:rsidTr="00DF39CC">
        <w:tc>
          <w:tcPr>
            <w:tcW w:w="1705" w:type="dxa"/>
          </w:tcPr>
          <w:p w:rsidR="00A055D8" w:rsidRPr="00DB07A8" w:rsidRDefault="00A055D8" w:rsidP="00DF39CC">
            <w:r w:rsidRPr="00DB07A8">
              <w:t>0x0</w:t>
            </w:r>
          </w:p>
        </w:tc>
        <w:tc>
          <w:tcPr>
            <w:tcW w:w="7645" w:type="dxa"/>
            <w:gridSpan w:val="2"/>
          </w:tcPr>
          <w:p w:rsidR="00A055D8" w:rsidRPr="00DB07A8" w:rsidRDefault="00A055D8" w:rsidP="00DF39CC">
            <w:r w:rsidRPr="00DB07A8">
              <w:t>Encapsulated Service Data Unit (ESDU) as described in 5.2.4.4</w:t>
            </w:r>
          </w:p>
        </w:tc>
      </w:tr>
      <w:tr w:rsidR="00A055D8" w:rsidRPr="00DB07A8" w:rsidTr="00DF39CC">
        <w:tc>
          <w:tcPr>
            <w:tcW w:w="1705" w:type="dxa"/>
          </w:tcPr>
          <w:p w:rsidR="00A055D8" w:rsidRPr="00DB07A8" w:rsidRDefault="00A055D8" w:rsidP="00DF39CC">
            <w:r w:rsidRPr="00DB07A8">
              <w:t>0x1</w:t>
            </w:r>
          </w:p>
        </w:tc>
        <w:tc>
          <w:tcPr>
            <w:tcW w:w="7645" w:type="dxa"/>
            <w:gridSpan w:val="2"/>
          </w:tcPr>
          <w:p w:rsidR="00A055D8" w:rsidRPr="00DB07A8" w:rsidRDefault="00A055D8" w:rsidP="00DF39CC">
            <w:r w:rsidRPr="00DB07A8">
              <w:t>MLME (Nested)</w:t>
            </w:r>
          </w:p>
        </w:tc>
      </w:tr>
      <w:tr w:rsidR="00A055D8" w:rsidRPr="00DB07A8" w:rsidTr="00DF39CC">
        <w:tc>
          <w:tcPr>
            <w:tcW w:w="1705" w:type="dxa"/>
            <w:shd w:val="clear" w:color="auto" w:fill="F7CAAC" w:themeFill="accent2" w:themeFillTint="66"/>
          </w:tcPr>
          <w:p w:rsidR="00A055D8" w:rsidRPr="00DB07A8" w:rsidRDefault="00A055D8" w:rsidP="00DF39CC">
            <w:r>
              <w:t>0x2</w:t>
            </w:r>
          </w:p>
        </w:tc>
        <w:tc>
          <w:tcPr>
            <w:tcW w:w="2250" w:type="dxa"/>
            <w:vMerge w:val="restart"/>
            <w:shd w:val="clear" w:color="auto" w:fill="F7CAAC" w:themeFill="accent2" w:themeFillTint="66"/>
            <w:vAlign w:val="center"/>
          </w:tcPr>
          <w:p w:rsidR="00A055D8" w:rsidRPr="00DB07A8" w:rsidRDefault="00A055D8" w:rsidP="00DF39CC">
            <w:r w:rsidRPr="00DB07A8">
              <w:t>Unmanaged</w:t>
            </w:r>
          </w:p>
        </w:tc>
        <w:tc>
          <w:tcPr>
            <w:tcW w:w="5395" w:type="dxa"/>
            <w:shd w:val="clear" w:color="auto" w:fill="F7CAAC" w:themeFill="accent2" w:themeFillTint="66"/>
          </w:tcPr>
          <w:p w:rsidR="00A055D8" w:rsidRPr="00DB07A8" w:rsidRDefault="00A055D8" w:rsidP="00DF39CC"/>
        </w:tc>
      </w:tr>
      <w:tr w:rsidR="00A055D8" w:rsidRPr="00DB07A8" w:rsidTr="00DF39CC">
        <w:tc>
          <w:tcPr>
            <w:tcW w:w="1705" w:type="dxa"/>
            <w:shd w:val="clear" w:color="auto" w:fill="F7CAAC" w:themeFill="accent2" w:themeFillTint="66"/>
          </w:tcPr>
          <w:p w:rsidR="00A055D8" w:rsidRPr="00DB07A8" w:rsidRDefault="00A055D8" w:rsidP="00DF39CC">
            <w:r>
              <w:t>TBD</w:t>
            </w:r>
          </w:p>
        </w:tc>
        <w:tc>
          <w:tcPr>
            <w:tcW w:w="2250" w:type="dxa"/>
            <w:vMerge/>
            <w:shd w:val="clear" w:color="auto" w:fill="F7CAAC" w:themeFill="accent2" w:themeFillTint="66"/>
          </w:tcPr>
          <w:p w:rsidR="00A055D8" w:rsidRPr="00DB07A8" w:rsidRDefault="00A055D8" w:rsidP="00DF39CC"/>
        </w:tc>
        <w:tc>
          <w:tcPr>
            <w:tcW w:w="5395" w:type="dxa"/>
            <w:shd w:val="clear" w:color="auto" w:fill="F7CAAC" w:themeFill="accent2" w:themeFillTint="66"/>
          </w:tcPr>
          <w:p w:rsidR="00A055D8" w:rsidRPr="00DB07A8" w:rsidRDefault="00A055D8" w:rsidP="00DF39CC">
            <w:r>
              <w:t xml:space="preserve">Cisco (requested) 1 group ID </w:t>
            </w:r>
          </w:p>
        </w:tc>
      </w:tr>
      <w:tr w:rsidR="00A055D8" w:rsidRPr="00DB07A8" w:rsidTr="00DF39CC">
        <w:tc>
          <w:tcPr>
            <w:tcW w:w="1705" w:type="dxa"/>
            <w:shd w:val="clear" w:color="auto" w:fill="F7CAAC" w:themeFill="accent2" w:themeFillTint="66"/>
          </w:tcPr>
          <w:p w:rsidR="00A055D8" w:rsidRPr="00DB07A8" w:rsidRDefault="00A055D8" w:rsidP="00DF39CC">
            <w:r>
              <w:t>TBD</w:t>
            </w:r>
          </w:p>
        </w:tc>
        <w:tc>
          <w:tcPr>
            <w:tcW w:w="2250" w:type="dxa"/>
            <w:vMerge/>
            <w:shd w:val="clear" w:color="auto" w:fill="F7CAAC" w:themeFill="accent2" w:themeFillTint="66"/>
          </w:tcPr>
          <w:p w:rsidR="00A055D8" w:rsidRPr="00DB07A8" w:rsidRDefault="00A055D8" w:rsidP="00DF39CC"/>
        </w:tc>
        <w:tc>
          <w:tcPr>
            <w:tcW w:w="5395" w:type="dxa"/>
            <w:shd w:val="clear" w:color="auto" w:fill="F7CAAC" w:themeFill="accent2" w:themeFillTint="66"/>
          </w:tcPr>
          <w:p w:rsidR="00A055D8" w:rsidRPr="00DB07A8" w:rsidRDefault="00A055D8" w:rsidP="00DF39CC">
            <w:r>
              <w:t xml:space="preserve">Wi-SUN (requested) 1 group ID </w:t>
            </w:r>
          </w:p>
        </w:tc>
      </w:tr>
      <w:tr w:rsidR="00A055D8" w:rsidRPr="00DB07A8" w:rsidTr="00DF39CC">
        <w:tc>
          <w:tcPr>
            <w:tcW w:w="1705" w:type="dxa"/>
            <w:shd w:val="clear" w:color="auto" w:fill="F7CAAC" w:themeFill="accent2" w:themeFillTint="66"/>
          </w:tcPr>
          <w:p w:rsidR="00A055D8" w:rsidRPr="00DB07A8" w:rsidRDefault="00A055D8" w:rsidP="00DF39CC">
            <w:r>
              <w:t>…</w:t>
            </w:r>
            <w:r w:rsidRPr="00DB07A8">
              <w:t>0x9</w:t>
            </w:r>
          </w:p>
        </w:tc>
        <w:tc>
          <w:tcPr>
            <w:tcW w:w="2250" w:type="dxa"/>
            <w:vMerge/>
            <w:shd w:val="clear" w:color="auto" w:fill="F7CAAC" w:themeFill="accent2" w:themeFillTint="66"/>
          </w:tcPr>
          <w:p w:rsidR="00A055D8" w:rsidRDefault="00A055D8" w:rsidP="00DF39CC"/>
        </w:tc>
        <w:tc>
          <w:tcPr>
            <w:tcW w:w="5395" w:type="dxa"/>
            <w:shd w:val="clear" w:color="auto" w:fill="F7CAAC" w:themeFill="accent2" w:themeFillTint="66"/>
          </w:tcPr>
          <w:p w:rsidR="00A055D8" w:rsidRDefault="00A055D8" w:rsidP="00DF39CC"/>
        </w:tc>
      </w:tr>
      <w:tr w:rsidR="00A055D8" w:rsidRPr="00DB07A8" w:rsidTr="00DF39CC">
        <w:tc>
          <w:tcPr>
            <w:tcW w:w="1705" w:type="dxa"/>
          </w:tcPr>
          <w:p w:rsidR="00A055D8" w:rsidRPr="00DB07A8" w:rsidRDefault="00A055D8" w:rsidP="00DF39CC">
            <w:r w:rsidRPr="00DB07A8">
              <w:t>0xa–0xe</w:t>
            </w:r>
          </w:p>
        </w:tc>
        <w:tc>
          <w:tcPr>
            <w:tcW w:w="7645" w:type="dxa"/>
            <w:gridSpan w:val="2"/>
          </w:tcPr>
          <w:p w:rsidR="00A055D8" w:rsidRPr="00DB07A8" w:rsidRDefault="00A055D8" w:rsidP="00DF39CC">
            <w:r w:rsidRPr="00DB07A8">
              <w:t>Reserved</w:t>
            </w:r>
          </w:p>
        </w:tc>
      </w:tr>
      <w:tr w:rsidR="00A055D8" w:rsidTr="00DF39CC">
        <w:tc>
          <w:tcPr>
            <w:tcW w:w="1705" w:type="dxa"/>
          </w:tcPr>
          <w:p w:rsidR="00A055D8" w:rsidRPr="00DB07A8" w:rsidRDefault="00A055D8" w:rsidP="00DF39CC">
            <w:r w:rsidRPr="00DB07A8">
              <w:t>0xf</w:t>
            </w:r>
          </w:p>
        </w:tc>
        <w:tc>
          <w:tcPr>
            <w:tcW w:w="7645" w:type="dxa"/>
            <w:gridSpan w:val="2"/>
          </w:tcPr>
          <w:p w:rsidR="00A055D8" w:rsidRDefault="00A055D8" w:rsidP="00DF39CC">
            <w:r w:rsidRPr="00DB07A8">
              <w:t>List termination</w:t>
            </w:r>
          </w:p>
        </w:tc>
      </w:tr>
    </w:tbl>
    <w:p w:rsidR="00A055D8" w:rsidRDefault="00A055D8"/>
    <w:tbl>
      <w:tblPr>
        <w:tblStyle w:val="TableGrid"/>
        <w:tblW w:w="0" w:type="auto"/>
        <w:tblLook w:val="04A0" w:firstRow="1" w:lastRow="0" w:firstColumn="1" w:lastColumn="0" w:noHBand="0" w:noVBand="1"/>
      </w:tblPr>
      <w:tblGrid>
        <w:gridCol w:w="1255"/>
        <w:gridCol w:w="720"/>
        <w:gridCol w:w="2430"/>
        <w:gridCol w:w="630"/>
        <w:gridCol w:w="1350"/>
        <w:gridCol w:w="2965"/>
      </w:tblGrid>
      <w:tr w:rsidR="00A055D8" w:rsidTr="00DF39CC">
        <w:tc>
          <w:tcPr>
            <w:tcW w:w="9350" w:type="dxa"/>
            <w:gridSpan w:val="6"/>
          </w:tcPr>
          <w:p w:rsidR="00A055D8" w:rsidRDefault="00A055D8" w:rsidP="00A055D8">
            <w:pPr>
              <w:jc w:val="center"/>
            </w:pPr>
            <w:r>
              <w:t>802.15.4 IE ID Allocations</w:t>
            </w:r>
          </w:p>
        </w:tc>
      </w:tr>
      <w:tr w:rsidR="00A055D8" w:rsidTr="00A055D8">
        <w:trPr>
          <w:trHeight w:val="1025"/>
        </w:trPr>
        <w:tc>
          <w:tcPr>
            <w:tcW w:w="1975" w:type="dxa"/>
            <w:gridSpan w:val="2"/>
            <w:vAlign w:val="center"/>
          </w:tcPr>
          <w:p w:rsidR="00A055D8" w:rsidRDefault="00A055D8" w:rsidP="00A055D8">
            <w:pPr>
              <w:jc w:val="center"/>
            </w:pPr>
            <w:r>
              <w:t>Key:</w:t>
            </w:r>
          </w:p>
        </w:tc>
        <w:tc>
          <w:tcPr>
            <w:tcW w:w="7375" w:type="dxa"/>
            <w:gridSpan w:val="4"/>
            <w:vAlign w:val="center"/>
          </w:tcPr>
          <w:tbl>
            <w:tblPr>
              <w:tblStyle w:val="TableGrid"/>
              <w:tblW w:w="0" w:type="auto"/>
              <w:tblLook w:val="04A0" w:firstRow="1" w:lastRow="0" w:firstColumn="1" w:lastColumn="0" w:noHBand="0" w:noVBand="1"/>
            </w:tblPr>
            <w:tblGrid>
              <w:gridCol w:w="2335"/>
              <w:gridCol w:w="2335"/>
            </w:tblGrid>
            <w:tr w:rsidR="00A055D8" w:rsidTr="00DF39CC">
              <w:tc>
                <w:tcPr>
                  <w:tcW w:w="2335" w:type="dxa"/>
                  <w:shd w:val="clear" w:color="auto" w:fill="BDD6EE" w:themeFill="accent1" w:themeFillTint="66"/>
                </w:tcPr>
                <w:p w:rsidR="00A055D8" w:rsidRDefault="00A055D8" w:rsidP="00A055D8">
                  <w:pPr>
                    <w:jc w:val="center"/>
                  </w:pPr>
                  <w:proofErr w:type="spellStart"/>
                  <w:r>
                    <w:t>Deyfined</w:t>
                  </w:r>
                  <w:proofErr w:type="spellEnd"/>
                  <w:r>
                    <w:t xml:space="preserve"> in 802.15.4e</w:t>
                  </w:r>
                </w:p>
              </w:tc>
              <w:tc>
                <w:tcPr>
                  <w:tcW w:w="2335" w:type="dxa"/>
                  <w:shd w:val="clear" w:color="auto" w:fill="C5E0B3" w:themeFill="accent6" w:themeFillTint="66"/>
                </w:tcPr>
                <w:p w:rsidR="00A055D8" w:rsidRDefault="00A055D8" w:rsidP="00A055D8">
                  <w:pPr>
                    <w:tabs>
                      <w:tab w:val="center" w:pos="1059"/>
                    </w:tabs>
                  </w:pPr>
                  <w:r>
                    <w:rPr>
                      <w:shd w:val="clear" w:color="auto" w:fill="C5E0B3" w:themeFill="accent6" w:themeFillTint="66"/>
                    </w:rPr>
                    <w:tab/>
                  </w:r>
                  <w:r w:rsidRPr="001C1B09">
                    <w:rPr>
                      <w:shd w:val="clear" w:color="auto" w:fill="C5E0B3" w:themeFill="accent6" w:themeFillTint="66"/>
                    </w:rPr>
                    <w:t>Defined</w:t>
                  </w:r>
                  <w:r>
                    <w:t xml:space="preserve"> in 802.15.4j</w:t>
                  </w:r>
                </w:p>
              </w:tc>
            </w:tr>
            <w:tr w:rsidR="00A055D8" w:rsidTr="00DF39CC">
              <w:tc>
                <w:tcPr>
                  <w:tcW w:w="2335" w:type="dxa"/>
                  <w:shd w:val="clear" w:color="auto" w:fill="FFE599" w:themeFill="accent4" w:themeFillTint="66"/>
                </w:tcPr>
                <w:p w:rsidR="00A055D8" w:rsidRDefault="00A055D8" w:rsidP="00A055D8">
                  <w:pPr>
                    <w:jc w:val="center"/>
                  </w:pPr>
                  <w:r>
                    <w:t>Defined in 802.15.4g</w:t>
                  </w:r>
                </w:p>
              </w:tc>
              <w:tc>
                <w:tcPr>
                  <w:tcW w:w="2335" w:type="dxa"/>
                  <w:shd w:val="clear" w:color="auto" w:fill="ECC0C9"/>
                </w:tcPr>
                <w:p w:rsidR="00A055D8" w:rsidRDefault="00A055D8" w:rsidP="00A055D8">
                  <w:pPr>
                    <w:jc w:val="center"/>
                  </w:pPr>
                  <w:r>
                    <w:t>Defined in 802.15.4k</w:t>
                  </w:r>
                </w:p>
              </w:tc>
            </w:tr>
            <w:tr w:rsidR="00A055D8" w:rsidTr="00DF39CC">
              <w:tc>
                <w:tcPr>
                  <w:tcW w:w="4670" w:type="dxa"/>
                  <w:gridSpan w:val="2"/>
                  <w:shd w:val="clear" w:color="auto" w:fill="F7CAAC" w:themeFill="accent2" w:themeFillTint="66"/>
                </w:tcPr>
                <w:p w:rsidR="00A055D8" w:rsidRDefault="00A055D8" w:rsidP="00A055D8">
                  <w:pPr>
                    <w:jc w:val="center"/>
                  </w:pPr>
                  <w:r>
                    <w:t>Unmanaged</w:t>
                  </w:r>
                </w:p>
              </w:tc>
            </w:tr>
          </w:tbl>
          <w:p w:rsidR="00A055D8" w:rsidRDefault="00A055D8" w:rsidP="00A055D8">
            <w:pPr>
              <w:jc w:val="center"/>
            </w:pPr>
          </w:p>
        </w:tc>
      </w:tr>
      <w:tr w:rsidR="00041495" w:rsidTr="001C1B09">
        <w:tc>
          <w:tcPr>
            <w:tcW w:w="4405" w:type="dxa"/>
            <w:gridSpan w:val="3"/>
          </w:tcPr>
          <w:p w:rsidR="00041495" w:rsidRDefault="00041495" w:rsidP="00DF39CC">
            <w:r>
              <w:t>Header IEs</w:t>
            </w:r>
          </w:p>
        </w:tc>
        <w:tc>
          <w:tcPr>
            <w:tcW w:w="630" w:type="dxa"/>
            <w:tcBorders>
              <w:bottom w:val="nil"/>
            </w:tcBorders>
          </w:tcPr>
          <w:p w:rsidR="00041495" w:rsidRDefault="00041495" w:rsidP="00DF39CC"/>
        </w:tc>
        <w:tc>
          <w:tcPr>
            <w:tcW w:w="4315" w:type="dxa"/>
            <w:gridSpan w:val="2"/>
          </w:tcPr>
          <w:p w:rsidR="00041495" w:rsidRDefault="00212C35" w:rsidP="00DF39CC">
            <w:r>
              <w:t xml:space="preserve">MLME </w:t>
            </w:r>
            <w:r w:rsidR="00041495">
              <w:t xml:space="preserve"> IEs</w:t>
            </w:r>
          </w:p>
        </w:tc>
      </w:tr>
      <w:tr w:rsidR="00041495" w:rsidTr="001C1B09">
        <w:tc>
          <w:tcPr>
            <w:tcW w:w="1255" w:type="dxa"/>
          </w:tcPr>
          <w:p w:rsidR="00041495" w:rsidRDefault="00041495" w:rsidP="00041495">
            <w:r>
              <w:t xml:space="preserve">ID </w:t>
            </w:r>
          </w:p>
        </w:tc>
        <w:tc>
          <w:tcPr>
            <w:tcW w:w="3150" w:type="dxa"/>
            <w:gridSpan w:val="2"/>
            <w:tcBorders>
              <w:bottom w:val="single" w:sz="4" w:space="0" w:color="auto"/>
            </w:tcBorders>
          </w:tcPr>
          <w:p w:rsidR="00041495" w:rsidRDefault="00041495" w:rsidP="00DF39CC">
            <w:r>
              <w:t>Use</w:t>
            </w:r>
          </w:p>
        </w:tc>
        <w:tc>
          <w:tcPr>
            <w:tcW w:w="630" w:type="dxa"/>
            <w:tcBorders>
              <w:top w:val="nil"/>
              <w:bottom w:val="nil"/>
            </w:tcBorders>
          </w:tcPr>
          <w:p w:rsidR="00041495" w:rsidRDefault="00041495" w:rsidP="00DF39CC"/>
        </w:tc>
        <w:tc>
          <w:tcPr>
            <w:tcW w:w="1350" w:type="dxa"/>
          </w:tcPr>
          <w:p w:rsidR="00041495" w:rsidRDefault="00212C35" w:rsidP="00212C35">
            <w:r>
              <w:t xml:space="preserve">Sub-ID </w:t>
            </w:r>
            <w:r w:rsidR="00041495">
              <w:t xml:space="preserve"> </w:t>
            </w:r>
          </w:p>
        </w:tc>
        <w:tc>
          <w:tcPr>
            <w:tcW w:w="2965" w:type="dxa"/>
          </w:tcPr>
          <w:p w:rsidR="00041495" w:rsidRDefault="00041495" w:rsidP="00DF39CC">
            <w:r>
              <w:t>Use</w:t>
            </w:r>
          </w:p>
        </w:tc>
      </w:tr>
      <w:tr w:rsidR="00212C35" w:rsidTr="001C1B09">
        <w:tc>
          <w:tcPr>
            <w:tcW w:w="1255" w:type="dxa"/>
            <w:shd w:val="clear" w:color="auto" w:fill="F7CAAC" w:themeFill="accent2" w:themeFillTint="66"/>
          </w:tcPr>
          <w:p w:rsidR="00212C35" w:rsidRDefault="00212C35" w:rsidP="00212C35">
            <w:r>
              <w:t>0x00</w:t>
            </w:r>
          </w:p>
        </w:tc>
        <w:tc>
          <w:tcPr>
            <w:tcW w:w="3150" w:type="dxa"/>
            <w:gridSpan w:val="2"/>
            <w:vMerge w:val="restart"/>
            <w:shd w:val="clear" w:color="auto" w:fill="F7CAAC" w:themeFill="accent2" w:themeFillTint="66"/>
            <w:vAlign w:val="center"/>
          </w:tcPr>
          <w:p w:rsidR="00212C35" w:rsidRDefault="00212C35" w:rsidP="00212C35">
            <w:pPr>
              <w:jc w:val="center"/>
            </w:pPr>
            <w:r>
              <w:t>Unmanaged</w:t>
            </w:r>
          </w:p>
        </w:tc>
        <w:tc>
          <w:tcPr>
            <w:tcW w:w="630" w:type="dxa"/>
            <w:tcBorders>
              <w:top w:val="nil"/>
              <w:bottom w:val="nil"/>
            </w:tcBorders>
          </w:tcPr>
          <w:p w:rsidR="00212C35" w:rsidRDefault="00212C35" w:rsidP="00212C35"/>
        </w:tc>
        <w:tc>
          <w:tcPr>
            <w:tcW w:w="1350" w:type="dxa"/>
            <w:shd w:val="clear" w:color="auto" w:fill="BDD6EE" w:themeFill="accent1" w:themeFillTint="66"/>
          </w:tcPr>
          <w:p w:rsidR="00212C35" w:rsidRDefault="00212C35" w:rsidP="00212C35">
            <w:r>
              <w:t>0x00</w:t>
            </w:r>
          </w:p>
        </w:tc>
        <w:tc>
          <w:tcPr>
            <w:tcW w:w="2965" w:type="dxa"/>
            <w:vMerge w:val="restart"/>
            <w:shd w:val="clear" w:color="auto" w:fill="BDD6EE" w:themeFill="accent1" w:themeFillTint="66"/>
            <w:vAlign w:val="center"/>
          </w:tcPr>
          <w:p w:rsidR="00212C35" w:rsidRDefault="00212C35" w:rsidP="00212C35">
            <w:pPr>
              <w:jc w:val="center"/>
            </w:pPr>
            <w:r>
              <w:t>Reserved</w:t>
            </w:r>
          </w:p>
        </w:tc>
      </w:tr>
      <w:tr w:rsidR="00212C35" w:rsidTr="001C1B09">
        <w:tc>
          <w:tcPr>
            <w:tcW w:w="1255" w:type="dxa"/>
            <w:shd w:val="clear" w:color="auto" w:fill="F7CAAC" w:themeFill="accent2" w:themeFillTint="66"/>
          </w:tcPr>
          <w:p w:rsidR="00212C35" w:rsidRDefault="00212C35" w:rsidP="00212C35">
            <w:r>
              <w:t>…</w:t>
            </w:r>
          </w:p>
        </w:tc>
        <w:tc>
          <w:tcPr>
            <w:tcW w:w="3150" w:type="dxa"/>
            <w:gridSpan w:val="2"/>
            <w:vMerge/>
            <w:shd w:val="clear" w:color="auto" w:fill="F7CAAC" w:themeFill="accent2" w:themeFillTint="66"/>
          </w:tcPr>
          <w:p w:rsidR="00212C35" w:rsidRDefault="00212C35" w:rsidP="00212C35"/>
        </w:tc>
        <w:tc>
          <w:tcPr>
            <w:tcW w:w="630" w:type="dxa"/>
            <w:tcBorders>
              <w:top w:val="nil"/>
              <w:bottom w:val="nil"/>
            </w:tcBorders>
          </w:tcPr>
          <w:p w:rsidR="00212C35" w:rsidRDefault="00212C35" w:rsidP="00212C35"/>
        </w:tc>
        <w:tc>
          <w:tcPr>
            <w:tcW w:w="1350" w:type="dxa"/>
            <w:shd w:val="clear" w:color="auto" w:fill="BDD6EE" w:themeFill="accent1" w:themeFillTint="66"/>
          </w:tcPr>
          <w:p w:rsidR="00212C35" w:rsidRDefault="00212C35" w:rsidP="00212C35">
            <w:r>
              <w:t>…</w:t>
            </w:r>
          </w:p>
        </w:tc>
        <w:tc>
          <w:tcPr>
            <w:tcW w:w="2965" w:type="dxa"/>
            <w:vMerge/>
            <w:shd w:val="clear" w:color="auto" w:fill="BDD6EE" w:themeFill="accent1" w:themeFillTint="66"/>
          </w:tcPr>
          <w:p w:rsidR="00212C35" w:rsidRDefault="00212C35" w:rsidP="00212C35"/>
        </w:tc>
      </w:tr>
      <w:tr w:rsidR="00212C35" w:rsidTr="001C1B09">
        <w:tc>
          <w:tcPr>
            <w:tcW w:w="1255" w:type="dxa"/>
            <w:shd w:val="clear" w:color="auto" w:fill="F7CAAC" w:themeFill="accent2" w:themeFillTint="66"/>
          </w:tcPr>
          <w:p w:rsidR="00212C35" w:rsidRDefault="00212C35" w:rsidP="00212C35">
            <w:r>
              <w:t>0x19</w:t>
            </w:r>
          </w:p>
        </w:tc>
        <w:tc>
          <w:tcPr>
            <w:tcW w:w="3150" w:type="dxa"/>
            <w:gridSpan w:val="2"/>
            <w:vMerge/>
            <w:shd w:val="clear" w:color="auto" w:fill="F7CAAC" w:themeFill="accent2" w:themeFillTint="66"/>
          </w:tcPr>
          <w:p w:rsidR="00212C35" w:rsidRDefault="00212C35" w:rsidP="00212C35"/>
        </w:tc>
        <w:tc>
          <w:tcPr>
            <w:tcW w:w="630" w:type="dxa"/>
            <w:tcBorders>
              <w:top w:val="nil"/>
              <w:bottom w:val="nil"/>
            </w:tcBorders>
          </w:tcPr>
          <w:p w:rsidR="00212C35" w:rsidRDefault="00212C35" w:rsidP="00212C35"/>
        </w:tc>
        <w:tc>
          <w:tcPr>
            <w:tcW w:w="1350" w:type="dxa"/>
            <w:shd w:val="clear" w:color="auto" w:fill="BDD6EE" w:themeFill="accent1" w:themeFillTint="66"/>
          </w:tcPr>
          <w:p w:rsidR="00212C35" w:rsidRDefault="00212C35" w:rsidP="00212C35">
            <w:r>
              <w:t>0x19</w:t>
            </w:r>
          </w:p>
        </w:tc>
        <w:tc>
          <w:tcPr>
            <w:tcW w:w="2965" w:type="dxa"/>
            <w:vMerge/>
            <w:shd w:val="clear" w:color="auto" w:fill="BDD6EE" w:themeFill="accent1" w:themeFillTint="66"/>
          </w:tcPr>
          <w:p w:rsidR="00212C35" w:rsidRDefault="00212C35" w:rsidP="00212C35"/>
        </w:tc>
      </w:tr>
      <w:tr w:rsidR="00A032F8" w:rsidTr="001C1B09">
        <w:tc>
          <w:tcPr>
            <w:tcW w:w="1255" w:type="dxa"/>
            <w:shd w:val="clear" w:color="auto" w:fill="BDD6EE" w:themeFill="accent1" w:themeFillTint="66"/>
          </w:tcPr>
          <w:p w:rsidR="00A032F8" w:rsidRDefault="00A032F8" w:rsidP="00A032F8">
            <w:r>
              <w:t>0x1a</w:t>
            </w:r>
          </w:p>
        </w:tc>
        <w:tc>
          <w:tcPr>
            <w:tcW w:w="3150" w:type="dxa"/>
            <w:gridSpan w:val="2"/>
            <w:shd w:val="clear" w:color="auto" w:fill="BDD6EE" w:themeFill="accent1" w:themeFillTint="66"/>
          </w:tcPr>
          <w:p w:rsidR="00A032F8" w:rsidRPr="002070A5" w:rsidRDefault="00A032F8" w:rsidP="00A032F8">
            <w:r>
              <w:t>LE CSL</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0x1a</w:t>
            </w:r>
          </w:p>
        </w:tc>
        <w:tc>
          <w:tcPr>
            <w:tcW w:w="2965" w:type="dxa"/>
            <w:shd w:val="clear" w:color="auto" w:fill="BDD6EE" w:themeFill="accent1" w:themeFillTint="66"/>
          </w:tcPr>
          <w:p w:rsidR="00A032F8" w:rsidRPr="00067E9E" w:rsidRDefault="00A032F8" w:rsidP="00A032F8">
            <w:r w:rsidRPr="00067E9E">
              <w:t>TSCH Synchronization</w:t>
            </w:r>
          </w:p>
        </w:tc>
      </w:tr>
      <w:tr w:rsidR="00A032F8" w:rsidTr="001C1B09">
        <w:tc>
          <w:tcPr>
            <w:tcW w:w="1255" w:type="dxa"/>
            <w:shd w:val="clear" w:color="auto" w:fill="BDD6EE" w:themeFill="accent1" w:themeFillTint="66"/>
          </w:tcPr>
          <w:p w:rsidR="00A032F8" w:rsidRDefault="00A032F8" w:rsidP="00A032F8">
            <w:r>
              <w:t>0x1b</w:t>
            </w:r>
          </w:p>
        </w:tc>
        <w:tc>
          <w:tcPr>
            <w:tcW w:w="3150" w:type="dxa"/>
            <w:gridSpan w:val="2"/>
            <w:shd w:val="clear" w:color="auto" w:fill="BDD6EE" w:themeFill="accent1" w:themeFillTint="66"/>
          </w:tcPr>
          <w:p w:rsidR="00A032F8" w:rsidRPr="002070A5" w:rsidRDefault="00A032F8" w:rsidP="00A032F8">
            <w:r w:rsidRPr="002070A5">
              <w:t>LE RIT</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0x1b</w:t>
            </w:r>
          </w:p>
        </w:tc>
        <w:tc>
          <w:tcPr>
            <w:tcW w:w="2965" w:type="dxa"/>
            <w:shd w:val="clear" w:color="auto" w:fill="BDD6EE" w:themeFill="accent1" w:themeFillTint="66"/>
          </w:tcPr>
          <w:p w:rsidR="00A032F8" w:rsidRPr="00067E9E" w:rsidRDefault="00A032F8" w:rsidP="00A032F8">
            <w:r w:rsidRPr="00067E9E">
              <w:t xml:space="preserve">TSCH </w:t>
            </w:r>
            <w:proofErr w:type="spellStart"/>
            <w:r w:rsidRPr="00067E9E">
              <w:t>Slotframe</w:t>
            </w:r>
            <w:proofErr w:type="spellEnd"/>
          </w:p>
        </w:tc>
      </w:tr>
      <w:tr w:rsidR="00A032F8" w:rsidTr="001C1B09">
        <w:tc>
          <w:tcPr>
            <w:tcW w:w="1255" w:type="dxa"/>
            <w:shd w:val="clear" w:color="auto" w:fill="BDD6EE" w:themeFill="accent1" w:themeFillTint="66"/>
          </w:tcPr>
          <w:p w:rsidR="00A032F8" w:rsidRDefault="00A032F8" w:rsidP="00A032F8">
            <w:r>
              <w:t>0x1c</w:t>
            </w:r>
          </w:p>
        </w:tc>
        <w:tc>
          <w:tcPr>
            <w:tcW w:w="3150" w:type="dxa"/>
            <w:gridSpan w:val="2"/>
            <w:shd w:val="clear" w:color="auto" w:fill="BDD6EE" w:themeFill="accent1" w:themeFillTint="66"/>
          </w:tcPr>
          <w:p w:rsidR="00A032F8" w:rsidRPr="002070A5" w:rsidRDefault="00A032F8" w:rsidP="00A032F8">
            <w:r w:rsidRPr="002070A5">
              <w:t>DSME PAN Descriptor</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0x1c</w:t>
            </w:r>
          </w:p>
        </w:tc>
        <w:tc>
          <w:tcPr>
            <w:tcW w:w="2965" w:type="dxa"/>
            <w:shd w:val="clear" w:color="auto" w:fill="BDD6EE" w:themeFill="accent1" w:themeFillTint="66"/>
          </w:tcPr>
          <w:p w:rsidR="00A032F8" w:rsidRPr="00067E9E" w:rsidRDefault="00A032F8" w:rsidP="00A032F8">
            <w:r>
              <w:t>TSCH Timeslot</w:t>
            </w:r>
          </w:p>
        </w:tc>
      </w:tr>
      <w:tr w:rsidR="00A032F8" w:rsidTr="001C1B09">
        <w:tc>
          <w:tcPr>
            <w:tcW w:w="1255" w:type="dxa"/>
            <w:shd w:val="clear" w:color="auto" w:fill="BDD6EE" w:themeFill="accent1" w:themeFillTint="66"/>
          </w:tcPr>
          <w:p w:rsidR="00A032F8" w:rsidRDefault="00162C47" w:rsidP="00A032F8">
            <w:r>
              <w:t>Q</w:t>
            </w:r>
          </w:p>
        </w:tc>
        <w:tc>
          <w:tcPr>
            <w:tcW w:w="3150" w:type="dxa"/>
            <w:gridSpan w:val="2"/>
            <w:shd w:val="clear" w:color="auto" w:fill="BDD6EE" w:themeFill="accent1" w:themeFillTint="66"/>
          </w:tcPr>
          <w:p w:rsidR="00A032F8" w:rsidRPr="002070A5" w:rsidRDefault="00A032F8" w:rsidP="00A032F8">
            <w:r w:rsidRPr="002070A5">
              <w:t>RZ Time</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0x1d</w:t>
            </w:r>
          </w:p>
        </w:tc>
        <w:tc>
          <w:tcPr>
            <w:tcW w:w="2965" w:type="dxa"/>
            <w:shd w:val="clear" w:color="auto" w:fill="BDD6EE" w:themeFill="accent1" w:themeFillTint="66"/>
          </w:tcPr>
          <w:p w:rsidR="00A032F8" w:rsidRPr="00067E9E" w:rsidRDefault="00A032F8" w:rsidP="00A032F8">
            <w:r w:rsidRPr="00067E9E">
              <w:t xml:space="preserve">Hopping Timing </w:t>
            </w:r>
          </w:p>
        </w:tc>
      </w:tr>
      <w:tr w:rsidR="00A032F8" w:rsidTr="001C1B09">
        <w:tc>
          <w:tcPr>
            <w:tcW w:w="1255" w:type="dxa"/>
            <w:shd w:val="clear" w:color="auto" w:fill="BDD6EE" w:themeFill="accent1" w:themeFillTint="66"/>
          </w:tcPr>
          <w:p w:rsidR="00A032F8" w:rsidRDefault="00A032F8" w:rsidP="00A032F8">
            <w:r>
              <w:t>0x1e</w:t>
            </w:r>
          </w:p>
        </w:tc>
        <w:tc>
          <w:tcPr>
            <w:tcW w:w="3150" w:type="dxa"/>
            <w:gridSpan w:val="2"/>
            <w:shd w:val="clear" w:color="auto" w:fill="BDD6EE" w:themeFill="accent1" w:themeFillTint="66"/>
          </w:tcPr>
          <w:p w:rsidR="00A032F8" w:rsidRPr="002070A5" w:rsidRDefault="00A032F8" w:rsidP="00A032F8">
            <w:r w:rsidRPr="002070A5">
              <w:t xml:space="preserve">ACK/NACK Time Correction </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0x1e</w:t>
            </w:r>
          </w:p>
        </w:tc>
        <w:tc>
          <w:tcPr>
            <w:tcW w:w="2965" w:type="dxa"/>
            <w:shd w:val="clear" w:color="auto" w:fill="BDD6EE" w:themeFill="accent1" w:themeFillTint="66"/>
          </w:tcPr>
          <w:p w:rsidR="00A032F8" w:rsidRPr="00067E9E" w:rsidRDefault="00A032F8" w:rsidP="00A032F8">
            <w:r w:rsidRPr="00067E9E">
              <w:t>EB Filter</w:t>
            </w:r>
          </w:p>
        </w:tc>
      </w:tr>
      <w:tr w:rsidR="00A032F8" w:rsidTr="001C1B09">
        <w:tc>
          <w:tcPr>
            <w:tcW w:w="1255" w:type="dxa"/>
            <w:shd w:val="clear" w:color="auto" w:fill="BDD6EE" w:themeFill="accent1" w:themeFillTint="66"/>
          </w:tcPr>
          <w:p w:rsidR="00A032F8" w:rsidRDefault="00A032F8" w:rsidP="00A032F8">
            <w:r>
              <w:t>0x1f</w:t>
            </w:r>
          </w:p>
        </w:tc>
        <w:tc>
          <w:tcPr>
            <w:tcW w:w="3150" w:type="dxa"/>
            <w:gridSpan w:val="2"/>
            <w:shd w:val="clear" w:color="auto" w:fill="BDD6EE" w:themeFill="accent1" w:themeFillTint="66"/>
          </w:tcPr>
          <w:p w:rsidR="00A032F8" w:rsidRPr="002070A5" w:rsidRDefault="00A032F8" w:rsidP="00A032F8">
            <w:r>
              <w:t>GACK</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0x1f</w:t>
            </w:r>
          </w:p>
        </w:tc>
        <w:tc>
          <w:tcPr>
            <w:tcW w:w="2965" w:type="dxa"/>
            <w:shd w:val="clear" w:color="auto" w:fill="BDD6EE" w:themeFill="accent1" w:themeFillTint="66"/>
          </w:tcPr>
          <w:p w:rsidR="00A032F8" w:rsidRPr="00067E9E" w:rsidRDefault="00A032F8" w:rsidP="00A032F8">
            <w:r w:rsidRPr="00067E9E">
              <w:t>MAC Metrics 1</w:t>
            </w:r>
          </w:p>
        </w:tc>
      </w:tr>
      <w:tr w:rsidR="00A032F8" w:rsidTr="001C1B09">
        <w:tc>
          <w:tcPr>
            <w:tcW w:w="1255" w:type="dxa"/>
            <w:shd w:val="clear" w:color="auto" w:fill="BDD6EE" w:themeFill="accent1" w:themeFillTint="66"/>
          </w:tcPr>
          <w:p w:rsidR="00A032F8" w:rsidRDefault="00A032F8" w:rsidP="00A032F8">
            <w:r>
              <w:t>0x20</w:t>
            </w:r>
          </w:p>
        </w:tc>
        <w:tc>
          <w:tcPr>
            <w:tcW w:w="3150" w:type="dxa"/>
            <w:gridSpan w:val="2"/>
            <w:shd w:val="clear" w:color="auto" w:fill="BDD6EE" w:themeFill="accent1" w:themeFillTint="66"/>
          </w:tcPr>
          <w:p w:rsidR="00A032F8" w:rsidRDefault="00A032F8" w:rsidP="00A032F8">
            <w:r w:rsidRPr="002070A5">
              <w:t>Low</w:t>
            </w:r>
            <w:r>
              <w:t xml:space="preserve"> </w:t>
            </w:r>
            <w:r w:rsidRPr="002070A5">
              <w:t>Latency</w:t>
            </w:r>
            <w:r>
              <w:t xml:space="preserve"> Network info</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0x20</w:t>
            </w:r>
          </w:p>
        </w:tc>
        <w:tc>
          <w:tcPr>
            <w:tcW w:w="2965" w:type="dxa"/>
            <w:shd w:val="clear" w:color="auto" w:fill="BDD6EE" w:themeFill="accent1" w:themeFillTint="66"/>
          </w:tcPr>
          <w:p w:rsidR="00A032F8" w:rsidRDefault="00A032F8" w:rsidP="00A032F8">
            <w:r w:rsidRPr="00067E9E">
              <w:t>MAC Metrics 2</w:t>
            </w:r>
          </w:p>
        </w:tc>
      </w:tr>
      <w:tr w:rsidR="00A032F8" w:rsidTr="001C1B09">
        <w:tc>
          <w:tcPr>
            <w:tcW w:w="1255" w:type="dxa"/>
            <w:shd w:val="clear" w:color="auto" w:fill="ECC0C9"/>
          </w:tcPr>
          <w:p w:rsidR="00A032F8" w:rsidRDefault="00A032F8" w:rsidP="00A032F8">
            <w:r>
              <w:t>0x21</w:t>
            </w:r>
          </w:p>
        </w:tc>
        <w:tc>
          <w:tcPr>
            <w:tcW w:w="3150" w:type="dxa"/>
            <w:gridSpan w:val="2"/>
            <w:shd w:val="clear" w:color="auto" w:fill="ECC0C9"/>
          </w:tcPr>
          <w:p w:rsidR="00A032F8" w:rsidRDefault="006A7E32" w:rsidP="00A032F8">
            <w:r w:rsidRPr="006A7E32">
              <w:t>Extended DSME PAN Descriptor</w:t>
            </w:r>
          </w:p>
        </w:tc>
        <w:tc>
          <w:tcPr>
            <w:tcW w:w="630" w:type="dxa"/>
            <w:tcBorders>
              <w:top w:val="nil"/>
              <w:bottom w:val="nil"/>
            </w:tcBorders>
          </w:tcPr>
          <w:p w:rsidR="00A032F8" w:rsidRDefault="00A032F8" w:rsidP="00A032F8"/>
        </w:tc>
        <w:tc>
          <w:tcPr>
            <w:tcW w:w="1350" w:type="dxa"/>
            <w:shd w:val="clear" w:color="auto" w:fill="FFE599" w:themeFill="accent4" w:themeFillTint="66"/>
          </w:tcPr>
          <w:p w:rsidR="00A032F8" w:rsidRDefault="00A032F8" w:rsidP="00A032F8">
            <w:r>
              <w:t>0x21</w:t>
            </w:r>
          </w:p>
        </w:tc>
        <w:tc>
          <w:tcPr>
            <w:tcW w:w="2965" w:type="dxa"/>
            <w:shd w:val="clear" w:color="auto" w:fill="FFE599" w:themeFill="accent4" w:themeFillTint="66"/>
          </w:tcPr>
          <w:p w:rsidR="00A032F8" w:rsidRDefault="00A032F8" w:rsidP="00A032F8">
            <w:r>
              <w:t>Coexistence Specification</w:t>
            </w:r>
          </w:p>
        </w:tc>
      </w:tr>
      <w:tr w:rsidR="00A032F8" w:rsidTr="001C1B09">
        <w:tc>
          <w:tcPr>
            <w:tcW w:w="1255" w:type="dxa"/>
            <w:shd w:val="clear" w:color="auto" w:fill="ECC0C9"/>
          </w:tcPr>
          <w:p w:rsidR="00A032F8" w:rsidRDefault="006A7E32" w:rsidP="00A032F8">
            <w:r>
              <w:t>0x22</w:t>
            </w:r>
          </w:p>
        </w:tc>
        <w:tc>
          <w:tcPr>
            <w:tcW w:w="3150" w:type="dxa"/>
            <w:gridSpan w:val="2"/>
            <w:shd w:val="clear" w:color="auto" w:fill="ECC0C9"/>
          </w:tcPr>
          <w:p w:rsidR="00A032F8" w:rsidRDefault="006A7E32" w:rsidP="001C1B09">
            <w:r w:rsidRPr="006A7E32">
              <w:t>MPDU Frag</w:t>
            </w:r>
            <w:r w:rsidR="001C1B09">
              <w:t xml:space="preserve"> </w:t>
            </w:r>
            <w:r w:rsidRPr="006A7E32">
              <w:t xml:space="preserve"> Sequence Context</w:t>
            </w:r>
          </w:p>
        </w:tc>
        <w:tc>
          <w:tcPr>
            <w:tcW w:w="630" w:type="dxa"/>
            <w:tcBorders>
              <w:top w:val="nil"/>
              <w:bottom w:val="nil"/>
            </w:tcBorders>
          </w:tcPr>
          <w:p w:rsidR="00A032F8" w:rsidRDefault="00A032F8" w:rsidP="00A032F8"/>
        </w:tc>
        <w:tc>
          <w:tcPr>
            <w:tcW w:w="1350" w:type="dxa"/>
            <w:shd w:val="clear" w:color="auto" w:fill="FFE599" w:themeFill="accent4" w:themeFillTint="66"/>
          </w:tcPr>
          <w:p w:rsidR="00A032F8" w:rsidRDefault="00A032F8" w:rsidP="00A032F8">
            <w:r>
              <w:t>0x22</w:t>
            </w:r>
          </w:p>
        </w:tc>
        <w:tc>
          <w:tcPr>
            <w:tcW w:w="2965" w:type="dxa"/>
            <w:shd w:val="clear" w:color="auto" w:fill="FFE599" w:themeFill="accent4" w:themeFillTint="66"/>
          </w:tcPr>
          <w:p w:rsidR="00A032F8" w:rsidRDefault="00A032F8" w:rsidP="00A032F8">
            <w:r>
              <w:t xml:space="preserve">SUN PHY Capabilities </w:t>
            </w:r>
          </w:p>
        </w:tc>
      </w:tr>
      <w:tr w:rsidR="00A032F8" w:rsidTr="001C1B09">
        <w:tc>
          <w:tcPr>
            <w:tcW w:w="1255" w:type="dxa"/>
            <w:shd w:val="clear" w:color="auto" w:fill="ECC0C9"/>
          </w:tcPr>
          <w:p w:rsidR="00A032F8" w:rsidRDefault="00A032F8" w:rsidP="00A032F8">
            <w:r>
              <w:t>0x23</w:t>
            </w:r>
          </w:p>
        </w:tc>
        <w:tc>
          <w:tcPr>
            <w:tcW w:w="3150" w:type="dxa"/>
            <w:gridSpan w:val="2"/>
            <w:shd w:val="clear" w:color="auto" w:fill="ECC0C9"/>
          </w:tcPr>
          <w:p w:rsidR="00A032F8" w:rsidRDefault="006A7E32" w:rsidP="001C1B09">
            <w:r w:rsidRPr="006A7E32">
              <w:t>Sim</w:t>
            </w:r>
            <w:r>
              <w:t xml:space="preserve">plified </w:t>
            </w:r>
            <w:r w:rsidR="001C1B09">
              <w:t xml:space="preserve">SF </w:t>
            </w:r>
            <w:r>
              <w:t>Spec</w:t>
            </w:r>
          </w:p>
        </w:tc>
        <w:tc>
          <w:tcPr>
            <w:tcW w:w="630" w:type="dxa"/>
            <w:tcBorders>
              <w:top w:val="nil"/>
              <w:bottom w:val="nil"/>
            </w:tcBorders>
          </w:tcPr>
          <w:p w:rsidR="00A032F8" w:rsidRDefault="00A032F8" w:rsidP="00A032F8"/>
        </w:tc>
        <w:tc>
          <w:tcPr>
            <w:tcW w:w="1350" w:type="dxa"/>
            <w:shd w:val="clear" w:color="auto" w:fill="FFE599" w:themeFill="accent4" w:themeFillTint="66"/>
          </w:tcPr>
          <w:p w:rsidR="00A032F8" w:rsidRDefault="00A032F8" w:rsidP="00A032F8">
            <w:r>
              <w:t>0x23</w:t>
            </w:r>
          </w:p>
        </w:tc>
        <w:tc>
          <w:tcPr>
            <w:tcW w:w="2965" w:type="dxa"/>
            <w:shd w:val="clear" w:color="auto" w:fill="FFE599" w:themeFill="accent4" w:themeFillTint="66"/>
          </w:tcPr>
          <w:p w:rsidR="00A032F8" w:rsidRDefault="00A032F8" w:rsidP="001C1B09">
            <w:r>
              <w:t>MR-FSK Gen</w:t>
            </w:r>
            <w:r w:rsidR="001C1B09">
              <w:t xml:space="preserve"> </w:t>
            </w:r>
            <w:r>
              <w:t xml:space="preserve">PHY </w:t>
            </w:r>
          </w:p>
        </w:tc>
      </w:tr>
      <w:tr w:rsidR="00A032F8" w:rsidTr="001C1B09">
        <w:tc>
          <w:tcPr>
            <w:tcW w:w="1255" w:type="dxa"/>
            <w:shd w:val="clear" w:color="auto" w:fill="ECC0C9"/>
          </w:tcPr>
          <w:p w:rsidR="00A032F8" w:rsidRDefault="006A7E32" w:rsidP="00A032F8">
            <w:r>
              <w:t>0x24</w:t>
            </w:r>
          </w:p>
        </w:tc>
        <w:tc>
          <w:tcPr>
            <w:tcW w:w="3150" w:type="dxa"/>
            <w:gridSpan w:val="2"/>
            <w:shd w:val="clear" w:color="auto" w:fill="ECC0C9"/>
          </w:tcPr>
          <w:p w:rsidR="00A032F8" w:rsidRDefault="006A7E32" w:rsidP="00A032F8">
            <w:proofErr w:type="spellStart"/>
            <w:r w:rsidRPr="006A7E32">
              <w:t>implified</w:t>
            </w:r>
            <w:proofErr w:type="spellEnd"/>
            <w:r w:rsidRPr="006A7E32">
              <w:t xml:space="preserve"> GTS Spec</w:t>
            </w:r>
          </w:p>
        </w:tc>
        <w:tc>
          <w:tcPr>
            <w:tcW w:w="630" w:type="dxa"/>
            <w:tcBorders>
              <w:top w:val="nil"/>
              <w:bottom w:val="nil"/>
            </w:tcBorders>
          </w:tcPr>
          <w:p w:rsidR="00A032F8" w:rsidRDefault="00A032F8" w:rsidP="00A032F8"/>
        </w:tc>
        <w:tc>
          <w:tcPr>
            <w:tcW w:w="1350" w:type="dxa"/>
            <w:shd w:val="clear" w:color="auto" w:fill="FFE599" w:themeFill="accent4" w:themeFillTint="66"/>
          </w:tcPr>
          <w:p w:rsidR="00A032F8" w:rsidRDefault="00A032F8" w:rsidP="00A032F8">
            <w:r>
              <w:t>0x24</w:t>
            </w:r>
          </w:p>
        </w:tc>
        <w:tc>
          <w:tcPr>
            <w:tcW w:w="2965" w:type="dxa"/>
            <w:shd w:val="clear" w:color="auto" w:fill="FFE599" w:themeFill="accent4" w:themeFillTint="66"/>
          </w:tcPr>
          <w:p w:rsidR="00A032F8" w:rsidRDefault="00A032F8" w:rsidP="00A032F8">
            <w:r>
              <w:t>IE that shall not be named</w:t>
            </w:r>
          </w:p>
        </w:tc>
      </w:tr>
      <w:tr w:rsidR="00A032F8" w:rsidTr="001C1B09">
        <w:tc>
          <w:tcPr>
            <w:tcW w:w="1255" w:type="dxa"/>
            <w:shd w:val="clear" w:color="auto" w:fill="ECC0C9"/>
          </w:tcPr>
          <w:p w:rsidR="00A032F8" w:rsidRDefault="006A7E32" w:rsidP="00A032F8">
            <w:r>
              <w:t>0x25</w:t>
            </w:r>
          </w:p>
        </w:tc>
        <w:tc>
          <w:tcPr>
            <w:tcW w:w="3150" w:type="dxa"/>
            <w:gridSpan w:val="2"/>
            <w:shd w:val="clear" w:color="auto" w:fill="ECC0C9"/>
          </w:tcPr>
          <w:p w:rsidR="00A032F8" w:rsidRDefault="006A7E32" w:rsidP="00A032F8">
            <w:r w:rsidRPr="006A7E32">
              <w:t>LECIM Capabilities</w:t>
            </w:r>
          </w:p>
        </w:tc>
        <w:tc>
          <w:tcPr>
            <w:tcW w:w="630" w:type="dxa"/>
            <w:tcBorders>
              <w:top w:val="nil"/>
              <w:bottom w:val="nil"/>
            </w:tcBorders>
          </w:tcPr>
          <w:p w:rsidR="00A032F8" w:rsidRDefault="00A032F8" w:rsidP="00A032F8"/>
        </w:tc>
        <w:tc>
          <w:tcPr>
            <w:tcW w:w="1350" w:type="dxa"/>
            <w:shd w:val="clear" w:color="auto" w:fill="C5E0B3" w:themeFill="accent6" w:themeFillTint="66"/>
          </w:tcPr>
          <w:p w:rsidR="00A032F8" w:rsidRDefault="007D666C" w:rsidP="00A032F8">
            <w:r>
              <w:t>0x25</w:t>
            </w:r>
          </w:p>
        </w:tc>
        <w:tc>
          <w:tcPr>
            <w:tcW w:w="2965" w:type="dxa"/>
            <w:shd w:val="clear" w:color="auto" w:fill="C5E0B3" w:themeFill="accent6" w:themeFillTint="66"/>
          </w:tcPr>
          <w:p w:rsidR="00A032F8" w:rsidRDefault="007D666C" w:rsidP="00A032F8">
            <w:r w:rsidRPr="007D666C">
              <w:t>PHY Parameter Change</w:t>
            </w:r>
          </w:p>
        </w:tc>
      </w:tr>
      <w:tr w:rsidR="00A032F8" w:rsidTr="001C1B09">
        <w:tc>
          <w:tcPr>
            <w:tcW w:w="1255" w:type="dxa"/>
            <w:shd w:val="clear" w:color="auto" w:fill="ECC0C9"/>
          </w:tcPr>
          <w:p w:rsidR="00A032F8" w:rsidRDefault="006A7E32" w:rsidP="00A032F8">
            <w:r>
              <w:t>0x26</w:t>
            </w:r>
          </w:p>
        </w:tc>
        <w:tc>
          <w:tcPr>
            <w:tcW w:w="3150" w:type="dxa"/>
            <w:gridSpan w:val="2"/>
            <w:shd w:val="clear" w:color="auto" w:fill="ECC0C9"/>
          </w:tcPr>
          <w:p w:rsidR="00A032F8" w:rsidRDefault="006A7E32" w:rsidP="00A032F8">
            <w:r w:rsidRPr="006A7E32">
              <w:t>TRLE Descriptor</w:t>
            </w:r>
          </w:p>
        </w:tc>
        <w:tc>
          <w:tcPr>
            <w:tcW w:w="630" w:type="dxa"/>
            <w:tcBorders>
              <w:top w:val="nil"/>
              <w:bottom w:val="nil"/>
            </w:tcBorders>
          </w:tcPr>
          <w:p w:rsidR="00A032F8" w:rsidRDefault="00A032F8" w:rsidP="00A032F8"/>
        </w:tc>
        <w:tc>
          <w:tcPr>
            <w:tcW w:w="1350" w:type="dxa"/>
            <w:shd w:val="clear" w:color="auto" w:fill="C5E0B3" w:themeFill="accent6" w:themeFillTint="66"/>
          </w:tcPr>
          <w:p w:rsidR="00A032F8" w:rsidRDefault="006A7E32" w:rsidP="00A032F8">
            <w:r>
              <w:t>0x26</w:t>
            </w:r>
          </w:p>
        </w:tc>
        <w:tc>
          <w:tcPr>
            <w:tcW w:w="2965" w:type="dxa"/>
            <w:shd w:val="clear" w:color="auto" w:fill="C5E0B3" w:themeFill="accent6" w:themeFillTint="66"/>
          </w:tcPr>
          <w:p w:rsidR="00A032F8" w:rsidRDefault="006A7E32" w:rsidP="00A032F8">
            <w:r w:rsidRPr="006A7E32">
              <w:t>O-QPSK PHY Specific</w:t>
            </w:r>
          </w:p>
        </w:tc>
      </w:tr>
      <w:tr w:rsidR="00A032F8" w:rsidTr="001C1B09">
        <w:tc>
          <w:tcPr>
            <w:tcW w:w="1255" w:type="dxa"/>
            <w:shd w:val="clear" w:color="auto" w:fill="BDD6EE" w:themeFill="accent1" w:themeFillTint="66"/>
          </w:tcPr>
          <w:p w:rsidR="00A032F8" w:rsidRDefault="006A7E32" w:rsidP="00A032F8">
            <w:r>
              <w:t>0x27</w:t>
            </w:r>
          </w:p>
        </w:tc>
        <w:tc>
          <w:tcPr>
            <w:tcW w:w="3150" w:type="dxa"/>
            <w:gridSpan w:val="2"/>
            <w:shd w:val="clear" w:color="auto" w:fill="BDD6EE" w:themeFill="accent1" w:themeFillTint="66"/>
          </w:tcPr>
          <w:p w:rsidR="00A032F8" w:rsidRDefault="00455D42" w:rsidP="00A032F8">
            <w:r>
              <w:t>Reserved</w:t>
            </w:r>
          </w:p>
        </w:tc>
        <w:tc>
          <w:tcPr>
            <w:tcW w:w="630" w:type="dxa"/>
            <w:tcBorders>
              <w:top w:val="nil"/>
              <w:bottom w:val="nil"/>
            </w:tcBorders>
          </w:tcPr>
          <w:p w:rsidR="00A032F8" w:rsidRDefault="00A032F8" w:rsidP="00A032F8"/>
        </w:tc>
        <w:tc>
          <w:tcPr>
            <w:tcW w:w="1350" w:type="dxa"/>
            <w:shd w:val="clear" w:color="auto" w:fill="ECC0C9"/>
          </w:tcPr>
          <w:p w:rsidR="00A032F8" w:rsidRDefault="006A7E32" w:rsidP="00A032F8">
            <w:r>
              <w:t>0x27</w:t>
            </w:r>
          </w:p>
        </w:tc>
        <w:tc>
          <w:tcPr>
            <w:tcW w:w="2965" w:type="dxa"/>
            <w:shd w:val="clear" w:color="auto" w:fill="ECC0C9"/>
          </w:tcPr>
          <w:p w:rsidR="00A032F8" w:rsidRDefault="001C1B09" w:rsidP="00A032F8">
            <w:r w:rsidRPr="001C1B09">
              <w:t>PCA Info</w:t>
            </w:r>
          </w:p>
        </w:tc>
      </w:tr>
      <w:tr w:rsidR="006A7E32" w:rsidTr="001C1B09">
        <w:tc>
          <w:tcPr>
            <w:tcW w:w="1255" w:type="dxa"/>
            <w:shd w:val="clear" w:color="auto" w:fill="BDD6EE" w:themeFill="accent1" w:themeFillTint="66"/>
          </w:tcPr>
          <w:p w:rsidR="006A7E32" w:rsidRDefault="006A7E32" w:rsidP="00A032F8">
            <w:r>
              <w:t>…</w:t>
            </w:r>
          </w:p>
        </w:tc>
        <w:tc>
          <w:tcPr>
            <w:tcW w:w="3150" w:type="dxa"/>
            <w:gridSpan w:val="2"/>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ECC0C9"/>
          </w:tcPr>
          <w:p w:rsidR="006A7E32" w:rsidRDefault="006A7E32" w:rsidP="00A032F8">
            <w:r>
              <w:t>0x28</w:t>
            </w:r>
          </w:p>
        </w:tc>
        <w:tc>
          <w:tcPr>
            <w:tcW w:w="2965" w:type="dxa"/>
            <w:shd w:val="clear" w:color="auto" w:fill="ECC0C9"/>
          </w:tcPr>
          <w:p w:rsidR="006A7E32" w:rsidRDefault="001C1B09" w:rsidP="001C1B09">
            <w:r>
              <w:t xml:space="preserve">LECIM DSSS Op Mode </w:t>
            </w:r>
            <w:proofErr w:type="spellStart"/>
            <w:r>
              <w:t>Desc</w:t>
            </w:r>
            <w:proofErr w:type="spellEnd"/>
            <w:r>
              <w:t>.</w:t>
            </w:r>
          </w:p>
        </w:tc>
      </w:tr>
      <w:tr w:rsidR="006A7E32" w:rsidTr="001C1B09">
        <w:tc>
          <w:tcPr>
            <w:tcW w:w="1255" w:type="dxa"/>
            <w:shd w:val="clear" w:color="auto" w:fill="BDD6EE" w:themeFill="accent1" w:themeFillTint="66"/>
          </w:tcPr>
          <w:p w:rsidR="006A7E32" w:rsidRDefault="006A7E32" w:rsidP="00A032F8"/>
        </w:tc>
        <w:tc>
          <w:tcPr>
            <w:tcW w:w="3150" w:type="dxa"/>
            <w:gridSpan w:val="2"/>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ECC0C9"/>
          </w:tcPr>
          <w:p w:rsidR="006A7E32" w:rsidRDefault="006A7E32" w:rsidP="00A032F8">
            <w:r>
              <w:t>0x29</w:t>
            </w:r>
          </w:p>
        </w:tc>
        <w:tc>
          <w:tcPr>
            <w:tcW w:w="2965" w:type="dxa"/>
            <w:shd w:val="clear" w:color="auto" w:fill="ECC0C9"/>
          </w:tcPr>
          <w:p w:rsidR="006A7E32" w:rsidRDefault="00162C47" w:rsidP="001C1B09">
            <w:r>
              <w:t>LECIM F</w:t>
            </w:r>
            <w:r w:rsidR="001C1B09">
              <w:t>S</w:t>
            </w:r>
            <w:r>
              <w:t>K</w:t>
            </w:r>
            <w:r w:rsidR="001C1B09">
              <w:t xml:space="preserve"> Op Mode </w:t>
            </w:r>
            <w:proofErr w:type="spellStart"/>
            <w:r w:rsidR="001C1B09">
              <w:t>Desc</w:t>
            </w:r>
            <w:proofErr w:type="spellEnd"/>
            <w:r w:rsidR="001C1B09">
              <w:t>.</w:t>
            </w:r>
          </w:p>
        </w:tc>
      </w:tr>
      <w:tr w:rsidR="006A7E32" w:rsidTr="001C1B09">
        <w:tc>
          <w:tcPr>
            <w:tcW w:w="1255" w:type="dxa"/>
            <w:shd w:val="clear" w:color="auto" w:fill="BDD6EE" w:themeFill="accent1" w:themeFillTint="66"/>
          </w:tcPr>
          <w:p w:rsidR="006A7E32" w:rsidRDefault="006A7E32" w:rsidP="00A032F8"/>
        </w:tc>
        <w:tc>
          <w:tcPr>
            <w:tcW w:w="3150" w:type="dxa"/>
            <w:gridSpan w:val="2"/>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BDD6EE" w:themeFill="accent1" w:themeFillTint="66"/>
          </w:tcPr>
          <w:p w:rsidR="006A7E32" w:rsidRDefault="006A7E32" w:rsidP="00A032F8">
            <w:r>
              <w:t>0x2a</w:t>
            </w:r>
          </w:p>
        </w:tc>
        <w:tc>
          <w:tcPr>
            <w:tcW w:w="2965" w:type="dxa"/>
            <w:shd w:val="clear" w:color="auto" w:fill="BDD6EE" w:themeFill="accent1" w:themeFillTint="66"/>
          </w:tcPr>
          <w:p w:rsidR="006A7E32" w:rsidRDefault="006A7E32" w:rsidP="00A032F8"/>
        </w:tc>
      </w:tr>
      <w:tr w:rsidR="006A7E32" w:rsidTr="001C1B09">
        <w:tc>
          <w:tcPr>
            <w:tcW w:w="1255" w:type="dxa"/>
            <w:shd w:val="clear" w:color="auto" w:fill="BDD6EE" w:themeFill="accent1" w:themeFillTint="66"/>
          </w:tcPr>
          <w:p w:rsidR="006A7E32" w:rsidRDefault="006A7E32" w:rsidP="00A032F8"/>
        </w:tc>
        <w:tc>
          <w:tcPr>
            <w:tcW w:w="3150" w:type="dxa"/>
            <w:gridSpan w:val="2"/>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BDD6EE" w:themeFill="accent1" w:themeFillTint="66"/>
          </w:tcPr>
          <w:p w:rsidR="006A7E32" w:rsidRDefault="006A7E32" w:rsidP="00A032F8">
            <w:r>
              <w:t>…</w:t>
            </w:r>
          </w:p>
        </w:tc>
        <w:tc>
          <w:tcPr>
            <w:tcW w:w="2965" w:type="dxa"/>
            <w:shd w:val="clear" w:color="auto" w:fill="BDD6EE" w:themeFill="accent1" w:themeFillTint="66"/>
          </w:tcPr>
          <w:p w:rsidR="006A7E32" w:rsidRDefault="00455D42" w:rsidP="00A032F8">
            <w:r>
              <w:t>Reserved</w:t>
            </w:r>
          </w:p>
        </w:tc>
      </w:tr>
      <w:tr w:rsidR="006A7E32" w:rsidTr="001C1B09">
        <w:tc>
          <w:tcPr>
            <w:tcW w:w="1255" w:type="dxa"/>
            <w:shd w:val="clear" w:color="auto" w:fill="BDD6EE" w:themeFill="accent1" w:themeFillTint="66"/>
          </w:tcPr>
          <w:p w:rsidR="006A7E32" w:rsidRDefault="006A7E32" w:rsidP="00A032F8">
            <w:r>
              <w:t>…</w:t>
            </w:r>
          </w:p>
        </w:tc>
        <w:tc>
          <w:tcPr>
            <w:tcW w:w="3150" w:type="dxa"/>
            <w:gridSpan w:val="2"/>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BDD6EE" w:themeFill="accent1" w:themeFillTint="66"/>
          </w:tcPr>
          <w:p w:rsidR="006A7E32" w:rsidRDefault="006A7E32" w:rsidP="00A032F8">
            <w:r>
              <w:t>0x3f</w:t>
            </w:r>
          </w:p>
        </w:tc>
        <w:tc>
          <w:tcPr>
            <w:tcW w:w="2965" w:type="dxa"/>
            <w:shd w:val="clear" w:color="auto" w:fill="BDD6EE" w:themeFill="accent1" w:themeFillTint="66"/>
          </w:tcPr>
          <w:p w:rsidR="006A7E32" w:rsidRDefault="006A7E32" w:rsidP="00A032F8"/>
        </w:tc>
      </w:tr>
      <w:tr w:rsidR="00A032F8" w:rsidTr="001C1B09">
        <w:tc>
          <w:tcPr>
            <w:tcW w:w="1255" w:type="dxa"/>
            <w:shd w:val="clear" w:color="auto" w:fill="BDD6EE" w:themeFill="accent1" w:themeFillTint="66"/>
          </w:tcPr>
          <w:p w:rsidR="00A032F8" w:rsidRDefault="00A032F8" w:rsidP="00A032F8"/>
        </w:tc>
        <w:tc>
          <w:tcPr>
            <w:tcW w:w="3150" w:type="dxa"/>
            <w:gridSpan w:val="2"/>
            <w:shd w:val="clear" w:color="auto" w:fill="BDD6EE" w:themeFill="accent1" w:themeFillTint="66"/>
          </w:tcPr>
          <w:p w:rsidR="00A032F8" w:rsidRDefault="00A032F8" w:rsidP="00A032F8"/>
        </w:tc>
        <w:tc>
          <w:tcPr>
            <w:tcW w:w="630" w:type="dxa"/>
            <w:tcBorders>
              <w:top w:val="nil"/>
              <w:bottom w:val="nil"/>
            </w:tcBorders>
          </w:tcPr>
          <w:p w:rsidR="00A032F8" w:rsidRDefault="00A032F8" w:rsidP="00A032F8"/>
        </w:tc>
        <w:tc>
          <w:tcPr>
            <w:tcW w:w="1350" w:type="dxa"/>
            <w:shd w:val="clear" w:color="auto" w:fill="F7CAAC" w:themeFill="accent2" w:themeFillTint="66"/>
          </w:tcPr>
          <w:p w:rsidR="00A032F8" w:rsidRDefault="00A032F8" w:rsidP="00A032F8">
            <w:r>
              <w:t>0x40</w:t>
            </w:r>
          </w:p>
        </w:tc>
        <w:tc>
          <w:tcPr>
            <w:tcW w:w="2965" w:type="dxa"/>
            <w:shd w:val="clear" w:color="auto" w:fill="F7CAAC" w:themeFill="accent2" w:themeFillTint="66"/>
          </w:tcPr>
          <w:p w:rsidR="00A032F8" w:rsidRDefault="00A032F8" w:rsidP="00A032F8">
            <w:r>
              <w:t>Unmanaged</w:t>
            </w:r>
          </w:p>
        </w:tc>
      </w:tr>
      <w:tr w:rsidR="00455D42" w:rsidTr="001C1B09">
        <w:tc>
          <w:tcPr>
            <w:tcW w:w="1255" w:type="dxa"/>
            <w:shd w:val="clear" w:color="auto" w:fill="BDD6EE" w:themeFill="accent1" w:themeFillTint="66"/>
          </w:tcPr>
          <w:p w:rsidR="00455D42" w:rsidRDefault="00455D42" w:rsidP="00455D42">
            <w:r>
              <w:t>0x7d</w:t>
            </w:r>
          </w:p>
        </w:tc>
        <w:tc>
          <w:tcPr>
            <w:tcW w:w="3150" w:type="dxa"/>
            <w:gridSpan w:val="2"/>
            <w:shd w:val="clear" w:color="auto" w:fill="BDD6EE" w:themeFill="accent1" w:themeFillTint="66"/>
          </w:tcPr>
          <w:p w:rsidR="00455D42" w:rsidRDefault="00455D42" w:rsidP="00455D42">
            <w:r>
              <w:t>Reserved</w:t>
            </w:r>
          </w:p>
        </w:tc>
        <w:tc>
          <w:tcPr>
            <w:tcW w:w="630" w:type="dxa"/>
            <w:tcBorders>
              <w:top w:val="nil"/>
              <w:bottom w:val="nil"/>
            </w:tcBorders>
          </w:tcPr>
          <w:p w:rsidR="00455D42" w:rsidRDefault="00455D42" w:rsidP="00455D42"/>
        </w:tc>
        <w:tc>
          <w:tcPr>
            <w:tcW w:w="1350" w:type="dxa"/>
            <w:shd w:val="clear" w:color="auto" w:fill="F7CAAC" w:themeFill="accent2" w:themeFillTint="66"/>
          </w:tcPr>
          <w:p w:rsidR="00455D42" w:rsidRDefault="00455D42" w:rsidP="00455D42">
            <w:r>
              <w:t>…</w:t>
            </w:r>
          </w:p>
        </w:tc>
        <w:tc>
          <w:tcPr>
            <w:tcW w:w="2965" w:type="dxa"/>
            <w:shd w:val="clear" w:color="auto" w:fill="F7CAAC" w:themeFill="accent2" w:themeFillTint="66"/>
          </w:tcPr>
          <w:p w:rsidR="00455D42" w:rsidRDefault="00455D42" w:rsidP="00455D42"/>
        </w:tc>
      </w:tr>
      <w:tr w:rsidR="00455D42" w:rsidTr="002B2261">
        <w:tc>
          <w:tcPr>
            <w:tcW w:w="1255" w:type="dxa"/>
            <w:shd w:val="clear" w:color="auto" w:fill="BDD6EE" w:themeFill="accent1" w:themeFillTint="66"/>
          </w:tcPr>
          <w:p w:rsidR="00455D42" w:rsidRDefault="00455D42" w:rsidP="00455D42">
            <w:r>
              <w:t>0x7e</w:t>
            </w:r>
          </w:p>
        </w:tc>
        <w:tc>
          <w:tcPr>
            <w:tcW w:w="3150" w:type="dxa"/>
            <w:gridSpan w:val="2"/>
            <w:shd w:val="clear" w:color="auto" w:fill="BDD6EE" w:themeFill="accent1" w:themeFillTint="66"/>
          </w:tcPr>
          <w:p w:rsidR="00455D42" w:rsidRDefault="00455D42" w:rsidP="00455D42">
            <w:r>
              <w:t>List Term 1</w:t>
            </w:r>
          </w:p>
        </w:tc>
        <w:tc>
          <w:tcPr>
            <w:tcW w:w="630" w:type="dxa"/>
            <w:tcBorders>
              <w:top w:val="nil"/>
              <w:bottom w:val="nil"/>
            </w:tcBorders>
          </w:tcPr>
          <w:p w:rsidR="00455D42" w:rsidRDefault="00455D42" w:rsidP="00455D42"/>
        </w:tc>
        <w:tc>
          <w:tcPr>
            <w:tcW w:w="1350" w:type="dxa"/>
            <w:tcBorders>
              <w:bottom w:val="single" w:sz="4" w:space="0" w:color="auto"/>
            </w:tcBorders>
            <w:shd w:val="clear" w:color="auto" w:fill="F7CAAC" w:themeFill="accent2" w:themeFillTint="66"/>
          </w:tcPr>
          <w:p w:rsidR="00455D42" w:rsidRDefault="00455D42" w:rsidP="00455D42">
            <w:r>
              <w:t>…</w:t>
            </w:r>
          </w:p>
        </w:tc>
        <w:tc>
          <w:tcPr>
            <w:tcW w:w="2965" w:type="dxa"/>
            <w:tcBorders>
              <w:bottom w:val="single" w:sz="4" w:space="0" w:color="auto"/>
            </w:tcBorders>
            <w:shd w:val="clear" w:color="auto" w:fill="F7CAAC" w:themeFill="accent2" w:themeFillTint="66"/>
          </w:tcPr>
          <w:p w:rsidR="00455D42" w:rsidRDefault="00455D42" w:rsidP="00455D42"/>
        </w:tc>
      </w:tr>
      <w:tr w:rsidR="00455D42" w:rsidTr="002B2261">
        <w:tc>
          <w:tcPr>
            <w:tcW w:w="1255" w:type="dxa"/>
            <w:shd w:val="clear" w:color="auto" w:fill="BDD6EE" w:themeFill="accent1" w:themeFillTint="66"/>
          </w:tcPr>
          <w:p w:rsidR="00455D42" w:rsidRDefault="00455D42" w:rsidP="00455D42">
            <w:r>
              <w:t>0x7f</w:t>
            </w:r>
          </w:p>
        </w:tc>
        <w:tc>
          <w:tcPr>
            <w:tcW w:w="3150" w:type="dxa"/>
            <w:gridSpan w:val="2"/>
            <w:shd w:val="clear" w:color="auto" w:fill="BDD6EE" w:themeFill="accent1" w:themeFillTint="66"/>
          </w:tcPr>
          <w:p w:rsidR="00455D42" w:rsidRDefault="00455D42" w:rsidP="00455D42">
            <w:r>
              <w:t>List Term 2</w:t>
            </w:r>
          </w:p>
        </w:tc>
        <w:tc>
          <w:tcPr>
            <w:tcW w:w="630" w:type="dxa"/>
            <w:tcBorders>
              <w:top w:val="nil"/>
              <w:bottom w:val="nil"/>
            </w:tcBorders>
          </w:tcPr>
          <w:p w:rsidR="00455D42" w:rsidRDefault="00455D42" w:rsidP="00455D42"/>
        </w:tc>
        <w:tc>
          <w:tcPr>
            <w:tcW w:w="1350" w:type="dxa"/>
            <w:tcBorders>
              <w:bottom w:val="single" w:sz="4" w:space="0" w:color="auto"/>
            </w:tcBorders>
            <w:shd w:val="clear" w:color="auto" w:fill="F7CAAC" w:themeFill="accent2" w:themeFillTint="66"/>
          </w:tcPr>
          <w:p w:rsidR="00455D42" w:rsidRDefault="00455D42" w:rsidP="00455D42">
            <w:r>
              <w:t>0x7f</w:t>
            </w:r>
          </w:p>
        </w:tc>
        <w:tc>
          <w:tcPr>
            <w:tcW w:w="2965" w:type="dxa"/>
            <w:tcBorders>
              <w:bottom w:val="single" w:sz="4" w:space="0" w:color="auto"/>
            </w:tcBorders>
            <w:shd w:val="clear" w:color="auto" w:fill="F7CAAC" w:themeFill="accent2" w:themeFillTint="66"/>
          </w:tcPr>
          <w:p w:rsidR="00455D42" w:rsidRDefault="00455D42" w:rsidP="00455D42"/>
        </w:tc>
      </w:tr>
      <w:tr w:rsidR="00455D42" w:rsidTr="002B2261">
        <w:tc>
          <w:tcPr>
            <w:tcW w:w="1255" w:type="dxa"/>
            <w:shd w:val="clear" w:color="auto" w:fill="BDD6EE" w:themeFill="accent1" w:themeFillTint="66"/>
          </w:tcPr>
          <w:p w:rsidR="00455D42" w:rsidRDefault="00455D42" w:rsidP="00455D42">
            <w:r>
              <w:t>0x80</w:t>
            </w:r>
          </w:p>
        </w:tc>
        <w:tc>
          <w:tcPr>
            <w:tcW w:w="3150" w:type="dxa"/>
            <w:gridSpan w:val="2"/>
            <w:vMerge w:val="restart"/>
            <w:shd w:val="clear" w:color="auto" w:fill="BDD6EE" w:themeFill="accent1" w:themeFillTint="66"/>
          </w:tcPr>
          <w:p w:rsidR="00455D42" w:rsidRDefault="00455D42" w:rsidP="00455D42">
            <w:pPr>
              <w:jc w:val="center"/>
            </w:pPr>
            <w:r>
              <w:t>Reserved</w:t>
            </w:r>
          </w:p>
        </w:tc>
        <w:tc>
          <w:tcPr>
            <w:tcW w:w="630" w:type="dxa"/>
            <w:tcBorders>
              <w:top w:val="nil"/>
              <w:bottom w:val="nil"/>
              <w:right w:val="nil"/>
            </w:tcBorders>
          </w:tcPr>
          <w:p w:rsidR="00455D42" w:rsidRDefault="00455D42" w:rsidP="00455D42"/>
        </w:tc>
        <w:tc>
          <w:tcPr>
            <w:tcW w:w="1350" w:type="dxa"/>
            <w:tcBorders>
              <w:top w:val="single" w:sz="4" w:space="0" w:color="auto"/>
              <w:left w:val="nil"/>
              <w:bottom w:val="nil"/>
              <w:right w:val="nil"/>
            </w:tcBorders>
            <w:shd w:val="clear" w:color="auto" w:fill="auto"/>
          </w:tcPr>
          <w:p w:rsidR="00455D42" w:rsidRDefault="00455D42" w:rsidP="00455D42"/>
        </w:tc>
        <w:tc>
          <w:tcPr>
            <w:tcW w:w="2965" w:type="dxa"/>
            <w:tcBorders>
              <w:top w:val="single" w:sz="4" w:space="0" w:color="auto"/>
              <w:left w:val="nil"/>
              <w:bottom w:val="nil"/>
              <w:right w:val="single" w:sz="4" w:space="0" w:color="auto"/>
            </w:tcBorders>
            <w:shd w:val="clear" w:color="auto" w:fill="auto"/>
          </w:tcPr>
          <w:p w:rsidR="00455D42" w:rsidRDefault="00455D42" w:rsidP="00455D42"/>
        </w:tc>
      </w:tr>
      <w:tr w:rsidR="00455D42" w:rsidTr="002B2261">
        <w:tc>
          <w:tcPr>
            <w:tcW w:w="1255" w:type="dxa"/>
            <w:shd w:val="clear" w:color="auto" w:fill="BDD6EE" w:themeFill="accent1" w:themeFillTint="66"/>
          </w:tcPr>
          <w:p w:rsidR="00455D42" w:rsidRDefault="00455D42" w:rsidP="00455D42">
            <w:r>
              <w:t>…</w:t>
            </w:r>
          </w:p>
        </w:tc>
        <w:tc>
          <w:tcPr>
            <w:tcW w:w="3150" w:type="dxa"/>
            <w:gridSpan w:val="2"/>
            <w:vMerge/>
            <w:shd w:val="clear" w:color="auto" w:fill="BDD6EE" w:themeFill="accent1" w:themeFillTint="66"/>
          </w:tcPr>
          <w:p w:rsidR="00455D42" w:rsidRDefault="00455D42" w:rsidP="00455D42">
            <w:pPr>
              <w:jc w:val="center"/>
            </w:pPr>
          </w:p>
        </w:tc>
        <w:tc>
          <w:tcPr>
            <w:tcW w:w="630" w:type="dxa"/>
            <w:tcBorders>
              <w:top w:val="nil"/>
              <w:bottom w:val="nil"/>
              <w:right w:val="nil"/>
            </w:tcBorders>
          </w:tcPr>
          <w:p w:rsidR="00455D42" w:rsidRDefault="00455D42" w:rsidP="00455D42"/>
        </w:tc>
        <w:tc>
          <w:tcPr>
            <w:tcW w:w="1350" w:type="dxa"/>
            <w:tcBorders>
              <w:top w:val="nil"/>
              <w:left w:val="nil"/>
              <w:bottom w:val="nil"/>
              <w:right w:val="nil"/>
            </w:tcBorders>
            <w:shd w:val="clear" w:color="auto" w:fill="auto"/>
          </w:tcPr>
          <w:p w:rsidR="00455D42" w:rsidRDefault="00455D42" w:rsidP="00455D42"/>
        </w:tc>
        <w:tc>
          <w:tcPr>
            <w:tcW w:w="2965" w:type="dxa"/>
            <w:tcBorders>
              <w:top w:val="nil"/>
              <w:left w:val="nil"/>
              <w:bottom w:val="nil"/>
              <w:right w:val="single" w:sz="4" w:space="0" w:color="auto"/>
            </w:tcBorders>
            <w:shd w:val="clear" w:color="auto" w:fill="auto"/>
          </w:tcPr>
          <w:p w:rsidR="00455D42" w:rsidRDefault="00455D42" w:rsidP="00455D42"/>
        </w:tc>
      </w:tr>
      <w:tr w:rsidR="00455D42" w:rsidTr="002B2261">
        <w:tc>
          <w:tcPr>
            <w:tcW w:w="1255" w:type="dxa"/>
            <w:shd w:val="clear" w:color="auto" w:fill="BDD6EE" w:themeFill="accent1" w:themeFillTint="66"/>
          </w:tcPr>
          <w:p w:rsidR="00455D42" w:rsidRDefault="00455D42" w:rsidP="00455D42">
            <w:r>
              <w:t>0xff</w:t>
            </w:r>
          </w:p>
        </w:tc>
        <w:tc>
          <w:tcPr>
            <w:tcW w:w="3150" w:type="dxa"/>
            <w:gridSpan w:val="2"/>
            <w:vMerge/>
            <w:shd w:val="clear" w:color="auto" w:fill="BDD6EE" w:themeFill="accent1" w:themeFillTint="66"/>
          </w:tcPr>
          <w:p w:rsidR="00455D42" w:rsidRDefault="00455D42" w:rsidP="00455D42"/>
        </w:tc>
        <w:tc>
          <w:tcPr>
            <w:tcW w:w="630" w:type="dxa"/>
            <w:tcBorders>
              <w:top w:val="nil"/>
              <w:right w:val="nil"/>
            </w:tcBorders>
          </w:tcPr>
          <w:p w:rsidR="00455D42" w:rsidRDefault="00455D42" w:rsidP="00455D42"/>
        </w:tc>
        <w:tc>
          <w:tcPr>
            <w:tcW w:w="1350" w:type="dxa"/>
            <w:tcBorders>
              <w:top w:val="nil"/>
              <w:left w:val="nil"/>
              <w:bottom w:val="single" w:sz="4" w:space="0" w:color="auto"/>
              <w:right w:val="nil"/>
            </w:tcBorders>
            <w:shd w:val="clear" w:color="auto" w:fill="auto"/>
          </w:tcPr>
          <w:p w:rsidR="00455D42" w:rsidRDefault="00455D42" w:rsidP="00455D42"/>
        </w:tc>
        <w:tc>
          <w:tcPr>
            <w:tcW w:w="2965" w:type="dxa"/>
            <w:tcBorders>
              <w:top w:val="nil"/>
              <w:left w:val="nil"/>
              <w:bottom w:val="single" w:sz="4" w:space="0" w:color="auto"/>
              <w:right w:val="single" w:sz="4" w:space="0" w:color="auto"/>
            </w:tcBorders>
            <w:shd w:val="clear" w:color="auto" w:fill="auto"/>
          </w:tcPr>
          <w:p w:rsidR="00455D42" w:rsidRDefault="00455D42" w:rsidP="00455D42"/>
        </w:tc>
      </w:tr>
    </w:tbl>
    <w:p w:rsidR="00077365" w:rsidRDefault="00077365" w:rsidP="00404557"/>
    <w:sectPr w:rsidR="00077365" w:rsidSect="001C1B0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AB"/>
    <w:rsid w:val="00041495"/>
    <w:rsid w:val="00067E9E"/>
    <w:rsid w:val="00077365"/>
    <w:rsid w:val="00131EBF"/>
    <w:rsid w:val="0015548E"/>
    <w:rsid w:val="00162C47"/>
    <w:rsid w:val="001C1B09"/>
    <w:rsid w:val="00212C35"/>
    <w:rsid w:val="002346BF"/>
    <w:rsid w:val="00252FEF"/>
    <w:rsid w:val="002B2261"/>
    <w:rsid w:val="003A0AF7"/>
    <w:rsid w:val="003D0312"/>
    <w:rsid w:val="00404557"/>
    <w:rsid w:val="00455D42"/>
    <w:rsid w:val="004728DA"/>
    <w:rsid w:val="00495C69"/>
    <w:rsid w:val="00667214"/>
    <w:rsid w:val="006A7E32"/>
    <w:rsid w:val="006B7386"/>
    <w:rsid w:val="007D666C"/>
    <w:rsid w:val="00875470"/>
    <w:rsid w:val="009B5A2B"/>
    <w:rsid w:val="009F0985"/>
    <w:rsid w:val="00A032F8"/>
    <w:rsid w:val="00A055D8"/>
    <w:rsid w:val="00A56759"/>
    <w:rsid w:val="00A63AFF"/>
    <w:rsid w:val="00BF592F"/>
    <w:rsid w:val="00D4787D"/>
    <w:rsid w:val="00DB07A8"/>
    <w:rsid w:val="00DF39CC"/>
    <w:rsid w:val="00E56846"/>
    <w:rsid w:val="00ED68AB"/>
    <w:rsid w:val="00F558ED"/>
    <w:rsid w:val="00FC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2B5F3-1323-4D86-8C1B-F784B323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ext">
    <w:name w:val="cover text"/>
    <w:basedOn w:val="Normal"/>
    <w:rsid w:val="00404557"/>
    <w:pPr>
      <w:spacing w:before="120" w:after="120"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Proposal for managing IE IDs</vt:lpstr>
    </vt:vector>
  </TitlesOfParts>
  <Company>Blind Creek Associates</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managing IE IDs</dc:title>
  <dc:subject>15.4 IEs</dc:subject>
  <dc:creator>Benjamin Rolfe</dc:creator>
  <cp:keywords/>
  <dc:description/>
  <cp:lastModifiedBy>Benjamin Rolfe</cp:lastModifiedBy>
  <cp:revision>3</cp:revision>
  <dcterms:created xsi:type="dcterms:W3CDTF">2013-05-15T22:11:00Z</dcterms:created>
  <dcterms:modified xsi:type="dcterms:W3CDTF">2013-05-15T22:14:00Z</dcterms:modified>
  <cp:category>15-13-0323-00-0mag</cp:category>
</cp:coreProperties>
</file>