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3E75AE">
            <w:pPr>
              <w:pStyle w:val="covertext"/>
            </w:pPr>
            <w:fldSimple w:instr=" TITLE  \* MERGEFORMAT ">
              <w:r w:rsidR="00EF22B4" w:rsidRPr="00EF22B4">
                <w:rPr>
                  <w:b/>
                  <w:sz w:val="28"/>
                </w:rPr>
                <w:t xml:space="preserve">&lt;IEEE 802.15 Working </w:t>
              </w:r>
              <w:r w:rsidR="00EF22B4" w:rsidRPr="00EF22B4">
                <w:rPr>
                  <w:b/>
                </w:rPr>
                <w:t>Group</w:t>
              </w:r>
              <w:r w:rsidR="00EF22B4">
                <w:t xml:space="preserve"> </w:t>
              </w:r>
              <w:r w:rsidR="00EF22B4" w:rsidRPr="00EF22B4">
                <w:rPr>
                  <w:b/>
                </w:rPr>
                <w:t>request for external comments</w:t>
              </w:r>
              <w:r w:rsidR="00EF22B4">
                <w:t>&gt;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3FC9FDA" w:rsidR="00FC0180" w:rsidRDefault="00FC0180" w:rsidP="003E75AE">
            <w:pPr>
              <w:pStyle w:val="covertext"/>
            </w:pPr>
            <w:r>
              <w:t>[</w:t>
            </w:r>
            <w:r w:rsidR="007C5117">
              <w:t>21</w:t>
            </w:r>
            <w:r w:rsidR="00846679">
              <w:t xml:space="preserve"> </w:t>
            </w:r>
            <w:r w:rsidR="00AB5EE6">
              <w:t>Ma</w:t>
            </w:r>
            <w:r w:rsidR="003E75AE">
              <w:t>r</w:t>
            </w:r>
            <w:r w:rsidR="00216CBA">
              <w:t xml:space="preserve"> </w:t>
            </w:r>
            <w:r w:rsidR="00846679">
              <w:t>20</w:t>
            </w:r>
            <w:r w:rsidR="003E75A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55D30909" w:rsidR="00FC0180" w:rsidRPr="00042A51" w:rsidRDefault="00FC0180" w:rsidP="003E75AE">
            <w:pPr>
              <w:pStyle w:val="covertext"/>
            </w:pPr>
            <w:r w:rsidRPr="00042A51">
              <w:t xml:space="preserve">[802.15 </w:t>
            </w:r>
            <w:r w:rsidR="003E75AE">
              <w:t>Plenary</w:t>
            </w:r>
            <w:r w:rsidRPr="00042A51">
              <w:t xml:space="preserve"> Meeting in </w:t>
            </w:r>
            <w:r w:rsidR="003E75AE">
              <w:t>Orlando</w:t>
            </w:r>
            <w:r>
              <w:t xml:space="preserve">, </w:t>
            </w:r>
            <w:r w:rsidR="003E75AE">
              <w:t>Florida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4D6D9F45" w:rsidR="00FC0180" w:rsidRDefault="00FC0180" w:rsidP="00EF22B4">
            <w:pPr>
              <w:pStyle w:val="covertext"/>
            </w:pPr>
            <w:r>
              <w:t xml:space="preserve">[IEEE 802.15 Working Group </w:t>
            </w:r>
            <w:r w:rsidR="00EF22B4">
              <w:t>request for external comments</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0099C70B" w14:textId="77777777" w:rsidR="00C71ED6" w:rsidRDefault="00C71ED6" w:rsidP="00C71ED6">
      <w:pPr>
        <w:widowControl w:val="0"/>
        <w:spacing w:before="120"/>
        <w:rPr>
          <w:b/>
          <w:sz w:val="28"/>
        </w:rPr>
      </w:pPr>
    </w:p>
    <w:p w14:paraId="0BD17503" w14:textId="77777777" w:rsidR="00C71ED6" w:rsidRDefault="00C71ED6">
      <w:pPr>
        <w:rPr>
          <w:b/>
          <w:sz w:val="28"/>
        </w:rPr>
      </w:pPr>
      <w:r>
        <w:rPr>
          <w:b/>
          <w:sz w:val="28"/>
        </w:rPr>
        <w:br w:type="page"/>
      </w:r>
    </w:p>
    <w:p w14:paraId="5AFAD664" w14:textId="77777777" w:rsidR="00C71ED6" w:rsidRPr="00C71ED6" w:rsidRDefault="00C71ED6" w:rsidP="00C71ED6">
      <w:pPr>
        <w:widowControl w:val="0"/>
        <w:autoSpaceDE w:val="0"/>
        <w:autoSpaceDN w:val="0"/>
        <w:adjustRightInd w:val="0"/>
        <w:rPr>
          <w:rFonts w:ascii="Helvetica" w:hAnsi="Helvetica" w:cs="Helvetica"/>
          <w:b/>
          <w:sz w:val="28"/>
          <w:szCs w:val="28"/>
        </w:rPr>
      </w:pPr>
      <w:r w:rsidRPr="00C71ED6">
        <w:rPr>
          <w:rFonts w:ascii="Helvetica" w:hAnsi="Helvetica" w:cs="Helvetica"/>
          <w:b/>
          <w:sz w:val="28"/>
          <w:szCs w:val="28"/>
        </w:rPr>
        <w:lastRenderedPageBreak/>
        <w:t>Abstract</w:t>
      </w:r>
    </w:p>
    <w:p w14:paraId="61DE2787" w14:textId="39C04CD7" w:rsidR="00C71ED6" w:rsidRDefault="001518E9" w:rsidP="007C5117">
      <w:pPr>
        <w:widowControl w:val="0"/>
        <w:autoSpaceDE w:val="0"/>
        <w:autoSpaceDN w:val="0"/>
        <w:adjustRightInd w:val="0"/>
        <w:ind w:firstLine="270"/>
        <w:rPr>
          <w:rFonts w:ascii="Helvetica" w:hAnsi="Helvetica" w:cs="Helvetica"/>
        </w:rPr>
      </w:pPr>
      <w:r>
        <w:rPr>
          <w:rFonts w:ascii="Helvetica" w:hAnsi="Helvetica" w:cs="Helvetica"/>
        </w:rPr>
        <w:t xml:space="preserve">The </w:t>
      </w:r>
      <w:r w:rsidR="00C71ED6" w:rsidRPr="00C71ED6">
        <w:rPr>
          <w:rFonts w:ascii="Helvetica" w:hAnsi="Helvetica" w:cs="Helvetica"/>
        </w:rPr>
        <w:t xml:space="preserve">IEEE 802.15 </w:t>
      </w:r>
      <w:r w:rsidR="00C71ED6">
        <w:rPr>
          <w:rFonts w:ascii="Helvetica" w:hAnsi="Helvetica" w:cs="Helvetica"/>
        </w:rPr>
        <w:t xml:space="preserve">Work Group (WG) </w:t>
      </w:r>
      <w:r w:rsidR="00C71ED6" w:rsidRPr="00C71ED6">
        <w:rPr>
          <w:rFonts w:ascii="Helvetica" w:hAnsi="Helvetica" w:cs="Helvetica"/>
        </w:rPr>
        <w:t>is in the process of considering a number of significant changes to the 802.15.4 standard</w:t>
      </w:r>
      <w:r w:rsidR="009A05F1">
        <w:rPr>
          <w:rFonts w:ascii="Helvetica" w:hAnsi="Helvetica" w:cs="Helvetica"/>
        </w:rPr>
        <w:t xml:space="preserve">, </w:t>
      </w:r>
      <w:r w:rsidR="009A05F1" w:rsidRPr="009A05F1">
        <w:rPr>
          <w:rFonts w:ascii="Arial" w:hAnsi="Arial" w:cs="Arial"/>
        </w:rPr>
        <w:t>Low-Rate Wireless Personal Area Networks (LR-WPANs)</w:t>
      </w:r>
      <w:r w:rsidR="009A05F1" w:rsidRPr="009A05F1">
        <w:rPr>
          <w:rFonts w:ascii="Arial" w:hAnsi="Arial" w:cs="Arial"/>
        </w:rPr>
        <w:t>,</w:t>
      </w:r>
      <w:r w:rsidR="00C71ED6" w:rsidRPr="00C71ED6">
        <w:rPr>
          <w:rFonts w:ascii="Helvetica" w:hAnsi="Helvetica" w:cs="Helvetica"/>
        </w:rPr>
        <w:t xml:space="preserve"> and is soliciting input from </w:t>
      </w:r>
      <w:r>
        <w:rPr>
          <w:rFonts w:ascii="Helvetica" w:hAnsi="Helvetica" w:cs="Helvetica"/>
        </w:rPr>
        <w:t xml:space="preserve">all </w:t>
      </w:r>
      <w:r w:rsidR="00C71ED6" w:rsidRPr="00C71ED6">
        <w:rPr>
          <w:rFonts w:ascii="Helvetica" w:hAnsi="Helvetica" w:cs="Helvetica"/>
        </w:rPr>
        <w:t>S</w:t>
      </w:r>
      <w:r w:rsidR="00C71ED6">
        <w:rPr>
          <w:rFonts w:ascii="Helvetica" w:hAnsi="Helvetica" w:cs="Helvetica"/>
        </w:rPr>
        <w:t xml:space="preserve">tandard </w:t>
      </w:r>
      <w:r w:rsidR="00C71ED6" w:rsidRPr="00C71ED6">
        <w:rPr>
          <w:rFonts w:ascii="Helvetica" w:hAnsi="Helvetica" w:cs="Helvetica"/>
        </w:rPr>
        <w:t>D</w:t>
      </w:r>
      <w:r w:rsidR="00C71ED6">
        <w:rPr>
          <w:rFonts w:ascii="Helvetica" w:hAnsi="Helvetica" w:cs="Helvetica"/>
        </w:rPr>
        <w:t xml:space="preserve">evelopment </w:t>
      </w:r>
      <w:r w:rsidR="00C71ED6" w:rsidRPr="00C71ED6">
        <w:rPr>
          <w:rFonts w:ascii="Helvetica" w:hAnsi="Helvetica" w:cs="Helvetica"/>
        </w:rPr>
        <w:t>O</w:t>
      </w:r>
      <w:r w:rsidR="00C71ED6">
        <w:rPr>
          <w:rFonts w:ascii="Helvetica" w:hAnsi="Helvetica" w:cs="Helvetica"/>
        </w:rPr>
        <w:t>rganization</w:t>
      </w:r>
      <w:r w:rsidR="00C71ED6" w:rsidRPr="00C71ED6">
        <w:rPr>
          <w:rFonts w:ascii="Helvetica" w:hAnsi="Helvetica" w:cs="Helvetica"/>
        </w:rPr>
        <w:t>s</w:t>
      </w:r>
      <w:r w:rsidR="00C71ED6">
        <w:rPr>
          <w:rFonts w:ascii="Helvetica" w:hAnsi="Helvetica" w:cs="Helvetica"/>
        </w:rPr>
        <w:t xml:space="preserve"> (SDOs)</w:t>
      </w:r>
      <w:r w:rsidR="00C71ED6" w:rsidRPr="00C71ED6">
        <w:rPr>
          <w:rFonts w:ascii="Helvetica" w:hAnsi="Helvetica" w:cs="Helvetica"/>
        </w:rPr>
        <w:t>, businesses, and individuals that would be impacted by these chan</w:t>
      </w:r>
      <w:bookmarkStart w:id="0" w:name="_GoBack"/>
      <w:bookmarkEnd w:id="0"/>
      <w:r w:rsidR="00C71ED6" w:rsidRPr="00C71ED6">
        <w:rPr>
          <w:rFonts w:ascii="Helvetica" w:hAnsi="Helvetica" w:cs="Helvetica"/>
        </w:rPr>
        <w:t>ges.  The changes are</w:t>
      </w:r>
      <w:r>
        <w:rPr>
          <w:rFonts w:ascii="Helvetica" w:hAnsi="Helvetica" w:cs="Helvetica"/>
        </w:rPr>
        <w:t xml:space="preserve"> described in Annex A and summarized here</w:t>
      </w:r>
      <w:r w:rsidR="00C71ED6" w:rsidRPr="00C71ED6">
        <w:rPr>
          <w:rFonts w:ascii="Helvetica" w:hAnsi="Helvetica" w:cs="Helvetica"/>
        </w:rPr>
        <w:t>:</w:t>
      </w:r>
    </w:p>
    <w:p w14:paraId="41A8EEBF" w14:textId="77777777" w:rsidR="00C71ED6" w:rsidRDefault="00C71ED6" w:rsidP="00C71ED6">
      <w:pPr>
        <w:pStyle w:val="ListParagraph"/>
        <w:widowControl w:val="0"/>
        <w:numPr>
          <w:ilvl w:val="0"/>
          <w:numId w:val="41"/>
        </w:numPr>
        <w:autoSpaceDE w:val="0"/>
        <w:autoSpaceDN w:val="0"/>
        <w:adjustRightInd w:val="0"/>
        <w:rPr>
          <w:rFonts w:ascii="Helvetica" w:hAnsi="Helvetica" w:cs="Helvetica"/>
        </w:rPr>
      </w:pPr>
      <w:r w:rsidRPr="00C71ED6">
        <w:rPr>
          <w:rFonts w:ascii="Helvetica" w:hAnsi="Helvetica" w:cs="Helvetica"/>
        </w:rPr>
        <w:t>using a Frame Type ID value as an extension to indicate following bits are new Frame types</w:t>
      </w:r>
    </w:p>
    <w:p w14:paraId="67182AD4" w14:textId="39CE8246" w:rsidR="00C71ED6" w:rsidRDefault="00C71ED6" w:rsidP="00C71ED6">
      <w:pPr>
        <w:pStyle w:val="ListParagraph"/>
        <w:widowControl w:val="0"/>
        <w:numPr>
          <w:ilvl w:val="0"/>
          <w:numId w:val="41"/>
        </w:numPr>
        <w:autoSpaceDE w:val="0"/>
        <w:autoSpaceDN w:val="0"/>
        <w:adjustRightInd w:val="0"/>
        <w:rPr>
          <w:rFonts w:ascii="Helvetica" w:hAnsi="Helvetica" w:cs="Helvetica"/>
        </w:rPr>
      </w:pPr>
      <w:r w:rsidRPr="00C71ED6">
        <w:rPr>
          <w:rFonts w:ascii="Helvetica" w:hAnsi="Helvetica" w:cs="Helvetica"/>
        </w:rPr>
        <w:t xml:space="preserve">restructuring Information Element IDs to allow IDs to be assigned to </w:t>
      </w:r>
      <w:r w:rsidR="00073061">
        <w:rPr>
          <w:rFonts w:ascii="Helvetica" w:hAnsi="Helvetica" w:cs="Helvetica"/>
        </w:rPr>
        <w:t xml:space="preserve">external </w:t>
      </w:r>
      <w:r w:rsidRPr="00C71ED6">
        <w:rPr>
          <w:rFonts w:ascii="Helvetica" w:hAnsi="Helvetica" w:cs="Helvetica"/>
        </w:rPr>
        <w:t>SDOs</w:t>
      </w:r>
    </w:p>
    <w:p w14:paraId="3CC8B594" w14:textId="77777777" w:rsidR="00C71ED6" w:rsidRDefault="00C71ED6" w:rsidP="00C71ED6">
      <w:pPr>
        <w:pStyle w:val="ListParagraph"/>
        <w:widowControl w:val="0"/>
        <w:numPr>
          <w:ilvl w:val="0"/>
          <w:numId w:val="41"/>
        </w:numPr>
        <w:autoSpaceDE w:val="0"/>
        <w:autoSpaceDN w:val="0"/>
        <w:adjustRightInd w:val="0"/>
        <w:rPr>
          <w:rFonts w:ascii="Helvetica" w:hAnsi="Helvetica" w:cs="Helvetica"/>
        </w:rPr>
      </w:pPr>
      <w:r w:rsidRPr="00C71ED6">
        <w:rPr>
          <w:rFonts w:ascii="Helvetica" w:hAnsi="Helvetica" w:cs="Helvetica"/>
        </w:rPr>
        <w:t xml:space="preserve">changing the order of the Information Element length and type fields. </w:t>
      </w:r>
    </w:p>
    <w:p w14:paraId="1C834F75" w14:textId="77777777" w:rsidR="00C71ED6" w:rsidRDefault="00C71ED6" w:rsidP="00C71ED6">
      <w:pPr>
        <w:pStyle w:val="ListParagraph"/>
        <w:widowControl w:val="0"/>
        <w:autoSpaceDE w:val="0"/>
        <w:autoSpaceDN w:val="0"/>
        <w:adjustRightInd w:val="0"/>
        <w:rPr>
          <w:rFonts w:ascii="Helvetica" w:hAnsi="Helvetica" w:cs="Helvetica"/>
        </w:rPr>
      </w:pPr>
    </w:p>
    <w:p w14:paraId="7B17EB65" w14:textId="21DEEFD8" w:rsidR="0049224E" w:rsidRDefault="00755561" w:rsidP="007C5117">
      <w:pPr>
        <w:widowControl w:val="0"/>
        <w:autoSpaceDE w:val="0"/>
        <w:autoSpaceDN w:val="0"/>
        <w:adjustRightInd w:val="0"/>
        <w:ind w:firstLine="270"/>
        <w:rPr>
          <w:rFonts w:ascii="Helvetica" w:hAnsi="Helvetica" w:cs="Helvetica"/>
        </w:rPr>
      </w:pPr>
      <w:r w:rsidRPr="00C71ED6">
        <w:rPr>
          <w:rFonts w:ascii="Helvetica" w:hAnsi="Helvetica" w:cs="Helvetica"/>
        </w:rPr>
        <w:t>A compliant device</w:t>
      </w:r>
      <w:r>
        <w:rPr>
          <w:rFonts w:ascii="Helvetica" w:hAnsi="Helvetica" w:cs="Helvetica"/>
        </w:rPr>
        <w:t xml:space="preserve"> </w:t>
      </w:r>
      <w:r w:rsidRPr="00C71ED6">
        <w:rPr>
          <w:rFonts w:ascii="Helvetica" w:hAnsi="Helvetica" w:cs="Helvetica"/>
        </w:rPr>
        <w:t>implementing all of the cited changes</w:t>
      </w:r>
      <w:r>
        <w:rPr>
          <w:rFonts w:ascii="Helvetica" w:hAnsi="Helvetica" w:cs="Helvetica"/>
        </w:rPr>
        <w:t xml:space="preserve"> </w:t>
      </w:r>
      <w:r w:rsidRPr="00C71ED6">
        <w:rPr>
          <w:rFonts w:ascii="Helvetica" w:hAnsi="Helvetica" w:cs="Helvetica"/>
        </w:rPr>
        <w:t>would not be backward</w:t>
      </w:r>
      <w:r>
        <w:rPr>
          <w:rFonts w:ascii="Helvetica" w:hAnsi="Helvetica" w:cs="Helvetica"/>
        </w:rPr>
        <w:t>s</w:t>
      </w:r>
      <w:r w:rsidRPr="00C71ED6">
        <w:rPr>
          <w:rFonts w:ascii="Helvetica" w:hAnsi="Helvetica" w:cs="Helvetica"/>
        </w:rPr>
        <w:t xml:space="preserve"> compatible with IEEE Std. 802.15.4e-2012, i.e. devices co</w:t>
      </w:r>
      <w:r>
        <w:rPr>
          <w:rFonts w:ascii="Helvetica" w:hAnsi="Helvetica" w:cs="Helvetica"/>
        </w:rPr>
        <w:t>mpliant to the changed standard using Information Elements</w:t>
      </w:r>
      <w:r w:rsidRPr="00C71ED6">
        <w:rPr>
          <w:rFonts w:ascii="Helvetica" w:hAnsi="Helvetica" w:cs="Helvetica"/>
        </w:rPr>
        <w:t xml:space="preserve"> would </w:t>
      </w:r>
      <w:r w:rsidRPr="00755561">
        <w:rPr>
          <w:rFonts w:ascii="Helvetica" w:hAnsi="Helvetica" w:cs="Helvetica"/>
          <w:u w:val="single"/>
        </w:rPr>
        <w:t>not</w:t>
      </w:r>
      <w:r w:rsidRPr="00C71ED6">
        <w:rPr>
          <w:rFonts w:ascii="Helvetica" w:hAnsi="Helvetica" w:cs="Helvetica"/>
        </w:rPr>
        <w:t xml:space="preserve"> be interoperable with IEEE 802.15.4e-2012 compliant devices</w:t>
      </w:r>
      <w:r>
        <w:rPr>
          <w:rFonts w:ascii="Helvetica" w:hAnsi="Helvetica" w:cs="Helvetica"/>
        </w:rPr>
        <w:t xml:space="preserve"> using Information Elements</w:t>
      </w:r>
      <w:r w:rsidR="0049224E">
        <w:rPr>
          <w:rFonts w:ascii="Helvetica" w:hAnsi="Helvetica" w:cs="Helvetica"/>
        </w:rPr>
        <w:t xml:space="preserve">. Since a major purpose of the IEEE Std. 802.15.4 is to ensure an acceptable level of interoperability, the IEEE 802.15 WG considers these changes to be most significant. </w:t>
      </w:r>
    </w:p>
    <w:p w14:paraId="44ABA0A9" w14:textId="77777777" w:rsidR="0049224E" w:rsidRDefault="0049224E" w:rsidP="00C71ED6">
      <w:pPr>
        <w:widowControl w:val="0"/>
        <w:autoSpaceDE w:val="0"/>
        <w:autoSpaceDN w:val="0"/>
        <w:adjustRightInd w:val="0"/>
        <w:rPr>
          <w:rFonts w:ascii="Helvetica" w:hAnsi="Helvetica" w:cs="Helvetica"/>
        </w:rPr>
      </w:pPr>
    </w:p>
    <w:p w14:paraId="63FFB2F6" w14:textId="5FAE8184" w:rsidR="00C71ED6" w:rsidRPr="00C71ED6" w:rsidRDefault="00C71ED6" w:rsidP="007C5117">
      <w:pPr>
        <w:widowControl w:val="0"/>
        <w:autoSpaceDE w:val="0"/>
        <w:autoSpaceDN w:val="0"/>
        <w:adjustRightInd w:val="0"/>
        <w:ind w:firstLine="270"/>
        <w:rPr>
          <w:rFonts w:ascii="Helvetica" w:hAnsi="Helvetica" w:cs="Helvetica"/>
        </w:rPr>
      </w:pPr>
      <w:r w:rsidRPr="00C71ED6">
        <w:rPr>
          <w:rFonts w:ascii="Helvetica" w:hAnsi="Helvetica" w:cs="Helvetica"/>
        </w:rPr>
        <w:t>Anybod</w:t>
      </w:r>
      <w:r>
        <w:rPr>
          <w:rFonts w:ascii="Helvetica" w:hAnsi="Helvetica" w:cs="Helvetica"/>
        </w:rPr>
        <w:t>y who would be impacted by the noted</w:t>
      </w:r>
      <w:r w:rsidRPr="00C71ED6">
        <w:rPr>
          <w:rFonts w:ascii="Helvetica" w:hAnsi="Helvetica" w:cs="Helvetica"/>
        </w:rPr>
        <w:t xml:space="preserve"> changes is requested to either attend the May IEEE 802.15 meeting, or </w:t>
      </w:r>
      <w:r w:rsidR="001518E9">
        <w:rPr>
          <w:rFonts w:ascii="Helvetica" w:hAnsi="Helvetica" w:cs="Helvetica"/>
        </w:rPr>
        <w:t>to submit</w:t>
      </w:r>
      <w:r w:rsidRPr="00C71ED6">
        <w:rPr>
          <w:rFonts w:ascii="Helvetica" w:hAnsi="Helvetica" w:cs="Helvetica"/>
        </w:rPr>
        <w:t xml:space="preserve"> a document declaring their stance and the changes impact on their business.</w:t>
      </w:r>
    </w:p>
    <w:p w14:paraId="5286E19D" w14:textId="77777777" w:rsidR="00C71ED6" w:rsidRDefault="00C71ED6" w:rsidP="00C71ED6">
      <w:pPr>
        <w:widowControl w:val="0"/>
        <w:autoSpaceDE w:val="0"/>
        <w:autoSpaceDN w:val="0"/>
        <w:adjustRightInd w:val="0"/>
        <w:rPr>
          <w:rFonts w:ascii="Helvetica" w:hAnsi="Helvetica" w:cs="Helvetica"/>
          <w:sz w:val="28"/>
          <w:szCs w:val="28"/>
        </w:rPr>
      </w:pPr>
    </w:p>
    <w:p w14:paraId="1520BF00" w14:textId="050C57CD" w:rsidR="001518E9" w:rsidRPr="00073061" w:rsidRDefault="001518E9" w:rsidP="00C71ED6">
      <w:pPr>
        <w:widowControl w:val="0"/>
        <w:autoSpaceDE w:val="0"/>
        <w:autoSpaceDN w:val="0"/>
        <w:adjustRightInd w:val="0"/>
        <w:rPr>
          <w:rFonts w:ascii="Helvetica" w:hAnsi="Helvetica" w:cs="Helvetica"/>
          <w:b/>
          <w:sz w:val="28"/>
          <w:szCs w:val="28"/>
        </w:rPr>
      </w:pPr>
      <w:r>
        <w:rPr>
          <w:rFonts w:ascii="Helvetica" w:hAnsi="Helvetica" w:cs="Helvetica"/>
          <w:b/>
          <w:sz w:val="28"/>
          <w:szCs w:val="28"/>
        </w:rPr>
        <w:t>Background</w:t>
      </w:r>
    </w:p>
    <w:p w14:paraId="00A3E938" w14:textId="77777777" w:rsidR="0049224E" w:rsidRDefault="00073061" w:rsidP="00125684">
      <w:pPr>
        <w:ind w:firstLine="270"/>
        <w:rPr>
          <w:rFonts w:ascii="Helvetica" w:hAnsi="Helvetica"/>
        </w:rPr>
      </w:pPr>
      <w:r w:rsidRPr="00073061">
        <w:rPr>
          <w:rFonts w:ascii="Helvetica" w:hAnsi="Helvetica"/>
        </w:rPr>
        <w:t xml:space="preserve">Several Standards Development </w:t>
      </w:r>
      <w:proofErr w:type="spellStart"/>
      <w:r w:rsidRPr="00073061">
        <w:rPr>
          <w:rFonts w:ascii="Helvetica" w:hAnsi="Helvetica"/>
        </w:rPr>
        <w:t>Organisations</w:t>
      </w:r>
      <w:proofErr w:type="spellEnd"/>
      <w:r w:rsidRPr="00073061">
        <w:rPr>
          <w:rFonts w:ascii="Helvetica" w:hAnsi="Helvetica"/>
        </w:rPr>
        <w:t xml:space="preserve">, including European Standards </w:t>
      </w:r>
      <w:proofErr w:type="spellStart"/>
      <w:r w:rsidRPr="00073061">
        <w:rPr>
          <w:rFonts w:ascii="Helvetica" w:hAnsi="Helvetica"/>
        </w:rPr>
        <w:t>Organisation</w:t>
      </w:r>
      <w:proofErr w:type="spellEnd"/>
      <w:r w:rsidRPr="00073061">
        <w:rPr>
          <w:rFonts w:ascii="Helvetica" w:hAnsi="Helvetica"/>
        </w:rPr>
        <w:t xml:space="preserve"> - ETSI, are developing regional or market specific standards based on the important published IEEE 802.15.4 standards, particularly 802.15.4g and 802.15.</w:t>
      </w:r>
      <w:r w:rsidRPr="00684220">
        <w:rPr>
          <w:rFonts w:ascii="Helvetica" w:hAnsi="Helvetica"/>
        </w:rPr>
        <w:t>4e.</w:t>
      </w:r>
      <w:r w:rsidR="00684220" w:rsidRPr="00684220">
        <w:rPr>
          <w:rFonts w:ascii="Helvetica" w:hAnsi="Helvetica"/>
        </w:rPr>
        <w:t xml:space="preserve"> </w:t>
      </w:r>
      <w:r w:rsidR="00684220">
        <w:rPr>
          <w:rFonts w:ascii="Helvetica" w:hAnsi="Helvetica"/>
        </w:rPr>
        <w:t>A</w:t>
      </w:r>
      <w:r w:rsidR="00684220" w:rsidRPr="00684220">
        <w:rPr>
          <w:rFonts w:ascii="Helvetica" w:hAnsi="Helvetica"/>
        </w:rPr>
        <w:t xml:space="preserve">s for any SDO, ETSI </w:t>
      </w:r>
      <w:r w:rsidR="00684220">
        <w:rPr>
          <w:rFonts w:ascii="Helvetica" w:hAnsi="Helvetica"/>
        </w:rPr>
        <w:t>is required</w:t>
      </w:r>
      <w:r w:rsidR="00684220" w:rsidRPr="00684220">
        <w:rPr>
          <w:rFonts w:ascii="Helvetica" w:hAnsi="Helvetica"/>
        </w:rPr>
        <w:t xml:space="preserve"> to use resources which it can guarantee in the publication of its standards. In particular, resources identifying data structures must be guaranteed to be unique for any SDO published standard to be acceptable in a major marketplace.</w:t>
      </w:r>
    </w:p>
    <w:p w14:paraId="10BB80E2" w14:textId="2B36C237" w:rsidR="00125684" w:rsidRDefault="00684220" w:rsidP="00125684">
      <w:pPr>
        <w:ind w:firstLine="270"/>
        <w:rPr>
          <w:rFonts w:ascii="Helvetica" w:hAnsi="Helvetica"/>
        </w:rPr>
      </w:pPr>
      <w:r>
        <w:rPr>
          <w:rFonts w:ascii="Helvetica" w:hAnsi="Helvetica"/>
        </w:rPr>
        <w:t xml:space="preserve">  </w:t>
      </w:r>
    </w:p>
    <w:p w14:paraId="73B8BE8A" w14:textId="77777777" w:rsidR="00125684" w:rsidRDefault="00125684" w:rsidP="00125684">
      <w:pPr>
        <w:ind w:firstLine="270"/>
        <w:rPr>
          <w:rFonts w:ascii="Helvetica" w:hAnsi="Helvetica"/>
        </w:rPr>
      </w:pPr>
      <w:r>
        <w:rPr>
          <w:rFonts w:ascii="Helvetica" w:hAnsi="Helvetica"/>
        </w:rPr>
        <w:t>Specifically</w:t>
      </w:r>
      <w:r w:rsidR="00684220">
        <w:rPr>
          <w:rFonts w:ascii="Helvetica" w:hAnsi="Helvetica"/>
        </w:rPr>
        <w:t>, t</w:t>
      </w:r>
      <w:r w:rsidR="00684220" w:rsidRPr="00684220">
        <w:rPr>
          <w:rFonts w:ascii="Helvetica" w:hAnsi="Helvetica"/>
        </w:rPr>
        <w:t>he use of Frame Type and Information Element Identifiers to distinguish between different data structures provides committees in ETSI (and other SDOs) with the ideal mechanism to build on 802.15.4 standards</w:t>
      </w:r>
      <w:r w:rsidR="00684220" w:rsidRPr="00125684">
        <w:rPr>
          <w:rFonts w:ascii="Helvetica" w:hAnsi="Helvetica"/>
        </w:rPr>
        <w:t>.</w:t>
      </w:r>
      <w:r w:rsidRPr="00125684">
        <w:rPr>
          <w:rFonts w:ascii="Helvetica" w:hAnsi="Helvetica"/>
        </w:rPr>
        <w:t xml:space="preserve"> </w:t>
      </w:r>
    </w:p>
    <w:p w14:paraId="6EC58CA6" w14:textId="77777777" w:rsidR="0049224E" w:rsidRDefault="0049224E" w:rsidP="00125684">
      <w:pPr>
        <w:ind w:firstLine="270"/>
        <w:rPr>
          <w:rFonts w:ascii="Helvetica" w:hAnsi="Helvetica"/>
        </w:rPr>
      </w:pPr>
    </w:p>
    <w:p w14:paraId="25AB708E" w14:textId="77777777" w:rsidR="00125684" w:rsidRDefault="00125684" w:rsidP="00125684">
      <w:pPr>
        <w:ind w:firstLine="270"/>
        <w:rPr>
          <w:rFonts w:ascii="Helvetica" w:hAnsi="Helvetica"/>
        </w:rPr>
      </w:pPr>
      <w:r w:rsidRPr="00125684">
        <w:rPr>
          <w:rFonts w:ascii="Helvetica" w:hAnsi="Helvetica"/>
        </w:rPr>
        <w:t>In the case of Frame Type identifiers, the range of values is almost fully used and there is a need to define further Frame Type identifier values to allow ETSI (and any other external SDO) to add major functionality</w:t>
      </w:r>
      <w:r>
        <w:rPr>
          <w:rFonts w:ascii="Helvetica" w:hAnsi="Helvetica"/>
        </w:rPr>
        <w:t>.</w:t>
      </w:r>
      <w:r w:rsidRPr="00125684">
        <w:rPr>
          <w:rFonts w:ascii="Helvetica" w:hAnsi="Helvetica"/>
        </w:rPr>
        <w:t xml:space="preserve"> </w:t>
      </w:r>
    </w:p>
    <w:p w14:paraId="2BB1AB63" w14:textId="77777777" w:rsidR="0049224E" w:rsidRDefault="0049224E" w:rsidP="00125684">
      <w:pPr>
        <w:ind w:firstLine="270"/>
        <w:rPr>
          <w:rFonts w:ascii="Helvetica" w:hAnsi="Helvetica"/>
        </w:rPr>
      </w:pPr>
    </w:p>
    <w:p w14:paraId="7201D3F8" w14:textId="77C5EF7F" w:rsidR="00125684" w:rsidRDefault="00125684" w:rsidP="00125684">
      <w:pPr>
        <w:ind w:firstLine="270"/>
        <w:rPr>
          <w:rFonts w:ascii="Helvetica" w:hAnsi="Helvetica"/>
        </w:rPr>
      </w:pPr>
      <w:r>
        <w:rPr>
          <w:rFonts w:ascii="Helvetica" w:hAnsi="Helvetica"/>
        </w:rPr>
        <w:t>Additionally</w:t>
      </w:r>
      <w:r w:rsidRPr="00125684">
        <w:rPr>
          <w:rFonts w:ascii="Helvetica" w:hAnsi="Helvetica"/>
        </w:rPr>
        <w:t>, the Unmanaged address space for Information Elements does not provide the necessary guarantees for ETSI to use this range of identifiers for its data structures.</w:t>
      </w:r>
    </w:p>
    <w:p w14:paraId="088F85CA" w14:textId="7F81C768" w:rsidR="00073061" w:rsidRPr="00125684" w:rsidRDefault="00125684" w:rsidP="00125684">
      <w:pPr>
        <w:ind w:firstLine="270"/>
        <w:rPr>
          <w:rFonts w:ascii="Helvetica" w:hAnsi="Helvetica"/>
        </w:rPr>
      </w:pPr>
      <w:r>
        <w:rPr>
          <w:rFonts w:ascii="Helvetica" w:hAnsi="Helvetica"/>
        </w:rPr>
        <w:t xml:space="preserve">Finally, </w:t>
      </w:r>
      <w:r w:rsidRPr="00125684">
        <w:rPr>
          <w:rFonts w:ascii="Helvetica" w:hAnsi="Helvetica"/>
        </w:rPr>
        <w:t xml:space="preserve">over and above that possible by adding </w:t>
      </w:r>
      <w:r>
        <w:rPr>
          <w:rFonts w:ascii="Helvetica" w:hAnsi="Helvetica"/>
        </w:rPr>
        <w:t xml:space="preserve">Information Element definitions, </w:t>
      </w:r>
      <w:r w:rsidRPr="00125684">
        <w:rPr>
          <w:rFonts w:ascii="Helvetica" w:hAnsi="Helvetica"/>
        </w:rPr>
        <w:t>the definition of the structure of Information Elements in 802.15.4e is contrary to many other standards which use very similar Type-Length-Value structures.</w:t>
      </w:r>
    </w:p>
    <w:p w14:paraId="3B1BE0A0" w14:textId="37851BFD" w:rsidR="00073061" w:rsidRPr="00C71ED6" w:rsidRDefault="00073061" w:rsidP="00C71ED6">
      <w:pPr>
        <w:widowControl w:val="0"/>
        <w:autoSpaceDE w:val="0"/>
        <w:autoSpaceDN w:val="0"/>
        <w:adjustRightInd w:val="0"/>
        <w:rPr>
          <w:rFonts w:ascii="Helvetica" w:hAnsi="Helvetica" w:cs="Helvetica"/>
          <w:b/>
          <w:sz w:val="28"/>
          <w:szCs w:val="28"/>
        </w:rPr>
      </w:pPr>
    </w:p>
    <w:p w14:paraId="7804A2B2" w14:textId="157AD837" w:rsidR="00C71ED6" w:rsidRPr="00C71ED6" w:rsidRDefault="00125684" w:rsidP="00C71ED6">
      <w:pPr>
        <w:widowControl w:val="0"/>
        <w:autoSpaceDE w:val="0"/>
        <w:autoSpaceDN w:val="0"/>
        <w:adjustRightInd w:val="0"/>
        <w:rPr>
          <w:rFonts w:ascii="Helvetica" w:hAnsi="Helvetica" w:cs="Helvetica"/>
          <w:b/>
          <w:sz w:val="28"/>
          <w:szCs w:val="28"/>
        </w:rPr>
      </w:pPr>
      <w:r>
        <w:rPr>
          <w:rFonts w:ascii="Helvetica" w:hAnsi="Helvetica" w:cs="Helvetica"/>
          <w:b/>
          <w:sz w:val="28"/>
          <w:szCs w:val="28"/>
        </w:rPr>
        <w:t>Proposal</w:t>
      </w:r>
    </w:p>
    <w:p w14:paraId="383BE9A8" w14:textId="5D145721" w:rsidR="004D3122" w:rsidRDefault="004D3122" w:rsidP="007C5117">
      <w:pPr>
        <w:ind w:firstLine="270"/>
        <w:rPr>
          <w:rFonts w:ascii="Helvetica" w:hAnsi="Helvetica"/>
        </w:rPr>
      </w:pPr>
      <w:r>
        <w:rPr>
          <w:rFonts w:ascii="Helvetica" w:hAnsi="Helvetica"/>
        </w:rPr>
        <w:t xml:space="preserve">ETSI </w:t>
      </w:r>
      <w:r w:rsidRPr="004D3122">
        <w:rPr>
          <w:rFonts w:ascii="Helvetica" w:hAnsi="Helvetica"/>
        </w:rPr>
        <w:t xml:space="preserve">TC ERM </w:t>
      </w:r>
      <w:r>
        <w:rPr>
          <w:rFonts w:ascii="Helvetica" w:hAnsi="Helvetica"/>
        </w:rPr>
        <w:t>has respectfully requested</w:t>
      </w:r>
      <w:r w:rsidRPr="004D3122">
        <w:rPr>
          <w:rFonts w:ascii="Helvetica" w:hAnsi="Helvetica"/>
        </w:rPr>
        <w:t xml:space="preserve"> that IEEE 802.15 define a mechanism to extend the range of values of the 802.15.4 </w:t>
      </w:r>
      <w:r w:rsidR="000B4AF9">
        <w:rPr>
          <w:rFonts w:ascii="Helvetica" w:hAnsi="Helvetica"/>
        </w:rPr>
        <w:t>Frame Type and similarly define</w:t>
      </w:r>
      <w:r w:rsidRPr="004D3122">
        <w:rPr>
          <w:rFonts w:ascii="Helvetica" w:hAnsi="Helvetica"/>
        </w:rPr>
        <w:t xml:space="preserve"> a mechanism to allow use of one or more of the extended Frame Type identifier values by an external SDO. TC ERM </w:t>
      </w:r>
      <w:proofErr w:type="spellStart"/>
      <w:r w:rsidRPr="004D3122">
        <w:rPr>
          <w:rFonts w:ascii="Helvetica" w:hAnsi="Helvetica"/>
        </w:rPr>
        <w:t>recognises</w:t>
      </w:r>
      <w:proofErr w:type="spellEnd"/>
      <w:r w:rsidRPr="004D3122">
        <w:rPr>
          <w:rFonts w:ascii="Helvetica" w:hAnsi="Helvetica"/>
        </w:rPr>
        <w:t xml:space="preserve"> the mechanism identified in ANSI/TIA-PN-4957.200 as being a suitable extension of the Frame Type identifier range</w:t>
      </w:r>
    </w:p>
    <w:p w14:paraId="56C0525F" w14:textId="77777777" w:rsidR="004D3122" w:rsidRDefault="004D3122" w:rsidP="00081DB6">
      <w:pPr>
        <w:rPr>
          <w:rFonts w:ascii="Helvetica" w:hAnsi="Helvetica"/>
        </w:rPr>
      </w:pPr>
    </w:p>
    <w:p w14:paraId="4C2AB9F6" w14:textId="304A39E1" w:rsidR="00081DB6" w:rsidRDefault="00081DB6" w:rsidP="007C5117">
      <w:pPr>
        <w:ind w:firstLine="270"/>
        <w:rPr>
          <w:rFonts w:ascii="Helvetica" w:hAnsi="Helvetica"/>
        </w:rPr>
      </w:pPr>
      <w:r w:rsidRPr="004D3122">
        <w:rPr>
          <w:rFonts w:ascii="Helvetica" w:hAnsi="Helvetica"/>
        </w:rPr>
        <w:t xml:space="preserve">ETSI TC ERM </w:t>
      </w:r>
      <w:r w:rsidR="004D3122">
        <w:rPr>
          <w:rFonts w:ascii="Helvetica" w:hAnsi="Helvetica"/>
        </w:rPr>
        <w:t xml:space="preserve">also requests that IEEE 802.15 </w:t>
      </w:r>
      <w:r w:rsidRPr="004D3122">
        <w:rPr>
          <w:rFonts w:ascii="Helvetica" w:hAnsi="Helvetica"/>
        </w:rPr>
        <w:t>seriously consider how certain ranges of Information Element identifiers may be made available for allocation to external SDOs building their standards on IEEE 802.15.4 published standards.</w:t>
      </w:r>
    </w:p>
    <w:p w14:paraId="3A57D6FB" w14:textId="3D8D748B" w:rsidR="00081DB6" w:rsidRPr="004D3122" w:rsidRDefault="00081DB6" w:rsidP="00081DB6">
      <w:pPr>
        <w:rPr>
          <w:rFonts w:ascii="Helvetica" w:hAnsi="Helvetica"/>
        </w:rPr>
      </w:pPr>
    </w:p>
    <w:p w14:paraId="4BD3FAEC" w14:textId="77777777" w:rsidR="00081DB6" w:rsidRPr="004D3122" w:rsidRDefault="00081DB6" w:rsidP="007C5117">
      <w:pPr>
        <w:ind w:firstLine="270"/>
        <w:rPr>
          <w:rFonts w:ascii="Helvetica" w:hAnsi="Helvetica"/>
        </w:rPr>
      </w:pPr>
      <w:r w:rsidRPr="004D3122">
        <w:rPr>
          <w:rFonts w:ascii="Helvetica" w:hAnsi="Helvetica"/>
        </w:rPr>
        <w:t>In both of the cases of Frame Type and Information Element identifier values, the mechanism for allocation and management of the values for use by external SDOs should ensure their uniqueness in all product contexts.</w:t>
      </w:r>
    </w:p>
    <w:p w14:paraId="76BCC632" w14:textId="77777777" w:rsidR="007C5117" w:rsidRDefault="007C5117" w:rsidP="007C5117">
      <w:pPr>
        <w:widowControl w:val="0"/>
        <w:autoSpaceDE w:val="0"/>
        <w:autoSpaceDN w:val="0"/>
        <w:adjustRightInd w:val="0"/>
        <w:ind w:firstLine="270"/>
        <w:rPr>
          <w:rFonts w:ascii="Helvetica" w:hAnsi="Helvetica"/>
        </w:rPr>
      </w:pPr>
    </w:p>
    <w:p w14:paraId="2586135D" w14:textId="3BB0F4CF" w:rsidR="004D3122" w:rsidRPr="004D3122" w:rsidRDefault="000B4AF9" w:rsidP="007C5117">
      <w:pPr>
        <w:widowControl w:val="0"/>
        <w:autoSpaceDE w:val="0"/>
        <w:autoSpaceDN w:val="0"/>
        <w:adjustRightInd w:val="0"/>
        <w:ind w:firstLine="270"/>
        <w:rPr>
          <w:rFonts w:ascii="Helvetica" w:hAnsi="Helvetica"/>
        </w:rPr>
      </w:pPr>
      <w:r>
        <w:rPr>
          <w:rFonts w:ascii="Helvetica" w:hAnsi="Helvetica"/>
        </w:rPr>
        <w:t xml:space="preserve">Finally, ETSI </w:t>
      </w:r>
      <w:r w:rsidR="004D3122" w:rsidRPr="004D3122">
        <w:rPr>
          <w:rFonts w:ascii="Helvetica" w:hAnsi="Helvetica"/>
        </w:rPr>
        <w:t xml:space="preserve">TC ERM would like to draw to the attention of the 802.15 Working Group that the definition of the structure of Information Elements in </w:t>
      </w:r>
      <w:r>
        <w:rPr>
          <w:rFonts w:ascii="Helvetica" w:hAnsi="Helvetica"/>
        </w:rPr>
        <w:t xml:space="preserve">IEEE Std. </w:t>
      </w:r>
      <w:r w:rsidR="004D3122" w:rsidRPr="004D3122">
        <w:rPr>
          <w:rFonts w:ascii="Helvetica" w:hAnsi="Helvetica"/>
        </w:rPr>
        <w:t>802.15.4e</w:t>
      </w:r>
      <w:r>
        <w:rPr>
          <w:rFonts w:ascii="Helvetica" w:hAnsi="Helvetica"/>
        </w:rPr>
        <w:t>-2012</w:t>
      </w:r>
      <w:r w:rsidR="004D3122" w:rsidRPr="004D3122">
        <w:rPr>
          <w:rFonts w:ascii="Helvetica" w:hAnsi="Helvetica"/>
        </w:rPr>
        <w:t xml:space="preserve"> is contrary to many other standards which use very similar Type-Length-Value structures. TC ERM/TG28 members do not see any value in defining a different structure and would highly recommend revision of the 802.15.4e standard to bring it into line with the many other standards using Information Element TLV structures to allow combination of such standards to have a uniform and consistent definition of Information Element structures.</w:t>
      </w:r>
    </w:p>
    <w:p w14:paraId="086FD070" w14:textId="77777777" w:rsidR="004D3122" w:rsidRDefault="004D3122" w:rsidP="00C71ED6">
      <w:pPr>
        <w:widowControl w:val="0"/>
        <w:autoSpaceDE w:val="0"/>
        <w:autoSpaceDN w:val="0"/>
        <w:adjustRightInd w:val="0"/>
      </w:pPr>
    </w:p>
    <w:p w14:paraId="449C0100" w14:textId="1FAF7A25" w:rsidR="004D3122" w:rsidRPr="004D3122" w:rsidRDefault="004D3122" w:rsidP="00C71ED6">
      <w:pPr>
        <w:widowControl w:val="0"/>
        <w:autoSpaceDE w:val="0"/>
        <w:autoSpaceDN w:val="0"/>
        <w:adjustRightInd w:val="0"/>
        <w:rPr>
          <w:rFonts w:ascii="Helvetica" w:hAnsi="Helvetica"/>
          <w:b/>
          <w:sz w:val="28"/>
          <w:szCs w:val="28"/>
        </w:rPr>
      </w:pPr>
      <w:r w:rsidRPr="004D3122">
        <w:rPr>
          <w:rFonts w:ascii="Helvetica" w:hAnsi="Helvetica"/>
          <w:b/>
          <w:sz w:val="28"/>
          <w:szCs w:val="28"/>
        </w:rPr>
        <w:t>Request for Input</w:t>
      </w:r>
    </w:p>
    <w:p w14:paraId="64E27BC6" w14:textId="7BF4C3F5" w:rsidR="00C71ED6" w:rsidRPr="004D3122" w:rsidRDefault="000B4AF9" w:rsidP="007C5117">
      <w:pPr>
        <w:widowControl w:val="0"/>
        <w:autoSpaceDE w:val="0"/>
        <w:autoSpaceDN w:val="0"/>
        <w:adjustRightInd w:val="0"/>
        <w:ind w:firstLine="270"/>
        <w:rPr>
          <w:rFonts w:ascii="Helvetica" w:hAnsi="Helvetica" w:cs="Helvetica"/>
        </w:rPr>
      </w:pPr>
      <w:r>
        <w:rPr>
          <w:rFonts w:ascii="Helvetica" w:hAnsi="Helvetica" w:cs="Helvetica"/>
        </w:rPr>
        <w:t xml:space="preserve">Given that </w:t>
      </w:r>
      <w:r w:rsidR="00EF22B4">
        <w:rPr>
          <w:rFonts w:ascii="Helvetica" w:hAnsi="Helvetica" w:cs="Helvetica"/>
        </w:rPr>
        <w:t xml:space="preserve">ETSI </w:t>
      </w:r>
      <w:r w:rsidR="00C71ED6" w:rsidRPr="004D3122">
        <w:rPr>
          <w:rFonts w:ascii="Helvetica" w:hAnsi="Helvetica" w:cs="Helvetica"/>
        </w:rPr>
        <w:t>has requested the described changes from IEEE 802.15 to allow them and other SDOs to use the IEEE 8</w:t>
      </w:r>
      <w:r w:rsidR="00EF22B4">
        <w:rPr>
          <w:rFonts w:ascii="Helvetica" w:hAnsi="Helvetica" w:cs="Helvetica"/>
        </w:rPr>
        <w:t>02.15.4 standard and that a</w:t>
      </w:r>
      <w:r w:rsidR="00C71ED6" w:rsidRPr="004D3122">
        <w:rPr>
          <w:rFonts w:ascii="Helvetica" w:hAnsi="Helvetica" w:cs="Helvetica"/>
        </w:rPr>
        <w:t xml:space="preserve"> compliant device implementing all of the cited changes would not be backward compatible with IEEE Std. 802.15.4e-2012, i.e. devices compliant to the changed standard would not be interoperable with IEEE 802.15.4e-2012 compliant devices.  The IEEE 802.15 Work Group wishes to understand how these changes would impact current users of the standard and is seeking reports from those who would be impacted by such changes.</w:t>
      </w:r>
    </w:p>
    <w:p w14:paraId="61E3F1EC" w14:textId="77777777" w:rsidR="00C71ED6" w:rsidRPr="004D3122" w:rsidRDefault="00C71ED6" w:rsidP="00C71ED6">
      <w:pPr>
        <w:widowControl w:val="0"/>
        <w:autoSpaceDE w:val="0"/>
        <w:autoSpaceDN w:val="0"/>
        <w:adjustRightInd w:val="0"/>
        <w:rPr>
          <w:rFonts w:ascii="Helvetica" w:hAnsi="Helvetica" w:cs="Helvetica"/>
          <w:sz w:val="28"/>
          <w:szCs w:val="28"/>
        </w:rPr>
      </w:pPr>
    </w:p>
    <w:p w14:paraId="7E31FF3A" w14:textId="77777777" w:rsidR="00C71ED6" w:rsidRPr="00C71ED6" w:rsidRDefault="00C71ED6" w:rsidP="00C71ED6">
      <w:pPr>
        <w:widowControl w:val="0"/>
        <w:autoSpaceDE w:val="0"/>
        <w:autoSpaceDN w:val="0"/>
        <w:adjustRightInd w:val="0"/>
        <w:rPr>
          <w:rFonts w:ascii="Helvetica" w:hAnsi="Helvetica" w:cs="Helvetica"/>
          <w:b/>
          <w:sz w:val="28"/>
          <w:szCs w:val="28"/>
        </w:rPr>
      </w:pPr>
      <w:r w:rsidRPr="00C71ED6">
        <w:rPr>
          <w:rFonts w:ascii="Helvetica" w:hAnsi="Helvetica" w:cs="Helvetica"/>
          <w:b/>
          <w:sz w:val="28"/>
          <w:szCs w:val="28"/>
        </w:rPr>
        <w:t>Venue</w:t>
      </w:r>
    </w:p>
    <w:p w14:paraId="5F1959D1" w14:textId="181FC528" w:rsidR="00C71ED6" w:rsidRPr="00C71ED6" w:rsidRDefault="00C71ED6" w:rsidP="007C5117">
      <w:pPr>
        <w:widowControl w:val="0"/>
        <w:autoSpaceDE w:val="0"/>
        <w:autoSpaceDN w:val="0"/>
        <w:adjustRightInd w:val="0"/>
        <w:ind w:firstLine="270"/>
        <w:rPr>
          <w:rFonts w:ascii="Helvetica" w:hAnsi="Helvetica" w:cs="Helvetica"/>
        </w:rPr>
      </w:pPr>
      <w:r w:rsidRPr="00C71ED6">
        <w:rPr>
          <w:rFonts w:ascii="Helvetica" w:hAnsi="Helvetica" w:cs="Helvetica"/>
        </w:rPr>
        <w:t>The IEEE 802.15 working group's next meeting will be </w:t>
      </w:r>
      <w:r w:rsidRPr="00C71ED6">
        <w:rPr>
          <w:rFonts w:ascii="Arial" w:hAnsi="Arial" w:cs="Arial"/>
        </w:rPr>
        <w:t>May 12-17, 2013 at the Hilton Waikol</w:t>
      </w:r>
      <w:r>
        <w:rPr>
          <w:rFonts w:ascii="Arial" w:hAnsi="Arial" w:cs="Arial"/>
        </w:rPr>
        <w:t>oa Village, Big Island, HI, USA.  M</w:t>
      </w:r>
      <w:r w:rsidRPr="00C71ED6">
        <w:rPr>
          <w:rFonts w:ascii="Arial" w:hAnsi="Arial" w:cs="Arial"/>
        </w:rPr>
        <w:t>ore information as to this meeting can be found at </w:t>
      </w:r>
      <w:hyperlink r:id="rId9" w:history="1">
        <w:r w:rsidRPr="00C71ED6">
          <w:rPr>
            <w:rFonts w:ascii="Helvetica" w:hAnsi="Helvetica" w:cs="Helvetica"/>
            <w:color w:val="084EE6"/>
            <w:u w:val="single" w:color="084EE6"/>
          </w:rPr>
          <w:t>http://802world.org/plenary/</w:t>
        </w:r>
      </w:hyperlink>
      <w:r w:rsidRPr="00C71ED6">
        <w:rPr>
          <w:rFonts w:ascii="Helvetica" w:hAnsi="Helvetica" w:cs="Helvetica"/>
        </w:rPr>
        <w:t xml:space="preserve">.  Reports describing </w:t>
      </w:r>
      <w:r w:rsidR="00327649">
        <w:rPr>
          <w:rFonts w:ascii="Helvetica" w:hAnsi="Helvetica" w:cs="Helvetica"/>
        </w:rPr>
        <w:t>a</w:t>
      </w:r>
      <w:r w:rsidRPr="00C71ED6">
        <w:rPr>
          <w:rFonts w:ascii="Helvetica" w:hAnsi="Helvetica" w:cs="Helvetica"/>
        </w:rPr>
        <w:t xml:space="preserve"> business' stance and impact </w:t>
      </w:r>
      <w:r w:rsidR="00327649">
        <w:rPr>
          <w:rFonts w:ascii="Helvetica" w:hAnsi="Helvetica" w:cs="Helvetica"/>
        </w:rPr>
        <w:t xml:space="preserve">resulting from these changes </w:t>
      </w:r>
      <w:r w:rsidRPr="00C71ED6">
        <w:rPr>
          <w:rFonts w:ascii="Helvetica" w:hAnsi="Helvetica" w:cs="Helvetica"/>
        </w:rPr>
        <w:t>may be emailed to </w:t>
      </w:r>
      <w:hyperlink r:id="rId10" w:history="1">
        <w:r w:rsidRPr="00C71ED6">
          <w:rPr>
            <w:rFonts w:ascii="Arial" w:hAnsi="Arial" w:cs="Arial"/>
            <w:color w:val="084EE6"/>
            <w:u w:val="single" w:color="084EE6"/>
          </w:rPr>
          <w:t>bheile@ieee.org</w:t>
        </w:r>
      </w:hyperlink>
      <w:r w:rsidRPr="00C71ED6">
        <w:rPr>
          <w:rFonts w:ascii="Arial" w:hAnsi="Arial" w:cs="Arial"/>
          <w:color w:val="0044FE"/>
        </w:rPr>
        <w:t xml:space="preserve"> </w:t>
      </w:r>
      <w:r w:rsidRPr="00C71ED6">
        <w:rPr>
          <w:rFonts w:ascii="Arial" w:hAnsi="Arial" w:cs="Arial"/>
        </w:rPr>
        <w:t>and</w:t>
      </w:r>
      <w:r w:rsidR="001518E9">
        <w:rPr>
          <w:rFonts w:ascii="Arial" w:hAnsi="Arial" w:cs="Arial"/>
        </w:rPr>
        <w:t>/or</w:t>
      </w:r>
      <w:r w:rsidRPr="00C71ED6">
        <w:rPr>
          <w:rFonts w:ascii="Arial" w:hAnsi="Arial" w:cs="Arial"/>
          <w:color w:val="0044FE"/>
        </w:rPr>
        <w:t> </w:t>
      </w:r>
      <w:hyperlink r:id="rId11" w:history="1">
        <w:r w:rsidRPr="00C71ED6">
          <w:rPr>
            <w:rFonts w:ascii="Helvetica" w:hAnsi="Helvetica" w:cs="Helvetica"/>
            <w:color w:val="084EE6"/>
            <w:u w:val="single" w:color="084EE6"/>
          </w:rPr>
          <w:t>pat.kinney@ieee.org</w:t>
        </w:r>
      </w:hyperlink>
      <w:r w:rsidRPr="00C71ED6">
        <w:rPr>
          <w:rFonts w:ascii="Helvetica" w:hAnsi="Helvetica" w:cs="Helvetica"/>
        </w:rPr>
        <w:t>.</w:t>
      </w:r>
    </w:p>
    <w:p w14:paraId="7AA8AF09" w14:textId="22C423DF" w:rsidR="00B66FB0" w:rsidRPr="001518E9" w:rsidRDefault="001518E9" w:rsidP="004D3122">
      <w:pPr>
        <w:widowControl w:val="0"/>
        <w:spacing w:before="120"/>
        <w:rPr>
          <w:b/>
          <w:sz w:val="28"/>
        </w:rPr>
      </w:pPr>
      <w:r>
        <w:rPr>
          <w:b/>
          <w:sz w:val="28"/>
        </w:rPr>
        <w:br w:type="page"/>
        <w:t>Annex A</w:t>
      </w:r>
    </w:p>
    <w:tbl>
      <w:tblPr>
        <w:tblW w:w="978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52"/>
        <w:gridCol w:w="7630"/>
      </w:tblGrid>
      <w:tr w:rsidR="00B66FB0" w:rsidRPr="00DE4DB9" w14:paraId="5947D028" w14:textId="77777777" w:rsidTr="001518E9">
        <w:tc>
          <w:tcPr>
            <w:tcW w:w="2152" w:type="dxa"/>
            <w:tcBorders>
              <w:top w:val="single" w:sz="4" w:space="0" w:color="auto"/>
              <w:left w:val="nil"/>
              <w:bottom w:val="nil"/>
              <w:right w:val="nil"/>
            </w:tcBorders>
          </w:tcPr>
          <w:p w14:paraId="344FDDB6" w14:textId="77777777" w:rsidR="00B66FB0" w:rsidRPr="00893435" w:rsidRDefault="00B66FB0" w:rsidP="001518E9">
            <w:pPr>
              <w:tabs>
                <w:tab w:val="left" w:pos="1701"/>
              </w:tabs>
              <w:ind w:left="57"/>
              <w:jc w:val="right"/>
              <w:rPr>
                <w:rFonts w:asciiTheme="minorHAnsi" w:hAnsiTheme="minorHAnsi" w:cstheme="minorHAnsi"/>
                <w:sz w:val="36"/>
              </w:rPr>
            </w:pPr>
            <w:r w:rsidRPr="00893435">
              <w:rPr>
                <w:rFonts w:asciiTheme="minorHAnsi" w:hAnsiTheme="minorHAnsi" w:cstheme="minorHAnsi"/>
                <w:b/>
                <w:sz w:val="36"/>
              </w:rPr>
              <w:t>Title:</w:t>
            </w:r>
          </w:p>
        </w:tc>
        <w:tc>
          <w:tcPr>
            <w:tcW w:w="7630" w:type="dxa"/>
            <w:tcBorders>
              <w:top w:val="single" w:sz="4" w:space="0" w:color="auto"/>
              <w:left w:val="nil"/>
              <w:bottom w:val="nil"/>
              <w:right w:val="nil"/>
            </w:tcBorders>
          </w:tcPr>
          <w:p w14:paraId="76F96941" w14:textId="77777777" w:rsidR="00B66FB0" w:rsidRPr="00893435" w:rsidRDefault="00B66FB0" w:rsidP="001518E9">
            <w:pPr>
              <w:ind w:left="57"/>
              <w:rPr>
                <w:rFonts w:ascii="Arial" w:hAnsi="Arial" w:cs="Arial"/>
                <w:sz w:val="36"/>
              </w:rPr>
            </w:pPr>
            <w:r w:rsidRPr="001B4DFA">
              <w:rPr>
                <w:rFonts w:ascii="Arial" w:hAnsi="Arial" w:cs="Arial"/>
                <w:sz w:val="28"/>
                <w:szCs w:val="28"/>
              </w:rPr>
              <w:t>Standards for Smart Energy and the Smart Grid</w:t>
            </w:r>
          </w:p>
        </w:tc>
      </w:tr>
      <w:tr w:rsidR="00B66FB0" w:rsidRPr="002A36EA" w14:paraId="235DC2FA" w14:textId="77777777" w:rsidTr="001518E9">
        <w:tc>
          <w:tcPr>
            <w:tcW w:w="2152" w:type="dxa"/>
            <w:tcBorders>
              <w:top w:val="nil"/>
              <w:left w:val="nil"/>
              <w:bottom w:val="nil"/>
              <w:right w:val="nil"/>
            </w:tcBorders>
          </w:tcPr>
          <w:p w14:paraId="33097DF3" w14:textId="77777777" w:rsidR="00B66FB0" w:rsidRPr="00893435" w:rsidRDefault="00B66FB0" w:rsidP="001518E9">
            <w:pPr>
              <w:tabs>
                <w:tab w:val="left" w:pos="1701"/>
              </w:tabs>
              <w:ind w:left="57"/>
              <w:jc w:val="right"/>
              <w:rPr>
                <w:rFonts w:asciiTheme="minorHAnsi" w:hAnsiTheme="minorHAnsi" w:cstheme="minorHAnsi"/>
              </w:rPr>
            </w:pPr>
            <w:r w:rsidRPr="00893435">
              <w:rPr>
                <w:rFonts w:asciiTheme="minorHAnsi" w:hAnsiTheme="minorHAnsi" w:cstheme="minorHAnsi"/>
              </w:rPr>
              <w:t>Date:</w:t>
            </w:r>
          </w:p>
        </w:tc>
        <w:tc>
          <w:tcPr>
            <w:tcW w:w="7630" w:type="dxa"/>
            <w:tcBorders>
              <w:top w:val="nil"/>
              <w:left w:val="nil"/>
              <w:bottom w:val="nil"/>
              <w:right w:val="nil"/>
            </w:tcBorders>
          </w:tcPr>
          <w:p w14:paraId="0E31B0F1" w14:textId="77777777" w:rsidR="00B66FB0" w:rsidRPr="00893435" w:rsidRDefault="00B66FB0" w:rsidP="001518E9">
            <w:pPr>
              <w:ind w:left="57"/>
              <w:rPr>
                <w:rFonts w:ascii="Arial" w:hAnsi="Arial" w:cs="Arial"/>
              </w:rPr>
            </w:pPr>
            <w:r>
              <w:rPr>
                <w:rFonts w:ascii="Arial" w:hAnsi="Arial" w:cs="Arial"/>
              </w:rPr>
              <w:t>18 Dec. 2012</w:t>
            </w:r>
          </w:p>
        </w:tc>
      </w:tr>
      <w:tr w:rsidR="00B66FB0" w:rsidRPr="00D21604" w14:paraId="08549E03" w14:textId="77777777" w:rsidTr="001518E9">
        <w:trPr>
          <w:trHeight w:val="140"/>
        </w:trPr>
        <w:tc>
          <w:tcPr>
            <w:tcW w:w="2152" w:type="dxa"/>
            <w:tcBorders>
              <w:top w:val="nil"/>
              <w:left w:val="nil"/>
              <w:bottom w:val="nil"/>
              <w:right w:val="nil"/>
            </w:tcBorders>
            <w:vAlign w:val="center"/>
          </w:tcPr>
          <w:p w14:paraId="5F0DB7DA" w14:textId="77777777" w:rsidR="00B66FB0" w:rsidRPr="00893435" w:rsidRDefault="00B66FB0" w:rsidP="001518E9">
            <w:pPr>
              <w:tabs>
                <w:tab w:val="left" w:pos="1701"/>
              </w:tabs>
              <w:ind w:left="57"/>
              <w:jc w:val="right"/>
              <w:rPr>
                <w:rFonts w:asciiTheme="minorHAnsi" w:hAnsiTheme="minorHAnsi" w:cstheme="minorHAnsi"/>
                <w:sz w:val="16"/>
              </w:rPr>
            </w:pPr>
          </w:p>
        </w:tc>
        <w:tc>
          <w:tcPr>
            <w:tcW w:w="7630" w:type="dxa"/>
            <w:tcBorders>
              <w:top w:val="nil"/>
              <w:left w:val="nil"/>
              <w:bottom w:val="nil"/>
              <w:right w:val="nil"/>
            </w:tcBorders>
            <w:vAlign w:val="center"/>
          </w:tcPr>
          <w:p w14:paraId="2C530787" w14:textId="77777777" w:rsidR="00B66FB0" w:rsidRPr="00893435" w:rsidRDefault="00B66FB0" w:rsidP="001518E9">
            <w:pPr>
              <w:ind w:left="57"/>
              <w:rPr>
                <w:rFonts w:ascii="Arial" w:hAnsi="Arial" w:cs="Arial"/>
                <w:sz w:val="16"/>
              </w:rPr>
            </w:pPr>
          </w:p>
        </w:tc>
      </w:tr>
      <w:tr w:rsidR="00B66FB0" w:rsidRPr="00DE4DB9" w14:paraId="298F15F2" w14:textId="77777777" w:rsidTr="001518E9">
        <w:tc>
          <w:tcPr>
            <w:tcW w:w="2152" w:type="dxa"/>
            <w:tcBorders>
              <w:top w:val="nil"/>
              <w:left w:val="nil"/>
              <w:bottom w:val="nil"/>
              <w:right w:val="nil"/>
            </w:tcBorders>
            <w:vAlign w:val="center"/>
          </w:tcPr>
          <w:p w14:paraId="313E9602" w14:textId="77777777" w:rsidR="00B66FB0" w:rsidRPr="00893435" w:rsidRDefault="00B66FB0" w:rsidP="001518E9">
            <w:pPr>
              <w:tabs>
                <w:tab w:val="left" w:pos="1701"/>
              </w:tabs>
              <w:ind w:left="57"/>
              <w:jc w:val="right"/>
              <w:rPr>
                <w:rFonts w:asciiTheme="minorHAnsi" w:hAnsiTheme="minorHAnsi" w:cstheme="minorHAnsi"/>
                <w:sz w:val="28"/>
                <w:szCs w:val="28"/>
              </w:rPr>
            </w:pPr>
            <w:r w:rsidRPr="00893435">
              <w:rPr>
                <w:rFonts w:asciiTheme="minorHAnsi" w:hAnsiTheme="minorHAnsi" w:cstheme="minorHAnsi"/>
                <w:b/>
                <w:sz w:val="28"/>
                <w:szCs w:val="28"/>
              </w:rPr>
              <w:t>From</w:t>
            </w:r>
            <w:r w:rsidRPr="00893435">
              <w:rPr>
                <w:rFonts w:asciiTheme="minorHAnsi" w:hAnsiTheme="minorHAnsi" w:cstheme="minorHAnsi"/>
                <w:sz w:val="28"/>
                <w:szCs w:val="28"/>
              </w:rPr>
              <w:t xml:space="preserve"> (source):</w:t>
            </w:r>
          </w:p>
        </w:tc>
        <w:tc>
          <w:tcPr>
            <w:tcW w:w="7630" w:type="dxa"/>
            <w:tcBorders>
              <w:top w:val="nil"/>
              <w:left w:val="nil"/>
              <w:bottom w:val="nil"/>
              <w:right w:val="nil"/>
            </w:tcBorders>
            <w:vAlign w:val="center"/>
          </w:tcPr>
          <w:p w14:paraId="490D980D" w14:textId="77777777" w:rsidR="00B66FB0" w:rsidRPr="00893435" w:rsidRDefault="00B66FB0" w:rsidP="001518E9">
            <w:pPr>
              <w:ind w:left="57"/>
              <w:rPr>
                <w:rFonts w:ascii="Arial" w:hAnsi="Arial" w:cs="Arial"/>
                <w:sz w:val="28"/>
                <w:szCs w:val="28"/>
              </w:rPr>
            </w:pPr>
            <w:r w:rsidRPr="001B4DFA">
              <w:rPr>
                <w:rFonts w:ascii="Arial" w:hAnsi="Arial" w:cs="Arial"/>
                <w:sz w:val="28"/>
                <w:szCs w:val="28"/>
              </w:rPr>
              <w:t>ETSI TC ERM</w:t>
            </w:r>
          </w:p>
        </w:tc>
      </w:tr>
      <w:tr w:rsidR="00B66FB0" w:rsidRPr="002A36EA" w14:paraId="61618187" w14:textId="77777777" w:rsidTr="001518E9">
        <w:tc>
          <w:tcPr>
            <w:tcW w:w="2152" w:type="dxa"/>
            <w:tcBorders>
              <w:top w:val="nil"/>
              <w:left w:val="nil"/>
              <w:bottom w:val="nil"/>
              <w:right w:val="nil"/>
            </w:tcBorders>
            <w:vAlign w:val="center"/>
          </w:tcPr>
          <w:p w14:paraId="7149BBFA" w14:textId="77777777" w:rsidR="00B66FB0" w:rsidRPr="00893435" w:rsidRDefault="00B66FB0" w:rsidP="001518E9">
            <w:pPr>
              <w:tabs>
                <w:tab w:val="left" w:pos="1701"/>
              </w:tabs>
              <w:ind w:left="57"/>
              <w:jc w:val="right"/>
              <w:rPr>
                <w:rFonts w:asciiTheme="minorHAnsi" w:hAnsiTheme="minorHAnsi" w:cstheme="minorHAnsi"/>
              </w:rPr>
            </w:pPr>
            <w:r w:rsidRPr="00893435">
              <w:rPr>
                <w:rFonts w:asciiTheme="minorHAnsi" w:hAnsiTheme="minorHAnsi" w:cstheme="minorHAnsi"/>
              </w:rPr>
              <w:t>Contact(s):</w:t>
            </w:r>
          </w:p>
        </w:tc>
        <w:tc>
          <w:tcPr>
            <w:tcW w:w="7630" w:type="dxa"/>
            <w:tcBorders>
              <w:top w:val="nil"/>
              <w:left w:val="nil"/>
              <w:bottom w:val="nil"/>
              <w:right w:val="nil"/>
            </w:tcBorders>
            <w:vAlign w:val="center"/>
          </w:tcPr>
          <w:p w14:paraId="34BD6892" w14:textId="77777777" w:rsidR="00B66FB0" w:rsidRPr="00893435" w:rsidRDefault="00B66FB0" w:rsidP="001518E9">
            <w:pPr>
              <w:ind w:left="57"/>
              <w:rPr>
                <w:rFonts w:ascii="Arial" w:hAnsi="Arial" w:cs="Arial"/>
              </w:rPr>
            </w:pPr>
            <w:r>
              <w:rPr>
                <w:rFonts w:ascii="Arial" w:hAnsi="Arial" w:cs="Arial"/>
              </w:rPr>
              <w:t xml:space="preserve">Chairman </w:t>
            </w:r>
            <w:r w:rsidRPr="001B4DFA">
              <w:rPr>
                <w:rFonts w:ascii="Arial" w:hAnsi="Arial" w:cs="Arial"/>
              </w:rPr>
              <w:t>Dr</w:t>
            </w:r>
            <w:r>
              <w:rPr>
                <w:rFonts w:ascii="Arial" w:hAnsi="Arial" w:cs="Arial"/>
              </w:rPr>
              <w:t>.</w:t>
            </w:r>
            <w:r w:rsidRPr="001B4DFA">
              <w:rPr>
                <w:rFonts w:ascii="Arial" w:hAnsi="Arial" w:cs="Arial"/>
              </w:rPr>
              <w:t xml:space="preserve"> Gabrielle Owen (</w:t>
            </w:r>
            <w:hyperlink r:id="rId12" w:history="1">
              <w:r w:rsidRPr="001B4DFA">
                <w:rPr>
                  <w:rStyle w:val="Hyperlink"/>
                  <w:rFonts w:ascii="Arial" w:hAnsi="Arial" w:cs="Arial"/>
                </w:rPr>
                <w:t>gabrielle.owen@agentschaptelecom.nl</w:t>
              </w:r>
            </w:hyperlink>
            <w:r w:rsidRPr="001B4DFA">
              <w:rPr>
                <w:rFonts w:ascii="Arial" w:hAnsi="Arial" w:cs="Arial"/>
              </w:rPr>
              <w:t xml:space="preserve">) </w:t>
            </w:r>
          </w:p>
        </w:tc>
      </w:tr>
      <w:tr w:rsidR="00B66FB0" w:rsidRPr="00893435" w14:paraId="0F6B6DA5" w14:textId="77777777" w:rsidTr="001518E9">
        <w:tc>
          <w:tcPr>
            <w:tcW w:w="2152" w:type="dxa"/>
            <w:tcBorders>
              <w:top w:val="nil"/>
              <w:left w:val="nil"/>
              <w:bottom w:val="nil"/>
              <w:right w:val="nil"/>
            </w:tcBorders>
          </w:tcPr>
          <w:p w14:paraId="49EC6A9E" w14:textId="77777777" w:rsidR="00B66FB0" w:rsidRPr="00893435" w:rsidRDefault="00B66FB0" w:rsidP="001518E9">
            <w:pPr>
              <w:tabs>
                <w:tab w:val="left" w:pos="1701"/>
              </w:tabs>
              <w:ind w:left="57"/>
              <w:jc w:val="right"/>
              <w:rPr>
                <w:rFonts w:asciiTheme="minorHAnsi" w:hAnsiTheme="minorHAnsi" w:cstheme="minorHAnsi"/>
                <w:b/>
                <w:sz w:val="28"/>
              </w:rPr>
            </w:pPr>
            <w:r w:rsidRPr="00893435">
              <w:rPr>
                <w:rFonts w:asciiTheme="minorHAnsi" w:hAnsiTheme="minorHAnsi" w:cstheme="minorHAnsi"/>
                <w:b/>
                <w:sz w:val="28"/>
              </w:rPr>
              <w:t>To:</w:t>
            </w:r>
          </w:p>
        </w:tc>
        <w:tc>
          <w:tcPr>
            <w:tcW w:w="7630" w:type="dxa"/>
            <w:tcBorders>
              <w:top w:val="nil"/>
              <w:left w:val="nil"/>
              <w:bottom w:val="nil"/>
              <w:right w:val="nil"/>
            </w:tcBorders>
          </w:tcPr>
          <w:p w14:paraId="0DC310E2" w14:textId="77777777" w:rsidR="00B66FB0" w:rsidRPr="00893435" w:rsidRDefault="00B66FB0" w:rsidP="001518E9">
            <w:pPr>
              <w:keepLines/>
              <w:widowControl w:val="0"/>
              <w:tabs>
                <w:tab w:val="left" w:pos="4891"/>
                <w:tab w:val="right" w:leader="dot" w:pos="9639"/>
              </w:tabs>
              <w:ind w:left="57" w:right="425" w:hanging="1985"/>
              <w:rPr>
                <w:rFonts w:ascii="Arial" w:hAnsi="Arial" w:cs="Arial"/>
                <w:sz w:val="28"/>
              </w:rPr>
            </w:pPr>
            <w:r w:rsidRPr="001B4DFA">
              <w:rPr>
                <w:rFonts w:ascii="Arial" w:hAnsi="Arial" w:cs="Arial"/>
                <w:sz w:val="28"/>
              </w:rPr>
              <w:t>IEEE 802.15.4</w:t>
            </w:r>
            <w:r w:rsidRPr="001B4DFA">
              <w:rPr>
                <w:rFonts w:ascii="Arial" w:hAnsi="Arial" w:cs="Arial"/>
              </w:rPr>
              <w:t xml:space="preserve"> </w:t>
            </w:r>
            <w:r>
              <w:rPr>
                <w:rFonts w:ascii="Arial" w:hAnsi="Arial" w:cs="Arial"/>
                <w:sz w:val="28"/>
                <w:szCs w:val="28"/>
              </w:rPr>
              <w:t xml:space="preserve"> IEEE 802.15.4 </w:t>
            </w:r>
            <w:r w:rsidRPr="001B4DFA">
              <w:rPr>
                <w:rFonts w:ascii="Arial" w:hAnsi="Arial" w:cs="Arial"/>
              </w:rPr>
              <w:t>Chairman Dr</w:t>
            </w:r>
            <w:r w:rsidRPr="00893435">
              <w:rPr>
                <w:rFonts w:ascii="Arial" w:hAnsi="Arial" w:cs="Arial"/>
              </w:rPr>
              <w:t>.</w:t>
            </w:r>
            <w:r w:rsidRPr="001B4DFA">
              <w:rPr>
                <w:rFonts w:ascii="Arial" w:hAnsi="Arial" w:cs="Arial"/>
              </w:rPr>
              <w:t xml:space="preserve"> Bob Heile (</w:t>
            </w:r>
            <w:r w:rsidRPr="001B4DFA">
              <w:t> </w:t>
            </w:r>
            <w:r w:rsidRPr="001B4DFA">
              <w:rPr>
                <w:rFonts w:ascii="Arial" w:hAnsi="Arial" w:cs="Arial"/>
              </w:rPr>
              <w:t>bheile@</w:t>
            </w:r>
            <w:r w:rsidRPr="001B4DFA">
              <w:t>ieee</w:t>
            </w:r>
            <w:r w:rsidRPr="001B4DFA">
              <w:rPr>
                <w:rFonts w:ascii="Arial" w:hAnsi="Arial" w:cs="Arial"/>
              </w:rPr>
              <w:t>.org)</w:t>
            </w:r>
          </w:p>
        </w:tc>
      </w:tr>
      <w:tr w:rsidR="00B66FB0" w:rsidRPr="00DE4DB9" w14:paraId="777C3422" w14:textId="77777777" w:rsidTr="001518E9">
        <w:tc>
          <w:tcPr>
            <w:tcW w:w="2152" w:type="dxa"/>
            <w:tcBorders>
              <w:top w:val="nil"/>
              <w:left w:val="nil"/>
              <w:bottom w:val="nil"/>
              <w:right w:val="nil"/>
            </w:tcBorders>
          </w:tcPr>
          <w:p w14:paraId="275A079E" w14:textId="77777777" w:rsidR="00B66FB0" w:rsidRPr="00DE4DB9" w:rsidRDefault="00B66FB0" w:rsidP="001518E9">
            <w:pPr>
              <w:tabs>
                <w:tab w:val="left" w:pos="1701"/>
              </w:tabs>
              <w:ind w:left="57"/>
              <w:jc w:val="right"/>
              <w:rPr>
                <w:rFonts w:asciiTheme="minorHAnsi" w:hAnsiTheme="minorHAnsi" w:cstheme="minorHAnsi"/>
                <w:b/>
              </w:rPr>
            </w:pPr>
            <w:r w:rsidRPr="00DE4DB9">
              <w:rPr>
                <w:rFonts w:asciiTheme="minorHAnsi" w:hAnsiTheme="minorHAnsi" w:cstheme="minorHAnsi"/>
                <w:b/>
              </w:rPr>
              <w:t>Copy to:</w:t>
            </w:r>
          </w:p>
        </w:tc>
        <w:tc>
          <w:tcPr>
            <w:tcW w:w="7630" w:type="dxa"/>
            <w:tcBorders>
              <w:top w:val="nil"/>
              <w:left w:val="nil"/>
              <w:bottom w:val="nil"/>
              <w:right w:val="nil"/>
            </w:tcBorders>
          </w:tcPr>
          <w:p w14:paraId="43E30679" w14:textId="77777777" w:rsidR="00B66FB0" w:rsidRPr="00DE4DB9" w:rsidRDefault="00B66FB0" w:rsidP="001518E9">
            <w:pPr>
              <w:ind w:left="57"/>
              <w:rPr>
                <w:rFonts w:ascii="Arial" w:hAnsi="Arial" w:cs="Arial"/>
              </w:rPr>
            </w:pPr>
            <w:r>
              <w:rPr>
                <w:rFonts w:ascii="Arial" w:hAnsi="Arial" w:cs="Arial"/>
              </w:rPr>
              <w:t>ETSI ERM-TG28 Chairman M</w:t>
            </w:r>
            <w:r w:rsidRPr="001B4DFA">
              <w:rPr>
                <w:rFonts w:ascii="Arial" w:hAnsi="Arial" w:cs="Arial"/>
              </w:rPr>
              <w:t xml:space="preserve">r. Enrico </w:t>
            </w:r>
            <w:proofErr w:type="spellStart"/>
            <w:r w:rsidRPr="001B4DFA">
              <w:rPr>
                <w:rFonts w:ascii="Arial" w:hAnsi="Arial" w:cs="Arial"/>
              </w:rPr>
              <w:t>Tosato</w:t>
            </w:r>
            <w:proofErr w:type="spellEnd"/>
          </w:p>
        </w:tc>
      </w:tr>
      <w:tr w:rsidR="00B66FB0" w:rsidRPr="002E5375" w14:paraId="37E48DF1" w14:textId="77777777" w:rsidTr="001518E9">
        <w:tc>
          <w:tcPr>
            <w:tcW w:w="9782" w:type="dxa"/>
            <w:gridSpan w:val="2"/>
            <w:tcBorders>
              <w:top w:val="nil"/>
              <w:left w:val="nil"/>
              <w:bottom w:val="single" w:sz="4" w:space="0" w:color="000000"/>
              <w:right w:val="nil"/>
            </w:tcBorders>
          </w:tcPr>
          <w:p w14:paraId="559B0A3C" w14:textId="77777777" w:rsidR="00B66FB0" w:rsidRPr="002E5375" w:rsidRDefault="00B66FB0" w:rsidP="001518E9">
            <w:pPr>
              <w:tabs>
                <w:tab w:val="left" w:pos="1701"/>
              </w:tabs>
              <w:ind w:left="57" w:firstLine="249"/>
              <w:rPr>
                <w:sz w:val="16"/>
                <w:szCs w:val="16"/>
              </w:rPr>
            </w:pPr>
          </w:p>
        </w:tc>
      </w:tr>
    </w:tbl>
    <w:p w14:paraId="122C7D3A" w14:textId="77777777" w:rsidR="00B66FB0" w:rsidRDefault="00B66FB0" w:rsidP="00B66FB0">
      <w:r>
        <w:t>Dear Dr. Heile,</w:t>
      </w:r>
    </w:p>
    <w:p w14:paraId="4FCCDABC" w14:textId="77777777" w:rsidR="00B66FB0" w:rsidRDefault="00B66FB0" w:rsidP="00B66FB0"/>
    <w:p w14:paraId="00F02EC6" w14:textId="77777777" w:rsidR="00B66FB0" w:rsidRDefault="00B66FB0" w:rsidP="00B66FB0">
      <w:r>
        <w:t xml:space="preserve">ETSI TC ERM </w:t>
      </w:r>
      <w:proofErr w:type="spellStart"/>
      <w:r>
        <w:t>recognises</w:t>
      </w:r>
      <w:proofErr w:type="spellEnd"/>
      <w:r>
        <w:t xml:space="preserve"> the importance of the work done by the IEEE 802.15 Working Group in the generation of foundational standards for Smart Energy and the Smart Grid.</w:t>
      </w:r>
    </w:p>
    <w:p w14:paraId="193F188E" w14:textId="77777777" w:rsidR="00B66FB0" w:rsidRDefault="00B66FB0" w:rsidP="00B66FB0"/>
    <w:p w14:paraId="249DC306" w14:textId="77777777" w:rsidR="00B66FB0" w:rsidRDefault="00B66FB0" w:rsidP="00B66FB0">
      <w:r>
        <w:t>The 802.15.4g standard published this year extends to the Smart Energy domain the solid foundation that 802.15.4 has established over the last decade as a very important WPAN standard. New facilities in IEEE 802.15.4e add functionality essential to WPAN technology applied to the energy supply, distribution and retail sectors. 802.15.4 standards are also important components of the M2M infrastructure leading to the Internet of Things.</w:t>
      </w:r>
    </w:p>
    <w:p w14:paraId="534F8E70" w14:textId="77777777" w:rsidR="00B66FB0" w:rsidRDefault="00B66FB0" w:rsidP="00B66FB0"/>
    <w:p w14:paraId="2E184B4C" w14:textId="77777777" w:rsidR="00B66FB0" w:rsidRDefault="00B66FB0" w:rsidP="00B66FB0">
      <w:r>
        <w:t>In publishing these important standards, TC ERM would like to congratulate you and the efforts of your 802.15 Working Group.</w:t>
      </w:r>
    </w:p>
    <w:p w14:paraId="750D7447" w14:textId="77777777" w:rsidR="00B66FB0" w:rsidRDefault="00B66FB0" w:rsidP="00B66FB0"/>
    <w:p w14:paraId="2032C78C" w14:textId="77777777" w:rsidR="00B66FB0" w:rsidRDefault="00B66FB0" w:rsidP="00B66FB0">
      <w:r>
        <w:t xml:space="preserve">As you may be aware, several Standards Development </w:t>
      </w:r>
      <w:proofErr w:type="spellStart"/>
      <w:r>
        <w:t>Organisations</w:t>
      </w:r>
      <w:proofErr w:type="spellEnd"/>
      <w:r>
        <w:t xml:space="preserve">, including European Standards </w:t>
      </w:r>
      <w:proofErr w:type="spellStart"/>
      <w:r>
        <w:t>Organisation</w:t>
      </w:r>
      <w:proofErr w:type="spellEnd"/>
      <w:r>
        <w:t xml:space="preserve"> - ETSI, are developing regional or market specific standards based on the important published IEEE 802.15.4 standards, particularly 802.15.4g and 802.15.4e.</w:t>
      </w:r>
    </w:p>
    <w:p w14:paraId="571E1429" w14:textId="77777777" w:rsidR="00B66FB0" w:rsidRDefault="00B66FB0" w:rsidP="00B66FB0"/>
    <w:p w14:paraId="37F83B9E" w14:textId="77777777" w:rsidR="00B66FB0" w:rsidRDefault="00B66FB0" w:rsidP="00B66FB0">
      <w:r>
        <w:t xml:space="preserve">TC ERM (Task Group 28 – Generic Short Range Devices) proceeds with the development of ETSI specifications on </w:t>
      </w:r>
      <w:r w:rsidRPr="00CB4D8B">
        <w:t>Smart Metering Wireless Access Protocol</w:t>
      </w:r>
      <w:r>
        <w:t xml:space="preserve"> (Draft ETSI TS 102 887-1 and -2). The main reference documents in our work are your standards mentioned above.</w:t>
      </w:r>
    </w:p>
    <w:p w14:paraId="4913E441" w14:textId="77777777" w:rsidR="00B66FB0" w:rsidRDefault="00B66FB0" w:rsidP="00B66FB0"/>
    <w:p w14:paraId="1B2872DF" w14:textId="77777777" w:rsidR="00B66FB0" w:rsidRDefault="00B66FB0" w:rsidP="00B66FB0">
      <w:r>
        <w:t>We have identified certain aspects (given in the Annex of this Liaison Statement), which we would like to bring to your attention and to request that the IEEE 802.15 Working Group consider in the maintenance and further enhancement of your 802.15.4 family of standards.</w:t>
      </w:r>
    </w:p>
    <w:p w14:paraId="79CBA602" w14:textId="77777777" w:rsidR="00B66FB0" w:rsidRDefault="00B66FB0" w:rsidP="00B66FB0"/>
    <w:p w14:paraId="14AC8221" w14:textId="77777777" w:rsidR="00B66FB0" w:rsidRDefault="00B66FB0" w:rsidP="00B66FB0">
      <w:r>
        <w:t xml:space="preserve">TC ERM looks forward to a </w:t>
      </w:r>
      <w:proofErr w:type="spellStart"/>
      <w:r>
        <w:t>favourable</w:t>
      </w:r>
      <w:proofErr w:type="spellEnd"/>
      <w:r>
        <w:t xml:space="preserve"> reception of these requests and to the continued positive relationship between IEEE and ETSI within the framework of the recently re-confirmed ETSI – IEEE Cooperation agreement.</w:t>
      </w:r>
    </w:p>
    <w:p w14:paraId="3908F8F1" w14:textId="77777777" w:rsidR="00B66FB0" w:rsidRDefault="00B66FB0" w:rsidP="00B66FB0"/>
    <w:p w14:paraId="2D147F22" w14:textId="60267BD6" w:rsidR="00B66FB0" w:rsidRDefault="00B66FB0" w:rsidP="00B66FB0">
      <w:r>
        <w:t>Best regards,</w:t>
      </w:r>
    </w:p>
    <w:p w14:paraId="3FF1E519" w14:textId="4B7099F1" w:rsidR="00B66FB0" w:rsidRDefault="00B66FB0" w:rsidP="00B66FB0">
      <w:r>
        <w:t>Dr</w:t>
      </w:r>
      <w:r w:rsidR="003E75AE">
        <w:t>.</w:t>
      </w:r>
      <w:r>
        <w:t xml:space="preserve"> Gabrielle Owen,</w:t>
      </w:r>
      <w:r w:rsidR="003E75AE">
        <w:t xml:space="preserve"> </w:t>
      </w:r>
      <w:r>
        <w:t>ETSI TC ERM Chairman</w:t>
      </w:r>
      <w:r>
        <w:br w:type="page"/>
      </w:r>
    </w:p>
    <w:p w14:paraId="3DEEC966" w14:textId="5A545513" w:rsidR="00B66FB0" w:rsidRPr="00870149" w:rsidRDefault="00B66FB0" w:rsidP="00B66FB0">
      <w:pPr>
        <w:pStyle w:val="Heading1"/>
      </w:pPr>
      <w:r w:rsidRPr="00870149">
        <w:t>Details of ETSI</w:t>
      </w:r>
      <w:r>
        <w:t xml:space="preserve"> TC ERM</w:t>
      </w:r>
      <w:r w:rsidRPr="00870149">
        <w:t xml:space="preserve"> request for maintenance of IEEE 802.15.4</w:t>
      </w:r>
    </w:p>
    <w:p w14:paraId="0CB11551" w14:textId="77777777" w:rsidR="00B66FB0" w:rsidRDefault="00B66FB0" w:rsidP="00B66FB0"/>
    <w:p w14:paraId="008B6DF1" w14:textId="77777777" w:rsidR="00B66FB0" w:rsidRDefault="00B66FB0" w:rsidP="00B66FB0">
      <w:r>
        <w:t>ETSI TC ERM</w:t>
      </w:r>
      <w:r w:rsidRPr="00870149">
        <w:t xml:space="preserve"> </w:t>
      </w:r>
      <w:r>
        <w:t>would like to bring to your attention and to request that the IEEE 802.15 Working Group consider in the maintenance and further enhancement of your 802.15.4 family of standards.</w:t>
      </w:r>
    </w:p>
    <w:p w14:paraId="00055BCB" w14:textId="77777777" w:rsidR="00B66FB0" w:rsidRDefault="00B66FB0" w:rsidP="00B66FB0"/>
    <w:p w14:paraId="689F38C9" w14:textId="77777777" w:rsidR="00B66FB0" w:rsidRDefault="00B66FB0" w:rsidP="00B66FB0">
      <w:r>
        <w:t>Firstly, as for any SDO, ETSI needs to use resources which it can guarantee in the publication of its standards. In particular, resources identifying data structures must be guaranteed to be unique for any SDO published standard to be acceptable in a major marketplace.</w:t>
      </w:r>
    </w:p>
    <w:p w14:paraId="3F526BA5" w14:textId="77777777" w:rsidR="00B66FB0" w:rsidRDefault="00B66FB0" w:rsidP="00B66FB0"/>
    <w:p w14:paraId="57F866B7" w14:textId="77777777" w:rsidR="00B66FB0" w:rsidRPr="00C147A0" w:rsidRDefault="00B66FB0" w:rsidP="00B66FB0">
      <w:pPr>
        <w:rPr>
          <w:b/>
        </w:rPr>
      </w:pPr>
      <w:r w:rsidRPr="00C147A0">
        <w:rPr>
          <w:b/>
        </w:rPr>
        <w:t>Frame Type and Information Element Identifiers</w:t>
      </w:r>
    </w:p>
    <w:p w14:paraId="6F896926" w14:textId="77777777" w:rsidR="00B66FB0" w:rsidRDefault="00B66FB0" w:rsidP="00B66FB0"/>
    <w:p w14:paraId="0593BB83" w14:textId="77777777" w:rsidR="00B66FB0" w:rsidRDefault="00B66FB0" w:rsidP="00B66FB0">
      <w:r>
        <w:t>The use of Frame Type and Information Element Identifiers to distinguish between different data structures provides committees in ETSI (and other SDOs) with the ideal mechanism to build on 802.15.4 standards. However, the Unmanaged address space for Information Elements does not provide the necessary guarantees for ETSI to use this range of identifiers for its data structures. In the case of Frame Type identifiers, the range of values is almost fully used and there is a need to define further Frame Type identifier values to allow ETSI (and any other external SDO) to add major functionality over and above that possible by adding Information Element definitions.</w:t>
      </w:r>
    </w:p>
    <w:p w14:paraId="0F8D48DD" w14:textId="77777777" w:rsidR="00B66FB0" w:rsidRDefault="00B66FB0" w:rsidP="00B66FB0"/>
    <w:p w14:paraId="3A310992" w14:textId="77777777" w:rsidR="00B66FB0" w:rsidRDefault="00B66FB0" w:rsidP="00B66FB0">
      <w:r>
        <w:t>ETSI TC ERM respectfully requests IEEE 802.15 to seriously consider how certain ranges of Information Element identifiers may be made available for allocation to external SDOs building their standards on IEEE 802.15.4 published standards.</w:t>
      </w:r>
    </w:p>
    <w:p w14:paraId="0649043A" w14:textId="77777777" w:rsidR="00B66FB0" w:rsidRDefault="00B66FB0" w:rsidP="00B66FB0"/>
    <w:p w14:paraId="3A33E4E9" w14:textId="77777777" w:rsidR="00B66FB0" w:rsidRDefault="00B66FB0" w:rsidP="00B66FB0">
      <w:r>
        <w:t xml:space="preserve">TC ERM also requests that IEEE 802.15 define a mechanism to extend the range of values of the 802.15.4 Frame Type and similarly defines a mechanism to allow use of one or more of the extended Frame Type identifier values by an external SDO. TC ERM </w:t>
      </w:r>
      <w:proofErr w:type="spellStart"/>
      <w:r>
        <w:t>recognises</w:t>
      </w:r>
      <w:proofErr w:type="spellEnd"/>
      <w:r>
        <w:t xml:space="preserve"> the mechanism identified in ANSI/TIA-PN-4957.200 as being a suitable extension of the Frame Type identifier range.</w:t>
      </w:r>
    </w:p>
    <w:p w14:paraId="73E18F31" w14:textId="77777777" w:rsidR="00B66FB0" w:rsidRDefault="00B66FB0" w:rsidP="00B66FB0"/>
    <w:p w14:paraId="2F3F2EC2" w14:textId="77777777" w:rsidR="00B66FB0" w:rsidRDefault="00B66FB0" w:rsidP="00B66FB0">
      <w:r>
        <w:t>In both of the cases of Frame Type and Information Element identifier values, the mechanism for allocation and management of the values for use by external SDOs should ensure their uniqueness in all product contexts.</w:t>
      </w:r>
    </w:p>
    <w:p w14:paraId="25F187F1" w14:textId="77777777" w:rsidR="00B66FB0" w:rsidRDefault="00B66FB0" w:rsidP="00B66FB0"/>
    <w:p w14:paraId="3DF8FC9F" w14:textId="77777777" w:rsidR="00B66FB0" w:rsidRPr="00C147A0" w:rsidRDefault="00B66FB0" w:rsidP="00B66FB0">
      <w:pPr>
        <w:rPr>
          <w:b/>
        </w:rPr>
      </w:pPr>
      <w:r w:rsidRPr="00C147A0">
        <w:rPr>
          <w:b/>
        </w:rPr>
        <w:t>Definition of the structure of Information Elements</w:t>
      </w:r>
    </w:p>
    <w:p w14:paraId="140031F6" w14:textId="77777777" w:rsidR="00B66FB0" w:rsidRDefault="00B66FB0" w:rsidP="00B66FB0"/>
    <w:p w14:paraId="0B9C9B13" w14:textId="7050A067" w:rsidR="00FC0180" w:rsidRPr="003E75AE" w:rsidRDefault="00B66FB0" w:rsidP="003E75AE">
      <w:r>
        <w:t>Secondly, TC ERM would like to draw to the attention of the 802.15 Working Group that the definition of the structure of Information Elements in 802.15.4e is contrary to many other standards which use very similar Type-Length-Value structures. TC ERM/TG28 members do not see any value in defining a different structure and would highly recommend revision of the 802.15.4e standard to bring it into line with the many other standards using Information Element TLV structures to allow combination of such standards to have a uniform and consistent definition of Information Element structures.</w:t>
      </w:r>
    </w:p>
    <w:sectPr w:rsidR="00FC0180" w:rsidRPr="003E75AE" w:rsidSect="001518E9">
      <w:headerReference w:type="default" r:id="rId13"/>
      <w:footerReference w:type="default" r:id="rId14"/>
      <w:headerReference w:type="first" r:id="rId15"/>
      <w:footerReference w:type="first" r:id="rId16"/>
      <w:footnotePr>
        <w:pos w:val="beneathText"/>
      </w:footnotePr>
      <w:pgSz w:w="12240" w:h="15840"/>
      <w:pgMar w:top="1620" w:right="990" w:bottom="108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0B4AF9" w:rsidRDefault="000B4AF9">
      <w:r>
        <w:separator/>
      </w:r>
    </w:p>
  </w:endnote>
  <w:endnote w:type="continuationSeparator" w:id="0">
    <w:p w14:paraId="3ED28238" w14:textId="77777777" w:rsidR="000B4AF9" w:rsidRDefault="000B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0B4AF9" w:rsidRDefault="000B4AF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B4AF9" w:rsidRDefault="000B4AF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0B4AF9" w:rsidRDefault="000B4AF9">
      <w:r>
        <w:separator/>
      </w:r>
    </w:p>
  </w:footnote>
  <w:footnote w:type="continuationSeparator" w:id="0">
    <w:p w14:paraId="05B7D3EA" w14:textId="77777777" w:rsidR="000B4AF9" w:rsidRDefault="000B4A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0B4AF9" w:rsidRDefault="000B4AF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2013</w:t>
    </w:r>
    <w:r>
      <w:rPr>
        <w:b/>
        <w:sz w:val="28"/>
      </w:rPr>
      <w:fldChar w:fldCharType="end"/>
    </w:r>
    <w:r>
      <w:rPr>
        <w:b/>
        <w:sz w:val="28"/>
      </w:rPr>
      <w:tab/>
      <w:t xml:space="preserve"> IEEE P802.15-</w:t>
    </w:r>
    <w:fldSimple w:instr=" DOCPROPERTY &quot;Category&quot;  \* MERGEFORMAT ">
      <w:r w:rsidRPr="003E75AE">
        <w:rPr>
          <w:b/>
          <w:sz w:val="28"/>
        </w:rPr>
        <w:t>&lt;15-13-0128-00-0000&gt;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B4AF9" w:rsidRDefault="000B4AF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9662F1"/>
    <w:multiLevelType w:val="hybridMultilevel"/>
    <w:tmpl w:val="177C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6">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8">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9">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2">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1">
    <w:nsid w:val="308105AB"/>
    <w:multiLevelType w:val="hybridMultilevel"/>
    <w:tmpl w:val="29A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0">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4">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38">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3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26"/>
  </w:num>
  <w:num w:numId="3">
    <w:abstractNumId w:val="2"/>
  </w:num>
  <w:num w:numId="4">
    <w:abstractNumId w:val="0"/>
  </w:num>
  <w:num w:numId="5">
    <w:abstractNumId w:val="40"/>
  </w:num>
  <w:num w:numId="6">
    <w:abstractNumId w:val="6"/>
  </w:num>
  <w:num w:numId="7">
    <w:abstractNumId w:val="31"/>
  </w:num>
  <w:num w:numId="8">
    <w:abstractNumId w:val="34"/>
  </w:num>
  <w:num w:numId="9">
    <w:abstractNumId w:val="3"/>
  </w:num>
  <w:num w:numId="10">
    <w:abstractNumId w:val="1"/>
  </w:num>
  <w:num w:numId="11">
    <w:abstractNumId w:val="9"/>
  </w:num>
  <w:num w:numId="12">
    <w:abstractNumId w:val="25"/>
  </w:num>
  <w:num w:numId="13">
    <w:abstractNumId w:val="35"/>
  </w:num>
  <w:num w:numId="14">
    <w:abstractNumId w:val="36"/>
  </w:num>
  <w:num w:numId="15">
    <w:abstractNumId w:val="15"/>
  </w:num>
  <w:num w:numId="16">
    <w:abstractNumId w:val="28"/>
  </w:num>
  <w:num w:numId="17">
    <w:abstractNumId w:val="39"/>
  </w:num>
  <w:num w:numId="18">
    <w:abstractNumId w:val="11"/>
  </w:num>
  <w:num w:numId="19">
    <w:abstractNumId w:val="33"/>
  </w:num>
  <w:num w:numId="20">
    <w:abstractNumId w:val="7"/>
  </w:num>
  <w:num w:numId="21">
    <w:abstractNumId w:val="20"/>
  </w:num>
  <w:num w:numId="22">
    <w:abstractNumId w:val="23"/>
  </w:num>
  <w:num w:numId="23">
    <w:abstractNumId w:val="14"/>
  </w:num>
  <w:num w:numId="24">
    <w:abstractNumId w:val="29"/>
  </w:num>
  <w:num w:numId="25">
    <w:abstractNumId w:val="13"/>
  </w:num>
  <w:num w:numId="26">
    <w:abstractNumId w:val="12"/>
  </w:num>
  <w:num w:numId="27">
    <w:abstractNumId w:val="10"/>
  </w:num>
  <w:num w:numId="28">
    <w:abstractNumId w:val="19"/>
  </w:num>
  <w:num w:numId="29">
    <w:abstractNumId w:val="32"/>
  </w:num>
  <w:num w:numId="30">
    <w:abstractNumId w:val="27"/>
  </w:num>
  <w:num w:numId="31">
    <w:abstractNumId w:val="38"/>
  </w:num>
  <w:num w:numId="32">
    <w:abstractNumId w:val="30"/>
  </w:num>
  <w:num w:numId="33">
    <w:abstractNumId w:val="17"/>
  </w:num>
  <w:num w:numId="34">
    <w:abstractNumId w:val="18"/>
  </w:num>
  <w:num w:numId="35">
    <w:abstractNumId w:val="22"/>
  </w:num>
  <w:num w:numId="36">
    <w:abstractNumId w:val="21"/>
  </w:num>
  <w:num w:numId="37">
    <w:abstractNumId w:val="24"/>
  </w:num>
  <w:num w:numId="38">
    <w:abstractNumId w:val="37"/>
  </w:num>
  <w:num w:numId="39">
    <w:abstractNumId w:val="5"/>
  </w:num>
  <w:num w:numId="40">
    <w:abstractNumId w:val="8"/>
  </w:num>
  <w:num w:numId="4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4E0D"/>
    <w:rsid w:val="0001500C"/>
    <w:rsid w:val="000214EC"/>
    <w:rsid w:val="00034D0E"/>
    <w:rsid w:val="00035EAE"/>
    <w:rsid w:val="00040442"/>
    <w:rsid w:val="0004294F"/>
    <w:rsid w:val="000502FA"/>
    <w:rsid w:val="000509F4"/>
    <w:rsid w:val="00052B72"/>
    <w:rsid w:val="000532CD"/>
    <w:rsid w:val="00055FE3"/>
    <w:rsid w:val="00066A66"/>
    <w:rsid w:val="0006783E"/>
    <w:rsid w:val="00071A35"/>
    <w:rsid w:val="00073061"/>
    <w:rsid w:val="00081DB6"/>
    <w:rsid w:val="00085E14"/>
    <w:rsid w:val="00091CAB"/>
    <w:rsid w:val="000965BE"/>
    <w:rsid w:val="00097E4B"/>
    <w:rsid w:val="000A214B"/>
    <w:rsid w:val="000A22FA"/>
    <w:rsid w:val="000B2214"/>
    <w:rsid w:val="000B4AF9"/>
    <w:rsid w:val="000D1EB0"/>
    <w:rsid w:val="000E0E55"/>
    <w:rsid w:val="000E2E97"/>
    <w:rsid w:val="000E408A"/>
    <w:rsid w:val="0010001D"/>
    <w:rsid w:val="00103A35"/>
    <w:rsid w:val="00106959"/>
    <w:rsid w:val="001137BE"/>
    <w:rsid w:val="0011511A"/>
    <w:rsid w:val="001166CC"/>
    <w:rsid w:val="00117079"/>
    <w:rsid w:val="00125684"/>
    <w:rsid w:val="00137570"/>
    <w:rsid w:val="001475F8"/>
    <w:rsid w:val="00147C33"/>
    <w:rsid w:val="001518E9"/>
    <w:rsid w:val="0015381A"/>
    <w:rsid w:val="0015657F"/>
    <w:rsid w:val="0016771E"/>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70E74"/>
    <w:rsid w:val="00275B5A"/>
    <w:rsid w:val="00276C99"/>
    <w:rsid w:val="0028524D"/>
    <w:rsid w:val="002863FD"/>
    <w:rsid w:val="0028742D"/>
    <w:rsid w:val="00290698"/>
    <w:rsid w:val="00291AD0"/>
    <w:rsid w:val="002957AC"/>
    <w:rsid w:val="00297F75"/>
    <w:rsid w:val="002A2F3C"/>
    <w:rsid w:val="002B17F2"/>
    <w:rsid w:val="002B2960"/>
    <w:rsid w:val="002B7674"/>
    <w:rsid w:val="002C3F82"/>
    <w:rsid w:val="002C60C3"/>
    <w:rsid w:val="002C6681"/>
    <w:rsid w:val="002D05E0"/>
    <w:rsid w:val="002D64DC"/>
    <w:rsid w:val="002E1811"/>
    <w:rsid w:val="002E4C65"/>
    <w:rsid w:val="002E4FCA"/>
    <w:rsid w:val="002F15EB"/>
    <w:rsid w:val="002F58CC"/>
    <w:rsid w:val="002F61CE"/>
    <w:rsid w:val="00304FA8"/>
    <w:rsid w:val="00310CCE"/>
    <w:rsid w:val="00320124"/>
    <w:rsid w:val="0032525B"/>
    <w:rsid w:val="00327649"/>
    <w:rsid w:val="00331D42"/>
    <w:rsid w:val="00333147"/>
    <w:rsid w:val="00341A67"/>
    <w:rsid w:val="00346D02"/>
    <w:rsid w:val="00350C51"/>
    <w:rsid w:val="00355836"/>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581A"/>
    <w:rsid w:val="003B6C12"/>
    <w:rsid w:val="003C27CB"/>
    <w:rsid w:val="003C7DA1"/>
    <w:rsid w:val="003D067F"/>
    <w:rsid w:val="003D4775"/>
    <w:rsid w:val="003E6880"/>
    <w:rsid w:val="003E75AE"/>
    <w:rsid w:val="003F02BB"/>
    <w:rsid w:val="003F08A9"/>
    <w:rsid w:val="003F5706"/>
    <w:rsid w:val="00403DE2"/>
    <w:rsid w:val="004108D7"/>
    <w:rsid w:val="0041231C"/>
    <w:rsid w:val="00415A57"/>
    <w:rsid w:val="004330A8"/>
    <w:rsid w:val="00435041"/>
    <w:rsid w:val="00440D27"/>
    <w:rsid w:val="0044533E"/>
    <w:rsid w:val="00446662"/>
    <w:rsid w:val="00450267"/>
    <w:rsid w:val="00453566"/>
    <w:rsid w:val="004546A5"/>
    <w:rsid w:val="00456141"/>
    <w:rsid w:val="00456B7A"/>
    <w:rsid w:val="00460236"/>
    <w:rsid w:val="00460D81"/>
    <w:rsid w:val="004636B6"/>
    <w:rsid w:val="00467EF4"/>
    <w:rsid w:val="00477493"/>
    <w:rsid w:val="00477AA8"/>
    <w:rsid w:val="00480B9B"/>
    <w:rsid w:val="00482E7A"/>
    <w:rsid w:val="0049130E"/>
    <w:rsid w:val="0049224E"/>
    <w:rsid w:val="004952E4"/>
    <w:rsid w:val="004A634A"/>
    <w:rsid w:val="004C75CF"/>
    <w:rsid w:val="004D3122"/>
    <w:rsid w:val="004E74E4"/>
    <w:rsid w:val="004F5A40"/>
    <w:rsid w:val="004F6462"/>
    <w:rsid w:val="004F6A6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A59E4"/>
    <w:rsid w:val="005B044C"/>
    <w:rsid w:val="005B1FB1"/>
    <w:rsid w:val="005C14D0"/>
    <w:rsid w:val="005C5BAC"/>
    <w:rsid w:val="005E60E6"/>
    <w:rsid w:val="005F0196"/>
    <w:rsid w:val="005F1BFA"/>
    <w:rsid w:val="005F4F6D"/>
    <w:rsid w:val="005F5ABC"/>
    <w:rsid w:val="00612838"/>
    <w:rsid w:val="00613648"/>
    <w:rsid w:val="0061675A"/>
    <w:rsid w:val="00617F3C"/>
    <w:rsid w:val="00617FD2"/>
    <w:rsid w:val="00626B37"/>
    <w:rsid w:val="0063111E"/>
    <w:rsid w:val="006354B0"/>
    <w:rsid w:val="00635A7E"/>
    <w:rsid w:val="00642D36"/>
    <w:rsid w:val="00644A08"/>
    <w:rsid w:val="006465CE"/>
    <w:rsid w:val="00651969"/>
    <w:rsid w:val="0066613A"/>
    <w:rsid w:val="00670C21"/>
    <w:rsid w:val="006711C3"/>
    <w:rsid w:val="0067706B"/>
    <w:rsid w:val="00681C39"/>
    <w:rsid w:val="00683A2E"/>
    <w:rsid w:val="00684220"/>
    <w:rsid w:val="00687B2A"/>
    <w:rsid w:val="00694547"/>
    <w:rsid w:val="00694F3A"/>
    <w:rsid w:val="00697815"/>
    <w:rsid w:val="006A081E"/>
    <w:rsid w:val="006A312D"/>
    <w:rsid w:val="006A5F07"/>
    <w:rsid w:val="006B0F72"/>
    <w:rsid w:val="006C0C1D"/>
    <w:rsid w:val="006C6577"/>
    <w:rsid w:val="006D0EA5"/>
    <w:rsid w:val="006D3A82"/>
    <w:rsid w:val="006E4AB7"/>
    <w:rsid w:val="006F0BC6"/>
    <w:rsid w:val="006F791C"/>
    <w:rsid w:val="00701068"/>
    <w:rsid w:val="007052CD"/>
    <w:rsid w:val="00707D89"/>
    <w:rsid w:val="007119F2"/>
    <w:rsid w:val="007219AE"/>
    <w:rsid w:val="00724136"/>
    <w:rsid w:val="00730E54"/>
    <w:rsid w:val="007322BF"/>
    <w:rsid w:val="00732BA6"/>
    <w:rsid w:val="00734F09"/>
    <w:rsid w:val="00743FAD"/>
    <w:rsid w:val="00750994"/>
    <w:rsid w:val="00755561"/>
    <w:rsid w:val="007558ED"/>
    <w:rsid w:val="00757FD2"/>
    <w:rsid w:val="0076397B"/>
    <w:rsid w:val="007678AB"/>
    <w:rsid w:val="00797DDA"/>
    <w:rsid w:val="007A57C9"/>
    <w:rsid w:val="007A5A2D"/>
    <w:rsid w:val="007B1DC1"/>
    <w:rsid w:val="007C04AB"/>
    <w:rsid w:val="007C5117"/>
    <w:rsid w:val="007C5C78"/>
    <w:rsid w:val="007D1AB5"/>
    <w:rsid w:val="007D4DF8"/>
    <w:rsid w:val="007D5113"/>
    <w:rsid w:val="007D6846"/>
    <w:rsid w:val="007E33D0"/>
    <w:rsid w:val="007E763F"/>
    <w:rsid w:val="007F29CE"/>
    <w:rsid w:val="007F532C"/>
    <w:rsid w:val="00800CD1"/>
    <w:rsid w:val="008063B1"/>
    <w:rsid w:val="00807D63"/>
    <w:rsid w:val="00820921"/>
    <w:rsid w:val="00820C0D"/>
    <w:rsid w:val="00821E55"/>
    <w:rsid w:val="00823656"/>
    <w:rsid w:val="0083042F"/>
    <w:rsid w:val="008338C1"/>
    <w:rsid w:val="00833D33"/>
    <w:rsid w:val="00835DD7"/>
    <w:rsid w:val="00836495"/>
    <w:rsid w:val="008455F5"/>
    <w:rsid w:val="00846679"/>
    <w:rsid w:val="00852965"/>
    <w:rsid w:val="00856AA0"/>
    <w:rsid w:val="00857987"/>
    <w:rsid w:val="00864F0A"/>
    <w:rsid w:val="00866C77"/>
    <w:rsid w:val="00866E83"/>
    <w:rsid w:val="00871EA6"/>
    <w:rsid w:val="008730C8"/>
    <w:rsid w:val="0087529A"/>
    <w:rsid w:val="00884D8D"/>
    <w:rsid w:val="0089250C"/>
    <w:rsid w:val="00892CEB"/>
    <w:rsid w:val="008977D0"/>
    <w:rsid w:val="008A22DA"/>
    <w:rsid w:val="008B1C03"/>
    <w:rsid w:val="008C09DF"/>
    <w:rsid w:val="008C7944"/>
    <w:rsid w:val="008D0DD4"/>
    <w:rsid w:val="008D3700"/>
    <w:rsid w:val="008F1950"/>
    <w:rsid w:val="008F2076"/>
    <w:rsid w:val="008F38DF"/>
    <w:rsid w:val="008F45B4"/>
    <w:rsid w:val="008F7222"/>
    <w:rsid w:val="0090018A"/>
    <w:rsid w:val="0090703B"/>
    <w:rsid w:val="009127FB"/>
    <w:rsid w:val="009154CD"/>
    <w:rsid w:val="00915A74"/>
    <w:rsid w:val="009249BE"/>
    <w:rsid w:val="00924D54"/>
    <w:rsid w:val="0093577A"/>
    <w:rsid w:val="00956812"/>
    <w:rsid w:val="00956B4D"/>
    <w:rsid w:val="0095786B"/>
    <w:rsid w:val="00964D06"/>
    <w:rsid w:val="009962ED"/>
    <w:rsid w:val="009A05F1"/>
    <w:rsid w:val="009A3815"/>
    <w:rsid w:val="009A6A66"/>
    <w:rsid w:val="009B2D64"/>
    <w:rsid w:val="009B3633"/>
    <w:rsid w:val="009B44E5"/>
    <w:rsid w:val="009B7CA1"/>
    <w:rsid w:val="009B7EBB"/>
    <w:rsid w:val="009C30BE"/>
    <w:rsid w:val="009C4EC0"/>
    <w:rsid w:val="009C56C6"/>
    <w:rsid w:val="009D1722"/>
    <w:rsid w:val="009D184A"/>
    <w:rsid w:val="009E57B6"/>
    <w:rsid w:val="009F4476"/>
    <w:rsid w:val="009F4E36"/>
    <w:rsid w:val="00A00EB2"/>
    <w:rsid w:val="00A121D5"/>
    <w:rsid w:val="00A13C2D"/>
    <w:rsid w:val="00A14261"/>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A14EB"/>
    <w:rsid w:val="00AA2A6D"/>
    <w:rsid w:val="00AB0923"/>
    <w:rsid w:val="00AB5EE6"/>
    <w:rsid w:val="00AC199F"/>
    <w:rsid w:val="00AC530C"/>
    <w:rsid w:val="00AC7036"/>
    <w:rsid w:val="00AC7BF7"/>
    <w:rsid w:val="00AD7764"/>
    <w:rsid w:val="00B060A0"/>
    <w:rsid w:val="00B062CA"/>
    <w:rsid w:val="00B10392"/>
    <w:rsid w:val="00B11C66"/>
    <w:rsid w:val="00B13F08"/>
    <w:rsid w:val="00B13F83"/>
    <w:rsid w:val="00B16048"/>
    <w:rsid w:val="00B22119"/>
    <w:rsid w:val="00B234F6"/>
    <w:rsid w:val="00B236BE"/>
    <w:rsid w:val="00B32776"/>
    <w:rsid w:val="00B361A3"/>
    <w:rsid w:val="00B520A2"/>
    <w:rsid w:val="00B542C0"/>
    <w:rsid w:val="00B62F56"/>
    <w:rsid w:val="00B66FB0"/>
    <w:rsid w:val="00B859A5"/>
    <w:rsid w:val="00B87259"/>
    <w:rsid w:val="00B91A33"/>
    <w:rsid w:val="00B93BC7"/>
    <w:rsid w:val="00B97C55"/>
    <w:rsid w:val="00BA03C5"/>
    <w:rsid w:val="00BA509A"/>
    <w:rsid w:val="00BB6D0E"/>
    <w:rsid w:val="00BB6D9C"/>
    <w:rsid w:val="00BC14F8"/>
    <w:rsid w:val="00BC3A78"/>
    <w:rsid w:val="00BD2B80"/>
    <w:rsid w:val="00BE2C56"/>
    <w:rsid w:val="00BE3A0A"/>
    <w:rsid w:val="00BF1E1E"/>
    <w:rsid w:val="00C07C3B"/>
    <w:rsid w:val="00C11C85"/>
    <w:rsid w:val="00C17A58"/>
    <w:rsid w:val="00C312E7"/>
    <w:rsid w:val="00C32B5F"/>
    <w:rsid w:val="00C43D4A"/>
    <w:rsid w:val="00C46907"/>
    <w:rsid w:val="00C51EF8"/>
    <w:rsid w:val="00C53282"/>
    <w:rsid w:val="00C54301"/>
    <w:rsid w:val="00C60B9D"/>
    <w:rsid w:val="00C61F3D"/>
    <w:rsid w:val="00C61F65"/>
    <w:rsid w:val="00C71ED6"/>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1522C"/>
    <w:rsid w:val="00D21985"/>
    <w:rsid w:val="00D248CB"/>
    <w:rsid w:val="00D26B77"/>
    <w:rsid w:val="00D36673"/>
    <w:rsid w:val="00D409E3"/>
    <w:rsid w:val="00D40C65"/>
    <w:rsid w:val="00D443E5"/>
    <w:rsid w:val="00D53202"/>
    <w:rsid w:val="00D75626"/>
    <w:rsid w:val="00D771F2"/>
    <w:rsid w:val="00D77881"/>
    <w:rsid w:val="00D804D8"/>
    <w:rsid w:val="00D9041C"/>
    <w:rsid w:val="00D93E94"/>
    <w:rsid w:val="00DA524C"/>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79BB"/>
    <w:rsid w:val="00E410DC"/>
    <w:rsid w:val="00E41846"/>
    <w:rsid w:val="00E44384"/>
    <w:rsid w:val="00E56C8F"/>
    <w:rsid w:val="00E57EDC"/>
    <w:rsid w:val="00E620C2"/>
    <w:rsid w:val="00E6430F"/>
    <w:rsid w:val="00E801FA"/>
    <w:rsid w:val="00E80272"/>
    <w:rsid w:val="00E875A8"/>
    <w:rsid w:val="00E92111"/>
    <w:rsid w:val="00E951C0"/>
    <w:rsid w:val="00EA2071"/>
    <w:rsid w:val="00EA2851"/>
    <w:rsid w:val="00EA76F4"/>
    <w:rsid w:val="00EB1736"/>
    <w:rsid w:val="00EB1A4E"/>
    <w:rsid w:val="00EB2844"/>
    <w:rsid w:val="00EB4A0D"/>
    <w:rsid w:val="00EC269D"/>
    <w:rsid w:val="00ED00D4"/>
    <w:rsid w:val="00EE38DB"/>
    <w:rsid w:val="00EE4DE5"/>
    <w:rsid w:val="00EE55B7"/>
    <w:rsid w:val="00EE6B4F"/>
    <w:rsid w:val="00EF22B4"/>
    <w:rsid w:val="00EF4E77"/>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75B3C"/>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kinney@ieee.org" TargetMode="External"/><Relationship Id="rId12" Type="http://schemas.openxmlformats.org/officeDocument/2006/relationships/hyperlink" Target="mailto:gabrielle.owen@agentschaptelecom.n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802world.org/plenary/" TargetMode="External"/><Relationship Id="rId10" Type="http://schemas.openxmlformats.org/officeDocument/2006/relationships/hyperlink" Target="mailto:bheile@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C737-0859-4742-801A-1BBFFFDE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83</TotalTime>
  <Pages>5</Pages>
  <Words>1738</Words>
  <Characters>9546</Characters>
  <Application>Microsoft Macintosh Word</Application>
  <DocSecurity>0</DocSecurity>
  <Lines>216</Lines>
  <Paragraphs>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&lt;Liaison Statement from ETSI&gt;</vt:lpstr>
      <vt:lpstr>Details of ETSI TC ERM request for maintenance of IEEE 802.15.4</vt:lpstr>
    </vt:vector>
  </TitlesOfParts>
  <Manager/>
  <Company>&lt;Kinney Consulting LLC&gt;</Company>
  <LinksUpToDate>false</LinksUpToDate>
  <CharactersWithSpaces>11191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 802.15 Working Group request for external comments&gt;</dc:title>
  <dc:subject/>
  <dc:creator>Pat Kinney</dc:creator>
  <cp:keywords/>
  <dc:description/>
  <cp:lastModifiedBy>Pat Kinney</cp:lastModifiedBy>
  <cp:revision>10</cp:revision>
  <cp:lastPrinted>2012-01-19T21:14:00Z</cp:lastPrinted>
  <dcterms:created xsi:type="dcterms:W3CDTF">2013-03-21T12:24:00Z</dcterms:created>
  <dcterms:modified xsi:type="dcterms:W3CDTF">2013-03-21T14:27:00Z</dcterms:modified>
  <cp:category>&lt;15-13-0128-00-0000&gt;</cp:category>
</cp:coreProperties>
</file>