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31" w:rsidRDefault="00A3431A">
      <w:pPr>
        <w:jc w:val="center"/>
        <w:rPr>
          <w:b/>
          <w:sz w:val="28"/>
        </w:rPr>
      </w:pPr>
      <w:r>
        <w:rPr>
          <w:b/>
          <w:sz w:val="28"/>
        </w:rPr>
        <w:t>IEEE P802.15</w:t>
      </w:r>
    </w:p>
    <w:p w:rsidR="00EE0531" w:rsidRDefault="00A3431A">
      <w:pPr>
        <w:jc w:val="center"/>
        <w:rPr>
          <w:b/>
          <w:sz w:val="28"/>
        </w:rPr>
      </w:pPr>
      <w:r>
        <w:rPr>
          <w:b/>
          <w:sz w:val="28"/>
        </w:rPr>
        <w:t>Wireless Personal Area Networks</w:t>
      </w:r>
    </w:p>
    <w:p w:rsidR="00EE0531" w:rsidRDefault="00EE0531">
      <w:pPr>
        <w:jc w:val="center"/>
        <w:rPr>
          <w:b/>
          <w:sz w:val="28"/>
        </w:rPr>
      </w:pPr>
    </w:p>
    <w:tbl>
      <w:tblPr>
        <w:tblW w:w="0" w:type="auto"/>
        <w:tblInd w:w="108" w:type="dxa"/>
        <w:tblLayout w:type="fixed"/>
        <w:tblLook w:val="0000"/>
      </w:tblPr>
      <w:tblGrid>
        <w:gridCol w:w="1260"/>
        <w:gridCol w:w="4050"/>
        <w:gridCol w:w="4140"/>
      </w:tblGrid>
      <w:tr w:rsidR="00EE0531">
        <w:tc>
          <w:tcPr>
            <w:tcW w:w="1260" w:type="dxa"/>
            <w:tcBorders>
              <w:top w:val="single" w:sz="6" w:space="0" w:color="auto"/>
            </w:tcBorders>
          </w:tcPr>
          <w:p w:rsidR="00EE0531" w:rsidRDefault="00A3431A">
            <w:pPr>
              <w:pStyle w:val="covertext"/>
            </w:pPr>
            <w:r>
              <w:t>Project</w:t>
            </w:r>
          </w:p>
        </w:tc>
        <w:tc>
          <w:tcPr>
            <w:tcW w:w="8190" w:type="dxa"/>
            <w:gridSpan w:val="2"/>
            <w:tcBorders>
              <w:top w:val="single" w:sz="6" w:space="0" w:color="auto"/>
            </w:tcBorders>
          </w:tcPr>
          <w:p w:rsidR="00EE0531" w:rsidRDefault="00A3431A">
            <w:pPr>
              <w:pStyle w:val="covertext"/>
            </w:pPr>
            <w:r>
              <w:t>IEEE P802.15 Working Group for Wireless Personal Area Networks (WPANs)</w:t>
            </w:r>
          </w:p>
        </w:tc>
      </w:tr>
      <w:tr w:rsidR="00EE0531">
        <w:tc>
          <w:tcPr>
            <w:tcW w:w="1260" w:type="dxa"/>
            <w:tcBorders>
              <w:top w:val="single" w:sz="6" w:space="0" w:color="auto"/>
            </w:tcBorders>
          </w:tcPr>
          <w:p w:rsidR="00EE0531" w:rsidRDefault="00A3431A">
            <w:pPr>
              <w:pStyle w:val="covertext"/>
            </w:pPr>
            <w:r>
              <w:t>Title</w:t>
            </w:r>
          </w:p>
        </w:tc>
        <w:tc>
          <w:tcPr>
            <w:tcW w:w="8190" w:type="dxa"/>
            <w:gridSpan w:val="2"/>
            <w:tcBorders>
              <w:top w:val="single" w:sz="6" w:space="0" w:color="auto"/>
            </w:tcBorders>
          </w:tcPr>
          <w:p w:rsidR="00EE0531" w:rsidRDefault="00FF2A14">
            <w:pPr>
              <w:pStyle w:val="covertext"/>
            </w:pPr>
            <w:fldSimple w:instr=" TITLE  \* MERGEFORMAT ">
              <w:r w:rsidR="0092713F" w:rsidRPr="0092713F">
                <w:rPr>
                  <w:b/>
                  <w:sz w:val="28"/>
                </w:rPr>
                <w:t>Ranging Support for 15.4p</w:t>
              </w:r>
            </w:fldSimple>
          </w:p>
        </w:tc>
      </w:tr>
      <w:tr w:rsidR="00EE0531">
        <w:tc>
          <w:tcPr>
            <w:tcW w:w="1260" w:type="dxa"/>
            <w:tcBorders>
              <w:top w:val="single" w:sz="6" w:space="0" w:color="auto"/>
            </w:tcBorders>
          </w:tcPr>
          <w:p w:rsidR="00EE0531" w:rsidRDefault="00A3431A">
            <w:pPr>
              <w:pStyle w:val="covertext"/>
            </w:pPr>
            <w:r>
              <w:t>Date Submitted</w:t>
            </w:r>
          </w:p>
        </w:tc>
        <w:tc>
          <w:tcPr>
            <w:tcW w:w="8190" w:type="dxa"/>
            <w:gridSpan w:val="2"/>
            <w:tcBorders>
              <w:top w:val="single" w:sz="6" w:space="0" w:color="auto"/>
            </w:tcBorders>
          </w:tcPr>
          <w:p w:rsidR="00EE0531" w:rsidRDefault="00A3431A">
            <w:pPr>
              <w:pStyle w:val="covertext"/>
            </w:pPr>
            <w:r>
              <w:t>[The date the document is contributed, in the format “21 May, 1999”]</w:t>
            </w:r>
          </w:p>
        </w:tc>
      </w:tr>
      <w:tr w:rsidR="00EE0531">
        <w:tc>
          <w:tcPr>
            <w:tcW w:w="1260" w:type="dxa"/>
            <w:tcBorders>
              <w:top w:val="single" w:sz="4" w:space="0" w:color="auto"/>
              <w:bottom w:val="single" w:sz="4" w:space="0" w:color="auto"/>
            </w:tcBorders>
          </w:tcPr>
          <w:p w:rsidR="00EE0531" w:rsidRDefault="00A3431A">
            <w:pPr>
              <w:pStyle w:val="covertext"/>
            </w:pPr>
            <w:r>
              <w:t>Source</w:t>
            </w:r>
          </w:p>
        </w:tc>
        <w:tc>
          <w:tcPr>
            <w:tcW w:w="4050" w:type="dxa"/>
            <w:tcBorders>
              <w:top w:val="single" w:sz="4" w:space="0" w:color="auto"/>
              <w:bottom w:val="single" w:sz="4" w:space="0" w:color="auto"/>
            </w:tcBorders>
          </w:tcPr>
          <w:p w:rsidR="00EE0531" w:rsidRPr="006809ED" w:rsidRDefault="00A3431A">
            <w:pPr>
              <w:pStyle w:val="covertext"/>
              <w:spacing w:before="0" w:after="0"/>
              <w:rPr>
                <w:lang w:val="de-DE"/>
              </w:rPr>
            </w:pPr>
            <w:r w:rsidRPr="006809ED">
              <w:rPr>
                <w:lang w:val="de-DE"/>
              </w:rPr>
              <w:t>[</w:t>
            </w:r>
            <w:r w:rsidR="00FF2A14">
              <w:fldChar w:fldCharType="begin"/>
            </w:r>
            <w:r w:rsidR="00FF2A14" w:rsidRPr="00A27457">
              <w:rPr>
                <w:lang w:val="de-DE"/>
              </w:rPr>
              <w:instrText xml:space="preserve"> AUTHOR  \* MERGEFORMAT </w:instrText>
            </w:r>
            <w:r w:rsidR="00FF2A14">
              <w:fldChar w:fldCharType="separate"/>
            </w:r>
            <w:r w:rsidR="0092713F">
              <w:rPr>
                <w:noProof/>
                <w:lang w:val="de-DE"/>
              </w:rPr>
              <w:t>Dietmar Eggert</w:t>
            </w:r>
            <w:r w:rsidR="00FF2A14">
              <w:fldChar w:fldCharType="end"/>
            </w:r>
            <w:r w:rsidRPr="006809ED">
              <w:rPr>
                <w:lang w:val="de-DE"/>
              </w:rPr>
              <w:t>]</w:t>
            </w:r>
            <w:r w:rsidRPr="006809ED">
              <w:rPr>
                <w:lang w:val="de-DE"/>
              </w:rPr>
              <w:br/>
              <w:t>[</w:t>
            </w:r>
            <w:r w:rsidR="00FF2A14">
              <w:fldChar w:fldCharType="begin"/>
            </w:r>
            <w:r w:rsidRPr="006809ED">
              <w:rPr>
                <w:lang w:val="de-DE"/>
              </w:rPr>
              <w:instrText xml:space="preserve"> DOCPROPERTY "Company"  \* MERGEFORMAT </w:instrText>
            </w:r>
            <w:r w:rsidR="00FF2A14">
              <w:fldChar w:fldCharType="separate"/>
            </w:r>
            <w:r w:rsidR="0092713F">
              <w:rPr>
                <w:lang w:val="de-DE"/>
              </w:rPr>
              <w:t>Atmel</w:t>
            </w:r>
            <w:r w:rsidR="00FF2A14">
              <w:fldChar w:fldCharType="end"/>
            </w:r>
            <w:r w:rsidR="006809ED" w:rsidRPr="006809ED">
              <w:rPr>
                <w:lang w:val="de-DE"/>
              </w:rPr>
              <w:t>]</w:t>
            </w:r>
            <w:r w:rsidR="006809ED" w:rsidRPr="006809ED">
              <w:rPr>
                <w:lang w:val="de-DE"/>
              </w:rPr>
              <w:br/>
              <w:t xml:space="preserve">[Koenigsbruecker Str. 61, </w:t>
            </w:r>
            <w:r w:rsidR="006809ED" w:rsidRPr="006809ED">
              <w:rPr>
                <w:lang w:val="de-DE"/>
              </w:rPr>
              <w:br/>
              <w:t>01099 Dresden, Germany</w:t>
            </w:r>
            <w:r w:rsidRPr="006809ED">
              <w:rPr>
                <w:lang w:val="de-DE"/>
              </w:rPr>
              <w:t>]</w:t>
            </w:r>
          </w:p>
        </w:tc>
        <w:tc>
          <w:tcPr>
            <w:tcW w:w="4140" w:type="dxa"/>
            <w:tcBorders>
              <w:top w:val="single" w:sz="4" w:space="0" w:color="auto"/>
              <w:bottom w:val="single" w:sz="4" w:space="0" w:color="auto"/>
            </w:tcBorders>
          </w:tcPr>
          <w:p w:rsidR="00EE0531" w:rsidRDefault="006809ED" w:rsidP="006809ED">
            <w:pPr>
              <w:pStyle w:val="covertext"/>
              <w:tabs>
                <w:tab w:val="left" w:pos="1152"/>
              </w:tabs>
              <w:spacing w:before="0" w:after="0"/>
              <w:rPr>
                <w:sz w:val="18"/>
              </w:rPr>
            </w:pPr>
            <w:r>
              <w:t>Voice:</w:t>
            </w:r>
            <w:r>
              <w:tab/>
              <w:t>[ +49 351 6523 400]</w:t>
            </w:r>
            <w:r>
              <w:br/>
              <w:t>Fax:</w:t>
            </w:r>
            <w:r>
              <w:tab/>
              <w:t>[ +49 351 6523 199 ]</w:t>
            </w:r>
            <w:r>
              <w:br/>
              <w:t>E-mail:</w:t>
            </w:r>
            <w:r>
              <w:tab/>
              <w:t>[ dietmar.eggert@atmel.com</w:t>
            </w:r>
            <w:r w:rsidR="00A3431A">
              <w:t xml:space="preserve"> ]</w:t>
            </w:r>
          </w:p>
        </w:tc>
      </w:tr>
      <w:tr w:rsidR="00EE0531">
        <w:tc>
          <w:tcPr>
            <w:tcW w:w="1260" w:type="dxa"/>
            <w:tcBorders>
              <w:top w:val="single" w:sz="6" w:space="0" w:color="auto"/>
            </w:tcBorders>
          </w:tcPr>
          <w:p w:rsidR="00EE0531" w:rsidRDefault="00A3431A">
            <w:pPr>
              <w:pStyle w:val="covertext"/>
            </w:pPr>
            <w:r>
              <w:t>Re:</w:t>
            </w:r>
          </w:p>
        </w:tc>
        <w:tc>
          <w:tcPr>
            <w:tcW w:w="8190" w:type="dxa"/>
            <w:gridSpan w:val="2"/>
            <w:tcBorders>
              <w:top w:val="single" w:sz="6" w:space="0" w:color="auto"/>
            </w:tcBorders>
          </w:tcPr>
          <w:p w:rsidR="00EE0531" w:rsidRDefault="00A3431A">
            <w:pPr>
              <w:pStyle w:val="covertext"/>
            </w:pPr>
            <w:r>
              <w:t>[If this is a proposed revision, cite the original document.]</w:t>
            </w:r>
          </w:p>
          <w:p w:rsidR="00EE0531" w:rsidRDefault="00A3431A">
            <w:pPr>
              <w:pStyle w:val="covertext"/>
            </w:pPr>
            <w:r>
              <w:t>[If this is a response to a Call for Contributions, cite the name and date of the Call for Contributions to which this document responds, as well as the relevant item number in the Call for Contributions.]</w:t>
            </w:r>
          </w:p>
          <w:p w:rsidR="00EE0531" w:rsidRDefault="00A343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EE0531">
        <w:tc>
          <w:tcPr>
            <w:tcW w:w="1260" w:type="dxa"/>
            <w:tcBorders>
              <w:top w:val="single" w:sz="6" w:space="0" w:color="auto"/>
            </w:tcBorders>
          </w:tcPr>
          <w:p w:rsidR="00EE0531" w:rsidRDefault="00A3431A">
            <w:pPr>
              <w:pStyle w:val="covertext"/>
            </w:pPr>
            <w:r>
              <w:t>Abstract</w:t>
            </w:r>
          </w:p>
        </w:tc>
        <w:tc>
          <w:tcPr>
            <w:tcW w:w="8190" w:type="dxa"/>
            <w:gridSpan w:val="2"/>
            <w:tcBorders>
              <w:top w:val="single" w:sz="6" w:space="0" w:color="auto"/>
            </w:tcBorders>
          </w:tcPr>
          <w:p w:rsidR="00EE0531" w:rsidRDefault="00A3431A">
            <w:pPr>
              <w:pStyle w:val="covertext"/>
            </w:pPr>
            <w:r>
              <w:t>[Description of document contents.]</w:t>
            </w:r>
          </w:p>
          <w:p w:rsidR="00EE0531" w:rsidRDefault="00EE0531">
            <w:pPr>
              <w:pStyle w:val="covertext"/>
            </w:pPr>
          </w:p>
        </w:tc>
      </w:tr>
      <w:tr w:rsidR="00EE0531">
        <w:tc>
          <w:tcPr>
            <w:tcW w:w="1260" w:type="dxa"/>
            <w:tcBorders>
              <w:top w:val="single" w:sz="6" w:space="0" w:color="auto"/>
            </w:tcBorders>
          </w:tcPr>
          <w:p w:rsidR="00EE0531" w:rsidRDefault="00A3431A">
            <w:pPr>
              <w:pStyle w:val="covertext"/>
            </w:pPr>
            <w:r>
              <w:t>Purpose</w:t>
            </w:r>
          </w:p>
        </w:tc>
        <w:tc>
          <w:tcPr>
            <w:tcW w:w="8190" w:type="dxa"/>
            <w:gridSpan w:val="2"/>
            <w:tcBorders>
              <w:top w:val="single" w:sz="6" w:space="0" w:color="auto"/>
            </w:tcBorders>
          </w:tcPr>
          <w:p w:rsidR="00EE0531" w:rsidRDefault="00BC5A2E">
            <w:pPr>
              <w:pStyle w:val="covertext"/>
            </w:pPr>
            <w:r>
              <w:t>[Contribution to TG15.4p</w:t>
            </w:r>
            <w:r w:rsidR="00A3431A">
              <w:t>]</w:t>
            </w:r>
          </w:p>
        </w:tc>
      </w:tr>
      <w:tr w:rsidR="00EE0531">
        <w:tc>
          <w:tcPr>
            <w:tcW w:w="1260" w:type="dxa"/>
            <w:tcBorders>
              <w:top w:val="single" w:sz="6" w:space="0" w:color="auto"/>
              <w:bottom w:val="single" w:sz="6" w:space="0" w:color="auto"/>
            </w:tcBorders>
          </w:tcPr>
          <w:p w:rsidR="00EE0531" w:rsidRDefault="00A3431A">
            <w:pPr>
              <w:pStyle w:val="covertext"/>
            </w:pPr>
            <w:r>
              <w:t>Notice</w:t>
            </w:r>
          </w:p>
        </w:tc>
        <w:tc>
          <w:tcPr>
            <w:tcW w:w="8190" w:type="dxa"/>
            <w:gridSpan w:val="2"/>
            <w:tcBorders>
              <w:top w:val="single" w:sz="6" w:space="0" w:color="auto"/>
              <w:bottom w:val="single" w:sz="6" w:space="0" w:color="auto"/>
            </w:tcBorders>
          </w:tcPr>
          <w:p w:rsidR="00EE0531" w:rsidRDefault="00A3431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531">
        <w:tc>
          <w:tcPr>
            <w:tcW w:w="1260" w:type="dxa"/>
            <w:tcBorders>
              <w:top w:val="single" w:sz="6" w:space="0" w:color="auto"/>
              <w:bottom w:val="single" w:sz="6" w:space="0" w:color="auto"/>
            </w:tcBorders>
          </w:tcPr>
          <w:p w:rsidR="00EE0531" w:rsidRDefault="00A3431A">
            <w:pPr>
              <w:pStyle w:val="covertext"/>
            </w:pPr>
            <w:r>
              <w:t>Release</w:t>
            </w:r>
          </w:p>
        </w:tc>
        <w:tc>
          <w:tcPr>
            <w:tcW w:w="8190" w:type="dxa"/>
            <w:gridSpan w:val="2"/>
            <w:tcBorders>
              <w:top w:val="single" w:sz="6" w:space="0" w:color="auto"/>
              <w:bottom w:val="single" w:sz="6" w:space="0" w:color="auto"/>
            </w:tcBorders>
          </w:tcPr>
          <w:p w:rsidR="00EE0531" w:rsidRDefault="00A3431A">
            <w:pPr>
              <w:pStyle w:val="covertext"/>
            </w:pPr>
            <w:r>
              <w:t>The contributor acknowledges and accepts that this contribution becomes the property of IEEE and may be made publicly available by P802.15.</w:t>
            </w:r>
          </w:p>
        </w:tc>
      </w:tr>
    </w:tbl>
    <w:p w:rsidR="00E47923" w:rsidRPr="00CD41E6" w:rsidRDefault="00A3431A" w:rsidP="001E047C">
      <w:pPr>
        <w:pBdr>
          <w:top w:val="single" w:sz="4" w:space="3" w:color="auto"/>
          <w:left w:val="single" w:sz="4" w:space="4" w:color="auto"/>
          <w:bottom w:val="single" w:sz="4" w:space="1" w:color="auto"/>
          <w:right w:val="single" w:sz="4" w:space="4" w:color="auto"/>
        </w:pBdr>
        <w:jc w:val="center"/>
        <w:rPr>
          <w:rFonts w:ascii="Arial,Bold" w:hAnsi="Arial,Bold" w:cs="Arial,Bold"/>
          <w:b/>
          <w:bCs/>
          <w:szCs w:val="24"/>
        </w:rPr>
      </w:pPr>
      <w:r>
        <w:rPr>
          <w:b/>
          <w:sz w:val="28"/>
        </w:rPr>
        <w:br w:type="page"/>
      </w:r>
    </w:p>
    <w:p w:rsidR="00E47923" w:rsidRDefault="00E47923" w:rsidP="00E47923">
      <w:pPr>
        <w:rPr>
          <w:rFonts w:ascii="Arial,Bold" w:hAnsi="Arial,Bold" w:cs="Arial,Bold"/>
          <w:b/>
          <w:bCs/>
        </w:rPr>
      </w:pPr>
    </w:p>
    <w:p w:rsidR="00E47923" w:rsidRDefault="00E47923" w:rsidP="00E47923">
      <w:pPr>
        <w:rPr>
          <w:rFonts w:ascii="Arial,Bold" w:hAnsi="Arial,Bold" w:cs="Arial,Bold"/>
          <w:b/>
          <w:bCs/>
        </w:rPr>
      </w:pPr>
      <w:proofErr w:type="gramStart"/>
      <w:r w:rsidRPr="003C1433">
        <w:rPr>
          <w:rFonts w:ascii="Arial,Bold" w:hAnsi="Arial,Bold" w:cs="Arial,Bold"/>
          <w:b/>
          <w:bCs/>
          <w:highlight w:val="yellow"/>
        </w:rPr>
        <w:t xml:space="preserve">Comment 1) – </w:t>
      </w:r>
      <w:r>
        <w:rPr>
          <w:rFonts w:ascii="Arial,Bold" w:hAnsi="Arial,Bold" w:cs="Arial,Bold"/>
          <w:b/>
          <w:bCs/>
          <w:highlight w:val="yellow"/>
        </w:rPr>
        <w:t>3.</w:t>
      </w:r>
      <w:proofErr w:type="gramEnd"/>
      <w:r>
        <w:rPr>
          <w:rFonts w:ascii="Arial,Bold" w:hAnsi="Arial,Bold" w:cs="Arial,Bold"/>
          <w:b/>
          <w:bCs/>
          <w:highlight w:val="yellow"/>
        </w:rPr>
        <w:t xml:space="preserve"> </w:t>
      </w:r>
      <w:r w:rsidRPr="003C1433">
        <w:rPr>
          <w:rFonts w:ascii="Arial,Bold" w:hAnsi="Arial,Bold" w:cs="Arial,Bold"/>
          <w:b/>
          <w:bCs/>
          <w:highlight w:val="yellow"/>
        </w:rPr>
        <w:t>Definitions, acronyms, and abbreviations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939"/>
        <w:gridCol w:w="705"/>
        <w:gridCol w:w="6989"/>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3.2</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21</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w:t>
            </w:r>
          </w:p>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sz w:val="18"/>
                <w:szCs w:val="18"/>
              </w:rPr>
              <w:t>DCSS</w:t>
            </w:r>
            <w:r w:rsidRPr="00E47923">
              <w:rPr>
                <w:rFonts w:ascii="TimesNewRomanPSMT" w:hAnsi="TimesNewRomanPSMT" w:cs="TimesNewRomanPSMT"/>
                <w:sz w:val="18"/>
                <w:szCs w:val="18"/>
              </w:rPr>
              <w:tab/>
              <w:t>Discrete Chirp Spread Spectrum</w:t>
            </w:r>
          </w:p>
        </w:tc>
      </w:tr>
    </w:tbl>
    <w:p w:rsidR="00E47923" w:rsidRDefault="00E47923" w:rsidP="00E47923">
      <w:pPr>
        <w:rPr>
          <w:rFonts w:ascii="Arial,Bold" w:hAnsi="Arial,Bold" w:cs="Arial,Bold"/>
          <w:b/>
          <w:bCs/>
        </w:rPr>
      </w:pPr>
    </w:p>
    <w:p w:rsidR="00E47923" w:rsidRDefault="00E47923" w:rsidP="00E47923">
      <w:pPr>
        <w:rPr>
          <w:rFonts w:ascii="Arial,Bold" w:hAnsi="Arial,Bold" w:cs="Arial,Bold"/>
          <w:b/>
          <w:bCs/>
        </w:rPr>
      </w:pPr>
      <w:r w:rsidRPr="00CD41E6">
        <w:rPr>
          <w:rFonts w:ascii="Arial,Bold" w:hAnsi="Arial,Bold" w:cs="Arial,Bold"/>
          <w:b/>
          <w:bCs/>
          <w:highlight w:val="yellow"/>
        </w:rPr>
        <w:t xml:space="preserve">Comment 2) – </w:t>
      </w:r>
      <w:r>
        <w:rPr>
          <w:rFonts w:ascii="Arial,Bold" w:hAnsi="Arial,Bold" w:cs="Arial,Bold"/>
          <w:b/>
          <w:bCs/>
          <w:highlight w:val="yellow"/>
        </w:rPr>
        <w:t xml:space="preserve">5. </w:t>
      </w:r>
      <w:r w:rsidRPr="00CD41E6">
        <w:rPr>
          <w:rFonts w:ascii="Arial,Bold" w:hAnsi="Arial,Bold" w:cs="Arial,Bold"/>
          <w:b/>
          <w:bCs/>
          <w:highlight w:val="yellow"/>
        </w:rPr>
        <w:t>MAC protocol</w:t>
      </w:r>
    </w:p>
    <w:p w:rsidR="00E47923" w:rsidRPr="00696CC5" w:rsidRDefault="00E47923" w:rsidP="00E47923">
      <w:pPr>
        <w:rPr>
          <w:bCs/>
          <w:i/>
        </w:rPr>
      </w:pPr>
      <w:r w:rsidRPr="00696CC5">
        <w:rPr>
          <w:bCs/>
          <w:i/>
          <w:iCs/>
          <w:sz w:val="20"/>
        </w:rPr>
        <w:t xml:space="preserve">Insert before section </w:t>
      </w:r>
      <w:r w:rsidRPr="006A2307">
        <w:rPr>
          <w:b/>
          <w:bCs/>
          <w:i/>
        </w:rPr>
        <w:t>5.2 MAC frame formats</w:t>
      </w:r>
      <w:r w:rsidRPr="00696CC5">
        <w:rPr>
          <w:bCs/>
          <w:i/>
        </w:rPr>
        <w:t>:</w:t>
      </w:r>
    </w:p>
    <w:p w:rsidR="00E47923" w:rsidRPr="00292124" w:rsidRDefault="00E47923" w:rsidP="00E47923">
      <w:pPr>
        <w:rPr>
          <w:rFonts w:ascii="Arial,Bold" w:hAnsi="Arial,Bold" w:cs="Arial,Bold"/>
          <w:b/>
          <w:bCs/>
          <w:sz w:val="20"/>
        </w:rPr>
      </w:pPr>
      <w:r w:rsidRPr="00292124">
        <w:rPr>
          <w:rFonts w:ascii="Arial,Bold" w:hAnsi="Arial,Bold" w:cs="Arial,Bold"/>
          <w:b/>
          <w:bCs/>
          <w:sz w:val="20"/>
        </w:rPr>
        <w:t>5.1.9 DCSS Ranging using Phase Difference Measurement</w:t>
      </w:r>
    </w:p>
    <w:p w:rsidR="00E47923" w:rsidRDefault="00E47923" w:rsidP="00BC5A2E">
      <w:pPr>
        <w:spacing w:line="276" w:lineRule="auto"/>
        <w:rPr>
          <w:rFonts w:ascii="TimesNewRoman" w:hAnsi="TimesNewRoman" w:cs="TimesNewRoman"/>
          <w:sz w:val="20"/>
        </w:rPr>
      </w:pPr>
    </w:p>
    <w:p w:rsidR="00093118" w:rsidRDefault="00E47923" w:rsidP="00BC5A2E">
      <w:pPr>
        <w:spacing w:line="276" w:lineRule="auto"/>
        <w:rPr>
          <w:rFonts w:ascii="TimesNewRoman" w:hAnsi="TimesNewRoman" w:cs="TimesNewRoman"/>
          <w:sz w:val="20"/>
        </w:rPr>
      </w:pPr>
      <w:r w:rsidRPr="00292124">
        <w:rPr>
          <w:rFonts w:ascii="TimesNewRoman" w:hAnsi="TimesNewRoman" w:cs="TimesNewRoman"/>
          <w:sz w:val="20"/>
        </w:rPr>
        <w:t>DCSS Ranging using Phase Difference measurement is an optional feature.</w:t>
      </w:r>
    </w:p>
    <w:p w:rsidR="00E47923" w:rsidRDefault="00E47923" w:rsidP="00BC5A2E">
      <w:pPr>
        <w:spacing w:line="276" w:lineRule="auto"/>
        <w:rPr>
          <w:bCs/>
          <w:sz w:val="20"/>
        </w:rPr>
      </w:pPr>
      <w:r w:rsidRPr="00624244">
        <w:rPr>
          <w:bCs/>
          <w:sz w:val="20"/>
        </w:rPr>
        <w:t xml:space="preserve"> </w:t>
      </w:r>
    </w:p>
    <w:p w:rsidR="00E47923" w:rsidRDefault="00E47923" w:rsidP="00BC5A2E">
      <w:pPr>
        <w:spacing w:line="276" w:lineRule="auto"/>
        <w:rPr>
          <w:bCs/>
          <w:sz w:val="20"/>
        </w:rPr>
      </w:pPr>
      <w:r w:rsidRPr="00624244">
        <w:rPr>
          <w:bCs/>
          <w:sz w:val="20"/>
        </w:rPr>
        <w:t>The Phase Difference measurement support</w:t>
      </w:r>
      <w:r>
        <w:rPr>
          <w:bCs/>
          <w:sz w:val="20"/>
        </w:rPr>
        <w:t>s</w:t>
      </w:r>
      <w:r w:rsidRPr="00624244">
        <w:rPr>
          <w:bCs/>
          <w:sz w:val="20"/>
        </w:rPr>
        <w:t xml:space="preserve"> two different types of ranging:</w:t>
      </w:r>
    </w:p>
    <w:p w:rsidR="00093118" w:rsidRDefault="00093118" w:rsidP="00BC5A2E">
      <w:pPr>
        <w:spacing w:line="276" w:lineRule="auto"/>
        <w:rPr>
          <w:bCs/>
          <w:sz w:val="20"/>
        </w:rPr>
      </w:pPr>
    </w:p>
    <w:p w:rsidR="00E47923" w:rsidRPr="00624244" w:rsidRDefault="00E47923" w:rsidP="00BC5A2E">
      <w:pPr>
        <w:spacing w:line="276" w:lineRule="auto"/>
        <w:rPr>
          <w:sz w:val="20"/>
        </w:rPr>
      </w:pPr>
      <w:r w:rsidRPr="00624244">
        <w:rPr>
          <w:sz w:val="20"/>
        </w:rPr>
        <w:t xml:space="preserve">1. Local </w:t>
      </w:r>
      <w:r w:rsidRPr="00624244">
        <w:rPr>
          <w:bCs/>
          <w:sz w:val="20"/>
        </w:rPr>
        <w:t xml:space="preserve">Phase Difference measurement </w:t>
      </w:r>
      <w:r w:rsidRPr="00624244">
        <w:rPr>
          <w:sz w:val="20"/>
        </w:rPr>
        <w:t xml:space="preserve">between the </w:t>
      </w:r>
      <w:r>
        <w:rPr>
          <w:sz w:val="20"/>
        </w:rPr>
        <w:t>r</w:t>
      </w:r>
      <w:r w:rsidRPr="00624244">
        <w:rPr>
          <w:iCs/>
          <w:sz w:val="20"/>
        </w:rPr>
        <w:t xml:space="preserve">anging </w:t>
      </w:r>
      <w:r>
        <w:rPr>
          <w:iCs/>
          <w:sz w:val="20"/>
        </w:rPr>
        <w:t>o</w:t>
      </w:r>
      <w:r w:rsidRPr="00624244">
        <w:rPr>
          <w:iCs/>
          <w:sz w:val="20"/>
        </w:rPr>
        <w:t xml:space="preserve">riginator </w:t>
      </w:r>
      <w:r>
        <w:rPr>
          <w:sz w:val="20"/>
        </w:rPr>
        <w:t>and a ranging recipient</w:t>
      </w:r>
      <w:r w:rsidRPr="00624244">
        <w:rPr>
          <w:sz w:val="20"/>
        </w:rPr>
        <w:t>.</w:t>
      </w:r>
    </w:p>
    <w:p w:rsidR="00093118" w:rsidRDefault="00093118" w:rsidP="00BC5A2E">
      <w:pPr>
        <w:spacing w:line="276" w:lineRule="auto"/>
        <w:rPr>
          <w:sz w:val="20"/>
        </w:rPr>
      </w:pPr>
    </w:p>
    <w:p w:rsidR="00093118" w:rsidRDefault="00E47923" w:rsidP="00BC5A2E">
      <w:pPr>
        <w:spacing w:line="276" w:lineRule="auto"/>
        <w:rPr>
          <w:sz w:val="20"/>
        </w:rPr>
      </w:pPr>
      <w:r w:rsidRPr="00624244">
        <w:rPr>
          <w:sz w:val="20"/>
        </w:rPr>
        <w:t xml:space="preserve">2. Remote </w:t>
      </w:r>
      <w:r w:rsidRPr="00624244">
        <w:rPr>
          <w:bCs/>
          <w:sz w:val="20"/>
        </w:rPr>
        <w:t xml:space="preserve">Phase Difference measurement </w:t>
      </w:r>
      <w:r w:rsidRPr="00A57380">
        <w:rPr>
          <w:sz w:val="20"/>
        </w:rPr>
        <w:t xml:space="preserve">initiated by the </w:t>
      </w:r>
      <w:r w:rsidRPr="00383F63">
        <w:rPr>
          <w:sz w:val="20"/>
        </w:rPr>
        <w:t>ranging</w:t>
      </w:r>
      <w:r w:rsidRPr="00A57380">
        <w:rPr>
          <w:sz w:val="20"/>
        </w:rPr>
        <w:t xml:space="preserve"> </w:t>
      </w:r>
      <w:r w:rsidRPr="00A57380">
        <w:rPr>
          <w:iCs/>
          <w:sz w:val="20"/>
        </w:rPr>
        <w:t>coordinator</w:t>
      </w:r>
      <w:r w:rsidRPr="00624244">
        <w:rPr>
          <w:iCs/>
          <w:sz w:val="20"/>
        </w:rPr>
        <w:t xml:space="preserve"> </w:t>
      </w:r>
      <w:r w:rsidRPr="00624244">
        <w:rPr>
          <w:sz w:val="20"/>
        </w:rPr>
        <w:t xml:space="preserve">and performed between </w:t>
      </w:r>
      <w:r>
        <w:rPr>
          <w:sz w:val="20"/>
        </w:rPr>
        <w:t xml:space="preserve">ranging </w:t>
      </w:r>
      <w:r w:rsidRPr="00624244">
        <w:rPr>
          <w:sz w:val="20"/>
        </w:rPr>
        <w:t xml:space="preserve">nodes </w:t>
      </w:r>
    </w:p>
    <w:p w:rsidR="00E47923" w:rsidRPr="00624244" w:rsidRDefault="00E47923" w:rsidP="00BC5A2E">
      <w:pPr>
        <w:spacing w:line="276" w:lineRule="auto"/>
        <w:rPr>
          <w:sz w:val="20"/>
        </w:rPr>
      </w:pPr>
      <w:r w:rsidRPr="00624244">
        <w:rPr>
          <w:sz w:val="20"/>
        </w:rPr>
        <w:t>(</w:t>
      </w:r>
      <w:proofErr w:type="gramStart"/>
      <w:r>
        <w:rPr>
          <w:sz w:val="20"/>
        </w:rPr>
        <w:t>r</w:t>
      </w:r>
      <w:r w:rsidRPr="00624244">
        <w:rPr>
          <w:iCs/>
          <w:sz w:val="20"/>
        </w:rPr>
        <w:t>anging</w:t>
      </w:r>
      <w:proofErr w:type="gramEnd"/>
      <w:r w:rsidRPr="00624244">
        <w:rPr>
          <w:iCs/>
          <w:sz w:val="20"/>
        </w:rPr>
        <w:t xml:space="preserve"> </w:t>
      </w:r>
      <w:r>
        <w:rPr>
          <w:iCs/>
          <w:sz w:val="20"/>
        </w:rPr>
        <w:t>o</w:t>
      </w:r>
      <w:r w:rsidRPr="00624244">
        <w:rPr>
          <w:iCs/>
          <w:sz w:val="20"/>
        </w:rPr>
        <w:t xml:space="preserve">riginator </w:t>
      </w:r>
      <w:r>
        <w:rPr>
          <w:sz w:val="20"/>
        </w:rPr>
        <w:t>and a ranging recipient</w:t>
      </w:r>
      <w:r w:rsidRPr="00624244">
        <w:rPr>
          <w:sz w:val="20"/>
        </w:rPr>
        <w:t>).</w:t>
      </w:r>
      <w:r>
        <w:rPr>
          <w:sz w:val="20"/>
        </w:rPr>
        <w:t xml:space="preserve"> A ranging coordinator itself must not necessarily support the DCSS PHY. Coordination tasks are limited to the communication channel using regular IEEE802.15.4 PHY capabilities.</w:t>
      </w:r>
    </w:p>
    <w:p w:rsidR="00E47923" w:rsidRDefault="00E47923" w:rsidP="00E47923">
      <w:pPr>
        <w:rPr>
          <w:rFonts w:ascii="Arial,Bold" w:hAnsi="Arial,Bold" w:cs="Arial,Bold"/>
          <w:b/>
          <w:bCs/>
          <w:sz w:val="20"/>
        </w:rPr>
      </w:pPr>
    </w:p>
    <w:p w:rsidR="00E47923" w:rsidRDefault="00E47923" w:rsidP="00E47923">
      <w:pPr>
        <w:rPr>
          <w:rFonts w:ascii="Arial,Bold" w:hAnsi="Arial,Bold" w:cs="Arial,Bold"/>
          <w:b/>
          <w:bCs/>
          <w:sz w:val="20"/>
        </w:rPr>
      </w:pPr>
      <w:r>
        <w:rPr>
          <w:rFonts w:ascii="Arial,Bold" w:hAnsi="Arial,Bold" w:cs="Arial,Bold"/>
          <w:b/>
          <w:bCs/>
          <w:sz w:val="20"/>
        </w:rPr>
        <w:t>5.1.9.1 Initialization of Local Phase Difference Measurement</w:t>
      </w:r>
    </w:p>
    <w:p w:rsidR="00093118" w:rsidRDefault="00093118" w:rsidP="00BC5A2E">
      <w:pPr>
        <w:spacing w:line="276" w:lineRule="auto"/>
        <w:rPr>
          <w:sz w:val="20"/>
        </w:rPr>
      </w:pPr>
    </w:p>
    <w:p w:rsidR="00E47923" w:rsidRDefault="00E47923" w:rsidP="00BC5A2E">
      <w:pPr>
        <w:spacing w:line="276" w:lineRule="auto"/>
        <w:rPr>
          <w:sz w:val="20"/>
        </w:rPr>
      </w:pPr>
      <w:r>
        <w:rPr>
          <w:sz w:val="20"/>
        </w:rPr>
        <w:t>In order to perform a local Phase Difference measurement between the ranging originator and the ranging recipient, the</w:t>
      </w:r>
      <w:r w:rsidRPr="00CC2075">
        <w:rPr>
          <w:sz w:val="20"/>
        </w:rPr>
        <w:t xml:space="preserve"> originator </w:t>
      </w:r>
      <w:r>
        <w:rPr>
          <w:sz w:val="20"/>
        </w:rPr>
        <w:t xml:space="preserve">starts a frame exchange sequence between ranging nodes to negotiate the current ranging parameter set. </w:t>
      </w:r>
    </w:p>
    <w:p w:rsidR="00E47923" w:rsidRDefault="00E47923" w:rsidP="00BC5A2E">
      <w:pPr>
        <w:spacing w:line="276" w:lineRule="auto"/>
        <w:rPr>
          <w:sz w:val="20"/>
        </w:rPr>
      </w:pPr>
    </w:p>
    <w:p w:rsidR="00E47923" w:rsidRDefault="00E47923" w:rsidP="00BC5A2E">
      <w:pPr>
        <w:spacing w:line="276" w:lineRule="auto"/>
        <w:rPr>
          <w:sz w:val="20"/>
        </w:rPr>
      </w:pPr>
      <w:r>
        <w:rPr>
          <w:sz w:val="20"/>
        </w:rPr>
        <w:t>If the recipient does not accept the requested ranging parameters from the originator, or is currently not able to perform the requested Phase Difference measurement, it returns a frame including the rejection status of the current ranging request.</w:t>
      </w:r>
    </w:p>
    <w:p w:rsidR="00E47923" w:rsidRDefault="00E47923" w:rsidP="00BC5A2E">
      <w:pPr>
        <w:spacing w:line="276" w:lineRule="auto"/>
        <w:rPr>
          <w:sz w:val="20"/>
        </w:rPr>
      </w:pPr>
    </w:p>
    <w:p w:rsidR="00E47923" w:rsidRDefault="00E47923" w:rsidP="00BC5A2E">
      <w:pPr>
        <w:spacing w:line="276" w:lineRule="auto"/>
        <w:rPr>
          <w:sz w:val="20"/>
        </w:rPr>
      </w:pPr>
      <w:r>
        <w:rPr>
          <w:sz w:val="20"/>
        </w:rPr>
        <w:t>If the recipient accepts the requested ranging parameters from the originator, it returns the negotiated parameter set back to the originator. The originator then extracts the final ranging parameters set.</w:t>
      </w:r>
    </w:p>
    <w:p w:rsidR="00E47923" w:rsidRDefault="00E47923" w:rsidP="00BC5A2E">
      <w:pPr>
        <w:spacing w:line="276" w:lineRule="auto"/>
        <w:rPr>
          <w:sz w:val="20"/>
        </w:rPr>
      </w:pPr>
    </w:p>
    <w:p w:rsidR="00E47923" w:rsidRDefault="00E47923" w:rsidP="00BC5A2E">
      <w:pPr>
        <w:spacing w:line="276" w:lineRule="auto"/>
        <w:rPr>
          <w:rFonts w:ascii="TimesNewRoman" w:hAnsi="TimesNewRoman" w:cs="TimesNewRoman"/>
          <w:sz w:val="20"/>
        </w:rPr>
      </w:pPr>
      <w:r>
        <w:rPr>
          <w:sz w:val="20"/>
        </w:rPr>
        <w:t xml:space="preserve">Once the involved nodes have agreed upon the ranging parameters set to be used, the actual, and possibly additional, </w:t>
      </w:r>
      <w:r>
        <w:rPr>
          <w:rFonts w:ascii="TimesNewRoman" w:hAnsi="TimesNewRoman" w:cs="TimesNewRoman"/>
          <w:sz w:val="20"/>
        </w:rPr>
        <w:t>Phase Difference measurement(s) is initiated by means of a dedicated start frame.</w:t>
      </w:r>
    </w:p>
    <w:p w:rsidR="00E47923" w:rsidRDefault="00E47923" w:rsidP="00BC5A2E">
      <w:pPr>
        <w:spacing w:line="276" w:lineRule="auto"/>
        <w:rPr>
          <w:rFonts w:ascii="TimesNewRoman" w:hAnsi="TimesNewRoman" w:cs="TimesNewRoman"/>
          <w:sz w:val="20"/>
        </w:rPr>
      </w:pPr>
    </w:p>
    <w:p w:rsidR="00E47923" w:rsidRPr="00AF6DD9" w:rsidRDefault="00E47923" w:rsidP="00BC5A2E">
      <w:pPr>
        <w:autoSpaceDE w:val="0"/>
        <w:autoSpaceDN w:val="0"/>
        <w:adjustRightInd w:val="0"/>
        <w:spacing w:line="276" w:lineRule="auto"/>
        <w:rPr>
          <w:sz w:val="20"/>
        </w:rPr>
      </w:pPr>
      <w:r>
        <w:rPr>
          <w:rFonts w:ascii="TimesNewRoman" w:hAnsi="TimesNewRoman" w:cs="TimesNewRoman"/>
          <w:sz w:val="20"/>
        </w:rPr>
        <w:t xml:space="preserve">If any required response frame is not received from the ranging recipient, the </w:t>
      </w:r>
      <w:r>
        <w:rPr>
          <w:sz w:val="20"/>
        </w:rPr>
        <w:t xml:space="preserve">MAC </w:t>
      </w:r>
      <w:proofErr w:type="spellStart"/>
      <w:r>
        <w:rPr>
          <w:sz w:val="20"/>
        </w:rPr>
        <w:t>sublayer</w:t>
      </w:r>
      <w:proofErr w:type="spellEnd"/>
      <w:r>
        <w:rPr>
          <w:sz w:val="20"/>
        </w:rPr>
        <w:t xml:space="preserve"> of the ranging </w:t>
      </w:r>
      <w:r w:rsidRPr="00AF6DD9">
        <w:rPr>
          <w:sz w:val="20"/>
        </w:rPr>
        <w:t xml:space="preserve">originator </w:t>
      </w:r>
      <w:r>
        <w:rPr>
          <w:sz w:val="20"/>
        </w:rPr>
        <w:t>notifies to the next higher layer about the timeout condition.</w:t>
      </w:r>
    </w:p>
    <w:p w:rsidR="00E47923" w:rsidRPr="00AF6DD9" w:rsidRDefault="00E47923" w:rsidP="00E47923">
      <w:pPr>
        <w:autoSpaceDE w:val="0"/>
        <w:autoSpaceDN w:val="0"/>
        <w:adjustRightInd w:val="0"/>
        <w:spacing w:line="360" w:lineRule="auto"/>
        <w:rPr>
          <w:sz w:val="20"/>
        </w:rPr>
      </w:pPr>
    </w:p>
    <w:p w:rsidR="00E47923" w:rsidRDefault="00E47923" w:rsidP="00E47923">
      <w:pPr>
        <w:spacing w:line="360" w:lineRule="auto"/>
        <w:rPr>
          <w:bCs/>
          <w:sz w:val="20"/>
        </w:rPr>
      </w:pPr>
      <w:r>
        <w:rPr>
          <w:bCs/>
          <w:sz w:val="20"/>
        </w:rPr>
        <w:t>For any outgoing frame at the originator the source address is derived from the originator address information contained within the MLME-</w:t>
      </w:r>
      <w:proofErr w:type="spellStart"/>
      <w:r>
        <w:rPr>
          <w:bCs/>
          <w:sz w:val="20"/>
        </w:rPr>
        <w:t>RANGING.request</w:t>
      </w:r>
      <w:proofErr w:type="spellEnd"/>
      <w:r>
        <w:rPr>
          <w:bCs/>
          <w:sz w:val="20"/>
        </w:rPr>
        <w:t xml:space="preserve"> primitive. The destination address is derived from the recipient address information contained within the MLME-</w:t>
      </w:r>
      <w:proofErr w:type="spellStart"/>
      <w:r>
        <w:rPr>
          <w:bCs/>
          <w:sz w:val="20"/>
        </w:rPr>
        <w:t>RANGING.request</w:t>
      </w:r>
      <w:proofErr w:type="spellEnd"/>
      <w:r>
        <w:rPr>
          <w:bCs/>
          <w:sz w:val="20"/>
        </w:rPr>
        <w:t xml:space="preserve"> primitive.</w:t>
      </w:r>
    </w:p>
    <w:p w:rsidR="00E47923" w:rsidRDefault="00E47923" w:rsidP="00E47923">
      <w:pPr>
        <w:spacing w:line="360" w:lineRule="auto"/>
        <w:rPr>
          <w:bCs/>
          <w:sz w:val="20"/>
        </w:rPr>
      </w:pPr>
    </w:p>
    <w:p w:rsidR="00BC5A2E" w:rsidRPr="0031219A" w:rsidRDefault="00BC5A2E" w:rsidP="00E47923">
      <w:pPr>
        <w:spacing w:line="360" w:lineRule="auto"/>
        <w:rPr>
          <w:bCs/>
          <w:sz w:val="20"/>
        </w:rPr>
      </w:pPr>
    </w:p>
    <w:p w:rsidR="00E47923" w:rsidRDefault="00E47923" w:rsidP="00E47923">
      <w:pPr>
        <w:rPr>
          <w:rFonts w:ascii="Arial,Bold" w:hAnsi="Arial,Bold" w:cs="Arial,Bold"/>
          <w:b/>
          <w:bCs/>
          <w:sz w:val="20"/>
        </w:rPr>
      </w:pPr>
      <w:r>
        <w:rPr>
          <w:rFonts w:ascii="Arial,Bold" w:hAnsi="Arial,Bold" w:cs="Arial,Bold"/>
          <w:b/>
          <w:bCs/>
          <w:sz w:val="20"/>
        </w:rPr>
        <w:t>5.1.9.2 Data exchange after a Local Phase Difference Measurement</w:t>
      </w:r>
    </w:p>
    <w:p w:rsidR="00E47923" w:rsidRPr="00292124" w:rsidRDefault="00E47923" w:rsidP="00BC5A2E">
      <w:pPr>
        <w:autoSpaceDE w:val="0"/>
        <w:autoSpaceDN w:val="0"/>
        <w:adjustRightInd w:val="0"/>
        <w:spacing w:line="276" w:lineRule="auto"/>
        <w:rPr>
          <w:sz w:val="20"/>
        </w:rPr>
      </w:pPr>
      <w:r w:rsidRPr="00292124">
        <w:rPr>
          <w:bCs/>
          <w:sz w:val="20"/>
        </w:rPr>
        <w:t xml:space="preserve">After the end of the </w:t>
      </w:r>
      <w:r w:rsidRPr="00292124">
        <w:rPr>
          <w:sz w:val="20"/>
        </w:rPr>
        <w:t xml:space="preserve">actual Phase Difference measurement, the originator requests the measured ranging data from the recipient, and the recipient forwards its measured data to the originator. This is performed by means of a frame exchange. Afterwards the MAC </w:t>
      </w:r>
      <w:proofErr w:type="spellStart"/>
      <w:r w:rsidRPr="00292124">
        <w:rPr>
          <w:sz w:val="20"/>
        </w:rPr>
        <w:t>sublayer</w:t>
      </w:r>
      <w:proofErr w:type="spellEnd"/>
      <w:r w:rsidRPr="00292124">
        <w:rPr>
          <w:sz w:val="20"/>
        </w:rPr>
        <w:t xml:space="preserve"> of the originator calculates the final result values and notifies to the next higher layer about the results of the requested ranging measurement.</w:t>
      </w:r>
    </w:p>
    <w:p w:rsidR="00E47923" w:rsidRPr="00292124" w:rsidRDefault="00E47923" w:rsidP="00E47923">
      <w:pPr>
        <w:autoSpaceDE w:val="0"/>
        <w:autoSpaceDN w:val="0"/>
        <w:adjustRightInd w:val="0"/>
        <w:rPr>
          <w:rFonts w:ascii="TimesNewRoman" w:hAnsi="TimesNewRoman" w:cs="TimesNewRoman"/>
          <w:sz w:val="20"/>
        </w:rPr>
      </w:pPr>
    </w:p>
    <w:p w:rsidR="00E47923" w:rsidRPr="00A57380" w:rsidRDefault="00E47923" w:rsidP="00E47923">
      <w:pPr>
        <w:rPr>
          <w:rFonts w:ascii="Arial,Bold" w:hAnsi="Arial,Bold" w:cs="Arial,Bold"/>
          <w:b/>
          <w:bCs/>
          <w:sz w:val="20"/>
        </w:rPr>
      </w:pPr>
      <w:r w:rsidRPr="00292124">
        <w:rPr>
          <w:rFonts w:ascii="Arial,Bold" w:hAnsi="Arial,Bold" w:cs="Arial,Bold"/>
          <w:b/>
          <w:bCs/>
          <w:sz w:val="20"/>
        </w:rPr>
        <w:t>5.1.9.3 Initialization of Remote Phase Difference Measurement</w:t>
      </w:r>
    </w:p>
    <w:p w:rsidR="00E47923" w:rsidRPr="00A57380" w:rsidRDefault="00E47923" w:rsidP="00BC5A2E">
      <w:pPr>
        <w:spacing w:line="276" w:lineRule="auto"/>
        <w:rPr>
          <w:bCs/>
          <w:sz w:val="20"/>
        </w:rPr>
      </w:pPr>
      <w:r w:rsidRPr="00A57380">
        <w:rPr>
          <w:bCs/>
          <w:sz w:val="20"/>
        </w:rPr>
        <w:t>In order to perform a remote Phase Difference measurement, the ranging coordinator initiates a frame to the actual ranging originator. This frame payload contains the requested ranging recipient address (based on the recipient address information within the MLME-</w:t>
      </w:r>
      <w:proofErr w:type="spellStart"/>
      <w:r w:rsidRPr="00A57380">
        <w:rPr>
          <w:bCs/>
          <w:sz w:val="20"/>
        </w:rPr>
        <w:t>RANGING.request</w:t>
      </w:r>
      <w:proofErr w:type="spellEnd"/>
      <w:r w:rsidRPr="00A57380">
        <w:rPr>
          <w:bCs/>
          <w:sz w:val="20"/>
        </w:rPr>
        <w:t xml:space="preserve"> primitive). Additionally this frame contains the requested ranging parameter set.</w:t>
      </w:r>
    </w:p>
    <w:p w:rsidR="00E47923" w:rsidRDefault="00E47923" w:rsidP="00BC5A2E">
      <w:pPr>
        <w:spacing w:line="276" w:lineRule="auto"/>
        <w:rPr>
          <w:sz w:val="20"/>
        </w:rPr>
      </w:pPr>
    </w:p>
    <w:p w:rsidR="00E47923" w:rsidRPr="00A57380" w:rsidRDefault="00E47923" w:rsidP="00BC5A2E">
      <w:pPr>
        <w:spacing w:line="276" w:lineRule="auto"/>
        <w:rPr>
          <w:sz w:val="20"/>
        </w:rPr>
      </w:pPr>
      <w:r w:rsidRPr="00A57380">
        <w:rPr>
          <w:sz w:val="20"/>
        </w:rPr>
        <w:t xml:space="preserve">If the </w:t>
      </w:r>
      <w:r w:rsidRPr="00A57380">
        <w:rPr>
          <w:bCs/>
          <w:sz w:val="20"/>
        </w:rPr>
        <w:t xml:space="preserve">requested </w:t>
      </w:r>
      <w:r w:rsidRPr="00A57380">
        <w:rPr>
          <w:sz w:val="20"/>
        </w:rPr>
        <w:t>ranging originator is not able to fulfill the requested ranging parameters from the ranging coordinator, or is currently not able to perform the requested Phase Difference measurement, it returns a frame including the rejection status of the current ranging request.</w:t>
      </w:r>
    </w:p>
    <w:p w:rsidR="00E47923" w:rsidRDefault="00E47923" w:rsidP="00BC5A2E">
      <w:pPr>
        <w:autoSpaceDE w:val="0"/>
        <w:autoSpaceDN w:val="0"/>
        <w:adjustRightInd w:val="0"/>
        <w:spacing w:line="276" w:lineRule="auto"/>
        <w:rPr>
          <w:bCs/>
          <w:sz w:val="20"/>
        </w:rPr>
      </w:pPr>
    </w:p>
    <w:p w:rsidR="00E47923" w:rsidRPr="00A57380" w:rsidRDefault="00E47923" w:rsidP="00BC5A2E">
      <w:pPr>
        <w:autoSpaceDE w:val="0"/>
        <w:autoSpaceDN w:val="0"/>
        <w:adjustRightInd w:val="0"/>
        <w:spacing w:line="276" w:lineRule="auto"/>
        <w:rPr>
          <w:sz w:val="20"/>
        </w:rPr>
      </w:pPr>
      <w:r w:rsidRPr="00A57380">
        <w:rPr>
          <w:bCs/>
          <w:sz w:val="20"/>
        </w:rPr>
        <w:t>In case the requested ranging originator is currently involved in another Phase Difference measurement, it discards the received frame from the ranging coordinator. Therefore the ranging coordinator must maintain a timer to detect a timeout condition for the requested ranging procedure. In this case t</w:t>
      </w:r>
      <w:r w:rsidRPr="00A57380">
        <w:rPr>
          <w:rFonts w:ascii="TimesNewRoman" w:hAnsi="TimesNewRoman" w:cs="TimesNewRoman"/>
          <w:sz w:val="20"/>
        </w:rPr>
        <w:t xml:space="preserve">he </w:t>
      </w:r>
      <w:r w:rsidRPr="00A57380">
        <w:rPr>
          <w:sz w:val="20"/>
        </w:rPr>
        <w:t xml:space="preserve">MAC </w:t>
      </w:r>
      <w:proofErr w:type="spellStart"/>
      <w:r w:rsidRPr="00A57380">
        <w:rPr>
          <w:sz w:val="20"/>
        </w:rPr>
        <w:t>sublayer</w:t>
      </w:r>
      <w:proofErr w:type="spellEnd"/>
      <w:r w:rsidRPr="00A57380">
        <w:rPr>
          <w:sz w:val="20"/>
        </w:rPr>
        <w:t xml:space="preserve"> of the ranging coordinator notifies to the next higher layer about the timeout condition.</w:t>
      </w:r>
    </w:p>
    <w:p w:rsidR="00E47923" w:rsidRPr="00A57380" w:rsidRDefault="00E47923" w:rsidP="00BC5A2E">
      <w:pPr>
        <w:autoSpaceDE w:val="0"/>
        <w:autoSpaceDN w:val="0"/>
        <w:adjustRightInd w:val="0"/>
        <w:spacing w:line="276" w:lineRule="auto"/>
        <w:rPr>
          <w:bCs/>
          <w:sz w:val="20"/>
        </w:rPr>
      </w:pPr>
    </w:p>
    <w:p w:rsidR="00E47923" w:rsidRPr="0006733E" w:rsidRDefault="00E47923" w:rsidP="00BC5A2E">
      <w:pPr>
        <w:spacing w:line="276" w:lineRule="auto"/>
        <w:rPr>
          <w:bCs/>
          <w:sz w:val="20"/>
        </w:rPr>
      </w:pPr>
      <w:r w:rsidRPr="00A57380">
        <w:rPr>
          <w:bCs/>
          <w:sz w:val="20"/>
        </w:rPr>
        <w:t xml:space="preserve">If the requested ranging originator is able to proceed the requested ranging measurement including the requested ranging parameter set, it follows the procedure as described for the local Phase Difference measurement initiation by </w:t>
      </w:r>
      <w:r w:rsidRPr="0006733E">
        <w:rPr>
          <w:bCs/>
          <w:sz w:val="20"/>
        </w:rPr>
        <w:t>means of the specific frame exchange.</w:t>
      </w:r>
    </w:p>
    <w:p w:rsidR="00E47923" w:rsidRDefault="00E47923" w:rsidP="00BC5A2E">
      <w:pPr>
        <w:spacing w:line="276" w:lineRule="auto"/>
        <w:rPr>
          <w:bCs/>
          <w:sz w:val="20"/>
        </w:rPr>
      </w:pPr>
    </w:p>
    <w:p w:rsidR="00E47923" w:rsidRDefault="00E47923" w:rsidP="00BC5A2E">
      <w:pPr>
        <w:spacing w:line="276" w:lineRule="auto"/>
        <w:rPr>
          <w:bCs/>
          <w:sz w:val="20"/>
        </w:rPr>
      </w:pPr>
      <w:r>
        <w:rPr>
          <w:bCs/>
          <w:sz w:val="20"/>
        </w:rPr>
        <w:t>For any outgoing frame at the coordinator the source address mode is derived from the coordinator address mode contained within the MLME-</w:t>
      </w:r>
      <w:proofErr w:type="spellStart"/>
      <w:r>
        <w:rPr>
          <w:bCs/>
          <w:sz w:val="20"/>
        </w:rPr>
        <w:t>RANGING.request</w:t>
      </w:r>
      <w:proofErr w:type="spellEnd"/>
      <w:r>
        <w:rPr>
          <w:bCs/>
          <w:sz w:val="20"/>
        </w:rPr>
        <w:t xml:space="preserve"> primitive. The destination address is derived from the originator address information contained within the MLME-</w:t>
      </w:r>
      <w:proofErr w:type="spellStart"/>
      <w:r>
        <w:rPr>
          <w:bCs/>
          <w:sz w:val="20"/>
        </w:rPr>
        <w:t>RANGING.request</w:t>
      </w:r>
      <w:proofErr w:type="spellEnd"/>
      <w:r>
        <w:rPr>
          <w:bCs/>
          <w:sz w:val="20"/>
        </w:rPr>
        <w:t xml:space="preserve"> primitive.</w:t>
      </w:r>
    </w:p>
    <w:p w:rsidR="00E47923" w:rsidRDefault="00E47923" w:rsidP="00BC5A2E">
      <w:pPr>
        <w:spacing w:line="276" w:lineRule="auto"/>
        <w:rPr>
          <w:rFonts w:ascii="Arial,Bold" w:hAnsi="Arial,Bold" w:cs="Arial,Bold"/>
          <w:b/>
          <w:bCs/>
          <w:sz w:val="20"/>
        </w:rPr>
      </w:pPr>
    </w:p>
    <w:p w:rsidR="00E47923" w:rsidRDefault="00E47923" w:rsidP="00E47923">
      <w:pPr>
        <w:rPr>
          <w:rFonts w:ascii="Arial,Bold" w:hAnsi="Arial,Bold" w:cs="Arial,Bold"/>
          <w:b/>
          <w:bCs/>
          <w:sz w:val="20"/>
        </w:rPr>
      </w:pPr>
      <w:r>
        <w:rPr>
          <w:rFonts w:ascii="Arial,Bold" w:hAnsi="Arial,Bold" w:cs="Arial,Bold"/>
          <w:b/>
          <w:bCs/>
          <w:sz w:val="20"/>
        </w:rPr>
        <w:t>5.1.9.4 Data exchange after a Remote Phase Difference Measurement</w:t>
      </w:r>
    </w:p>
    <w:p w:rsidR="00E47923" w:rsidRDefault="00E47923" w:rsidP="00BC5A2E">
      <w:pPr>
        <w:autoSpaceDE w:val="0"/>
        <w:autoSpaceDN w:val="0"/>
        <w:adjustRightInd w:val="0"/>
        <w:spacing w:line="276" w:lineRule="auto"/>
        <w:rPr>
          <w:sz w:val="20"/>
        </w:rPr>
      </w:pPr>
      <w:r>
        <w:rPr>
          <w:sz w:val="20"/>
        </w:rPr>
        <w:t xml:space="preserve">Once </w:t>
      </w:r>
      <w:r w:rsidRPr="001872C6">
        <w:rPr>
          <w:sz w:val="20"/>
        </w:rPr>
        <w:t xml:space="preserve">the </w:t>
      </w:r>
      <w:r>
        <w:rPr>
          <w:sz w:val="20"/>
        </w:rPr>
        <w:t>originator has received the measured ranging data from the recipient, it calcu</w:t>
      </w:r>
      <w:r w:rsidRPr="001872C6">
        <w:rPr>
          <w:sz w:val="20"/>
        </w:rPr>
        <w:t xml:space="preserve">lates the final </w:t>
      </w:r>
      <w:r>
        <w:rPr>
          <w:sz w:val="20"/>
        </w:rPr>
        <w:t>result</w:t>
      </w:r>
      <w:r w:rsidRPr="001872C6">
        <w:rPr>
          <w:sz w:val="20"/>
        </w:rPr>
        <w:t xml:space="preserve"> values</w:t>
      </w:r>
      <w:r>
        <w:rPr>
          <w:sz w:val="20"/>
        </w:rPr>
        <w:t>. Afterwards the originator reports the calculated ranging result</w:t>
      </w:r>
      <w:r w:rsidRPr="001872C6">
        <w:rPr>
          <w:sz w:val="20"/>
        </w:rPr>
        <w:t xml:space="preserve"> values</w:t>
      </w:r>
      <w:r>
        <w:rPr>
          <w:sz w:val="20"/>
        </w:rPr>
        <w:t xml:space="preserve"> back to the ranging coordinator using a dedicated frame</w:t>
      </w:r>
      <w:r w:rsidRPr="001872C6">
        <w:rPr>
          <w:sz w:val="20"/>
        </w:rPr>
        <w:t>.</w:t>
      </w:r>
      <w:r>
        <w:rPr>
          <w:sz w:val="20"/>
        </w:rPr>
        <w:t xml:space="preserve"> The MAC </w:t>
      </w:r>
      <w:proofErr w:type="spellStart"/>
      <w:r>
        <w:rPr>
          <w:sz w:val="20"/>
        </w:rPr>
        <w:t>sublayer</w:t>
      </w:r>
      <w:proofErr w:type="spellEnd"/>
      <w:r>
        <w:rPr>
          <w:sz w:val="20"/>
        </w:rPr>
        <w:t xml:space="preserve"> of the ranging coordinator </w:t>
      </w:r>
      <w:r w:rsidRPr="001872C6">
        <w:rPr>
          <w:sz w:val="20"/>
        </w:rPr>
        <w:t xml:space="preserve">notifies to the next higher layer about the </w:t>
      </w:r>
      <w:r>
        <w:rPr>
          <w:sz w:val="20"/>
        </w:rPr>
        <w:t xml:space="preserve">received </w:t>
      </w:r>
      <w:r w:rsidRPr="001872C6">
        <w:rPr>
          <w:sz w:val="20"/>
        </w:rPr>
        <w:t>results of the requested ranging measurement.</w:t>
      </w:r>
    </w:p>
    <w:p w:rsidR="00E47923" w:rsidRDefault="00E47923" w:rsidP="00BC5A2E">
      <w:pPr>
        <w:autoSpaceDE w:val="0"/>
        <w:autoSpaceDN w:val="0"/>
        <w:adjustRightInd w:val="0"/>
        <w:spacing w:line="276" w:lineRule="auto"/>
        <w:rPr>
          <w:sz w:val="20"/>
        </w:rPr>
      </w:pPr>
    </w:p>
    <w:p w:rsidR="00E47923" w:rsidRPr="001872C6" w:rsidRDefault="00E47923" w:rsidP="00BC5A2E">
      <w:pPr>
        <w:autoSpaceDE w:val="0"/>
        <w:autoSpaceDN w:val="0"/>
        <w:adjustRightInd w:val="0"/>
        <w:spacing w:line="276" w:lineRule="auto"/>
        <w:rPr>
          <w:sz w:val="20"/>
        </w:rPr>
      </w:pPr>
      <w:r>
        <w:rPr>
          <w:sz w:val="20"/>
        </w:rPr>
        <w:t xml:space="preserve">In case the ranging coordinator does not receive a response from the requested originator within the Phase Difference measurement timeout, the MAC </w:t>
      </w:r>
      <w:proofErr w:type="spellStart"/>
      <w:r>
        <w:rPr>
          <w:sz w:val="20"/>
        </w:rPr>
        <w:t>sublayer</w:t>
      </w:r>
      <w:proofErr w:type="spellEnd"/>
      <w:r>
        <w:rPr>
          <w:sz w:val="20"/>
        </w:rPr>
        <w:t xml:space="preserve"> of the ranging coordinator </w:t>
      </w:r>
      <w:r w:rsidRPr="001872C6">
        <w:rPr>
          <w:sz w:val="20"/>
        </w:rPr>
        <w:t xml:space="preserve">notifies to the next higher layer about the </w:t>
      </w:r>
      <w:r>
        <w:rPr>
          <w:sz w:val="20"/>
        </w:rPr>
        <w:t>timeout condition.</w:t>
      </w:r>
    </w:p>
    <w:p w:rsidR="00E47923" w:rsidRDefault="00E47923" w:rsidP="00BC5A2E">
      <w:pPr>
        <w:spacing w:line="276" w:lineRule="auto"/>
        <w:rPr>
          <w:rFonts w:ascii="Arial,Bold" w:hAnsi="Arial,Bold" w:cs="Arial,Bold"/>
          <w:b/>
          <w:bCs/>
        </w:rPr>
      </w:pPr>
    </w:p>
    <w:p w:rsidR="00E47923" w:rsidRDefault="00E47923" w:rsidP="00E47923">
      <w:pPr>
        <w:rPr>
          <w:rFonts w:ascii="Arial,Bold" w:hAnsi="Arial,Bold" w:cs="Arial,Bold"/>
          <w:b/>
          <w:bCs/>
        </w:rPr>
      </w:pPr>
      <w:r>
        <w:rPr>
          <w:rFonts w:ascii="Arial,Bold" w:hAnsi="Arial,Bold" w:cs="Arial,Bold"/>
          <w:b/>
          <w:bCs/>
        </w:rPr>
        <w:t>6.2 MAC management service</w:t>
      </w:r>
    </w:p>
    <w:p w:rsidR="00E47923" w:rsidRDefault="00E47923" w:rsidP="00E47923">
      <w:pPr>
        <w:rPr>
          <w:bCs/>
          <w:i/>
          <w:iCs/>
          <w:sz w:val="20"/>
        </w:rPr>
      </w:pPr>
      <w:r w:rsidRPr="002A12C4">
        <w:rPr>
          <w:bCs/>
          <w:i/>
          <w:iCs/>
          <w:sz w:val="20"/>
        </w:rPr>
        <w:t xml:space="preserve">Append </w:t>
      </w:r>
      <w:r w:rsidRPr="002A12C4">
        <w:rPr>
          <w:bCs/>
          <w:i/>
          <w:sz w:val="20"/>
        </w:rPr>
        <w:t>Table 8—Summary of the primitives accessed through the MLME-SAP</w:t>
      </w:r>
      <w:r w:rsidRPr="002A12C4">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886"/>
        <w:gridCol w:w="1432"/>
        <w:gridCol w:w="1394"/>
        <w:gridCol w:w="1362"/>
      </w:tblGrid>
      <w:tr w:rsidR="00E47923" w:rsidTr="00E47923">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Name</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Request</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Indication</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Response</w:t>
            </w:r>
          </w:p>
        </w:tc>
        <w:tc>
          <w:tcPr>
            <w:tcW w:w="1916"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Confirm</w:t>
            </w:r>
          </w:p>
        </w:tc>
      </w:tr>
      <w:tr w:rsidR="00E47923" w:rsidTr="00E47923">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MLME-RANGING</w:t>
            </w: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6.2.18.1</w:t>
            </w:r>
            <w:r w:rsidRPr="00E47923">
              <w:rPr>
                <w:rFonts w:ascii="TimesNewRomanPS-BoldItalicMT" w:hAnsi="TimesNewRomanPS-BoldItalicMT" w:cs="TimesNewRomanPS-BoldItalicMT"/>
                <w:bCs/>
                <w:iCs/>
                <w:sz w:val="20"/>
              </w:rPr>
              <w:tab/>
            </w: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p>
        </w:tc>
        <w:tc>
          <w:tcPr>
            <w:tcW w:w="1916"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6.2.18.2</w:t>
            </w:r>
          </w:p>
        </w:tc>
      </w:tr>
    </w:tbl>
    <w:p w:rsidR="00E47923" w:rsidRDefault="00E47923" w:rsidP="00E47923">
      <w:pPr>
        <w:rPr>
          <w:rFonts w:ascii="TimesNewRomanPS-BoldItalicMT" w:hAnsi="TimesNewRomanPS-BoldItalicMT" w:cs="TimesNewRomanPS-BoldItalicMT"/>
          <w:bCs/>
          <w:iCs/>
          <w:sz w:val="20"/>
        </w:rPr>
      </w:pPr>
    </w:p>
    <w:p w:rsidR="00E47923" w:rsidRDefault="00E47923" w:rsidP="00E47923">
      <w:pPr>
        <w:rPr>
          <w:rFonts w:ascii="TimesNewRomanPS-BoldItalicMT" w:hAnsi="TimesNewRomanPS-BoldItalicMT" w:cs="TimesNewRomanPS-BoldItalicMT"/>
          <w:bCs/>
          <w:iCs/>
          <w:sz w:val="20"/>
        </w:rPr>
      </w:pPr>
    </w:p>
    <w:p w:rsidR="00E47923" w:rsidRDefault="00E47923" w:rsidP="00E47923">
      <w:pPr>
        <w:rPr>
          <w:rFonts w:ascii="TimesNewRomanPS-BoldItalicMT" w:hAnsi="TimesNewRomanPS-BoldItalicMT" w:cs="TimesNewRomanPS-BoldItalicMT"/>
          <w:bCs/>
          <w:iCs/>
          <w:sz w:val="20"/>
        </w:rPr>
      </w:pPr>
    </w:p>
    <w:p w:rsidR="00E47923" w:rsidRPr="00FE7FBF" w:rsidRDefault="00E47923" w:rsidP="00E47923">
      <w:pPr>
        <w:rPr>
          <w:rFonts w:ascii="Arial,Bold" w:hAnsi="Arial,Bold" w:cs="Arial,Bold"/>
          <w:b/>
          <w:bCs/>
          <w:i/>
        </w:rPr>
      </w:pPr>
      <w:r w:rsidRPr="00FE7FBF">
        <w:rPr>
          <w:rFonts w:ascii="TimesNewRomanPS-BoldItalicMT" w:hAnsi="TimesNewRomanPS-BoldItalicMT" w:cs="TimesNewRomanPS-BoldItalicMT"/>
          <w:bCs/>
          <w:i/>
          <w:iCs/>
          <w:sz w:val="20"/>
        </w:rPr>
        <w:t>I</w:t>
      </w:r>
      <w:r w:rsidRPr="00FE7FBF">
        <w:rPr>
          <w:bCs/>
          <w:i/>
          <w:iCs/>
          <w:sz w:val="20"/>
        </w:rPr>
        <w:t xml:space="preserve">nsert before section </w:t>
      </w:r>
      <w:r w:rsidRPr="00FE7FBF">
        <w:rPr>
          <w:b/>
          <w:bCs/>
          <w:i/>
          <w:sz w:val="20"/>
        </w:rPr>
        <w:t>6.3 MAC data service:</w:t>
      </w: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6.2.17.1 MLME-</w:t>
      </w:r>
      <w:proofErr w:type="spellStart"/>
      <w:r>
        <w:rPr>
          <w:rFonts w:ascii="Arial,Bold" w:hAnsi="Arial,Bold" w:cs="Arial,Bold"/>
          <w:b/>
          <w:bCs/>
          <w:sz w:val="20"/>
        </w:rPr>
        <w:t>RANGING.request</w:t>
      </w:r>
      <w:proofErr w:type="spellEnd"/>
    </w:p>
    <w:p w:rsidR="00E47923" w:rsidRDefault="00E47923"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allows the next higher layer to request a ranging measurement between an originator and a recipient node.</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semantics of this primitive are:</w:t>
      </w:r>
    </w:p>
    <w:p w:rsidR="00E47923" w:rsidRDefault="00E47923" w:rsidP="00E47923">
      <w:pPr>
        <w:autoSpaceDE w:val="0"/>
        <w:autoSpaceDN w:val="0"/>
        <w:adjustRightInd w:val="0"/>
        <w:rPr>
          <w:rFonts w:ascii="Helvetica" w:hAnsi="Helvetica" w:cs="Helvetica"/>
          <w:sz w:val="20"/>
        </w:rPr>
      </w:pPr>
    </w:p>
    <w:p w:rsidR="00E47923" w:rsidRDefault="00E47923" w:rsidP="00E47923">
      <w:pPr>
        <w:autoSpaceDE w:val="0"/>
        <w:autoSpaceDN w:val="0"/>
        <w:adjustRightInd w:val="0"/>
        <w:rPr>
          <w:rFonts w:ascii="Helvetica" w:hAnsi="Helvetica" w:cs="Helvetica"/>
          <w:sz w:val="20"/>
        </w:rPr>
      </w:pPr>
      <w:r>
        <w:rPr>
          <w:rFonts w:ascii="Helvetica" w:hAnsi="Helvetica" w:cs="Helvetica"/>
          <w:sz w:val="20"/>
        </w:rPr>
        <w:t>MLME-</w:t>
      </w:r>
      <w:proofErr w:type="spellStart"/>
      <w:r>
        <w:rPr>
          <w:rFonts w:ascii="Helvetica" w:hAnsi="Helvetica" w:cs="Helvetica"/>
          <w:sz w:val="20"/>
        </w:rPr>
        <w:t>RANGING.request</w:t>
      </w:r>
      <w:proofErr w:type="spellEnd"/>
      <w:r>
        <w:rPr>
          <w:rFonts w:ascii="Helvetica" w:hAnsi="Helvetica" w:cs="Helvetica"/>
          <w:sz w:val="20"/>
        </w:rPr>
        <w:t xml:space="preserve"> </w:t>
      </w:r>
      <w:r>
        <w:rPr>
          <w:rFonts w:ascii="Helvetica" w:hAnsi="Helvetica" w:cs="Helvetica"/>
          <w:sz w:val="20"/>
        </w:rPr>
        <w:tab/>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OrigAddrMode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sidRPr="00370C31">
        <w:rPr>
          <w:rFonts w:ascii="Helvetica" w:hAnsi="Helvetica" w:cs="Helvetica"/>
          <w:sz w:val="20"/>
        </w:rPr>
        <w:t>OrigPANId</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sidRPr="00370C31">
        <w:rPr>
          <w:rFonts w:ascii="Helvetica" w:hAnsi="Helvetica" w:cs="Helvetica"/>
          <w:sz w:val="20"/>
        </w:rPr>
        <w:t>OrigAddr</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RecPANId</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RecAddr</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CoordAddrMode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RangingMode</w:t>
      </w:r>
      <w:proofErr w:type="spellEnd"/>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w:t>
      </w:r>
    </w:p>
    <w:p w:rsidR="00E47923" w:rsidRDefault="00E47923" w:rsidP="00E47923">
      <w:pPr>
        <w:rPr>
          <w:rFonts w:ascii="TimesNewRoman" w:hAnsi="TimesNewRoman" w:cs="TimesNewRoman"/>
          <w:sz w:val="20"/>
        </w:rPr>
      </w:pPr>
    </w:p>
    <w:p w:rsidR="00E47923" w:rsidRDefault="00E47923" w:rsidP="00E47923">
      <w:pPr>
        <w:rPr>
          <w:rFonts w:ascii="TimesNewRoman" w:hAnsi="TimesNewRoman" w:cs="TimesNewRoman"/>
          <w:sz w:val="20"/>
        </w:rPr>
      </w:pPr>
      <w:r>
        <w:rPr>
          <w:rFonts w:ascii="TimesNewRoman" w:hAnsi="TimesNewRoman" w:cs="TimesNewRoman"/>
          <w:sz w:val="20"/>
        </w:rPr>
        <w:t>The primitive parameters are defined in Table 44a.</w:t>
      </w:r>
    </w:p>
    <w:p w:rsidR="00E47923" w:rsidRDefault="00E47923" w:rsidP="00E47923">
      <w:pPr>
        <w:jc w:val="center"/>
        <w:rPr>
          <w:rFonts w:ascii="Arial,Bold" w:hAnsi="Arial,Bold" w:cs="Arial,Bold"/>
          <w:b/>
          <w:bCs/>
          <w:sz w:val="20"/>
        </w:rPr>
      </w:pPr>
      <w:r>
        <w:rPr>
          <w:rFonts w:ascii="Arial,Bold" w:hAnsi="Arial,Bold" w:cs="Arial,Bold"/>
          <w:b/>
          <w:bCs/>
          <w:sz w:val="20"/>
        </w:rPr>
        <w:t>Table 44a—MLME-RANGING.request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E47923" w:rsidTr="00E47923">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Name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Type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Valid range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Description</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requested ranging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OrigPANId</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0x0000–0xffff</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PAN identifier of the requested ranging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Device</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As specified by the</w:t>
            </w:r>
          </w:p>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OrigAddrMode</w:t>
            </w:r>
            <w:proofErr w:type="spellEnd"/>
            <w:r w:rsidRPr="00E47923">
              <w:rPr>
                <w:rFonts w:ascii="TimesNewRoman" w:hAnsi="TimesNewRoman" w:cs="TimesNewRoman"/>
                <w:sz w:val="18"/>
                <w:szCs w:val="18"/>
              </w:rPr>
              <w:t xml:space="preserve"> parameter</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 xml:space="preserve">The individual device address of the </w:t>
            </w:r>
            <w:proofErr w:type="gramStart"/>
            <w:r w:rsidRPr="00E47923">
              <w:rPr>
                <w:rFonts w:ascii="TimesNewRoman" w:hAnsi="TimesNewRoman" w:cs="TimesNewRoman"/>
                <w:sz w:val="18"/>
                <w:szCs w:val="18"/>
              </w:rPr>
              <w:t>requested  ranging</w:t>
            </w:r>
            <w:proofErr w:type="gramEnd"/>
            <w:r w:rsidRPr="00E47923">
              <w:rPr>
                <w:rFonts w:ascii="TimesNewRoman" w:hAnsi="TimesNewRoman" w:cs="TimesNewRoman"/>
                <w:sz w:val="18"/>
                <w:szCs w:val="18"/>
              </w:rPr>
              <w:t xml:space="preserve">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RecPANId</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0x0000–0xffff</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PAN identifier of the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Device</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As specified by the</w:t>
            </w:r>
          </w:p>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RecAddrMode</w:t>
            </w:r>
            <w:proofErr w:type="spellEnd"/>
            <w:r w:rsidRPr="00E47923">
              <w:rPr>
                <w:rFonts w:ascii="TimesNewRoman" w:hAnsi="TimesNewRoman" w:cs="TimesNewRoman"/>
                <w:sz w:val="18"/>
                <w:szCs w:val="18"/>
              </w:rPr>
              <w:t xml:space="preserve"> parameter</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individual device address of the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18"/>
                <w:szCs w:val="18"/>
              </w:rPr>
            </w:pPr>
            <w:proofErr w:type="spellStart"/>
            <w:r w:rsidRPr="00E47923">
              <w:rPr>
                <w:rFonts w:ascii="TimesNewRoman" w:hAnsi="TimesNewRoman" w:cs="TimesNewRoman"/>
                <w:sz w:val="18"/>
                <w:szCs w:val="18"/>
              </w:rPr>
              <w:t>CoordAddrMode</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NO_ADDRESS,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ranging coordinator.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RangingMode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PM_RANGING</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 xml:space="preserve">The actually requested ranging mode to be used during the ranging measurement. A value of PM_RANGING indicates Phase Difference Measurement. </w:t>
            </w:r>
          </w:p>
        </w:tc>
      </w:tr>
    </w:tbl>
    <w:p w:rsidR="00E47923" w:rsidRDefault="00E47923" w:rsidP="00E47923">
      <w:pPr>
        <w:rPr>
          <w:rFonts w:ascii="TimesNewRoman" w:hAnsi="TimesNewRoman" w:cs="TimesNewRoman"/>
          <w:sz w:val="20"/>
        </w:rPr>
      </w:pPr>
    </w:p>
    <w:p w:rsidR="00E47923" w:rsidRPr="00174E65"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On receipt of the MLME-</w:t>
      </w:r>
      <w:proofErr w:type="spellStart"/>
      <w:r w:rsidRPr="00174E65">
        <w:rPr>
          <w:rFonts w:ascii="TimesNewRoman" w:hAnsi="TimesNewRoman" w:cs="TimesNewRoman"/>
          <w:sz w:val="18"/>
          <w:szCs w:val="18"/>
        </w:rPr>
        <w:t>RANGING.request</w:t>
      </w:r>
      <w:proofErr w:type="spellEnd"/>
      <w:r w:rsidRPr="00174E65">
        <w:rPr>
          <w:rFonts w:ascii="TimesNewRoman" w:hAnsi="TimesNewRoman" w:cs="TimesNewRoman"/>
          <w:sz w:val="18"/>
          <w:szCs w:val="18"/>
        </w:rPr>
        <w:t xml:space="preserve"> primitive, the MAC </w:t>
      </w:r>
      <w:proofErr w:type="spellStart"/>
      <w:r w:rsidRPr="00174E65">
        <w:rPr>
          <w:rFonts w:ascii="TimesNewRoman" w:hAnsi="TimesNewRoman" w:cs="TimesNewRoman"/>
          <w:sz w:val="18"/>
          <w:szCs w:val="18"/>
        </w:rPr>
        <w:t>sublayer</w:t>
      </w:r>
      <w:proofErr w:type="spellEnd"/>
      <w:r w:rsidRPr="00174E65">
        <w:rPr>
          <w:rFonts w:ascii="TimesNewRoman" w:hAnsi="TimesNewRoman" w:cs="TimesNewRoman"/>
          <w:sz w:val="18"/>
          <w:szCs w:val="18"/>
        </w:rPr>
        <w:t xml:space="preserve"> entity </w:t>
      </w:r>
      <w:r>
        <w:rPr>
          <w:rFonts w:ascii="TimesNewRoman" w:hAnsi="TimesNewRoman" w:cs="TimesNewRoman"/>
          <w:sz w:val="18"/>
          <w:szCs w:val="18"/>
        </w:rPr>
        <w:t>initiates</w:t>
      </w:r>
      <w:r w:rsidRPr="00174E65">
        <w:rPr>
          <w:rFonts w:ascii="TimesNewRoman" w:hAnsi="TimesNewRoman" w:cs="TimesNewRoman"/>
          <w:sz w:val="18"/>
          <w:szCs w:val="18"/>
        </w:rPr>
        <w:t xml:space="preserve"> a ranging measurement procedure.</w:t>
      </w:r>
    </w:p>
    <w:p w:rsidR="00093118" w:rsidRDefault="00093118" w:rsidP="00BC5A2E">
      <w:pPr>
        <w:autoSpaceDE w:val="0"/>
        <w:autoSpaceDN w:val="0"/>
        <w:adjustRightInd w:val="0"/>
        <w:spacing w:line="276" w:lineRule="auto"/>
        <w:rPr>
          <w:rFonts w:ascii="TimesNewRoman" w:hAnsi="TimesNewRoman" w:cs="TimesNewRoman"/>
          <w:sz w:val="18"/>
          <w:szCs w:val="18"/>
        </w:rPr>
      </w:pPr>
    </w:p>
    <w:p w:rsidR="00E47923"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 xml:space="preserve">If the </w:t>
      </w:r>
      <w:proofErr w:type="spellStart"/>
      <w:r>
        <w:rPr>
          <w:rFonts w:ascii="TimesNewRoman" w:hAnsi="TimesNewRoman" w:cs="TimesNewRoman"/>
          <w:sz w:val="18"/>
          <w:szCs w:val="18"/>
        </w:rPr>
        <w:t>Coord</w:t>
      </w:r>
      <w:r w:rsidRPr="00174E65">
        <w:rPr>
          <w:rFonts w:ascii="TimesNewRoman" w:hAnsi="TimesNewRoman" w:cs="TimesNewRoman"/>
          <w:sz w:val="18"/>
          <w:szCs w:val="18"/>
        </w:rPr>
        <w:t>AddrMode</w:t>
      </w:r>
      <w:proofErr w:type="spellEnd"/>
      <w:r w:rsidRPr="00174E65">
        <w:rPr>
          <w:rFonts w:ascii="TimesNewRoman" w:hAnsi="TimesNewRoman" w:cs="TimesNewRoman"/>
          <w:sz w:val="18"/>
          <w:szCs w:val="18"/>
        </w:rPr>
        <w:t xml:space="preserve"> parameter specifies </w:t>
      </w:r>
      <w:r>
        <w:rPr>
          <w:rFonts w:ascii="TimesNewRoman" w:hAnsi="TimesNewRoman" w:cs="TimesNewRoman"/>
          <w:sz w:val="18"/>
          <w:szCs w:val="18"/>
        </w:rPr>
        <w:t>NO</w:t>
      </w:r>
      <w:r w:rsidRPr="00174E65">
        <w:rPr>
          <w:rFonts w:ascii="TimesNewRoman" w:hAnsi="TimesNewRoman" w:cs="TimesNewRoman"/>
          <w:sz w:val="18"/>
          <w:szCs w:val="18"/>
        </w:rPr>
        <w:t>_ADDRESS</w:t>
      </w:r>
      <w:r>
        <w:rPr>
          <w:rFonts w:ascii="TimesNewRoman" w:hAnsi="TimesNewRoman" w:cs="TimesNewRoman"/>
          <w:sz w:val="18"/>
          <w:szCs w:val="18"/>
        </w:rPr>
        <w:t xml:space="preserve">, this node is the originator in a local ranging </w:t>
      </w:r>
      <w:r w:rsidRPr="00174E65">
        <w:rPr>
          <w:rFonts w:ascii="TimesNewRoman" w:hAnsi="TimesNewRoman" w:cs="TimesNewRoman"/>
          <w:sz w:val="18"/>
          <w:szCs w:val="18"/>
        </w:rPr>
        <w:t>measurement procedure</w:t>
      </w:r>
      <w:r>
        <w:rPr>
          <w:rFonts w:ascii="TimesNewRoman" w:hAnsi="TimesNewRoman" w:cs="TimesNewRoman"/>
          <w:sz w:val="18"/>
          <w:szCs w:val="18"/>
        </w:rPr>
        <w:t>.</w:t>
      </w:r>
    </w:p>
    <w:p w:rsidR="00E47923" w:rsidRDefault="00E47923" w:rsidP="00BC5A2E">
      <w:pPr>
        <w:autoSpaceDE w:val="0"/>
        <w:autoSpaceDN w:val="0"/>
        <w:adjustRightInd w:val="0"/>
        <w:spacing w:line="276" w:lineRule="auto"/>
        <w:rPr>
          <w:rFonts w:ascii="TimesNewRoman" w:hAnsi="TimesNewRoman" w:cs="TimesNewRoman"/>
          <w:sz w:val="18"/>
          <w:szCs w:val="18"/>
        </w:rPr>
      </w:pPr>
    </w:p>
    <w:p w:rsidR="00E47923"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 xml:space="preserve">If the </w:t>
      </w:r>
      <w:proofErr w:type="spellStart"/>
      <w:r>
        <w:rPr>
          <w:rFonts w:ascii="TimesNewRoman" w:hAnsi="TimesNewRoman" w:cs="TimesNewRoman"/>
          <w:sz w:val="18"/>
          <w:szCs w:val="18"/>
        </w:rPr>
        <w:t>Coord</w:t>
      </w:r>
      <w:r w:rsidRPr="00174E65">
        <w:rPr>
          <w:rFonts w:ascii="TimesNewRoman" w:hAnsi="TimesNewRoman" w:cs="TimesNewRoman"/>
          <w:sz w:val="18"/>
          <w:szCs w:val="18"/>
        </w:rPr>
        <w:t>AddrMode</w:t>
      </w:r>
      <w:proofErr w:type="spellEnd"/>
      <w:r w:rsidRPr="00174E65">
        <w:rPr>
          <w:rFonts w:ascii="TimesNewRoman" w:hAnsi="TimesNewRoman" w:cs="TimesNewRoman"/>
          <w:sz w:val="18"/>
          <w:szCs w:val="18"/>
        </w:rPr>
        <w:t xml:space="preserve"> parameter</w:t>
      </w:r>
      <w:r>
        <w:rPr>
          <w:rFonts w:ascii="TimesNewRoman" w:hAnsi="TimesNewRoman" w:cs="TimesNewRoman"/>
          <w:sz w:val="18"/>
          <w:szCs w:val="18"/>
        </w:rPr>
        <w:t xml:space="preserve"> </w:t>
      </w:r>
      <w:r w:rsidRPr="00174E65">
        <w:rPr>
          <w:rFonts w:ascii="TimesNewRoman" w:hAnsi="TimesNewRoman" w:cs="TimesNewRoman"/>
          <w:sz w:val="18"/>
          <w:szCs w:val="18"/>
        </w:rPr>
        <w:t xml:space="preserve">specifies </w:t>
      </w:r>
      <w:r>
        <w:rPr>
          <w:rFonts w:ascii="TimesNewRoman" w:hAnsi="TimesNewRoman" w:cs="TimesNewRoman"/>
          <w:sz w:val="18"/>
          <w:szCs w:val="18"/>
        </w:rPr>
        <w:t>SHORT</w:t>
      </w:r>
      <w:r w:rsidRPr="00174E65">
        <w:rPr>
          <w:rFonts w:ascii="TimesNewRoman" w:hAnsi="TimesNewRoman" w:cs="TimesNewRoman"/>
          <w:sz w:val="18"/>
          <w:szCs w:val="18"/>
        </w:rPr>
        <w:t>_ADDRESS</w:t>
      </w:r>
      <w:r>
        <w:rPr>
          <w:rFonts w:ascii="TimesNewRoman" w:hAnsi="TimesNewRoman" w:cs="TimesNewRoman"/>
          <w:sz w:val="18"/>
          <w:szCs w:val="18"/>
        </w:rPr>
        <w:t xml:space="preserve"> or</w:t>
      </w:r>
      <w:r w:rsidRPr="00C71862">
        <w:rPr>
          <w:rFonts w:ascii="TimesNewRoman" w:hAnsi="TimesNewRoman" w:cs="TimesNewRoman"/>
          <w:sz w:val="18"/>
          <w:szCs w:val="18"/>
        </w:rPr>
        <w:t xml:space="preserve"> </w:t>
      </w:r>
      <w:r>
        <w:rPr>
          <w:rFonts w:ascii="TimesNewRoman" w:hAnsi="TimesNewRoman" w:cs="TimesNewRoman"/>
          <w:sz w:val="18"/>
          <w:szCs w:val="18"/>
        </w:rPr>
        <w:t>EXTENDED_ADDRESS</w:t>
      </w:r>
      <w:r w:rsidRPr="00174E65">
        <w:rPr>
          <w:rFonts w:ascii="TimesNewRoman" w:hAnsi="TimesNewRoman" w:cs="TimesNewRoman"/>
          <w:sz w:val="18"/>
          <w:szCs w:val="18"/>
        </w:rPr>
        <w:t xml:space="preserve">, this node is the </w:t>
      </w:r>
      <w:r>
        <w:rPr>
          <w:rFonts w:ascii="TimesNewRoman" w:hAnsi="TimesNewRoman" w:cs="TimesNewRoman"/>
          <w:sz w:val="18"/>
          <w:szCs w:val="18"/>
        </w:rPr>
        <w:t>ranging coordinator</w:t>
      </w:r>
      <w:r w:rsidRPr="00174E65">
        <w:rPr>
          <w:rFonts w:ascii="TimesNewRoman" w:hAnsi="TimesNewRoman" w:cs="TimesNewRoman"/>
          <w:sz w:val="18"/>
          <w:szCs w:val="18"/>
        </w:rPr>
        <w:t xml:space="preserve"> node in </w:t>
      </w:r>
      <w:r>
        <w:rPr>
          <w:rFonts w:ascii="TimesNewRoman" w:hAnsi="TimesNewRoman" w:cs="TimesNewRoman"/>
          <w:sz w:val="18"/>
          <w:szCs w:val="18"/>
        </w:rPr>
        <w:t>a</w:t>
      </w:r>
      <w:r w:rsidRPr="00174E65">
        <w:rPr>
          <w:rFonts w:ascii="TimesNewRoman" w:hAnsi="TimesNewRoman" w:cs="TimesNewRoman"/>
          <w:sz w:val="18"/>
          <w:szCs w:val="18"/>
        </w:rPr>
        <w:t xml:space="preserve"> </w:t>
      </w:r>
      <w:r>
        <w:rPr>
          <w:rFonts w:ascii="TimesNewRoman" w:hAnsi="TimesNewRoman" w:cs="TimesNewRoman"/>
          <w:sz w:val="18"/>
          <w:szCs w:val="18"/>
        </w:rPr>
        <w:t xml:space="preserve">remote ranging </w:t>
      </w:r>
      <w:r w:rsidRPr="00174E65">
        <w:rPr>
          <w:rFonts w:ascii="TimesNewRoman" w:hAnsi="TimesNewRoman" w:cs="TimesNewRoman"/>
          <w:sz w:val="18"/>
          <w:szCs w:val="18"/>
        </w:rPr>
        <w:t xml:space="preserve">measurement procedure. The ranging request is </w:t>
      </w:r>
      <w:r>
        <w:rPr>
          <w:rFonts w:ascii="TimesNewRoman" w:hAnsi="TimesNewRoman" w:cs="TimesNewRoman"/>
          <w:sz w:val="18"/>
          <w:szCs w:val="18"/>
        </w:rPr>
        <w:t xml:space="preserve">then </w:t>
      </w:r>
      <w:r w:rsidRPr="00174E65">
        <w:rPr>
          <w:rFonts w:ascii="TimesNewRoman" w:hAnsi="TimesNewRoman" w:cs="TimesNewRoman"/>
          <w:sz w:val="18"/>
          <w:szCs w:val="18"/>
        </w:rPr>
        <w:t xml:space="preserve">forwarded to the intended ranging </w:t>
      </w:r>
      <w:r w:rsidRPr="00174E65">
        <w:rPr>
          <w:rFonts w:ascii="TimesNewRoman" w:hAnsi="TimesNewRoman" w:cs="TimesNewRoman"/>
          <w:sz w:val="18"/>
          <w:szCs w:val="18"/>
        </w:rPr>
        <w:lastRenderedPageBreak/>
        <w:t>originator using the originator address information as destination address for any outgoing frame</w:t>
      </w:r>
      <w:r>
        <w:rPr>
          <w:rFonts w:ascii="TimesNewRoman" w:hAnsi="TimesNewRoman" w:cs="TimesNewRoman"/>
          <w:sz w:val="18"/>
          <w:szCs w:val="18"/>
        </w:rPr>
        <w:t xml:space="preserve"> containing t</w:t>
      </w:r>
      <w:r w:rsidRPr="00174E65">
        <w:rPr>
          <w:rFonts w:ascii="TimesNewRoman" w:hAnsi="TimesNewRoman" w:cs="TimesNewRoman"/>
          <w:sz w:val="18"/>
          <w:szCs w:val="18"/>
        </w:rPr>
        <w:t xml:space="preserve">he </w:t>
      </w:r>
      <w:r>
        <w:rPr>
          <w:rFonts w:ascii="TimesNewRoman" w:hAnsi="TimesNewRoman" w:cs="TimesNewRoman"/>
          <w:sz w:val="18"/>
          <w:szCs w:val="18"/>
        </w:rPr>
        <w:t>recipient</w:t>
      </w:r>
      <w:r w:rsidRPr="00174E65">
        <w:rPr>
          <w:rFonts w:ascii="TimesNewRoman" w:hAnsi="TimesNewRoman" w:cs="TimesNewRoman"/>
          <w:sz w:val="18"/>
          <w:szCs w:val="18"/>
        </w:rPr>
        <w:t xml:space="preserve"> address information within the frame payload</w:t>
      </w:r>
      <w:r>
        <w:rPr>
          <w:rFonts w:ascii="TimesNewRoman" w:hAnsi="TimesNewRoman" w:cs="TimesNewRoman"/>
          <w:sz w:val="18"/>
          <w:szCs w:val="18"/>
        </w:rPr>
        <w:t>.</w:t>
      </w:r>
    </w:p>
    <w:p w:rsidR="00BC5A2E" w:rsidRDefault="00BC5A2E"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6.2.17.2 MLME-</w:t>
      </w:r>
      <w:proofErr w:type="spellStart"/>
      <w:r>
        <w:rPr>
          <w:rFonts w:ascii="Arial,Bold" w:hAnsi="Arial,Bold" w:cs="Arial,Bold"/>
          <w:b/>
          <w:bCs/>
          <w:sz w:val="20"/>
        </w:rPr>
        <w:t>RANGING.confirm</w:t>
      </w:r>
      <w:proofErr w:type="spellEnd"/>
    </w:p>
    <w:p w:rsidR="00E47923" w:rsidRDefault="00E47923" w:rsidP="00E47923">
      <w:pPr>
        <w:autoSpaceDE w:val="0"/>
        <w:autoSpaceDN w:val="0"/>
        <w:adjustRightInd w:val="0"/>
        <w:rPr>
          <w:rFonts w:ascii="Arial,Bold" w:hAnsi="Arial,Bold" w:cs="Arial,Bold"/>
          <w:b/>
          <w:bCs/>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MLME-</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allows the next higher layer to request a ranging measurement between an originator and a recipient node.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semantics of the MLME-</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are: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E47923">
      <w:pPr>
        <w:autoSpaceDE w:val="0"/>
        <w:autoSpaceDN w:val="0"/>
        <w:adjustRightInd w:val="0"/>
        <w:rPr>
          <w:rFonts w:ascii="Helvetica" w:hAnsi="Helvetica" w:cs="Helvetica"/>
          <w:sz w:val="20"/>
        </w:rPr>
      </w:pPr>
      <w:r>
        <w:rPr>
          <w:rFonts w:ascii="TimesNewRoman" w:hAnsi="TimesNewRoman" w:cs="TimesNewRoman"/>
          <w:sz w:val="20"/>
        </w:rPr>
        <w:t>MLME</w:t>
      </w:r>
      <w:r>
        <w:rPr>
          <w:rFonts w:ascii="Helvetica" w:hAnsi="Helvetica" w:cs="Helvetica"/>
          <w:sz w:val="20"/>
        </w:rPr>
        <w:t>-</w:t>
      </w:r>
      <w:proofErr w:type="spellStart"/>
      <w:r>
        <w:rPr>
          <w:rFonts w:ascii="TimesNewRoman" w:hAnsi="TimesNewRoman" w:cs="TimesNewRoman"/>
          <w:sz w:val="20"/>
        </w:rPr>
        <w:t>RANGING</w:t>
      </w:r>
      <w:r>
        <w:rPr>
          <w:rFonts w:ascii="Helvetica" w:hAnsi="Helvetica" w:cs="Helvetica"/>
          <w:sz w:val="20"/>
        </w:rPr>
        <w:t>.confirm</w:t>
      </w:r>
      <w:proofErr w:type="spellEnd"/>
      <w:r>
        <w:rPr>
          <w:rFonts w:ascii="Helvetica" w:hAnsi="Helvetica" w:cs="Helvetica"/>
          <w:sz w:val="20"/>
        </w:rPr>
        <w:t xml:space="preserve"> </w:t>
      </w:r>
      <w:r>
        <w:rPr>
          <w:rFonts w:ascii="Helvetica" w:hAnsi="Helvetica" w:cs="Helvetica"/>
          <w:sz w:val="20"/>
        </w:rPr>
        <w:tab/>
        <w:t>(</w:t>
      </w:r>
    </w:p>
    <w:p w:rsidR="00E47923" w:rsidRDefault="00E47923" w:rsidP="00E47923">
      <w:pPr>
        <w:autoSpaceDE w:val="0"/>
        <w:autoSpaceDN w:val="0"/>
        <w:adjustRightInd w:val="0"/>
        <w:ind w:left="2160" w:firstLine="720"/>
        <w:rPr>
          <w:rFonts w:ascii="Helvetica" w:hAnsi="Helvetica" w:cs="Helvetica"/>
          <w:sz w:val="20"/>
        </w:rPr>
      </w:pPr>
      <w:proofErr w:type="gramStart"/>
      <w:r>
        <w:rPr>
          <w:rFonts w:ascii="Helvetica" w:hAnsi="Helvetica" w:cs="Helvetica"/>
          <w:sz w:val="20"/>
        </w:rPr>
        <w:t>status</w:t>
      </w:r>
      <w:proofErr w:type="gram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Distance,</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DistanceQuality</w:t>
      </w:r>
      <w:proofErr w:type="spellEnd"/>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primitive parameters are defined in Table 44b.</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jc w:val="center"/>
        <w:rPr>
          <w:rFonts w:ascii="Arial,Bold" w:hAnsi="Arial,Bold" w:cs="Arial,Bold"/>
          <w:b/>
          <w:bCs/>
          <w:sz w:val="20"/>
        </w:rPr>
      </w:pPr>
      <w:r>
        <w:rPr>
          <w:rFonts w:ascii="Arial,Bold" w:hAnsi="Arial,Bold" w:cs="Arial,Bold"/>
          <w:b/>
          <w:bCs/>
          <w:sz w:val="20"/>
        </w:rPr>
        <w:t>Table 44b—MLME-RANGING.confirm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2053"/>
        <w:gridCol w:w="3332"/>
        <w:gridCol w:w="2074"/>
      </w:tblGrid>
      <w:tr w:rsidR="00E47923" w:rsidTr="00E47923">
        <w:tc>
          <w:tcPr>
            <w:tcW w:w="2131"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Name</w:t>
            </w:r>
          </w:p>
        </w:tc>
        <w:tc>
          <w:tcPr>
            <w:tcW w:w="2069"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Type</w:t>
            </w:r>
          </w:p>
        </w:tc>
        <w:tc>
          <w:tcPr>
            <w:tcW w:w="3287"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Valid range</w:t>
            </w:r>
          </w:p>
        </w:tc>
        <w:tc>
          <w:tcPr>
            <w:tcW w:w="2089"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Description</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status</w:t>
            </w:r>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328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SUCCESS,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RANGING_REJECTED,</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INVALID_ADDRESS,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CHANNEL_ACCESS_FAILURE,</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NO_ACK,</w:t>
            </w:r>
          </w:p>
          <w:p w:rsidR="00E47923" w:rsidRPr="00E47923" w:rsidRDefault="00E47923" w:rsidP="00E47923">
            <w:pPr>
              <w:tabs>
                <w:tab w:val="center" w:pos="4320"/>
                <w:tab w:val="right" w:pos="8640"/>
              </w:tabs>
              <w:rPr>
                <w:rFonts w:ascii="TimesNewRoman" w:hAnsi="TimesNewRoman" w:cs="TimesNewRoman"/>
                <w:sz w:val="18"/>
                <w:szCs w:val="18"/>
              </w:rPr>
            </w:pPr>
            <w:r w:rsidRPr="00E47923">
              <w:rPr>
                <w:rFonts w:ascii="TimesNewRoman" w:hAnsi="TimesNewRoman" w:cs="TimesNewRoman"/>
                <w:sz w:val="18"/>
                <w:szCs w:val="18"/>
              </w:rPr>
              <w:t>INVALID_PARAMETER,</w:t>
            </w:r>
          </w:p>
          <w:p w:rsidR="00E47923" w:rsidRPr="00E47923" w:rsidRDefault="00E47923" w:rsidP="00E47923">
            <w:pPr>
              <w:tabs>
                <w:tab w:val="center" w:pos="4320"/>
                <w:tab w:val="right" w:pos="8640"/>
              </w:tabs>
              <w:rPr>
                <w:rFonts w:ascii="TimesNewRoman" w:hAnsi="TimesNewRoman" w:cs="TimesNewRoman"/>
                <w:sz w:val="18"/>
                <w:szCs w:val="18"/>
              </w:rPr>
            </w:pPr>
            <w:r w:rsidRPr="00E47923">
              <w:rPr>
                <w:rFonts w:ascii="TimesNewRoman" w:hAnsi="TimesNewRoman" w:cs="TimesNewRoman"/>
                <w:sz w:val="18"/>
                <w:szCs w:val="18"/>
              </w:rPr>
              <w:t>UNSUPPORTED_RANGING_METHOD,</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RANGING_TIMEOUT</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status of the last ranging measurement.</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Distance</w:t>
            </w:r>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328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0x00000000–0xffffffff</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measured distance between originator and recipient in mm.</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DistanceQuality</w:t>
            </w:r>
            <w:proofErr w:type="spellEnd"/>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3287"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0x00-0x64</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confidence level of the ranging measurement in %.</w:t>
            </w:r>
          </w:p>
        </w:tc>
      </w:tr>
    </w:tbl>
    <w:p w:rsidR="00E47923" w:rsidRDefault="00E47923" w:rsidP="00E47923">
      <w:pPr>
        <w:autoSpaceDE w:val="0"/>
        <w:autoSpaceDN w:val="0"/>
        <w:adjustRightInd w:val="0"/>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MLME</w:t>
      </w:r>
      <w:r>
        <w:rPr>
          <w:rFonts w:ascii="Helvetica" w:hAnsi="Helvetica" w:cs="Helvetica"/>
          <w:sz w:val="20"/>
        </w:rPr>
        <w:t>-</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is generated by the MAC </w:t>
      </w:r>
      <w:proofErr w:type="spellStart"/>
      <w:r>
        <w:rPr>
          <w:rFonts w:ascii="TimesNewRoman" w:hAnsi="TimesNewRoman" w:cs="TimesNewRoman"/>
          <w:sz w:val="20"/>
        </w:rPr>
        <w:t>sublayer</w:t>
      </w:r>
      <w:proofErr w:type="spellEnd"/>
      <w:r>
        <w:rPr>
          <w:rFonts w:ascii="TimesNewRoman" w:hAnsi="TimesNewRoman" w:cs="TimesNewRoman"/>
          <w:sz w:val="20"/>
        </w:rPr>
        <w:t xml:space="preserve"> entity in response to an MLME</w:t>
      </w:r>
      <w:r>
        <w:rPr>
          <w:rFonts w:ascii="Helvetica" w:hAnsi="Helvetica" w:cs="Helvetica"/>
          <w:sz w:val="20"/>
        </w:rPr>
        <w:t>-</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The MLME</w:t>
      </w:r>
      <w:r>
        <w:rPr>
          <w:rFonts w:ascii="Helvetica" w:hAnsi="Helvetica" w:cs="Helvetica"/>
          <w:sz w:val="20"/>
        </w:rPr>
        <w:t>-</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returns a status of either SUCCESS, thus indicating that the request to transmit was successful, or the appropriate error code. </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The parameters </w:t>
      </w:r>
      <w:r>
        <w:rPr>
          <w:rFonts w:ascii="TimesNewRoman" w:hAnsi="TimesNewRoman" w:cs="TimesNewRoman"/>
          <w:sz w:val="18"/>
          <w:szCs w:val="18"/>
        </w:rPr>
        <w:t>Distance</w:t>
      </w:r>
      <w:r>
        <w:rPr>
          <w:rFonts w:ascii="TimesNewRoman" w:hAnsi="TimesNewRoman" w:cs="TimesNewRoman"/>
          <w:sz w:val="20"/>
        </w:rPr>
        <w:t xml:space="preserve"> and </w:t>
      </w:r>
      <w:proofErr w:type="spellStart"/>
      <w:r>
        <w:rPr>
          <w:rFonts w:ascii="TimesNewRoman" w:hAnsi="TimesNewRoman" w:cs="TimesNewRoman"/>
          <w:sz w:val="18"/>
          <w:szCs w:val="18"/>
        </w:rPr>
        <w:t>DistanceQuality</w:t>
      </w:r>
      <w:proofErr w:type="spellEnd"/>
      <w:r>
        <w:rPr>
          <w:rFonts w:ascii="TimesNewRoman" w:hAnsi="TimesNewRoman" w:cs="TimesNewRoman"/>
          <w:sz w:val="20"/>
        </w:rPr>
        <w:t xml:space="preserve"> are only valid if the returned status is SUCCESS.</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If the </w:t>
      </w:r>
      <w:proofErr w:type="spellStart"/>
      <w:r>
        <w:rPr>
          <w:rFonts w:ascii="TimesNewRoman" w:hAnsi="TimesNewRoman" w:cs="TimesNewRoman"/>
          <w:sz w:val="20"/>
        </w:rPr>
        <w:t>OrigAddrMode</w:t>
      </w:r>
      <w:proofErr w:type="spellEnd"/>
      <w:r>
        <w:rPr>
          <w:rFonts w:ascii="TimesNewRoman" w:hAnsi="TimesNewRoman" w:cs="TimesNewRoman"/>
          <w:sz w:val="20"/>
        </w:rPr>
        <w:t xml:space="preserve"> or the </w:t>
      </w:r>
      <w:proofErr w:type="spellStart"/>
      <w:r>
        <w:rPr>
          <w:rFonts w:ascii="TimesNewRoman" w:hAnsi="TimesNewRoman" w:cs="TimesNewRoman"/>
          <w:sz w:val="20"/>
        </w:rPr>
        <w:t>RecAddrMode</w:t>
      </w:r>
      <w:proofErr w:type="spellEnd"/>
      <w:r>
        <w:rPr>
          <w:rFonts w:ascii="TimesNewRoman" w:hAnsi="TimesNewRoman" w:cs="TimesNewRoman"/>
          <w:sz w:val="20"/>
        </w:rPr>
        <w:t xml:space="preserve"> parameter is set to NO_ADDRESS in 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the status shall be set to INVALID_ADDRESS.</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If any ranging measurement relevant frame transmission uses CSMA-CA and the CSMA-CA algorithm failed due to adverse conditions on the channel, the status will be set to CHANNEL_ACCESS_FAILURE.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If the </w:t>
      </w:r>
      <w:proofErr w:type="spellStart"/>
      <w:r>
        <w:rPr>
          <w:rFonts w:ascii="TimesNewRoman" w:hAnsi="TimesNewRoman" w:cs="TimesNewRoman"/>
          <w:sz w:val="20"/>
        </w:rPr>
        <w:t>RangingMethod</w:t>
      </w:r>
      <w:proofErr w:type="spellEnd"/>
      <w:r>
        <w:rPr>
          <w:rFonts w:ascii="TimesNewRoman" w:hAnsi="TimesNewRoman" w:cs="TimesNewRoman"/>
          <w:sz w:val="20"/>
        </w:rPr>
        <w:t xml:space="preserve"> parameter in 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is set to any method not supported by any node involved in the ranging measurement, the status shall be set to UNSUPPORTED_RANGING_METHOD.</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lastRenderedPageBreak/>
        <w:t>If any node involved in the ranging measurement is currently not able to perform the ranging measurement request, the status shall be RANGING_REJECTED.</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6.4.2 MAC PIB attributes</w:t>
      </w:r>
    </w:p>
    <w:p w:rsidR="00E47923" w:rsidRDefault="00E47923"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TimesNewRoman" w:hAnsi="TimesNewRoman" w:cs="TimesNewRoman"/>
          <w:sz w:val="20"/>
        </w:rPr>
      </w:pPr>
    </w:p>
    <w:p w:rsidR="00E47923" w:rsidRPr="00AA0C66" w:rsidRDefault="00E47923" w:rsidP="00E47923">
      <w:pPr>
        <w:rPr>
          <w:bCs/>
          <w:i/>
          <w:iCs/>
          <w:sz w:val="20"/>
        </w:rPr>
      </w:pPr>
      <w:r w:rsidRPr="00AA0C66">
        <w:rPr>
          <w:bCs/>
          <w:i/>
          <w:iCs/>
          <w:sz w:val="20"/>
        </w:rPr>
        <w:t xml:space="preserve">Append </w:t>
      </w:r>
      <w:r w:rsidRPr="00AA0C66">
        <w:rPr>
          <w:bCs/>
          <w:i/>
          <w:sz w:val="20"/>
        </w:rPr>
        <w:t>Table 52—MAC PIB attributes</w:t>
      </w:r>
      <w:r w:rsidRPr="00AA0C66">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896"/>
        <w:gridCol w:w="1895"/>
        <w:gridCol w:w="1903"/>
        <w:gridCol w:w="1896"/>
      </w:tblGrid>
      <w:tr w:rsidR="00E47923" w:rsidTr="00E47923">
        <w:tc>
          <w:tcPr>
            <w:tcW w:w="198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89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895"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1903"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c>
          <w:tcPr>
            <w:tcW w:w="189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Default</w:t>
            </w:r>
          </w:p>
        </w:tc>
      </w:tr>
      <w:tr w:rsidR="00E47923" w:rsidTr="00E47923">
        <w:tc>
          <w:tcPr>
            <w:tcW w:w="198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macPMRangingEnabled</w:t>
            </w:r>
            <w:proofErr w:type="spellEnd"/>
          </w:p>
        </w:tc>
        <w:tc>
          <w:tcPr>
            <w:tcW w:w="189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Roman" w:hAnsi="Times-Roman" w:cs="Times-Roman"/>
                <w:sz w:val="18"/>
                <w:szCs w:val="18"/>
              </w:rPr>
              <w:t>Boolean</w:t>
            </w:r>
          </w:p>
        </w:tc>
        <w:tc>
          <w:tcPr>
            <w:tcW w:w="1895"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TRUE, FALSE</w:t>
            </w:r>
          </w:p>
        </w:tc>
        <w:tc>
          <w:tcPr>
            <w:tcW w:w="1903"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Indication of whether node is currently supporting Phase Difference measurement as ranging method. A value of TRUE indicates that Phase Difference measurement is permitted.</w:t>
            </w:r>
          </w:p>
        </w:tc>
        <w:tc>
          <w:tcPr>
            <w:tcW w:w="189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FALSE</w:t>
            </w: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Arial,Bold" w:hAnsi="Arial,Bold" w:cs="Arial,Bold"/>
          <w:b/>
          <w:bCs/>
        </w:rPr>
      </w:pPr>
      <w:r>
        <w:rPr>
          <w:rFonts w:ascii="Arial,Bold" w:hAnsi="Arial,Bold" w:cs="Arial,Bold"/>
          <w:b/>
          <w:bCs/>
        </w:rPr>
        <w:t>9.3 PHY PIB attributes</w:t>
      </w:r>
    </w:p>
    <w:p w:rsidR="00E47923" w:rsidRPr="00AA0C66" w:rsidRDefault="00E47923" w:rsidP="00E47923">
      <w:pPr>
        <w:rPr>
          <w:bCs/>
          <w:i/>
          <w:iCs/>
          <w:sz w:val="20"/>
        </w:rPr>
      </w:pPr>
      <w:r w:rsidRPr="00AA0C66">
        <w:rPr>
          <w:bCs/>
          <w:i/>
          <w:iCs/>
          <w:sz w:val="20"/>
        </w:rPr>
        <w:t xml:space="preserve">Append </w:t>
      </w:r>
      <w:r w:rsidRPr="00AA0C66">
        <w:rPr>
          <w:bCs/>
          <w:i/>
          <w:sz w:val="20"/>
        </w:rPr>
        <w:t xml:space="preserve">Table </w:t>
      </w:r>
      <w:r>
        <w:rPr>
          <w:bCs/>
          <w:i/>
          <w:sz w:val="20"/>
        </w:rPr>
        <w:t>71</w:t>
      </w:r>
      <w:r w:rsidRPr="00AA0C66">
        <w:rPr>
          <w:bCs/>
          <w:i/>
          <w:sz w:val="20"/>
        </w:rPr>
        <w:t>—</w:t>
      </w:r>
      <w:r>
        <w:rPr>
          <w:bCs/>
          <w:i/>
          <w:sz w:val="20"/>
        </w:rPr>
        <w:t>PHY</w:t>
      </w:r>
      <w:r w:rsidRPr="00AA0C66">
        <w:rPr>
          <w:bCs/>
          <w:i/>
          <w:sz w:val="20"/>
        </w:rPr>
        <w:t xml:space="preserve"> PIB attributes</w:t>
      </w:r>
      <w:r w:rsidRPr="00AA0C66">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557"/>
        <w:gridCol w:w="1601"/>
        <w:gridCol w:w="4002"/>
      </w:tblGrid>
      <w:tr w:rsidR="00E47923" w:rsidTr="00E47923">
        <w:tc>
          <w:tcPr>
            <w:tcW w:w="2364"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581"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624"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007"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phyPMSetupDuration</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Setup duration required to synchronize the start of  a new Phase Difference measurement procedure  in us  for the originator and recipient node</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phyPMStartFreq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Start frequency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phyPMStopFreq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Stop frequency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phyPMStepFreq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Frequency step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phyPMShiftFreq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Transmit frequency shift between phase 1 and phase 2 during a Phase Difference measurement in 100kHz; f</w:t>
            </w:r>
            <w:r w:rsidRPr="00E47923">
              <w:rPr>
                <w:rFonts w:ascii="TimesNewRoman" w:hAnsi="TimesNewRoman" w:cs="TimesNewRoman"/>
                <w:sz w:val="18"/>
                <w:szCs w:val="18"/>
                <w:vertAlign w:val="subscript"/>
              </w:rPr>
              <w:t xml:space="preserve">Phase2 </w:t>
            </w:r>
            <w:r w:rsidRPr="00E47923">
              <w:rPr>
                <w:rFonts w:ascii="TimesNewRoman" w:hAnsi="TimesNewRoman" w:cs="TimesNewRoman"/>
                <w:sz w:val="18"/>
                <w:szCs w:val="18"/>
              </w:rPr>
              <w:t>= f</w:t>
            </w:r>
            <w:r w:rsidRPr="00E47923">
              <w:rPr>
                <w:rFonts w:ascii="TimesNewRoman" w:hAnsi="TimesNewRoman" w:cs="TimesNewRoman"/>
                <w:sz w:val="18"/>
                <w:szCs w:val="18"/>
                <w:vertAlign w:val="subscript"/>
              </w:rPr>
              <w:t>Phase1</w:t>
            </w:r>
            <w:r w:rsidRPr="00E47923">
              <w:rPr>
                <w:rFonts w:ascii="TimesNewRoman" w:hAnsi="TimesNewRoman" w:cs="TimesNewRoman"/>
                <w:sz w:val="18"/>
                <w:szCs w:val="18"/>
              </w:rPr>
              <w:t xml:space="preserve"> + </w:t>
            </w:r>
            <w:proofErr w:type="spellStart"/>
            <w:r w:rsidRPr="00E47923">
              <w:rPr>
                <w:rFonts w:ascii="TimesNewRoman" w:hAnsi="TimesNewRoman" w:cs="TimesNewRoman"/>
                <w:sz w:val="18"/>
                <w:szCs w:val="18"/>
              </w:rPr>
              <w:t>phyPMShiftFreq</w:t>
            </w:r>
            <w:proofErr w:type="spellEnd"/>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phyPMFreqSettleDuration</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Settle duration required for initializing a new frequency during a Phase Difference measurement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phyPMTxSetupDurationRec</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recipient node within Phase Difference measurement phase 1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phyPMSamplingDurationOrig</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actual phase measurement of originator node within Phase Difference measurement phase 1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phyPMTxSetupDurationOrig</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originator node within Phase Difference measurement phase 2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phyPMSamplingDurationRec</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actual phase measurement of recipient node within Phase Difference measurement phase 2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phyPMInnerLoopRepetitions</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Repetition count for inner Phase Difference measurement loop including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phyPMTxSetupDurationOrig</w:t>
            </w:r>
            <w:proofErr w:type="spellEnd"/>
            <w:r w:rsidRPr="00E47923">
              <w:rPr>
                <w:rFonts w:ascii="TimesNewRoman" w:hAnsi="TimesNewRoman" w:cs="TimesNewRoman"/>
                <w:sz w:val="18"/>
                <w:szCs w:val="18"/>
              </w:rPr>
              <w:t xml:space="preserve">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phyPMTxSetupDurationRec</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phyPMSamplingDurationOrig</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phyPMSamplingDurationRec</w:t>
            </w:r>
            <w:proofErr w:type="spellEnd"/>
            <w:r w:rsidRPr="00E47923">
              <w:rPr>
                <w:rFonts w:ascii="TimesNewRoman" w:hAnsi="TimesNewRoman" w:cs="TimesNewRoman"/>
                <w:sz w:val="18"/>
                <w:szCs w:val="18"/>
              </w:rPr>
              <w:t xml:space="preserve"> </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lastRenderedPageBreak/>
              <w:t>phyPMOuterLoopRepetitions</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Repetition count for outer Phase Difference measurement loop, including an entire Phase Difference measurement procedure consisting of ((</w:t>
            </w:r>
            <w:proofErr w:type="spellStart"/>
            <w:r w:rsidRPr="00E47923">
              <w:rPr>
                <w:rFonts w:ascii="TimesNewRoman" w:hAnsi="TimesNewRoman" w:cs="TimesNewRoman"/>
                <w:i/>
                <w:sz w:val="18"/>
                <w:szCs w:val="18"/>
              </w:rPr>
              <w:t>phyPMStopFreq</w:t>
            </w:r>
            <w:proofErr w:type="spellEnd"/>
            <w:r w:rsidRPr="00E47923">
              <w:rPr>
                <w:rFonts w:ascii="TimesNewRoman" w:hAnsi="TimesNewRoman" w:cs="TimesNewRoman"/>
                <w:i/>
                <w:sz w:val="18"/>
                <w:szCs w:val="18"/>
              </w:rPr>
              <w:t xml:space="preserve"> – </w:t>
            </w:r>
            <w:proofErr w:type="spellStart"/>
            <w:r w:rsidRPr="00E47923">
              <w:rPr>
                <w:rFonts w:ascii="TimesNewRoman" w:hAnsi="TimesNewRoman" w:cs="TimesNewRoman"/>
                <w:i/>
                <w:sz w:val="18"/>
                <w:szCs w:val="18"/>
              </w:rPr>
              <w:t>phyPMStartFreq</w:t>
            </w:r>
            <w:proofErr w:type="spellEnd"/>
            <w:r w:rsidRPr="00E47923">
              <w:rPr>
                <w:rFonts w:ascii="TimesNewRoman" w:hAnsi="TimesNewRoman" w:cs="TimesNewRoman"/>
                <w:i/>
                <w:sz w:val="18"/>
                <w:szCs w:val="18"/>
              </w:rPr>
              <w:t>)/</w:t>
            </w:r>
            <w:proofErr w:type="spellStart"/>
            <w:r w:rsidRPr="00E47923">
              <w:rPr>
                <w:rFonts w:ascii="TimesNewRoman" w:hAnsi="TimesNewRoman" w:cs="TimesNewRoman"/>
                <w:i/>
                <w:sz w:val="18"/>
                <w:szCs w:val="18"/>
              </w:rPr>
              <w:t>phyPMStepFreq</w:t>
            </w:r>
            <w:proofErr w:type="spellEnd"/>
            <w:r w:rsidRPr="00E47923">
              <w:rPr>
                <w:rFonts w:ascii="TimesNewRoman" w:hAnsi="TimesNewRoman" w:cs="TimesNewRoman"/>
                <w:i/>
                <w:sz w:val="18"/>
                <w:szCs w:val="18"/>
              </w:rPr>
              <w:t xml:space="preserve"> + 1</w:t>
            </w:r>
            <w:r w:rsidRPr="00E47923">
              <w:rPr>
                <w:rFonts w:ascii="TimesNewRoman" w:hAnsi="TimesNewRoman" w:cs="TimesNewRoman"/>
                <w:sz w:val="18"/>
                <w:szCs w:val="18"/>
              </w:rPr>
              <w:t xml:space="preserve">) individual cycles. </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One cycle incorporates the following sequences:</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phyPMFreqSettleDuration</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phyPMTxSetupDurationOrig</w:t>
            </w:r>
            <w:proofErr w:type="spellEnd"/>
            <w:r w:rsidRPr="00E47923">
              <w:rPr>
                <w:rFonts w:ascii="TimesNewRoman" w:hAnsi="TimesNewRoman" w:cs="TimesNewRoman"/>
                <w:sz w:val="18"/>
                <w:szCs w:val="18"/>
              </w:rPr>
              <w:t xml:space="preserve">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phyPMTxSetupDurationRec</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phyPMSamplingDurationOrig</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phyPMSamplingDurationRec</w:t>
            </w:r>
            <w:proofErr w:type="spellEnd"/>
            <w:r w:rsidRPr="00E47923">
              <w:rPr>
                <w:rFonts w:ascii="TimesNewRoman" w:hAnsi="TimesNewRoman" w:cs="TimesNewRoman"/>
                <w:sz w:val="18"/>
                <w:szCs w:val="18"/>
              </w:rPr>
              <w:t xml:space="preserve"> </w:t>
            </w: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t>Comment 3) – 8. General PHY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928"/>
        <w:gridCol w:w="694"/>
        <w:gridCol w:w="7022"/>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TimesNewRomanPSMT" w:hAnsi="TimesNewRomanPSMT" w:cs="TimesNewRomanPSMT"/>
                <w:sz w:val="20"/>
              </w:rPr>
              <w:t>6</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20"/>
              </w:rPr>
            </w:pPr>
            <w:r w:rsidRPr="00E47923">
              <w:rPr>
                <w:rFonts w:ascii="TimesNewRomanPS-BoldItalicMT" w:hAnsi="TimesNewRomanPS-BoldItalicMT" w:cs="TimesNewRomanPS-BoldItalicMT"/>
                <w:b/>
                <w:bCs/>
                <w:i/>
                <w:iCs/>
                <w:sz w:val="20"/>
              </w:rPr>
              <w:t>Insert the following item at the end of the first list in 8.1</w:t>
            </w:r>
            <w:r w:rsidRPr="00E47923">
              <w:rPr>
                <w:rFonts w:ascii="TimesNewRomanPSMT" w:hAnsi="TimesNewRomanPSMT" w:cs="TimesNewRomanPSMT"/>
                <w:b/>
                <w:sz w:val="20"/>
              </w:rPr>
              <w:t>:</w:t>
            </w:r>
          </w:p>
          <w:p w:rsidR="00E47923" w:rsidRPr="00E47923" w:rsidRDefault="00E47923" w:rsidP="00E47923">
            <w:pPr>
              <w:pStyle w:val="ListParagraph"/>
              <w:numPr>
                <w:ilvl w:val="0"/>
                <w:numId w:val="3"/>
              </w:numPr>
              <w:autoSpaceDE w:val="0"/>
              <w:autoSpaceDN w:val="0"/>
              <w:adjustRightInd w:val="0"/>
              <w:spacing w:before="20" w:after="20"/>
              <w:rPr>
                <w:rFonts w:ascii="TimesNewRomanPSMT" w:hAnsi="TimesNewRomanPSMT" w:cs="TimesNewRomanPSMT"/>
                <w:sz w:val="20"/>
                <w:szCs w:val="20"/>
              </w:rPr>
            </w:pPr>
            <w:r w:rsidRPr="00E47923">
              <w:rPr>
                <w:rFonts w:ascii="TimesNewRomanPSMT" w:hAnsi="TimesNewRomanPSMT" w:cs="TimesNewRomanPSMT"/>
                <w:sz w:val="20"/>
                <w:szCs w:val="20"/>
              </w:rPr>
              <w:t>Precision ranging for PHYs not supporting UWB</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TimesNewRomanPSMT" w:hAnsi="TimesNewRomanPSMT" w:cs="TimesNewRomanPSMT"/>
                <w:sz w:val="20"/>
              </w:rPr>
              <w:t>12</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20"/>
              </w:rPr>
            </w:pPr>
            <w:r w:rsidRPr="00E47923">
              <w:rPr>
                <w:rFonts w:ascii="TimesNewRomanPS-BoldItalicMT" w:hAnsi="TimesNewRomanPS-BoldItalicMT" w:cs="TimesNewRomanPS-BoldItalicMT"/>
                <w:b/>
                <w:bCs/>
                <w:i/>
                <w:iCs/>
                <w:sz w:val="20"/>
              </w:rPr>
              <w:t>Insert the following item at the end of the second list in 8.1</w:t>
            </w:r>
            <w:r w:rsidRPr="00E47923">
              <w:rPr>
                <w:rFonts w:ascii="TimesNewRomanPSMT" w:hAnsi="TimesNewRomanPSMT" w:cs="TimesNewRomanPSMT"/>
                <w:b/>
                <w:sz w:val="20"/>
              </w:rPr>
              <w:t>:</w:t>
            </w:r>
          </w:p>
          <w:p w:rsidR="00E47923" w:rsidRPr="00E47923" w:rsidRDefault="00E47923" w:rsidP="00E47923">
            <w:pPr>
              <w:pStyle w:val="ListParagraph"/>
              <w:numPr>
                <w:ilvl w:val="0"/>
                <w:numId w:val="3"/>
              </w:numPr>
              <w:autoSpaceDE w:val="0"/>
              <w:autoSpaceDN w:val="0"/>
              <w:adjustRightInd w:val="0"/>
              <w:spacing w:before="20" w:after="20"/>
              <w:rPr>
                <w:rFonts w:ascii="TimesNewRomanPSMT" w:hAnsi="TimesNewRomanPSMT" w:cs="TimesNewRomanPSMT"/>
                <w:sz w:val="20"/>
                <w:szCs w:val="20"/>
              </w:rPr>
            </w:pPr>
            <w:r w:rsidRPr="00E47923">
              <w:rPr>
                <w:rFonts w:ascii="TimesNewRomanPSMT" w:hAnsi="TimesNewRomanPSMT" w:cs="TimesNewRomanPSMT"/>
                <w:b/>
                <w:sz w:val="20"/>
                <w:szCs w:val="20"/>
              </w:rPr>
              <w:t>DCSS PHY</w:t>
            </w:r>
            <w:r w:rsidRPr="00E47923">
              <w:rPr>
                <w:rFonts w:ascii="TimesNewRomanPSMT" w:hAnsi="TimesNewRomanPSMT" w:cs="TimesNewRomanPSMT"/>
                <w:sz w:val="20"/>
                <w:szCs w:val="20"/>
              </w:rPr>
              <w:t xml:space="preserve">: discrete chirp spread spectrum (DCSS) ranging PHY employing phase difference measurement techniques, operating in the </w:t>
            </w:r>
            <w:r w:rsidRPr="00E47923">
              <w:rPr>
                <w:rFonts w:ascii="TimesNewRoman" w:hAnsi="TimesNewRoman" w:cs="TimesNewRoman"/>
                <w:sz w:val="20"/>
                <w:szCs w:val="20"/>
              </w:rPr>
              <w:t xml:space="preserve">915 MHz and </w:t>
            </w:r>
            <w:r w:rsidRPr="00E47923">
              <w:rPr>
                <w:rFonts w:ascii="TimesNewRomanPSMT" w:hAnsi="TimesNewRomanPSMT" w:cs="TimesNewRomanPSMT"/>
                <w:sz w:val="20"/>
                <w:szCs w:val="20"/>
              </w:rPr>
              <w:t>2450 MHz band, as defined in Clause 22, communication channel uses alternative PHYs like O-QPSK or BPSK PHY</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16</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25</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66:</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66 — Frequency bands and data rates</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106"/>
              <w:gridCol w:w="1350"/>
              <w:gridCol w:w="4320"/>
            </w:tblGrid>
            <w:tr w:rsidR="00E47923" w:rsidTr="00E47923">
              <w:tc>
                <w:tcPr>
                  <w:tcW w:w="1106" w:type="dxa"/>
                  <w:tcBorders>
                    <w:bottom w:val="single" w:sz="12"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PHY (MHz)</w:t>
                  </w:r>
                </w:p>
              </w:tc>
              <w:tc>
                <w:tcPr>
                  <w:tcW w:w="1350" w:type="dxa"/>
                  <w:tcBorders>
                    <w:bottom w:val="single" w:sz="12" w:space="0" w:color="auto"/>
                  </w:tcBorders>
                </w:tcPr>
                <w:p w:rsidR="00E47923" w:rsidRDefault="00E47923" w:rsidP="00A27457">
                  <w:pPr>
                    <w:tabs>
                      <w:tab w:val="center" w:pos="4320"/>
                      <w:tab w:val="right" w:pos="8640"/>
                    </w:tabs>
                    <w:spacing w:beforeLines="40" w:afterLines="40"/>
                    <w:jc w:val="center"/>
                  </w:pPr>
                  <w:r w:rsidRPr="00E47923">
                    <w:rPr>
                      <w:rFonts w:ascii="TimesNewRomanPS-BoldMT" w:hAnsi="TimesNewRomanPS-BoldMT" w:cs="TimesNewRomanPS-BoldMT"/>
                      <w:b/>
                      <w:bCs/>
                      <w:sz w:val="18"/>
                      <w:szCs w:val="18"/>
                    </w:rPr>
                    <w:t>Frequency band      (MHz)</w:t>
                  </w:r>
                </w:p>
              </w:tc>
              <w:tc>
                <w:tcPr>
                  <w:tcW w:w="4320" w:type="dxa"/>
                  <w:tcBorders>
                    <w:bottom w:val="single" w:sz="12" w:space="0" w:color="auto"/>
                  </w:tcBorders>
                </w:tcPr>
                <w:p w:rsidR="00E47923" w:rsidRDefault="00E47923" w:rsidP="00A27457">
                  <w:pPr>
                    <w:tabs>
                      <w:tab w:val="center" w:pos="4320"/>
                      <w:tab w:val="right" w:pos="8640"/>
                    </w:tabs>
                    <w:spacing w:beforeLines="40" w:afterLines="40"/>
                    <w:jc w:val="center"/>
                  </w:pPr>
                  <w:r w:rsidRPr="00E47923">
                    <w:rPr>
                      <w:rFonts w:ascii="TimesNewRomanPS-BoldMT" w:hAnsi="TimesNewRomanPS-BoldMT" w:cs="TimesNewRomanPS-BoldMT"/>
                      <w:b/>
                      <w:bCs/>
                      <w:sz w:val="18"/>
                      <w:szCs w:val="18"/>
                    </w:rPr>
                    <w:t>Modulation and bit rate</w:t>
                  </w:r>
                </w:p>
              </w:tc>
            </w:tr>
            <w:tr w:rsidR="00E47923" w:rsidTr="00E47923">
              <w:tc>
                <w:tcPr>
                  <w:tcW w:w="1106" w:type="dxa"/>
                  <w:vMerge w:val="restart"/>
                  <w:tcBorders>
                    <w:top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DCSS (optional)</w:t>
                  </w: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450 - 470 </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863 </w:t>
                  </w:r>
                  <w:r w:rsidR="001E047C">
                    <w:rPr>
                      <w:rFonts w:ascii="TimesNewRomanPSMT" w:hAnsi="TimesNewRomanPSMT" w:cs="TimesNewRomanPSMT"/>
                      <w:sz w:val="18"/>
                      <w:szCs w:val="18"/>
                    </w:rPr>
                    <w:t>–</w:t>
                  </w:r>
                  <w:r w:rsidRPr="00E47923">
                    <w:rPr>
                      <w:rFonts w:ascii="TimesNewRomanPSMT" w:hAnsi="TimesNewRomanPSMT" w:cs="TimesNewRomanPSMT"/>
                      <w:sz w:val="18"/>
                      <w:szCs w:val="18"/>
                    </w:rPr>
                    <w:t xml:space="preserve"> 870</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870 </w:t>
                  </w:r>
                  <w:r w:rsidR="001E047C">
                    <w:rPr>
                      <w:rFonts w:ascii="TimesNewRomanPSMT" w:hAnsi="TimesNewRomanPSMT" w:cs="TimesNewRomanPSMT"/>
                      <w:sz w:val="18"/>
                      <w:szCs w:val="18"/>
                    </w:rPr>
                    <w:t>–</w:t>
                  </w:r>
                  <w:r w:rsidRPr="00E47923">
                    <w:rPr>
                      <w:rFonts w:ascii="TimesNewRomanPSMT" w:hAnsi="TimesNewRomanPSMT" w:cs="TimesNewRomanPSMT"/>
                      <w:sz w:val="18"/>
                      <w:szCs w:val="18"/>
                    </w:rPr>
                    <w:t xml:space="preserve"> 876</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902 – 928 </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928 – 960</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2400 – 2483.5</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4940 – 4990</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5250 – 5350</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5470 – 5725</w:t>
                  </w:r>
                </w:p>
              </w:tc>
              <w:tc>
                <w:tcPr>
                  <w:tcW w:w="4320"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Borders>
                    <w:bottom w:val="single" w:sz="12"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12"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5725 – 5850</w:t>
                  </w:r>
                </w:p>
              </w:tc>
              <w:tc>
                <w:tcPr>
                  <w:tcW w:w="4320" w:type="dxa"/>
                  <w:tcBorders>
                    <w:top w:val="single" w:sz="4" w:space="0" w:color="auto"/>
                    <w:bottom w:val="single" w:sz="12"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lastRenderedPageBreak/>
        <w:t xml:space="preserve">Comment </w:t>
      </w:r>
      <w:r>
        <w:rPr>
          <w:rFonts w:ascii="Arial,Bold" w:hAnsi="Arial,Bold" w:cs="Arial,Bold"/>
          <w:b/>
          <w:bCs/>
          <w:highlight w:val="yellow"/>
        </w:rPr>
        <w:t>4</w:t>
      </w:r>
      <w:r w:rsidRPr="003C1433">
        <w:rPr>
          <w:rFonts w:ascii="Arial,Bold" w:hAnsi="Arial,Bold" w:cs="Arial,Bold"/>
          <w:b/>
          <w:bCs/>
          <w:highlight w:val="yellow"/>
        </w:rPr>
        <w:t xml:space="preserve">) </w:t>
      </w:r>
      <w:proofErr w:type="gramStart"/>
      <w:r w:rsidRPr="003C1433">
        <w:rPr>
          <w:rFonts w:ascii="Arial,Bold" w:hAnsi="Arial,Bold" w:cs="Arial,Bold"/>
          <w:b/>
          <w:bCs/>
          <w:highlight w:val="yellow"/>
        </w:rPr>
        <w:t xml:space="preserve">– </w:t>
      </w:r>
      <w:r>
        <w:rPr>
          <w:rFonts w:ascii="Arial,Bold" w:hAnsi="Arial,Bold" w:cs="Arial,Bold"/>
          <w:b/>
          <w:bCs/>
          <w:highlight w:val="yellow"/>
        </w:rPr>
        <w:t xml:space="preserve"> New</w:t>
      </w:r>
      <w:proofErr w:type="gramEnd"/>
      <w:r>
        <w:rPr>
          <w:rFonts w:ascii="Arial,Bold" w:hAnsi="Arial,Bold" w:cs="Arial,Bold"/>
          <w:b/>
          <w:bCs/>
          <w:highlight w:val="yellow"/>
        </w:rPr>
        <w:t xml:space="preserve"> Clause 22</w:t>
      </w:r>
      <w:r w:rsidRPr="003C1433">
        <w:rPr>
          <w:rFonts w:ascii="Arial,Bold" w:hAnsi="Arial,Bold" w:cs="Arial,Bold"/>
          <w:b/>
          <w:bCs/>
          <w:highlight w:val="yellow"/>
        </w:rPr>
        <w:t xml:space="preserve">. </w:t>
      </w:r>
      <w:r>
        <w:rPr>
          <w:rFonts w:ascii="Arial,Bold" w:hAnsi="Arial,Bold" w:cs="Arial,Bold"/>
          <w:b/>
          <w:bCs/>
          <w:highlight w:val="yellow"/>
        </w:rPr>
        <w:t>DCSS PHY</w:t>
      </w:r>
    </w:p>
    <w:p w:rsidR="00E47923" w:rsidRDefault="00E47923" w:rsidP="00E47923">
      <w:pPr>
        <w:rPr>
          <w:rFonts w:ascii="Arial,Bold" w:hAnsi="Arial,Bold" w:cs="Arial,Bold"/>
          <w:b/>
          <w:bCs/>
        </w:rPr>
      </w:pPr>
    </w:p>
    <w:p w:rsidR="00E47923" w:rsidRPr="00696CC5" w:rsidRDefault="00E47923" w:rsidP="00E47923">
      <w:pPr>
        <w:rPr>
          <w:bCs/>
          <w:i/>
        </w:rPr>
      </w:pPr>
      <w:r w:rsidRPr="00696CC5">
        <w:rPr>
          <w:bCs/>
          <w:i/>
          <w:iCs/>
          <w:sz w:val="20"/>
        </w:rPr>
        <w:t xml:space="preserve">Insert </w:t>
      </w:r>
      <w:r>
        <w:rPr>
          <w:bCs/>
          <w:i/>
          <w:iCs/>
          <w:sz w:val="20"/>
        </w:rPr>
        <w:t xml:space="preserve">after </w:t>
      </w:r>
      <w:r w:rsidRPr="00696CC5">
        <w:rPr>
          <w:bCs/>
          <w:i/>
          <w:iCs/>
          <w:sz w:val="20"/>
        </w:rPr>
        <w:t xml:space="preserve">section </w:t>
      </w:r>
      <w:r>
        <w:rPr>
          <w:b/>
          <w:bCs/>
          <w:i/>
        </w:rPr>
        <w:t>21</w:t>
      </w:r>
      <w:r w:rsidRPr="006A2307">
        <w:rPr>
          <w:b/>
          <w:bCs/>
          <w:i/>
        </w:rPr>
        <w:t xml:space="preserve"> </w:t>
      </w:r>
      <w:r>
        <w:rPr>
          <w:b/>
          <w:bCs/>
          <w:i/>
        </w:rPr>
        <w:t>RCC PHY</w:t>
      </w:r>
    </w:p>
    <w:p w:rsidR="00E47923" w:rsidRPr="00292124" w:rsidRDefault="00E47923" w:rsidP="00E47923">
      <w:pPr>
        <w:rPr>
          <w:rFonts w:ascii="Arial,Bold" w:hAnsi="Arial,Bold" w:cs="Arial,Bold"/>
          <w:b/>
          <w:bCs/>
          <w:sz w:val="20"/>
        </w:rPr>
      </w:pPr>
      <w:r w:rsidRPr="00292124">
        <w:rPr>
          <w:rStyle w:val="Heading1Char"/>
          <w:rFonts w:cs="Arial"/>
          <w:sz w:val="20"/>
        </w:rPr>
        <w:t>22</w:t>
      </w:r>
      <w:r>
        <w:rPr>
          <w:rStyle w:val="Heading1Char"/>
          <w:rFonts w:cs="Arial"/>
          <w:sz w:val="20"/>
        </w:rPr>
        <w:t>.</w:t>
      </w:r>
      <w:r w:rsidRPr="00292124">
        <w:rPr>
          <w:rFonts w:ascii="Arial,Bold" w:hAnsi="Arial,Bold" w:cs="Arial,Bold"/>
          <w:b/>
          <w:bCs/>
          <w:sz w:val="20"/>
        </w:rPr>
        <w:t xml:space="preserve">  DCSS PHY</w:t>
      </w:r>
    </w:p>
    <w:p w:rsidR="00E47923" w:rsidRDefault="00E47923" w:rsidP="00BC5A2E">
      <w:pPr>
        <w:spacing w:line="276" w:lineRule="auto"/>
      </w:pPr>
      <w:r w:rsidRPr="00383F63">
        <w:rPr>
          <w:sz w:val="20"/>
        </w:rPr>
        <w:t xml:space="preserve">The DCSS PHY provides a method to determine the distance between an originator node and a recipient node. The general ranging procedure is shown in </w:t>
      </w:r>
      <w:fldSimple w:instr=" REF _Ref351541496  \* MERGEFORMAT ">
        <w:r w:rsidR="0092713F" w:rsidRPr="00870BDC">
          <w:rPr>
            <w:rFonts w:ascii="Arial" w:hAnsi="Arial" w:cs="Arial"/>
            <w:szCs w:val="24"/>
          </w:rPr>
          <w:t xml:space="preserve">Figure </w:t>
        </w:r>
        <w:r w:rsidR="0092713F">
          <w:rPr>
            <w:rFonts w:ascii="Arial" w:hAnsi="Arial" w:cs="Arial"/>
            <w:noProof/>
            <w:szCs w:val="24"/>
          </w:rPr>
          <w:t>1</w:t>
        </w:r>
      </w:fldSimple>
      <w:r>
        <w:t>.</w:t>
      </w:r>
    </w:p>
    <w:p w:rsidR="00E47923" w:rsidRDefault="00A27457" w:rsidP="00E47923">
      <w:pPr>
        <w:keepNex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17.25pt;height:46.5pt;visibility:visible;mso-wrap-style:square">
            <v:imagedata r:id="rId8" o:title=""/>
          </v:shape>
        </w:pict>
      </w:r>
    </w:p>
    <w:p w:rsidR="00E47923" w:rsidRPr="00870BDC" w:rsidRDefault="00E47923" w:rsidP="00E47923">
      <w:pPr>
        <w:pStyle w:val="Caption"/>
        <w:jc w:val="center"/>
        <w:rPr>
          <w:rFonts w:ascii="Arial" w:hAnsi="Arial" w:cs="Arial"/>
          <w:color w:val="auto"/>
          <w:sz w:val="24"/>
          <w:szCs w:val="24"/>
        </w:rPr>
      </w:pPr>
      <w:bookmarkStart w:id="0" w:name="_Ref351541496"/>
      <w:r w:rsidRPr="00870BDC">
        <w:rPr>
          <w:rFonts w:ascii="Arial" w:hAnsi="Arial" w:cs="Arial"/>
          <w:color w:val="auto"/>
          <w:sz w:val="24"/>
          <w:szCs w:val="24"/>
        </w:rPr>
        <w:t xml:space="preserve">Figure </w:t>
      </w:r>
      <w:r w:rsidR="00FF2A14" w:rsidRPr="00870BDC">
        <w:rPr>
          <w:rFonts w:ascii="Arial" w:hAnsi="Arial" w:cs="Arial"/>
          <w:color w:val="auto"/>
          <w:sz w:val="24"/>
          <w:szCs w:val="24"/>
        </w:rPr>
        <w:fldChar w:fldCharType="begin"/>
      </w:r>
      <w:r w:rsidRPr="00870BDC">
        <w:rPr>
          <w:rFonts w:ascii="Arial" w:hAnsi="Arial" w:cs="Arial"/>
          <w:color w:val="auto"/>
          <w:sz w:val="24"/>
          <w:szCs w:val="24"/>
        </w:rPr>
        <w:instrText xml:space="preserve"> SEQ Figure \* ARABIC </w:instrText>
      </w:r>
      <w:r w:rsidR="00FF2A14" w:rsidRPr="00870BDC">
        <w:rPr>
          <w:rFonts w:ascii="Arial" w:hAnsi="Arial" w:cs="Arial"/>
          <w:color w:val="auto"/>
          <w:sz w:val="24"/>
          <w:szCs w:val="24"/>
        </w:rPr>
        <w:fldChar w:fldCharType="separate"/>
      </w:r>
      <w:r w:rsidR="0092713F">
        <w:rPr>
          <w:rFonts w:ascii="Arial" w:hAnsi="Arial" w:cs="Arial"/>
          <w:noProof/>
          <w:color w:val="auto"/>
          <w:sz w:val="24"/>
          <w:szCs w:val="24"/>
        </w:rPr>
        <w:t>1</w:t>
      </w:r>
      <w:r w:rsidR="00FF2A14" w:rsidRPr="00870BDC">
        <w:rPr>
          <w:rFonts w:ascii="Arial" w:hAnsi="Arial" w:cs="Arial"/>
          <w:color w:val="auto"/>
          <w:sz w:val="24"/>
          <w:szCs w:val="24"/>
        </w:rPr>
        <w:fldChar w:fldCharType="end"/>
      </w:r>
      <w:bookmarkEnd w:id="0"/>
      <w:r>
        <w:rPr>
          <w:rFonts w:ascii="Arial" w:hAnsi="Arial" w:cs="Arial"/>
          <w:color w:val="auto"/>
          <w:sz w:val="24"/>
          <w:szCs w:val="24"/>
        </w:rPr>
        <w:t>—General Ranging Procedure</w:t>
      </w:r>
    </w:p>
    <w:p w:rsidR="00E47923" w:rsidRDefault="00E47923" w:rsidP="00E47923"/>
    <w:p w:rsidR="00E47923" w:rsidRDefault="00E47923" w:rsidP="00BC5A2E">
      <w:pPr>
        <w:spacing w:line="276" w:lineRule="auto"/>
        <w:rPr>
          <w:sz w:val="20"/>
        </w:rPr>
      </w:pPr>
      <w:r w:rsidRPr="00383F63">
        <w:rPr>
          <w:sz w:val="20"/>
        </w:rPr>
        <w:t>A ranging procedure is initiated by the originator node by sending a ranging request frame containing initialization data to the recipient node. The recipient node responds with a data frame and acknowledges or declines the ranging request depending on its abilities. During the ranging period both nodes transmit and receive signals based on a Discrete Chirp Spread Spectrum modulation (DCSS) and perform phase measurements. At the end of this ranging procedure, the recipient sends a data frame containing its phase measurement results to the originator node. Along with its own phase measurement results the originator node is able to calculate the distance between both nodes.</w:t>
      </w:r>
    </w:p>
    <w:p w:rsidR="00BC5A2E" w:rsidRPr="00833B00" w:rsidRDefault="00BC5A2E" w:rsidP="00BC5A2E">
      <w:pPr>
        <w:spacing w:line="276" w:lineRule="auto"/>
        <w:rPr>
          <w:sz w:val="20"/>
        </w:rPr>
      </w:pPr>
    </w:p>
    <w:p w:rsidR="00E47923" w:rsidRPr="00292124" w:rsidRDefault="00E47923" w:rsidP="00E47923">
      <w:pPr>
        <w:rPr>
          <w:rFonts w:ascii="Arial,Bold" w:hAnsi="Arial,Bold" w:cs="Arial,Bold"/>
          <w:b/>
          <w:bCs/>
          <w:sz w:val="20"/>
        </w:rPr>
      </w:pPr>
      <w:r w:rsidRPr="00292124">
        <w:rPr>
          <w:rStyle w:val="Heading1Char"/>
          <w:rFonts w:cs="Arial"/>
          <w:sz w:val="20"/>
        </w:rPr>
        <w:t>22.1</w:t>
      </w:r>
      <w:r w:rsidRPr="00292124">
        <w:rPr>
          <w:rFonts w:ascii="Arial,Bold" w:hAnsi="Arial,Bold" w:cs="Arial,Bold"/>
          <w:b/>
          <w:bCs/>
          <w:sz w:val="20"/>
        </w:rPr>
        <w:t xml:space="preserve"> </w:t>
      </w:r>
      <w:r>
        <w:rPr>
          <w:rFonts w:ascii="Arial,Bold" w:hAnsi="Arial,Bold" w:cs="Arial,Bold"/>
          <w:b/>
          <w:bCs/>
          <w:sz w:val="20"/>
        </w:rPr>
        <w:t xml:space="preserve">DCSS </w:t>
      </w:r>
      <w:r w:rsidRPr="00292124">
        <w:rPr>
          <w:rFonts w:ascii="Arial,Bold" w:hAnsi="Arial,Bold" w:cs="Arial,Bold"/>
          <w:b/>
          <w:bCs/>
          <w:sz w:val="20"/>
        </w:rPr>
        <w:t>Ranging Method</w:t>
      </w:r>
    </w:p>
    <w:p w:rsidR="00E47923" w:rsidRPr="00833B00" w:rsidRDefault="00E47923" w:rsidP="00BC5A2E">
      <w:pPr>
        <w:spacing w:line="276" w:lineRule="auto"/>
        <w:rPr>
          <w:sz w:val="20"/>
        </w:rPr>
      </w:pPr>
      <w:r w:rsidRPr="00383F63">
        <w:rPr>
          <w:sz w:val="20"/>
        </w:rPr>
        <w:t xml:space="preserve">To start a ranging sequence the originator transmits a start frame to the recipient. Based on this frame, both nodes wait the </w:t>
      </w:r>
      <w:proofErr w:type="spellStart"/>
      <w:r w:rsidRPr="00383F63">
        <w:rPr>
          <w:sz w:val="20"/>
        </w:rPr>
        <w:t>phyPMSetupDuration</w:t>
      </w:r>
      <w:proofErr w:type="spellEnd"/>
      <w:r w:rsidRPr="00383F63">
        <w:rPr>
          <w:sz w:val="20"/>
        </w:rPr>
        <w:t xml:space="preserve"> to synchronize their activities, so that TX mode and phase measurement always overlap. The originator sets its PLL at the </w:t>
      </w:r>
      <w:proofErr w:type="spellStart"/>
      <w:r w:rsidRPr="00383F63">
        <w:rPr>
          <w:sz w:val="20"/>
        </w:rPr>
        <w:t>phyPMStartFreq</w:t>
      </w:r>
      <w:proofErr w:type="spellEnd"/>
      <w:r w:rsidRPr="00383F63">
        <w:rPr>
          <w:sz w:val="20"/>
        </w:rPr>
        <w:t xml:space="preserve"> frequency while the recipient sets its PLL to the </w:t>
      </w:r>
      <w:proofErr w:type="spellStart"/>
      <w:r w:rsidRPr="00383F63">
        <w:rPr>
          <w:sz w:val="20"/>
        </w:rPr>
        <w:t>phyPMStartFreq</w:t>
      </w:r>
      <w:proofErr w:type="spellEnd"/>
      <w:r w:rsidRPr="00383F63">
        <w:rPr>
          <w:sz w:val="20"/>
        </w:rPr>
        <w:t xml:space="preserve"> + </w:t>
      </w:r>
      <w:proofErr w:type="spellStart"/>
      <w:r w:rsidRPr="00383F63">
        <w:rPr>
          <w:sz w:val="20"/>
        </w:rPr>
        <w:t>phyPMShiftFreq</w:t>
      </w:r>
      <w:proofErr w:type="spellEnd"/>
      <w:r w:rsidRPr="00383F63">
        <w:rPr>
          <w:sz w:val="20"/>
        </w:rPr>
        <w:t xml:space="preserve"> frequency. This frequency offset relates to the intermediate frequency of a low-IF receiver, where the originator receiver operates on an inverse IF position.</w:t>
      </w:r>
    </w:p>
    <w:p w:rsidR="00E47923" w:rsidRPr="00833B00" w:rsidRDefault="00E47923" w:rsidP="00BC5A2E">
      <w:pPr>
        <w:spacing w:line="276" w:lineRule="auto"/>
        <w:rPr>
          <w:sz w:val="20"/>
        </w:rPr>
      </w:pPr>
      <w:r w:rsidRPr="00383F63">
        <w:rPr>
          <w:sz w:val="20"/>
        </w:rPr>
        <w:t xml:space="preserve">At first the recipient transmits a signal and the originator performs a phase measurement. The phase measurement duration at the originator is specified by the </w:t>
      </w:r>
      <w:proofErr w:type="spellStart"/>
      <w:r w:rsidRPr="00383F63">
        <w:rPr>
          <w:sz w:val="20"/>
        </w:rPr>
        <w:t>phyPMSamplingDuration</w:t>
      </w:r>
      <w:r>
        <w:rPr>
          <w:sz w:val="20"/>
        </w:rPr>
        <w:t>Orig</w:t>
      </w:r>
      <w:proofErr w:type="spellEnd"/>
      <w:r w:rsidRPr="00383F63">
        <w:rPr>
          <w:sz w:val="20"/>
        </w:rPr>
        <w:t xml:space="preserve">. While both PLLs are running continuously, both devices switch their RX/TX direction and the recipient performs phase measurements on the signal transmitted by the originator. </w:t>
      </w:r>
    </w:p>
    <w:p w:rsidR="00E47923" w:rsidRPr="00833B00" w:rsidRDefault="00E47923" w:rsidP="00BC5A2E">
      <w:pPr>
        <w:spacing w:line="276" w:lineRule="auto"/>
        <w:rPr>
          <w:sz w:val="20"/>
        </w:rPr>
      </w:pPr>
      <w:r w:rsidRPr="00383F63">
        <w:rPr>
          <w:sz w:val="20"/>
        </w:rPr>
        <w:t xml:space="preserve">As shown in </w:t>
      </w:r>
      <w:fldSimple w:instr=" REF _Ref351546090  \* MERGEFORMAT ">
        <w:r w:rsidR="0092713F" w:rsidRPr="0092713F">
          <w:rPr>
            <w:rFonts w:ascii="Arial" w:hAnsi="Arial" w:cs="Arial"/>
            <w:sz w:val="20"/>
          </w:rPr>
          <w:t xml:space="preserve">Figure </w:t>
        </w:r>
        <w:r w:rsidR="0092713F" w:rsidRPr="0092713F">
          <w:rPr>
            <w:rFonts w:ascii="Arial" w:hAnsi="Arial" w:cs="Arial"/>
            <w:noProof/>
            <w:sz w:val="20"/>
          </w:rPr>
          <w:t>2</w:t>
        </w:r>
      </w:fldSimple>
      <w:r w:rsidRPr="00383F63">
        <w:rPr>
          <w:sz w:val="20"/>
        </w:rPr>
        <w:t xml:space="preserve"> the inner loop is surrounded by an outer loop, while the frequencies of each PLL is stepped by </w:t>
      </w:r>
      <w:proofErr w:type="spellStart"/>
      <w:r w:rsidRPr="00383F63">
        <w:rPr>
          <w:sz w:val="20"/>
        </w:rPr>
        <w:t>phyPMStepFreq</w:t>
      </w:r>
      <w:proofErr w:type="spellEnd"/>
      <w:r w:rsidRPr="00383F63">
        <w:rPr>
          <w:sz w:val="20"/>
        </w:rPr>
        <w:t xml:space="preserve"> from </w:t>
      </w:r>
      <w:proofErr w:type="spellStart"/>
      <w:r w:rsidRPr="00383F63">
        <w:rPr>
          <w:sz w:val="20"/>
        </w:rPr>
        <w:t>phyPMStartFreq</w:t>
      </w:r>
      <w:proofErr w:type="spellEnd"/>
      <w:r w:rsidRPr="00383F63">
        <w:rPr>
          <w:sz w:val="20"/>
        </w:rPr>
        <w:t xml:space="preserve"> to </w:t>
      </w:r>
      <w:proofErr w:type="spellStart"/>
      <w:r w:rsidRPr="00383F63">
        <w:rPr>
          <w:sz w:val="20"/>
        </w:rPr>
        <w:t>phyPMStopFreq</w:t>
      </w:r>
      <w:proofErr w:type="spellEnd"/>
      <w:r w:rsidRPr="00383F63">
        <w:rPr>
          <w:sz w:val="20"/>
        </w:rPr>
        <w:t xml:space="preserve"> on the originator and with an offset of </w:t>
      </w:r>
      <w:proofErr w:type="spellStart"/>
      <w:r w:rsidRPr="00383F63">
        <w:rPr>
          <w:sz w:val="20"/>
        </w:rPr>
        <w:t>phyPMShiftFreq</w:t>
      </w:r>
      <w:proofErr w:type="spellEnd"/>
      <w:r w:rsidRPr="00383F63">
        <w:rPr>
          <w:sz w:val="20"/>
        </w:rPr>
        <w:t xml:space="preserve"> on the recipient.</w:t>
      </w:r>
    </w:p>
    <w:p w:rsidR="00E47923" w:rsidRDefault="00E47923" w:rsidP="00E47923"/>
    <w:p w:rsidR="00E47923" w:rsidRDefault="00A27457" w:rsidP="00E47923">
      <w:pPr>
        <w:keepNext/>
        <w:jc w:val="center"/>
      </w:pPr>
      <w:r>
        <w:rPr>
          <w:noProof/>
        </w:rPr>
        <w:lastRenderedPageBreak/>
        <w:pict>
          <v:shape id="Picture 4" o:spid="_x0000_i1026" type="#_x0000_t75" style="width:325.5pt;height:233.25pt;visibility:visible;mso-wrap-style:square">
            <v:imagedata r:id="rId9" o:title=""/>
          </v:shape>
        </w:pict>
      </w:r>
      <w:r w:rsidR="00E47923" w:rsidRPr="0007479E">
        <w:rPr>
          <w:noProof/>
        </w:rPr>
        <w:t xml:space="preserve"> </w:t>
      </w:r>
    </w:p>
    <w:p w:rsidR="00E47923" w:rsidRPr="00D43F04" w:rsidRDefault="00E47923" w:rsidP="00E47923">
      <w:pPr>
        <w:pStyle w:val="Caption"/>
        <w:jc w:val="center"/>
        <w:rPr>
          <w:rFonts w:ascii="Arial" w:hAnsi="Arial" w:cs="Arial"/>
          <w:color w:val="auto"/>
          <w:sz w:val="24"/>
          <w:szCs w:val="24"/>
        </w:rPr>
      </w:pPr>
      <w:bookmarkStart w:id="1" w:name="_Ref351546090"/>
      <w:r w:rsidRPr="00D43F04">
        <w:rPr>
          <w:rFonts w:ascii="Arial" w:hAnsi="Arial" w:cs="Arial"/>
          <w:color w:val="auto"/>
          <w:sz w:val="24"/>
          <w:szCs w:val="24"/>
        </w:rPr>
        <w:t xml:space="preserve">Figure </w:t>
      </w:r>
      <w:r w:rsidR="00FF2A14" w:rsidRPr="00D43F04">
        <w:rPr>
          <w:rFonts w:ascii="Arial" w:hAnsi="Arial" w:cs="Arial"/>
          <w:color w:val="auto"/>
          <w:sz w:val="24"/>
          <w:szCs w:val="24"/>
        </w:rPr>
        <w:fldChar w:fldCharType="begin"/>
      </w:r>
      <w:r w:rsidRPr="00D43F04">
        <w:rPr>
          <w:rFonts w:ascii="Arial" w:hAnsi="Arial" w:cs="Arial"/>
          <w:color w:val="auto"/>
          <w:sz w:val="24"/>
          <w:szCs w:val="24"/>
        </w:rPr>
        <w:instrText xml:space="preserve"> SEQ Figure \* ARABIC </w:instrText>
      </w:r>
      <w:r w:rsidR="00FF2A14" w:rsidRPr="00D43F04">
        <w:rPr>
          <w:rFonts w:ascii="Arial" w:hAnsi="Arial" w:cs="Arial"/>
          <w:color w:val="auto"/>
          <w:sz w:val="24"/>
          <w:szCs w:val="24"/>
        </w:rPr>
        <w:fldChar w:fldCharType="separate"/>
      </w:r>
      <w:r w:rsidR="0092713F">
        <w:rPr>
          <w:rFonts w:ascii="Arial" w:hAnsi="Arial" w:cs="Arial"/>
          <w:noProof/>
          <w:color w:val="auto"/>
          <w:sz w:val="24"/>
          <w:szCs w:val="24"/>
        </w:rPr>
        <w:t>2</w:t>
      </w:r>
      <w:r w:rsidR="00FF2A14" w:rsidRPr="00D43F04">
        <w:rPr>
          <w:rFonts w:ascii="Arial" w:hAnsi="Arial" w:cs="Arial"/>
          <w:color w:val="auto"/>
          <w:sz w:val="24"/>
          <w:szCs w:val="24"/>
        </w:rPr>
        <w:fldChar w:fldCharType="end"/>
      </w:r>
      <w:bookmarkEnd w:id="1"/>
      <w:r>
        <w:rPr>
          <w:rFonts w:ascii="Arial" w:hAnsi="Arial" w:cs="Arial"/>
          <w:color w:val="auto"/>
          <w:sz w:val="24"/>
          <w:szCs w:val="24"/>
        </w:rPr>
        <w:t>--</w:t>
      </w:r>
      <w:r w:rsidRPr="00D43F04">
        <w:rPr>
          <w:rFonts w:ascii="Arial" w:hAnsi="Arial" w:cs="Arial"/>
          <w:color w:val="auto"/>
          <w:sz w:val="24"/>
          <w:szCs w:val="24"/>
        </w:rPr>
        <w:t>Inner and Outer Loop of Ranging Sequence</w:t>
      </w:r>
    </w:p>
    <w:p w:rsidR="00E47923" w:rsidRDefault="00A27457" w:rsidP="00E47923">
      <w:pPr>
        <w:keepNext/>
      </w:pPr>
      <w:r>
        <w:rPr>
          <w:noProof/>
        </w:rPr>
        <w:pict>
          <v:shape id="Picture 11" o:spid="_x0000_i1027" type="#_x0000_t75" style="width:468pt;height:202.5pt;visibility:visible;mso-wrap-style:square">
            <v:imagedata r:id="rId10" o:title=""/>
          </v:shape>
        </w:pict>
      </w:r>
    </w:p>
    <w:p w:rsidR="00E47923" w:rsidRDefault="00E47923" w:rsidP="00E47923">
      <w:pPr>
        <w:pStyle w:val="Caption"/>
        <w:jc w:val="center"/>
        <w:rPr>
          <w:rFonts w:ascii="Arial" w:hAnsi="Arial" w:cs="Arial"/>
          <w:color w:val="auto"/>
          <w:sz w:val="24"/>
          <w:szCs w:val="24"/>
        </w:rPr>
      </w:pPr>
      <w:bookmarkStart w:id="2" w:name="_Ref351551145"/>
      <w:r w:rsidRPr="00AF0D2A">
        <w:rPr>
          <w:rFonts w:ascii="Arial" w:hAnsi="Arial" w:cs="Arial"/>
          <w:color w:val="auto"/>
          <w:sz w:val="24"/>
          <w:szCs w:val="24"/>
        </w:rPr>
        <w:t xml:space="preserve">Figure </w:t>
      </w:r>
      <w:r w:rsidR="00FF2A14" w:rsidRPr="00AF0D2A">
        <w:rPr>
          <w:rFonts w:ascii="Arial" w:hAnsi="Arial" w:cs="Arial"/>
          <w:color w:val="auto"/>
          <w:sz w:val="24"/>
          <w:szCs w:val="24"/>
        </w:rPr>
        <w:fldChar w:fldCharType="begin"/>
      </w:r>
      <w:r w:rsidRPr="00AF0D2A">
        <w:rPr>
          <w:rFonts w:ascii="Arial" w:hAnsi="Arial" w:cs="Arial"/>
          <w:color w:val="auto"/>
          <w:sz w:val="24"/>
          <w:szCs w:val="24"/>
        </w:rPr>
        <w:instrText xml:space="preserve"> SEQ Figure \* ARABIC </w:instrText>
      </w:r>
      <w:r w:rsidR="00FF2A14" w:rsidRPr="00AF0D2A">
        <w:rPr>
          <w:rFonts w:ascii="Arial" w:hAnsi="Arial" w:cs="Arial"/>
          <w:color w:val="auto"/>
          <w:sz w:val="24"/>
          <w:szCs w:val="24"/>
        </w:rPr>
        <w:fldChar w:fldCharType="separate"/>
      </w:r>
      <w:r w:rsidR="0092713F">
        <w:rPr>
          <w:rFonts w:ascii="Arial" w:hAnsi="Arial" w:cs="Arial"/>
          <w:noProof/>
          <w:color w:val="auto"/>
          <w:sz w:val="24"/>
          <w:szCs w:val="24"/>
        </w:rPr>
        <w:t>3</w:t>
      </w:r>
      <w:r w:rsidR="00FF2A14" w:rsidRPr="00AF0D2A">
        <w:rPr>
          <w:rFonts w:ascii="Arial" w:hAnsi="Arial" w:cs="Arial"/>
          <w:color w:val="auto"/>
          <w:sz w:val="24"/>
          <w:szCs w:val="24"/>
        </w:rPr>
        <w:fldChar w:fldCharType="end"/>
      </w:r>
      <w:bookmarkEnd w:id="2"/>
      <w:r>
        <w:rPr>
          <w:rFonts w:ascii="Arial" w:hAnsi="Arial" w:cs="Arial"/>
          <w:color w:val="auto"/>
          <w:sz w:val="24"/>
          <w:szCs w:val="24"/>
        </w:rPr>
        <w:t>--</w:t>
      </w:r>
      <w:r w:rsidRPr="00AF0D2A">
        <w:rPr>
          <w:rFonts w:ascii="Arial" w:hAnsi="Arial" w:cs="Arial"/>
          <w:color w:val="auto"/>
          <w:sz w:val="24"/>
          <w:szCs w:val="24"/>
        </w:rPr>
        <w:t xml:space="preserve">Ranging </w:t>
      </w:r>
      <w:r>
        <w:rPr>
          <w:rFonts w:ascii="Arial" w:hAnsi="Arial" w:cs="Arial"/>
          <w:color w:val="auto"/>
          <w:sz w:val="24"/>
          <w:szCs w:val="24"/>
        </w:rPr>
        <w:t>Sequence</w:t>
      </w:r>
    </w:p>
    <w:p w:rsidR="00E47923" w:rsidRPr="00833B00" w:rsidRDefault="00FF2A14" w:rsidP="00BC5A2E">
      <w:pPr>
        <w:spacing w:line="276" w:lineRule="auto"/>
        <w:rPr>
          <w:sz w:val="20"/>
        </w:rPr>
      </w:pPr>
      <w:fldSimple w:instr=" REF _Ref351551145  \* MERGEFORMAT ">
        <w:r w:rsidR="0092713F" w:rsidRPr="00AF0D2A">
          <w:rPr>
            <w:rFonts w:ascii="Arial" w:hAnsi="Arial" w:cs="Arial"/>
            <w:szCs w:val="24"/>
          </w:rPr>
          <w:t xml:space="preserve">Figure </w:t>
        </w:r>
        <w:r w:rsidR="0092713F">
          <w:rPr>
            <w:rFonts w:ascii="Arial" w:hAnsi="Arial" w:cs="Arial"/>
            <w:noProof/>
            <w:szCs w:val="24"/>
          </w:rPr>
          <w:t>3</w:t>
        </w:r>
      </w:fldSimple>
      <w:r w:rsidR="00E47923">
        <w:t xml:space="preserve"> </w:t>
      </w:r>
      <w:r w:rsidR="00E47923" w:rsidRPr="00383F63">
        <w:rPr>
          <w:sz w:val="20"/>
        </w:rPr>
        <w:t xml:space="preserve">shows </w:t>
      </w:r>
      <w:proofErr w:type="gramStart"/>
      <w:r w:rsidR="00E47923" w:rsidRPr="00383F63">
        <w:rPr>
          <w:sz w:val="20"/>
        </w:rPr>
        <w:t>the receive</w:t>
      </w:r>
      <w:proofErr w:type="gramEnd"/>
      <w:r w:rsidR="00E47923" w:rsidRPr="00383F63">
        <w:rPr>
          <w:sz w:val="20"/>
        </w:rPr>
        <w:t xml:space="preserve"> and transmit activities of both nodes over time and the corresponding carrier frequencies. The start frame activates the ranging procedure in both nodes according to the PIB attributes that are exchanged previously. Both nodes set its PLLs to the carrier frequency and activate RX and TX mode accordingly and wait </w:t>
      </w:r>
      <w:proofErr w:type="spellStart"/>
      <w:r w:rsidR="00E47923" w:rsidRPr="00383F63">
        <w:rPr>
          <w:sz w:val="20"/>
        </w:rPr>
        <w:t>phyPMFreqSettleDuration</w:t>
      </w:r>
      <w:r w:rsidR="00E47923">
        <w:rPr>
          <w:sz w:val="20"/>
        </w:rPr>
        <w:t>Orig</w:t>
      </w:r>
      <w:proofErr w:type="spellEnd"/>
      <w:r w:rsidR="00E47923">
        <w:rPr>
          <w:sz w:val="20"/>
        </w:rPr>
        <w:t>/Rec</w:t>
      </w:r>
      <w:r w:rsidR="00E47923" w:rsidRPr="00383F63">
        <w:rPr>
          <w:sz w:val="20"/>
        </w:rPr>
        <w:t xml:space="preserve">. After the setup time of </w:t>
      </w:r>
      <w:proofErr w:type="spellStart"/>
      <w:r w:rsidR="00E47923" w:rsidRPr="00383F63">
        <w:rPr>
          <w:sz w:val="20"/>
        </w:rPr>
        <w:t>phyPMTxSetupDuration</w:t>
      </w:r>
      <w:r w:rsidR="00E47923">
        <w:rPr>
          <w:sz w:val="20"/>
        </w:rPr>
        <w:t>Orig</w:t>
      </w:r>
      <w:proofErr w:type="spellEnd"/>
      <w:r w:rsidR="00E47923">
        <w:rPr>
          <w:sz w:val="20"/>
        </w:rPr>
        <w:t>/</w:t>
      </w:r>
      <w:proofErr w:type="spellStart"/>
      <w:r w:rsidR="00E47923">
        <w:rPr>
          <w:sz w:val="20"/>
        </w:rPr>
        <w:t>Rec</w:t>
      </w:r>
      <w:proofErr w:type="spellEnd"/>
      <w:r w:rsidR="00E47923" w:rsidRPr="00383F63">
        <w:rPr>
          <w:sz w:val="20"/>
        </w:rPr>
        <w:t xml:space="preserve"> the receiver performs the phase measurement. </w:t>
      </w:r>
      <w:proofErr w:type="gramStart"/>
      <w:r w:rsidR="00E47923" w:rsidRPr="00383F63">
        <w:rPr>
          <w:sz w:val="20"/>
        </w:rPr>
        <w:t>Than both nodes exchange their roles regarding TX and RX.</w:t>
      </w:r>
      <w:proofErr w:type="gramEnd"/>
      <w:r w:rsidR="00E47923" w:rsidRPr="00383F63">
        <w:rPr>
          <w:sz w:val="20"/>
        </w:rPr>
        <w:t xml:space="preserve"> This sequence of transmitting once in both directions is donated as inner loop and is repeated for each frequency defined by </w:t>
      </w:r>
      <w:proofErr w:type="spellStart"/>
      <w:r w:rsidR="00E47923" w:rsidRPr="00383F63">
        <w:rPr>
          <w:sz w:val="20"/>
        </w:rPr>
        <w:t>phyPMStartFreq</w:t>
      </w:r>
      <w:proofErr w:type="spellEnd"/>
      <w:r w:rsidR="00E47923" w:rsidRPr="00383F63">
        <w:rPr>
          <w:sz w:val="20"/>
        </w:rPr>
        <w:t xml:space="preserve">, </w:t>
      </w:r>
      <w:proofErr w:type="spellStart"/>
      <w:r w:rsidR="00E47923" w:rsidRPr="00383F63">
        <w:rPr>
          <w:sz w:val="20"/>
        </w:rPr>
        <w:t>phyPMStopFreq</w:t>
      </w:r>
      <w:proofErr w:type="spellEnd"/>
      <w:r w:rsidR="00E47923" w:rsidRPr="00383F63">
        <w:rPr>
          <w:sz w:val="20"/>
        </w:rPr>
        <w:t xml:space="preserve">, </w:t>
      </w:r>
      <w:proofErr w:type="gramStart"/>
      <w:r w:rsidR="00E47923" w:rsidRPr="00383F63">
        <w:rPr>
          <w:sz w:val="20"/>
        </w:rPr>
        <w:t xml:space="preserve">and  </w:t>
      </w:r>
      <w:proofErr w:type="spellStart"/>
      <w:r w:rsidR="00E47923" w:rsidRPr="00383F63">
        <w:rPr>
          <w:sz w:val="20"/>
        </w:rPr>
        <w:t>phyPMStepFreq</w:t>
      </w:r>
      <w:proofErr w:type="spellEnd"/>
      <w:proofErr w:type="gramEnd"/>
      <w:r w:rsidR="00E47923" w:rsidRPr="00383F63">
        <w:rPr>
          <w:sz w:val="20"/>
        </w:rPr>
        <w:t>.</w:t>
      </w:r>
    </w:p>
    <w:p w:rsidR="00E47923" w:rsidRPr="00BF5ED8" w:rsidRDefault="00E47923" w:rsidP="00E47923">
      <w:pPr>
        <w:pStyle w:val="Heading2"/>
        <w:rPr>
          <w:rFonts w:cs="Arial"/>
          <w:sz w:val="22"/>
          <w:szCs w:val="22"/>
        </w:rPr>
      </w:pPr>
      <w:r w:rsidRPr="00BF5ED8">
        <w:rPr>
          <w:rFonts w:cs="Arial"/>
          <w:sz w:val="22"/>
          <w:szCs w:val="22"/>
        </w:rPr>
        <w:lastRenderedPageBreak/>
        <w:t>22.2 Phase Measurement</w:t>
      </w:r>
    </w:p>
    <w:p w:rsidR="00E47923" w:rsidRPr="00833B00" w:rsidRDefault="00E47923" w:rsidP="00BC5A2E">
      <w:pPr>
        <w:spacing w:line="276" w:lineRule="auto"/>
        <w:rPr>
          <w:sz w:val="20"/>
        </w:rPr>
      </w:pPr>
      <w:r w:rsidRPr="00383F63">
        <w:rPr>
          <w:sz w:val="20"/>
        </w:rPr>
        <w:t xml:space="preserve">Phase measurement is performed on the received carrier signal relative to a reference clock signal derived from the crystal oscillator having the same frequency as specified by </w:t>
      </w:r>
      <w:proofErr w:type="spellStart"/>
      <w:r w:rsidRPr="00383F63">
        <w:rPr>
          <w:sz w:val="20"/>
        </w:rPr>
        <w:t>phyPMShiftFreq</w:t>
      </w:r>
      <w:proofErr w:type="spellEnd"/>
      <w:r w:rsidRPr="00383F63">
        <w:rPr>
          <w:sz w:val="20"/>
        </w:rPr>
        <w:t>. Therefore, the phase measurement represents the phase shift of two signals with nominal the same frequency.</w:t>
      </w: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t xml:space="preserve">Comment 5) </w:t>
      </w:r>
      <w:proofErr w:type="gramStart"/>
      <w:r w:rsidRPr="003C1433">
        <w:rPr>
          <w:rFonts w:ascii="Arial,Bold" w:hAnsi="Arial,Bold" w:cs="Arial,Bold"/>
          <w:b/>
          <w:bCs/>
          <w:highlight w:val="yellow"/>
        </w:rPr>
        <w:t>–  Annex</w:t>
      </w:r>
      <w:proofErr w:type="gramEnd"/>
      <w:r w:rsidRPr="003C1433">
        <w:rPr>
          <w:rFonts w:ascii="Arial,Bold" w:hAnsi="Arial,Bold" w:cs="Arial,Bold"/>
          <w:b/>
          <w:bCs/>
          <w:highlight w:val="yellow"/>
        </w:rPr>
        <w:t xml:space="preserve"> 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928"/>
        <w:gridCol w:w="694"/>
        <w:gridCol w:w="7022"/>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D.7.1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45</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D.1:</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D.1 — Functional device types</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922"/>
              <w:gridCol w:w="1387"/>
              <w:gridCol w:w="1434"/>
              <w:gridCol w:w="1195"/>
              <w:gridCol w:w="625"/>
              <w:gridCol w:w="624"/>
              <w:gridCol w:w="589"/>
            </w:tblGrid>
            <w:tr w:rsidR="00E47923" w:rsidTr="00E47923">
              <w:trPr>
                <w:trHeight w:val="374"/>
              </w:trPr>
              <w:tc>
                <w:tcPr>
                  <w:tcW w:w="922" w:type="dxa"/>
                  <w:vMerge w:val="restart"/>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Item Number</w:t>
                  </w:r>
                </w:p>
              </w:tc>
              <w:tc>
                <w:tcPr>
                  <w:tcW w:w="1387" w:type="dxa"/>
                  <w:vMerge w:val="restart"/>
                </w:tcPr>
                <w:p w:rsidR="00E47923" w:rsidRDefault="00E47923" w:rsidP="00A27457">
                  <w:pPr>
                    <w:tabs>
                      <w:tab w:val="center" w:pos="4320"/>
                      <w:tab w:val="right" w:pos="8640"/>
                    </w:tabs>
                    <w:spacing w:beforeLines="40" w:afterLines="40"/>
                    <w:jc w:val="center"/>
                  </w:pPr>
                  <w:r w:rsidRPr="00E47923">
                    <w:rPr>
                      <w:rFonts w:ascii="TimesNewRomanPS-BoldMT" w:hAnsi="TimesNewRomanPS-BoldMT" w:cs="TimesNewRomanPS-BoldMT"/>
                      <w:b/>
                      <w:bCs/>
                      <w:sz w:val="18"/>
                      <w:szCs w:val="18"/>
                    </w:rPr>
                    <w:t>Item description</w:t>
                  </w:r>
                </w:p>
              </w:tc>
              <w:tc>
                <w:tcPr>
                  <w:tcW w:w="1434" w:type="dxa"/>
                  <w:vMerge w:val="restart"/>
                </w:tcPr>
                <w:p w:rsidR="00E47923" w:rsidRDefault="00E47923" w:rsidP="00A27457">
                  <w:pPr>
                    <w:tabs>
                      <w:tab w:val="center" w:pos="4320"/>
                      <w:tab w:val="right" w:pos="8640"/>
                    </w:tabs>
                    <w:spacing w:beforeLines="40" w:afterLines="40"/>
                    <w:jc w:val="center"/>
                  </w:pPr>
                  <w:r w:rsidRPr="00E47923">
                    <w:rPr>
                      <w:rFonts w:ascii="TimesNewRomanPS-BoldMT" w:hAnsi="TimesNewRomanPS-BoldMT" w:cs="TimesNewRomanPS-BoldMT"/>
                      <w:b/>
                      <w:bCs/>
                      <w:sz w:val="18"/>
                      <w:szCs w:val="18"/>
                    </w:rPr>
                    <w:t>Reference</w:t>
                  </w:r>
                </w:p>
              </w:tc>
              <w:tc>
                <w:tcPr>
                  <w:tcW w:w="1195" w:type="dxa"/>
                  <w:vMerge w:val="restart"/>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Status</w:t>
                  </w:r>
                </w:p>
              </w:tc>
              <w:tc>
                <w:tcPr>
                  <w:tcW w:w="1838" w:type="dxa"/>
                  <w:gridSpan w:val="3"/>
                  <w:tcBorders>
                    <w:bottom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Support</w:t>
                  </w:r>
                </w:p>
              </w:tc>
            </w:tr>
            <w:tr w:rsidR="00E47923" w:rsidTr="00E47923">
              <w:trPr>
                <w:trHeight w:val="373"/>
              </w:trPr>
              <w:tc>
                <w:tcPr>
                  <w:tcW w:w="922"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p>
              </w:tc>
              <w:tc>
                <w:tcPr>
                  <w:tcW w:w="1387" w:type="dxa"/>
                  <w:vMerge/>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434" w:type="dxa"/>
                  <w:vMerge/>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195" w:type="dxa"/>
                  <w:vMerge/>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625" w:type="dxa"/>
                  <w:tcBorders>
                    <w:top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N/A</w:t>
                  </w:r>
                </w:p>
              </w:tc>
              <w:tc>
                <w:tcPr>
                  <w:tcW w:w="624" w:type="dxa"/>
                  <w:tcBorders>
                    <w:top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Yes</w:t>
                  </w:r>
                </w:p>
              </w:tc>
              <w:tc>
                <w:tcPr>
                  <w:tcW w:w="589" w:type="dxa"/>
                  <w:tcBorders>
                    <w:top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No</w:t>
                  </w:r>
                </w:p>
              </w:tc>
            </w:tr>
            <w:tr w:rsidR="00E47923" w:rsidTr="00E47923">
              <w:tc>
                <w:tcPr>
                  <w:tcW w:w="922"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FD11</w:t>
                  </w:r>
                </w:p>
              </w:tc>
              <w:tc>
                <w:tcPr>
                  <w:tcW w:w="1387"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DCSS PHY</w:t>
                  </w:r>
                </w:p>
              </w:tc>
              <w:tc>
                <w:tcPr>
                  <w:tcW w:w="1434"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1195"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O.4</w:t>
                  </w:r>
                </w:p>
              </w:tc>
              <w:tc>
                <w:tcPr>
                  <w:tcW w:w="625"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6776" w:type="dxa"/>
                  <w:gridSpan w:val="7"/>
                  <w:tcBorders>
                    <w:top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both"/>
                    <w:rPr>
                      <w:rFonts w:ascii="TimesNewRomanPSMT" w:hAnsi="TimesNewRomanPSMT" w:cs="TimesNewRomanPSMT"/>
                      <w:sz w:val="18"/>
                      <w:szCs w:val="18"/>
                    </w:rPr>
                  </w:pPr>
                  <w:r w:rsidRPr="00E47923">
                    <w:rPr>
                      <w:rFonts w:ascii="TimesNewRomanPSMT" w:hAnsi="TimesNewRomanPSMT" w:cs="TimesNewRomanPSMT"/>
                      <w:sz w:val="18"/>
                      <w:szCs w:val="18"/>
                    </w:rPr>
                    <w:t>O.4: At least one of these features is supported.</w:t>
                  </w: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36</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D.7.2.2</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41</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D.3:</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D.3 — Radio frequency (RF)</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922"/>
              <w:gridCol w:w="1387"/>
              <w:gridCol w:w="1434"/>
              <w:gridCol w:w="1195"/>
              <w:gridCol w:w="625"/>
              <w:gridCol w:w="624"/>
              <w:gridCol w:w="589"/>
            </w:tblGrid>
            <w:tr w:rsidR="00E47923" w:rsidTr="00E47923">
              <w:trPr>
                <w:trHeight w:val="374"/>
              </w:trPr>
              <w:tc>
                <w:tcPr>
                  <w:tcW w:w="922" w:type="dxa"/>
                  <w:vMerge w:val="restart"/>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Item Number</w:t>
                  </w:r>
                </w:p>
              </w:tc>
              <w:tc>
                <w:tcPr>
                  <w:tcW w:w="1387" w:type="dxa"/>
                  <w:vMerge w:val="restart"/>
                </w:tcPr>
                <w:p w:rsidR="00E47923" w:rsidRDefault="00E47923" w:rsidP="00A27457">
                  <w:pPr>
                    <w:tabs>
                      <w:tab w:val="center" w:pos="4320"/>
                      <w:tab w:val="right" w:pos="8640"/>
                    </w:tabs>
                    <w:spacing w:beforeLines="40" w:afterLines="40"/>
                    <w:jc w:val="center"/>
                  </w:pPr>
                  <w:r w:rsidRPr="00E47923">
                    <w:rPr>
                      <w:rFonts w:ascii="TimesNewRomanPS-BoldMT" w:hAnsi="TimesNewRomanPS-BoldMT" w:cs="TimesNewRomanPS-BoldMT"/>
                      <w:b/>
                      <w:bCs/>
                      <w:sz w:val="18"/>
                      <w:szCs w:val="18"/>
                    </w:rPr>
                    <w:t>Item description</w:t>
                  </w:r>
                </w:p>
              </w:tc>
              <w:tc>
                <w:tcPr>
                  <w:tcW w:w="1434" w:type="dxa"/>
                  <w:vMerge w:val="restart"/>
                </w:tcPr>
                <w:p w:rsidR="00E47923" w:rsidRDefault="00E47923" w:rsidP="00A27457">
                  <w:pPr>
                    <w:tabs>
                      <w:tab w:val="center" w:pos="4320"/>
                      <w:tab w:val="right" w:pos="8640"/>
                    </w:tabs>
                    <w:spacing w:beforeLines="40" w:afterLines="40"/>
                    <w:jc w:val="center"/>
                  </w:pPr>
                  <w:r w:rsidRPr="00E47923">
                    <w:rPr>
                      <w:rFonts w:ascii="TimesNewRomanPS-BoldMT" w:hAnsi="TimesNewRomanPS-BoldMT" w:cs="TimesNewRomanPS-BoldMT"/>
                      <w:b/>
                      <w:bCs/>
                      <w:sz w:val="18"/>
                      <w:szCs w:val="18"/>
                    </w:rPr>
                    <w:t>Reference</w:t>
                  </w:r>
                </w:p>
              </w:tc>
              <w:tc>
                <w:tcPr>
                  <w:tcW w:w="1195" w:type="dxa"/>
                  <w:vMerge w:val="restart"/>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Status</w:t>
                  </w:r>
                </w:p>
              </w:tc>
              <w:tc>
                <w:tcPr>
                  <w:tcW w:w="1838" w:type="dxa"/>
                  <w:gridSpan w:val="3"/>
                  <w:tcBorders>
                    <w:bottom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Support</w:t>
                  </w:r>
                </w:p>
              </w:tc>
            </w:tr>
            <w:tr w:rsidR="00E47923" w:rsidTr="00E47923">
              <w:trPr>
                <w:trHeight w:val="373"/>
              </w:trPr>
              <w:tc>
                <w:tcPr>
                  <w:tcW w:w="922" w:type="dxa"/>
                  <w:vMerge/>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p>
              </w:tc>
              <w:tc>
                <w:tcPr>
                  <w:tcW w:w="1387" w:type="dxa"/>
                  <w:vMerge/>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434" w:type="dxa"/>
                  <w:vMerge/>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195" w:type="dxa"/>
                  <w:vMerge/>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625" w:type="dxa"/>
                  <w:tcBorders>
                    <w:top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N/A</w:t>
                  </w:r>
                </w:p>
              </w:tc>
              <w:tc>
                <w:tcPr>
                  <w:tcW w:w="624" w:type="dxa"/>
                  <w:tcBorders>
                    <w:top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Yes</w:t>
                  </w:r>
                </w:p>
              </w:tc>
              <w:tc>
                <w:tcPr>
                  <w:tcW w:w="589" w:type="dxa"/>
                  <w:tcBorders>
                    <w:top w:val="single" w:sz="4" w:space="0" w:color="auto"/>
                  </w:tcBorders>
                </w:tcPr>
                <w:p w:rsidR="00E47923" w:rsidRPr="00E47923" w:rsidRDefault="00E47923" w:rsidP="00A27457">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No</w:t>
                  </w:r>
                </w:p>
              </w:tc>
            </w:tr>
            <w:tr w:rsidR="00E47923" w:rsidTr="00E47923">
              <w:tc>
                <w:tcPr>
                  <w:tcW w:w="922" w:type="dxa"/>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w:t>
                  </w:r>
                </w:p>
              </w:tc>
              <w:tc>
                <w:tcPr>
                  <w:tcW w:w="5854" w:type="dxa"/>
                  <w:gridSpan w:val="6"/>
                  <w:tcBorders>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DCSS PHY</w:t>
                  </w:r>
                </w:p>
              </w:tc>
            </w:tr>
            <w:tr w:rsidR="00E47923" w:rsidTr="00E47923">
              <w:tc>
                <w:tcPr>
                  <w:tcW w:w="922"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RF22.1</w:t>
                  </w:r>
                </w:p>
              </w:tc>
              <w:tc>
                <w:tcPr>
                  <w:tcW w:w="1387"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At least one of the bands given in Table 66</w:t>
                  </w:r>
                </w:p>
              </w:tc>
              <w:tc>
                <w:tcPr>
                  <w:tcW w:w="1434"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1195"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FD11:M</w:t>
                  </w:r>
                </w:p>
              </w:tc>
              <w:tc>
                <w:tcPr>
                  <w:tcW w:w="625"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922"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RF22.2</w:t>
                  </w:r>
                </w:p>
              </w:tc>
              <w:tc>
                <w:tcPr>
                  <w:tcW w:w="1387"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color w:val="FF0000"/>
                      <w:sz w:val="18"/>
                      <w:szCs w:val="18"/>
                    </w:rPr>
                  </w:pPr>
                  <w:r w:rsidRPr="00E47923">
                    <w:rPr>
                      <w:rFonts w:ascii="TimesNewRomanPSMT" w:hAnsi="TimesNewRomanPSMT" w:cs="TimesNewRomanPSMT"/>
                      <w:color w:val="FF0000"/>
                      <w:sz w:val="18"/>
                      <w:szCs w:val="18"/>
                    </w:rPr>
                    <w:t>&lt;DCSS&gt;</w:t>
                  </w:r>
                </w:p>
              </w:tc>
              <w:tc>
                <w:tcPr>
                  <w:tcW w:w="1434"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Clause 22</w:t>
                  </w:r>
                </w:p>
              </w:tc>
              <w:tc>
                <w:tcPr>
                  <w:tcW w:w="1195"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FD11:M</w:t>
                  </w:r>
                </w:p>
              </w:tc>
              <w:tc>
                <w:tcPr>
                  <w:tcW w:w="625"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top w:val="single" w:sz="4" w:space="0" w:color="auto"/>
                    <w:bottom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6776" w:type="dxa"/>
                  <w:gridSpan w:val="7"/>
                  <w:tcBorders>
                    <w:top w:val="single" w:sz="4" w:space="0" w:color="auto"/>
                  </w:tcBorders>
                </w:tcPr>
                <w:p w:rsidR="00E47923" w:rsidRPr="00E47923" w:rsidRDefault="00E47923" w:rsidP="00A27457">
                  <w:pPr>
                    <w:tabs>
                      <w:tab w:val="center" w:pos="4320"/>
                      <w:tab w:val="right" w:pos="8640"/>
                    </w:tabs>
                    <w:autoSpaceDE w:val="0"/>
                    <w:autoSpaceDN w:val="0"/>
                    <w:adjustRightInd w:val="0"/>
                    <w:spacing w:beforeLines="40" w:afterLines="40"/>
                    <w:jc w:val="both"/>
                    <w:rPr>
                      <w:rFonts w:ascii="TimesNewRomanPSMT" w:hAnsi="TimesNewRomanPSMT" w:cs="TimesNewRomanPSMT"/>
                      <w:sz w:val="18"/>
                      <w:szCs w:val="18"/>
                    </w:rPr>
                  </w:pP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pPr>
        <w:widowControl w:val="0"/>
        <w:spacing w:before="120"/>
      </w:pPr>
    </w:p>
    <w:p w:rsidR="00E47923" w:rsidRDefault="00E47923">
      <w:pPr>
        <w:widowControl w:val="0"/>
        <w:spacing w:before="120"/>
      </w:pPr>
    </w:p>
    <w:p w:rsidR="006809ED" w:rsidRDefault="006809ED">
      <w:pPr>
        <w:widowControl w:val="0"/>
        <w:spacing w:before="120"/>
      </w:pPr>
    </w:p>
    <w:sectPr w:rsidR="006809ED" w:rsidSect="00EE0531">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98" w:rsidRDefault="00B84098">
      <w:r>
        <w:separator/>
      </w:r>
    </w:p>
  </w:endnote>
  <w:endnote w:type="continuationSeparator" w:id="0">
    <w:p w:rsidR="00B84098" w:rsidRDefault="00B84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E0E1C">
      <w:t>Dietmar Eggert (Atmel)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98" w:rsidRDefault="00B84098">
      <w:r>
        <w:separator/>
      </w:r>
    </w:p>
  </w:footnote>
  <w:footnote w:type="continuationSeparator" w:id="0">
    <w:p w:rsidR="00B84098" w:rsidRDefault="00B84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Pr="00CE0E1C" w:rsidRDefault="00FF2A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szCs w:val="28"/>
      </w:rPr>
    </w:pPr>
    <w:r>
      <w:rPr>
        <w:b/>
        <w:sz w:val="28"/>
      </w:rPr>
      <w:fldChar w:fldCharType="begin"/>
    </w:r>
    <w:r w:rsidR="00A3431A">
      <w:rPr>
        <w:b/>
        <w:sz w:val="28"/>
      </w:rPr>
      <w:instrText xml:space="preserve"> SAVEDATE \@ "MMMM, yyyy" \* MERGEFORMAT </w:instrText>
    </w:r>
    <w:r>
      <w:rPr>
        <w:b/>
        <w:sz w:val="28"/>
      </w:rPr>
      <w:fldChar w:fldCharType="separate"/>
    </w:r>
    <w:r w:rsidR="00A27457">
      <w:rPr>
        <w:b/>
        <w:noProof/>
        <w:sz w:val="28"/>
      </w:rPr>
      <w:t>March, 2013</w:t>
    </w:r>
    <w:r>
      <w:rPr>
        <w:b/>
        <w:sz w:val="28"/>
      </w:rPr>
      <w:fldChar w:fldCharType="end"/>
    </w:r>
    <w:r w:rsidR="00CE0E1C">
      <w:rPr>
        <w:b/>
        <w:sz w:val="28"/>
      </w:rPr>
      <w:tab/>
      <w:t xml:space="preserve"> </w:t>
    </w:r>
    <w:r w:rsidR="00CE0E1C" w:rsidRPr="00CE0E1C">
      <w:rPr>
        <w:b/>
        <w:sz w:val="28"/>
        <w:szCs w:val="28"/>
      </w:rPr>
      <w:t>IEEE P802.15</w:t>
    </w:r>
    <w:r w:rsidR="0092713F">
      <w:rPr>
        <w:rStyle w:val="highlight1"/>
        <w:color w:val="000000"/>
        <w:sz w:val="28"/>
        <w:szCs w:val="28"/>
      </w:rPr>
      <w:t>-13-0217-02</w:t>
    </w:r>
    <w:r w:rsidR="00CE0E1C" w:rsidRPr="00CE0E1C">
      <w:rPr>
        <w:rStyle w:val="highlight1"/>
        <w:color w:val="000000"/>
        <w:sz w:val="28"/>
        <w:szCs w:val="28"/>
      </w:rPr>
      <w:t>-004p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D305E"/>
    <w:multiLevelType w:val="hybridMultilevel"/>
    <w:tmpl w:val="829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9FE495D"/>
    <w:multiLevelType w:val="hybridMultilevel"/>
    <w:tmpl w:val="D040E86A"/>
    <w:lvl w:ilvl="0" w:tplc="5204FE1A">
      <w:start w:val="8"/>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562"/>
    <w:rsid w:val="00093118"/>
    <w:rsid w:val="001E047C"/>
    <w:rsid w:val="00245F4D"/>
    <w:rsid w:val="00335A8F"/>
    <w:rsid w:val="004F4E70"/>
    <w:rsid w:val="006809ED"/>
    <w:rsid w:val="006D08DD"/>
    <w:rsid w:val="00800026"/>
    <w:rsid w:val="00884C34"/>
    <w:rsid w:val="0092713F"/>
    <w:rsid w:val="00A27457"/>
    <w:rsid w:val="00A3431A"/>
    <w:rsid w:val="00B84098"/>
    <w:rsid w:val="00BC5A2E"/>
    <w:rsid w:val="00CE0E1C"/>
    <w:rsid w:val="00D21562"/>
    <w:rsid w:val="00D85940"/>
    <w:rsid w:val="00E47923"/>
    <w:rsid w:val="00EE0531"/>
    <w:rsid w:val="00FF2A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31"/>
    <w:rPr>
      <w:rFonts w:ascii="Times New Roman" w:hAnsi="Times New Roman"/>
      <w:sz w:val="24"/>
    </w:rPr>
  </w:style>
  <w:style w:type="paragraph" w:styleId="Heading1">
    <w:name w:val="heading 1"/>
    <w:basedOn w:val="Normal"/>
    <w:next w:val="Normal"/>
    <w:link w:val="Heading1Char"/>
    <w:uiPriority w:val="9"/>
    <w:qFormat/>
    <w:rsid w:val="00EE0531"/>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
    <w:qFormat/>
    <w:rsid w:val="00EE0531"/>
    <w:pPr>
      <w:keepNext/>
      <w:spacing w:before="240" w:after="60"/>
      <w:outlineLvl w:val="1"/>
    </w:pPr>
    <w:rPr>
      <w:rFonts w:ascii="Arial" w:hAnsi="Arial"/>
      <w:b/>
      <w:i/>
      <w:sz w:val="28"/>
      <w:u w:val="wave"/>
    </w:rPr>
  </w:style>
  <w:style w:type="paragraph" w:styleId="Heading3">
    <w:name w:val="heading 3"/>
    <w:basedOn w:val="Normal"/>
    <w:next w:val="Normal"/>
    <w:qFormat/>
    <w:rsid w:val="00EE0531"/>
    <w:pPr>
      <w:keepNext/>
      <w:tabs>
        <w:tab w:val="left" w:pos="792"/>
      </w:tabs>
      <w:spacing w:before="240" w:after="60"/>
      <w:outlineLvl w:val="2"/>
    </w:pPr>
    <w:rPr>
      <w:rFonts w:ascii="Arial" w:hAnsi="Arial"/>
      <w:sz w:val="26"/>
    </w:rPr>
  </w:style>
  <w:style w:type="paragraph" w:styleId="Heading4">
    <w:name w:val="heading 4"/>
    <w:basedOn w:val="Normal"/>
    <w:next w:val="Normal"/>
    <w:qFormat/>
    <w:rsid w:val="00EE0531"/>
    <w:pPr>
      <w:ind w:left="360"/>
      <w:outlineLvl w:val="3"/>
    </w:pPr>
    <w:rPr>
      <w:rFonts w:ascii="Times" w:hAnsi="Times"/>
      <w:u w:val="single"/>
    </w:rPr>
  </w:style>
  <w:style w:type="paragraph" w:styleId="Heading5">
    <w:name w:val="heading 5"/>
    <w:basedOn w:val="Normal"/>
    <w:next w:val="Normal"/>
    <w:qFormat/>
    <w:rsid w:val="00EE0531"/>
    <w:pPr>
      <w:spacing w:before="240" w:after="60"/>
      <w:outlineLvl w:val="4"/>
    </w:pPr>
    <w:rPr>
      <w:sz w:val="22"/>
      <w:u w:val="single"/>
    </w:rPr>
  </w:style>
  <w:style w:type="paragraph" w:styleId="Heading6">
    <w:name w:val="heading 6"/>
    <w:basedOn w:val="Normal"/>
    <w:next w:val="Normal"/>
    <w:qFormat/>
    <w:rsid w:val="00EE0531"/>
    <w:pPr>
      <w:spacing w:before="240" w:after="60"/>
      <w:outlineLvl w:val="5"/>
    </w:pPr>
    <w:rPr>
      <w:i/>
      <w:sz w:val="22"/>
    </w:rPr>
  </w:style>
  <w:style w:type="paragraph" w:styleId="Heading7">
    <w:name w:val="heading 7"/>
    <w:basedOn w:val="Normal"/>
    <w:next w:val="Normal"/>
    <w:qFormat/>
    <w:rsid w:val="00EE0531"/>
    <w:pPr>
      <w:spacing w:before="240" w:after="60"/>
      <w:outlineLvl w:val="6"/>
    </w:pPr>
    <w:rPr>
      <w:rFonts w:ascii="Arial" w:hAnsi="Arial"/>
      <w:sz w:val="20"/>
    </w:rPr>
  </w:style>
  <w:style w:type="paragraph" w:styleId="Heading8">
    <w:name w:val="heading 8"/>
    <w:basedOn w:val="Normal"/>
    <w:next w:val="Normal"/>
    <w:qFormat/>
    <w:rsid w:val="00EE0531"/>
    <w:pPr>
      <w:spacing w:before="240" w:after="60"/>
      <w:outlineLvl w:val="7"/>
    </w:pPr>
    <w:rPr>
      <w:rFonts w:ascii="Arial" w:hAnsi="Arial"/>
      <w:i/>
      <w:sz w:val="20"/>
    </w:rPr>
  </w:style>
  <w:style w:type="paragraph" w:styleId="Heading9">
    <w:name w:val="heading 9"/>
    <w:basedOn w:val="Normal"/>
    <w:next w:val="Normal"/>
    <w:qFormat/>
    <w:rsid w:val="00EE053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E0531"/>
    <w:pPr>
      <w:tabs>
        <w:tab w:val="center" w:pos="4320"/>
        <w:tab w:val="right" w:pos="8640"/>
      </w:tabs>
    </w:pPr>
  </w:style>
  <w:style w:type="paragraph" w:styleId="Header">
    <w:name w:val="header"/>
    <w:basedOn w:val="Normal"/>
    <w:semiHidden/>
    <w:rsid w:val="00EE0531"/>
    <w:pPr>
      <w:tabs>
        <w:tab w:val="center" w:pos="4320"/>
        <w:tab w:val="right" w:pos="8640"/>
      </w:tabs>
    </w:pPr>
  </w:style>
  <w:style w:type="paragraph" w:customStyle="1" w:styleId="BitHeading">
    <w:name w:val="Bit Heading"/>
    <w:basedOn w:val="Normal"/>
    <w:rsid w:val="00EE0531"/>
    <w:pPr>
      <w:spacing w:before="120"/>
      <w:jc w:val="both"/>
    </w:pPr>
    <w:rPr>
      <w:rFonts w:ascii="Palatino" w:hAnsi="Palatino"/>
      <w:i/>
    </w:rPr>
  </w:style>
  <w:style w:type="paragraph" w:customStyle="1" w:styleId="BlockParagraph">
    <w:name w:val="BlockParagraph"/>
    <w:basedOn w:val="Normal"/>
    <w:rsid w:val="00EE0531"/>
    <w:pPr>
      <w:spacing w:before="120"/>
    </w:pPr>
    <w:rPr>
      <w:rFonts w:ascii="Palatino" w:hAnsi="Palatino"/>
    </w:rPr>
  </w:style>
  <w:style w:type="paragraph" w:customStyle="1" w:styleId="Definition">
    <w:name w:val="Definition"/>
    <w:basedOn w:val="Normal"/>
    <w:rsid w:val="00EE0531"/>
    <w:pPr>
      <w:spacing w:after="200"/>
      <w:ind w:right="-720"/>
      <w:jc w:val="both"/>
    </w:pPr>
    <w:rPr>
      <w:rFonts w:ascii="New Century Schlbk" w:hAnsi="New Century Schlbk"/>
      <w:sz w:val="20"/>
    </w:rPr>
  </w:style>
  <w:style w:type="paragraph" w:styleId="BodyText">
    <w:name w:val="Body Text"/>
    <w:basedOn w:val="Normal"/>
    <w:semiHidden/>
    <w:rsid w:val="00EE0531"/>
    <w:rPr>
      <w:color w:val="000000"/>
    </w:rPr>
  </w:style>
  <w:style w:type="paragraph" w:styleId="DocumentMap">
    <w:name w:val="Document Map"/>
    <w:basedOn w:val="Normal"/>
    <w:semiHidden/>
    <w:rsid w:val="00EE0531"/>
    <w:pPr>
      <w:shd w:val="clear" w:color="auto" w:fill="000080"/>
    </w:pPr>
    <w:rPr>
      <w:rFonts w:ascii="Tahoma" w:hAnsi="Tahoma"/>
    </w:rPr>
  </w:style>
  <w:style w:type="character" w:styleId="PageNumber">
    <w:name w:val="page number"/>
    <w:basedOn w:val="DefaultParagraphFont"/>
    <w:semiHidden/>
    <w:rsid w:val="00EE0531"/>
  </w:style>
  <w:style w:type="paragraph" w:customStyle="1" w:styleId="covertext">
    <w:name w:val="cover text"/>
    <w:basedOn w:val="Normal"/>
    <w:rsid w:val="00EE0531"/>
    <w:pPr>
      <w:spacing w:before="120" w:after="120"/>
    </w:pPr>
  </w:style>
  <w:style w:type="table" w:styleId="TableGrid">
    <w:name w:val="Table Grid"/>
    <w:basedOn w:val="TableNormal"/>
    <w:uiPriority w:val="59"/>
    <w:rsid w:val="00E479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7923"/>
    <w:pPr>
      <w:ind w:left="720"/>
      <w:contextualSpacing/>
    </w:pPr>
    <w:rPr>
      <w:szCs w:val="24"/>
    </w:rPr>
  </w:style>
  <w:style w:type="character" w:customStyle="1" w:styleId="Heading1Char">
    <w:name w:val="Heading 1 Char"/>
    <w:basedOn w:val="DefaultParagraphFont"/>
    <w:link w:val="Heading1"/>
    <w:uiPriority w:val="9"/>
    <w:rsid w:val="00E47923"/>
    <w:rPr>
      <w:rFonts w:ascii="Arial" w:hAnsi="Arial"/>
      <w:b/>
      <w:kern w:val="28"/>
      <w:sz w:val="28"/>
      <w:u w:val="double"/>
    </w:rPr>
  </w:style>
  <w:style w:type="character" w:customStyle="1" w:styleId="Heading2Char">
    <w:name w:val="Heading 2 Char"/>
    <w:basedOn w:val="DefaultParagraphFont"/>
    <w:link w:val="Heading2"/>
    <w:uiPriority w:val="9"/>
    <w:rsid w:val="00E47923"/>
    <w:rPr>
      <w:rFonts w:ascii="Arial" w:hAnsi="Arial"/>
      <w:b/>
      <w:i/>
      <w:sz w:val="28"/>
      <w:u w:val="wave"/>
    </w:rPr>
  </w:style>
  <w:style w:type="paragraph" w:styleId="Caption">
    <w:name w:val="caption"/>
    <w:basedOn w:val="Normal"/>
    <w:next w:val="Normal"/>
    <w:uiPriority w:val="35"/>
    <w:unhideWhenUsed/>
    <w:qFormat/>
    <w:rsid w:val="00E47923"/>
    <w:pPr>
      <w:spacing w:after="200"/>
    </w:pPr>
    <w:rPr>
      <w:rFonts w:ascii="Calibri" w:eastAsia="Calibri" w:hAnsi="Calibri"/>
      <w:b/>
      <w:bCs/>
      <w:color w:val="4F81BD"/>
      <w:sz w:val="18"/>
      <w:szCs w:val="18"/>
    </w:rPr>
  </w:style>
  <w:style w:type="character" w:customStyle="1" w:styleId="highlight1">
    <w:name w:val="highlight1"/>
    <w:basedOn w:val="DefaultParagraphFont"/>
    <w:rsid w:val="00CE0E1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20Data\Concept%20Engineering\IEE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2606-07BF-4649-8AF9-E391EFA8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10</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Ranging Support for 15.4n</vt:lpstr>
    </vt:vector>
  </TitlesOfParts>
  <Company>Atmel</Company>
  <LinksUpToDate>false</LinksUpToDate>
  <CharactersWithSpaces>18323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Ranging Support for 15.4p</dc:title>
  <dc:creator>Dietmar Eggert</dc:creator>
  <cp:keywords>DCSS</cp:keywords>
  <dc:description>Koenigsbruecker Str. 61, 01099 Dresden_x000d_
Telephone: +49 351 6523 400_x000d_
FAX: +49 351 6523 199 _x000d_
EMAIL: dietmar.eggert@atmel.com</dc:description>
  <cp:lastModifiedBy>Atmel User</cp:lastModifiedBy>
  <cp:revision>2</cp:revision>
  <cp:lastPrinted>2013-03-20T22:45:00Z</cp:lastPrinted>
  <dcterms:created xsi:type="dcterms:W3CDTF">2013-03-21T11:30:00Z</dcterms:created>
  <dcterms:modified xsi:type="dcterms:W3CDTF">2013-03-21T11:30:00Z</dcterms:modified>
  <cp:category>15-13-0217-02-004p</cp:category>
</cp:coreProperties>
</file>