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D6" w:rsidRDefault="007321D6" w:rsidP="007321D6">
      <w:pPr>
        <w:jc w:val="center"/>
        <w:rPr>
          <w:b/>
          <w:sz w:val="28"/>
        </w:rPr>
      </w:pPr>
      <w:bookmarkStart w:id="0" w:name="_GoBack"/>
      <w:bookmarkEnd w:id="0"/>
      <w:r>
        <w:rPr>
          <w:b/>
          <w:sz w:val="28"/>
        </w:rPr>
        <w:t>IEEE P802.15</w:t>
      </w:r>
    </w:p>
    <w:p w:rsidR="007321D6" w:rsidRDefault="007321D6" w:rsidP="007321D6">
      <w:pPr>
        <w:jc w:val="center"/>
        <w:rPr>
          <w:b/>
          <w:sz w:val="28"/>
        </w:rPr>
      </w:pPr>
      <w:r>
        <w:rPr>
          <w:b/>
          <w:sz w:val="28"/>
        </w:rPr>
        <w:t>Wireless Personal Area Networks</w:t>
      </w:r>
    </w:p>
    <w:p w:rsidR="007321D6" w:rsidRDefault="007321D6" w:rsidP="007321D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7321D6" w:rsidTr="00E76F51">
        <w:tc>
          <w:tcPr>
            <w:tcW w:w="1260" w:type="dxa"/>
            <w:tcBorders>
              <w:top w:val="single" w:sz="6" w:space="0" w:color="auto"/>
            </w:tcBorders>
          </w:tcPr>
          <w:p w:rsidR="007321D6" w:rsidRDefault="007321D6" w:rsidP="00E76F51">
            <w:pPr>
              <w:pStyle w:val="covertext"/>
            </w:pPr>
            <w:r>
              <w:t>Project</w:t>
            </w:r>
          </w:p>
        </w:tc>
        <w:tc>
          <w:tcPr>
            <w:tcW w:w="8190" w:type="dxa"/>
            <w:gridSpan w:val="2"/>
            <w:tcBorders>
              <w:top w:val="single" w:sz="6" w:space="0" w:color="auto"/>
            </w:tcBorders>
          </w:tcPr>
          <w:p w:rsidR="007321D6" w:rsidRDefault="007321D6" w:rsidP="00E76F51">
            <w:pPr>
              <w:pStyle w:val="covertext"/>
            </w:pPr>
            <w:r>
              <w:t>IEEE P802.15 Working Group for Wireless Personal Area Networks (WPANs)</w:t>
            </w:r>
          </w:p>
        </w:tc>
      </w:tr>
      <w:tr w:rsidR="007321D6" w:rsidTr="00E76F51">
        <w:tc>
          <w:tcPr>
            <w:tcW w:w="1260" w:type="dxa"/>
            <w:tcBorders>
              <w:top w:val="single" w:sz="6" w:space="0" w:color="auto"/>
            </w:tcBorders>
          </w:tcPr>
          <w:p w:rsidR="007321D6" w:rsidRDefault="007321D6" w:rsidP="00E76F51">
            <w:pPr>
              <w:pStyle w:val="covertext"/>
            </w:pPr>
            <w:r>
              <w:t>Title</w:t>
            </w:r>
          </w:p>
        </w:tc>
        <w:tc>
          <w:tcPr>
            <w:tcW w:w="8190" w:type="dxa"/>
            <w:gridSpan w:val="2"/>
            <w:tcBorders>
              <w:top w:val="single" w:sz="6" w:space="0" w:color="auto"/>
            </w:tcBorders>
          </w:tcPr>
          <w:p w:rsidR="007321D6" w:rsidRDefault="00F7340B" w:rsidP="00125CB4">
            <w:pPr>
              <w:pStyle w:val="covertext"/>
            </w:pPr>
            <w:r>
              <w:fldChar w:fldCharType="begin"/>
            </w:r>
            <w:r>
              <w:instrText xml:space="preserve"> TITLE  \* MERGEFORMAT </w:instrText>
            </w:r>
            <w:r>
              <w:fldChar w:fldCharType="separate"/>
            </w:r>
            <w:r w:rsidR="000D159D">
              <w:rPr>
                <w:rFonts w:eastAsiaTheme="minorEastAsia" w:hint="eastAsia"/>
                <w:b/>
                <w:sz w:val="28"/>
                <w:lang w:eastAsia="ko-KR"/>
              </w:rPr>
              <w:t>Comment resolution for CID514-54</w:t>
            </w:r>
            <w:r w:rsidR="00125CB4">
              <w:rPr>
                <w:rFonts w:eastAsiaTheme="minorEastAsia" w:hint="eastAsia"/>
                <w:b/>
                <w:sz w:val="28"/>
                <w:lang w:eastAsia="ko-KR"/>
              </w:rPr>
              <w:t>7</w:t>
            </w:r>
            <w:r w:rsidR="007321D6">
              <w:rPr>
                <w:b/>
                <w:sz w:val="28"/>
              </w:rPr>
              <w:t xml:space="preserve">      </w:t>
            </w:r>
            <w:r>
              <w:rPr>
                <w:b/>
                <w:sz w:val="28"/>
              </w:rPr>
              <w:fldChar w:fldCharType="end"/>
            </w:r>
          </w:p>
        </w:tc>
      </w:tr>
      <w:tr w:rsidR="007321D6" w:rsidTr="00E76F51">
        <w:tc>
          <w:tcPr>
            <w:tcW w:w="1260" w:type="dxa"/>
            <w:tcBorders>
              <w:top w:val="single" w:sz="6" w:space="0" w:color="auto"/>
            </w:tcBorders>
          </w:tcPr>
          <w:p w:rsidR="007321D6" w:rsidRDefault="007321D6" w:rsidP="00E76F51">
            <w:pPr>
              <w:pStyle w:val="covertext"/>
            </w:pPr>
            <w:r>
              <w:t>Date Submitted</w:t>
            </w:r>
          </w:p>
        </w:tc>
        <w:tc>
          <w:tcPr>
            <w:tcW w:w="8190" w:type="dxa"/>
            <w:gridSpan w:val="2"/>
            <w:tcBorders>
              <w:top w:val="single" w:sz="6" w:space="0" w:color="auto"/>
            </w:tcBorders>
          </w:tcPr>
          <w:p w:rsidR="007321D6" w:rsidRDefault="007321D6" w:rsidP="00F522BA">
            <w:pPr>
              <w:pStyle w:val="covertext"/>
            </w:pPr>
            <w:r>
              <w:t>[</w:t>
            </w:r>
            <w:r w:rsidR="00F522BA">
              <w:rPr>
                <w:rFonts w:eastAsiaTheme="minorEastAsia" w:hint="eastAsia"/>
                <w:lang w:eastAsia="ko-KR"/>
              </w:rPr>
              <w:t>March</w:t>
            </w:r>
            <w:r>
              <w:t xml:space="preserve"> </w:t>
            </w:r>
            <w:r w:rsidR="00F522BA">
              <w:rPr>
                <w:rFonts w:eastAsiaTheme="minorEastAsia" w:hint="eastAsia"/>
                <w:lang w:eastAsia="ko-KR"/>
              </w:rPr>
              <w:t>18</w:t>
            </w:r>
            <w:r>
              <w:t xml:space="preserve"> 201</w:t>
            </w:r>
            <w:r w:rsidR="00F522BA">
              <w:rPr>
                <w:rFonts w:eastAsiaTheme="minorEastAsia" w:hint="eastAsia"/>
                <w:lang w:eastAsia="ko-KR"/>
              </w:rPr>
              <w:t>3</w:t>
            </w:r>
            <w:r>
              <w:t>]</w:t>
            </w:r>
          </w:p>
        </w:tc>
      </w:tr>
      <w:tr w:rsidR="007321D6" w:rsidTr="00E76F51">
        <w:tc>
          <w:tcPr>
            <w:tcW w:w="1260" w:type="dxa"/>
            <w:tcBorders>
              <w:top w:val="single" w:sz="4" w:space="0" w:color="auto"/>
              <w:bottom w:val="single" w:sz="4" w:space="0" w:color="auto"/>
            </w:tcBorders>
          </w:tcPr>
          <w:p w:rsidR="007321D6" w:rsidRDefault="007321D6" w:rsidP="00E76F51">
            <w:pPr>
              <w:pStyle w:val="covertext"/>
            </w:pPr>
            <w:r>
              <w:t>Source</w:t>
            </w:r>
          </w:p>
        </w:tc>
        <w:tc>
          <w:tcPr>
            <w:tcW w:w="4050" w:type="dxa"/>
            <w:tcBorders>
              <w:top w:val="single" w:sz="4" w:space="0" w:color="auto"/>
              <w:bottom w:val="single" w:sz="4" w:space="0" w:color="auto"/>
            </w:tcBorders>
          </w:tcPr>
          <w:p w:rsidR="007321D6" w:rsidRDefault="007321D6" w:rsidP="003C5EC4">
            <w:pPr>
              <w:pStyle w:val="covertext"/>
              <w:spacing w:before="0" w:after="0"/>
              <w:rPr>
                <w:rFonts w:eastAsiaTheme="minorEastAsia"/>
                <w:lang w:eastAsia="ko-KR"/>
              </w:rPr>
            </w:pPr>
            <w:r>
              <w:t>[</w:t>
            </w:r>
            <w:proofErr w:type="spellStart"/>
            <w:r w:rsidR="006B65C5">
              <w:rPr>
                <w:rFonts w:eastAsiaTheme="minorEastAsia" w:hint="eastAsia"/>
                <w:lang w:eastAsia="ko-KR"/>
              </w:rPr>
              <w:t>Mi</w:t>
            </w:r>
            <w:proofErr w:type="spellEnd"/>
            <w:r w:rsidR="006B65C5">
              <w:rPr>
                <w:rFonts w:eastAsiaTheme="minorEastAsia" w:hint="eastAsia"/>
                <w:lang w:eastAsia="ko-KR"/>
              </w:rPr>
              <w:t>-Kyung Oh</w:t>
            </w:r>
            <w:r w:rsidR="00FA5777">
              <w:rPr>
                <w:rFonts w:eastAsiaTheme="minorEastAsia" w:hint="eastAsia"/>
                <w:lang w:eastAsia="ko-KR"/>
              </w:rPr>
              <w:t xml:space="preserve">, </w:t>
            </w:r>
            <w:proofErr w:type="spellStart"/>
            <w:r w:rsidR="00FA5777">
              <w:rPr>
                <w:rFonts w:eastAsiaTheme="minorEastAsia" w:hint="eastAsia"/>
                <w:lang w:eastAsia="ko-KR"/>
              </w:rPr>
              <w:t>Jae</w:t>
            </w:r>
            <w:r w:rsidR="0077747B">
              <w:rPr>
                <w:rFonts w:eastAsiaTheme="minorEastAsia" w:hint="eastAsia"/>
                <w:lang w:eastAsia="ko-KR"/>
              </w:rPr>
              <w:t>h</w:t>
            </w:r>
            <w:r w:rsidR="003C5EC4">
              <w:rPr>
                <w:rFonts w:eastAsiaTheme="minorEastAsia" w:hint="eastAsia"/>
                <w:lang w:eastAsia="ko-KR"/>
              </w:rPr>
              <w:t>w</w:t>
            </w:r>
            <w:r w:rsidR="00FA5777">
              <w:rPr>
                <w:rFonts w:eastAsiaTheme="minorEastAsia" w:hint="eastAsia"/>
                <w:lang w:eastAsia="ko-KR"/>
              </w:rPr>
              <w:t>an</w:t>
            </w:r>
            <w:proofErr w:type="spellEnd"/>
            <w:r w:rsidR="00FA5777">
              <w:rPr>
                <w:rFonts w:eastAsiaTheme="minorEastAsia" w:hint="eastAsia"/>
                <w:lang w:eastAsia="ko-KR"/>
              </w:rPr>
              <w:t xml:space="preserve"> Kim, Jae-Young Kim, and </w:t>
            </w:r>
            <w:proofErr w:type="spellStart"/>
            <w:r w:rsidR="00FA5777">
              <w:rPr>
                <w:rFonts w:eastAsiaTheme="minorEastAsia" w:hint="eastAsia"/>
                <w:lang w:eastAsia="ko-KR"/>
              </w:rPr>
              <w:t>Sangsung</w:t>
            </w:r>
            <w:proofErr w:type="spellEnd"/>
            <w:r w:rsidR="00FA5777">
              <w:rPr>
                <w:rFonts w:eastAsiaTheme="minorEastAsia" w:hint="eastAsia"/>
                <w:lang w:eastAsia="ko-KR"/>
              </w:rPr>
              <w:t xml:space="preserve"> Choi</w:t>
            </w:r>
            <w:r>
              <w:t>]</w:t>
            </w:r>
            <w:r>
              <w:br/>
              <w:t>[</w:t>
            </w:r>
            <w:r w:rsidR="00FA5777">
              <w:rPr>
                <w:rFonts w:eastAsiaTheme="minorEastAsia" w:hint="eastAsia"/>
                <w:lang w:eastAsia="ko-KR"/>
              </w:rPr>
              <w:t>ETRI</w:t>
            </w:r>
            <w:r>
              <w:t>]</w:t>
            </w:r>
          </w:p>
          <w:p w:rsidR="003C5EC4" w:rsidRPr="003C5EC4" w:rsidRDefault="003C5EC4" w:rsidP="003C5EC4">
            <w:pPr>
              <w:pStyle w:val="covertext"/>
              <w:spacing w:before="0" w:after="0"/>
              <w:rPr>
                <w:rFonts w:eastAsiaTheme="minorEastAsia"/>
                <w:lang w:eastAsia="ko-KR"/>
              </w:rPr>
            </w:pPr>
            <w:r>
              <w:rPr>
                <w:rFonts w:eastAsiaTheme="minorEastAsia" w:hint="eastAsia"/>
                <w:lang w:eastAsia="ko-KR"/>
              </w:rPr>
              <w:t>[</w:t>
            </w:r>
            <w:proofErr w:type="spellStart"/>
            <w:r>
              <w:rPr>
                <w:rFonts w:eastAsiaTheme="minorEastAsia" w:hint="eastAsia"/>
                <w:lang w:eastAsia="ko-KR"/>
              </w:rPr>
              <w:t>Soo</w:t>
            </w:r>
            <w:proofErr w:type="spellEnd"/>
            <w:r>
              <w:rPr>
                <w:rFonts w:eastAsiaTheme="minorEastAsia" w:hint="eastAsia"/>
                <w:lang w:eastAsia="ko-KR"/>
              </w:rPr>
              <w:t>-Young Chang][SYCA]</w:t>
            </w:r>
          </w:p>
        </w:tc>
        <w:tc>
          <w:tcPr>
            <w:tcW w:w="4140" w:type="dxa"/>
            <w:tcBorders>
              <w:top w:val="single" w:sz="4" w:space="0" w:color="auto"/>
              <w:bottom w:val="single" w:sz="4" w:space="0" w:color="auto"/>
            </w:tcBorders>
          </w:tcPr>
          <w:p w:rsidR="007321D6" w:rsidRDefault="007321D6" w:rsidP="006B65C5">
            <w:pPr>
              <w:pStyle w:val="covertext"/>
              <w:tabs>
                <w:tab w:val="left" w:pos="1152"/>
              </w:tabs>
              <w:spacing w:before="0" w:after="0"/>
              <w:rPr>
                <w:sz w:val="18"/>
              </w:rPr>
            </w:pPr>
            <w:r>
              <w:t>Voice:</w:t>
            </w:r>
            <w:r>
              <w:tab/>
              <w:t xml:space="preserve">[ </w:t>
            </w:r>
            <w:r w:rsidR="00E76F51">
              <w:rPr>
                <w:rFonts w:eastAsiaTheme="minorEastAsia" w:hint="eastAsia"/>
                <w:lang w:eastAsia="ko-KR"/>
              </w:rPr>
              <w:t xml:space="preserve"> </w:t>
            </w:r>
            <w:r>
              <w:t xml:space="preserve"> ]</w:t>
            </w:r>
            <w:r>
              <w:br/>
              <w:t>Fax:</w:t>
            </w:r>
            <w:r>
              <w:tab/>
              <w:t>[   ]</w:t>
            </w:r>
            <w:r>
              <w:br/>
              <w:t>E-mail:</w:t>
            </w:r>
            <w:r>
              <w:tab/>
              <w:t>[</w:t>
            </w:r>
            <w:r w:rsidR="006B65C5">
              <w:rPr>
                <w:rFonts w:eastAsiaTheme="minorEastAsia" w:hint="eastAsia"/>
                <w:lang w:eastAsia="ko-KR"/>
              </w:rPr>
              <w:t>ohmik@etri.re.kr</w:t>
            </w:r>
            <w:r>
              <w:t>]</w:t>
            </w:r>
          </w:p>
        </w:tc>
      </w:tr>
      <w:tr w:rsidR="007321D6" w:rsidTr="00E76F51">
        <w:tc>
          <w:tcPr>
            <w:tcW w:w="1260" w:type="dxa"/>
            <w:tcBorders>
              <w:top w:val="single" w:sz="6" w:space="0" w:color="auto"/>
            </w:tcBorders>
          </w:tcPr>
          <w:p w:rsidR="007321D6" w:rsidRDefault="007321D6" w:rsidP="00E76F51">
            <w:pPr>
              <w:pStyle w:val="covertext"/>
            </w:pPr>
            <w:r>
              <w:t>Re:</w:t>
            </w:r>
          </w:p>
        </w:tc>
        <w:tc>
          <w:tcPr>
            <w:tcW w:w="8190" w:type="dxa"/>
            <w:gridSpan w:val="2"/>
            <w:tcBorders>
              <w:top w:val="single" w:sz="6" w:space="0" w:color="auto"/>
            </w:tcBorders>
          </w:tcPr>
          <w:p w:rsidR="007321D6" w:rsidRDefault="007321D6" w:rsidP="00E76F51">
            <w:pPr>
              <w:pStyle w:val="covertext"/>
            </w:pPr>
            <w:r>
              <w:t>[If this is a proposed revision, cite the original document.]</w:t>
            </w:r>
          </w:p>
          <w:p w:rsidR="007321D6" w:rsidRDefault="007321D6" w:rsidP="00E76F51">
            <w:pPr>
              <w:pStyle w:val="covertext"/>
            </w:pPr>
            <w:r>
              <w:t>[If this is a response to a Call for Contributions, cite the name and date of the Call for Contributions to which this document responds, as well as the relevant item number in the Call for Contributions.]</w:t>
            </w:r>
          </w:p>
          <w:p w:rsidR="007321D6" w:rsidRDefault="007321D6" w:rsidP="00E76F51">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7321D6" w:rsidTr="00E76F51">
        <w:tc>
          <w:tcPr>
            <w:tcW w:w="1260" w:type="dxa"/>
            <w:tcBorders>
              <w:top w:val="single" w:sz="6" w:space="0" w:color="auto"/>
            </w:tcBorders>
          </w:tcPr>
          <w:p w:rsidR="007321D6" w:rsidRDefault="007321D6" w:rsidP="00E76F51">
            <w:pPr>
              <w:pStyle w:val="covertext"/>
            </w:pPr>
            <w:r>
              <w:t>Abstract</w:t>
            </w:r>
          </w:p>
        </w:tc>
        <w:tc>
          <w:tcPr>
            <w:tcW w:w="8190" w:type="dxa"/>
            <w:gridSpan w:val="2"/>
            <w:tcBorders>
              <w:top w:val="single" w:sz="6" w:space="0" w:color="auto"/>
            </w:tcBorders>
          </w:tcPr>
          <w:p w:rsidR="007321D6" w:rsidRDefault="007321D6" w:rsidP="00E76F51">
            <w:pPr>
              <w:pStyle w:val="covertext"/>
            </w:pPr>
            <w:r>
              <w:t>[Description of document contents.]</w:t>
            </w:r>
          </w:p>
          <w:p w:rsidR="007321D6" w:rsidRDefault="007321D6" w:rsidP="00E76F51">
            <w:pPr>
              <w:pStyle w:val="covertext"/>
            </w:pPr>
          </w:p>
        </w:tc>
      </w:tr>
      <w:tr w:rsidR="007321D6" w:rsidTr="00E76F51">
        <w:tc>
          <w:tcPr>
            <w:tcW w:w="1260" w:type="dxa"/>
            <w:tcBorders>
              <w:top w:val="single" w:sz="6" w:space="0" w:color="auto"/>
            </w:tcBorders>
          </w:tcPr>
          <w:p w:rsidR="007321D6" w:rsidRDefault="007321D6" w:rsidP="00E76F51">
            <w:pPr>
              <w:pStyle w:val="covertext"/>
            </w:pPr>
            <w:r>
              <w:t>Purpose</w:t>
            </w:r>
          </w:p>
        </w:tc>
        <w:tc>
          <w:tcPr>
            <w:tcW w:w="8190" w:type="dxa"/>
            <w:gridSpan w:val="2"/>
            <w:tcBorders>
              <w:top w:val="single" w:sz="6" w:space="0" w:color="auto"/>
            </w:tcBorders>
          </w:tcPr>
          <w:p w:rsidR="007321D6" w:rsidRDefault="007321D6" w:rsidP="00E76F51">
            <w:pPr>
              <w:pStyle w:val="covertext"/>
            </w:pPr>
            <w:r>
              <w:t>[Description of what the author wants P802.15 to do with the information in the document.]</w:t>
            </w:r>
          </w:p>
        </w:tc>
      </w:tr>
      <w:tr w:rsidR="007321D6" w:rsidTr="00E76F51">
        <w:tc>
          <w:tcPr>
            <w:tcW w:w="1260" w:type="dxa"/>
            <w:tcBorders>
              <w:top w:val="single" w:sz="6" w:space="0" w:color="auto"/>
              <w:bottom w:val="single" w:sz="6" w:space="0" w:color="auto"/>
            </w:tcBorders>
          </w:tcPr>
          <w:p w:rsidR="007321D6" w:rsidRDefault="007321D6" w:rsidP="00E76F51">
            <w:pPr>
              <w:pStyle w:val="covertext"/>
            </w:pPr>
            <w:r>
              <w:t>Notice</w:t>
            </w:r>
          </w:p>
        </w:tc>
        <w:tc>
          <w:tcPr>
            <w:tcW w:w="8190" w:type="dxa"/>
            <w:gridSpan w:val="2"/>
            <w:tcBorders>
              <w:top w:val="single" w:sz="6" w:space="0" w:color="auto"/>
              <w:bottom w:val="single" w:sz="6" w:space="0" w:color="auto"/>
            </w:tcBorders>
          </w:tcPr>
          <w:p w:rsidR="007321D6" w:rsidRDefault="007321D6" w:rsidP="00E76F5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E76F51">
        <w:tc>
          <w:tcPr>
            <w:tcW w:w="1260" w:type="dxa"/>
            <w:tcBorders>
              <w:top w:val="single" w:sz="6" w:space="0" w:color="auto"/>
              <w:bottom w:val="single" w:sz="6" w:space="0" w:color="auto"/>
            </w:tcBorders>
          </w:tcPr>
          <w:p w:rsidR="007321D6" w:rsidRDefault="007321D6" w:rsidP="00E76F51">
            <w:pPr>
              <w:pStyle w:val="covertext"/>
            </w:pPr>
            <w:r>
              <w:t>Release</w:t>
            </w:r>
          </w:p>
        </w:tc>
        <w:tc>
          <w:tcPr>
            <w:tcW w:w="8190" w:type="dxa"/>
            <w:gridSpan w:val="2"/>
            <w:tcBorders>
              <w:top w:val="single" w:sz="6" w:space="0" w:color="auto"/>
              <w:bottom w:val="single" w:sz="6" w:space="0" w:color="auto"/>
            </w:tcBorders>
          </w:tcPr>
          <w:p w:rsidR="007321D6" w:rsidRDefault="007321D6" w:rsidP="00E76F51">
            <w:pPr>
              <w:pStyle w:val="covertext"/>
            </w:pPr>
            <w:r>
              <w:t>The contributor acknowledges and accepts that this contribution becomes the property of IEEE and may be made publicly available by P802.15.</w:t>
            </w:r>
          </w:p>
        </w:tc>
      </w:tr>
    </w:tbl>
    <w:p w:rsidR="007321D6" w:rsidRDefault="007321D6">
      <w:r>
        <w:rPr>
          <w:b/>
          <w:bCs/>
        </w:rPr>
        <w:br w:type="page"/>
      </w:r>
    </w:p>
    <w:p w:rsidR="00785996" w:rsidRDefault="00E2388F" w:rsidP="00A61F40">
      <w:pPr>
        <w:pStyle w:val="1"/>
        <w:numPr>
          <w:ilvl w:val="0"/>
          <w:numId w:val="0"/>
        </w:numPr>
        <w:ind w:left="432"/>
        <w:rPr>
          <w:lang w:eastAsia="ko-KR"/>
        </w:rPr>
      </w:pPr>
      <w:bookmarkStart w:id="1" w:name="_Toc335740789"/>
      <w:r>
        <w:lastRenderedPageBreak/>
        <w:t xml:space="preserve">ANNEX </w:t>
      </w:r>
      <w:r w:rsidR="00785996">
        <w:rPr>
          <w:rFonts w:hint="eastAsia"/>
          <w:lang w:eastAsia="ko-KR"/>
        </w:rPr>
        <w:t>S</w:t>
      </w:r>
      <w:r w:rsidR="00FD1C3A">
        <w:t xml:space="preserve"> </w:t>
      </w:r>
      <w:bookmarkEnd w:id="1"/>
    </w:p>
    <w:p w:rsidR="00FD1C3A" w:rsidRDefault="00E76F51" w:rsidP="00A61F40">
      <w:pPr>
        <w:pStyle w:val="1"/>
        <w:numPr>
          <w:ilvl w:val="0"/>
          <w:numId w:val="0"/>
        </w:numPr>
        <w:ind w:left="432"/>
      </w:pPr>
      <w:r>
        <w:rPr>
          <w:rFonts w:hint="eastAsia"/>
          <w:lang w:eastAsia="ko-KR"/>
        </w:rPr>
        <w:t xml:space="preserve">Ranging </w:t>
      </w:r>
      <w:r w:rsidR="00785996">
        <w:rPr>
          <w:rFonts w:hint="eastAsia"/>
          <w:lang w:eastAsia="ko-KR"/>
        </w:rPr>
        <w:t xml:space="preserve">considerations </w:t>
      </w:r>
      <w:r>
        <w:rPr>
          <w:rFonts w:hint="eastAsia"/>
          <w:lang w:eastAsia="ko-KR"/>
        </w:rPr>
        <w:t xml:space="preserve">for </w:t>
      </w:r>
      <w:r w:rsidR="00785996">
        <w:rPr>
          <w:rFonts w:hint="eastAsia"/>
          <w:lang w:eastAsia="ko-KR"/>
        </w:rPr>
        <w:t xml:space="preserve">operation in </w:t>
      </w:r>
      <w:r>
        <w:rPr>
          <w:rFonts w:hint="eastAsia"/>
          <w:lang w:eastAsia="ko-KR"/>
        </w:rPr>
        <w:t>TVWS</w:t>
      </w:r>
      <w:r w:rsidR="00FD1C3A">
        <w:t xml:space="preserve"> </w:t>
      </w:r>
    </w:p>
    <w:p w:rsidR="00AC3C5A" w:rsidRDefault="00990EEB" w:rsidP="00785996">
      <w:pPr>
        <w:pStyle w:val="AnnexI"/>
        <w:ind w:left="620" w:right="220"/>
        <w:jc w:val="both"/>
        <w:rPr>
          <w:lang w:eastAsia="ko-KR"/>
        </w:rPr>
      </w:pPr>
      <w:bookmarkStart w:id="2" w:name="_Toc335740790"/>
      <w:r>
        <w:rPr>
          <w:rFonts w:hint="eastAsia"/>
          <w:lang w:eastAsia="ko-KR"/>
        </w:rPr>
        <w:t xml:space="preserve"> </w:t>
      </w:r>
      <w:r w:rsidR="00AC3C5A">
        <w:rPr>
          <w:lang w:eastAsia="ko-KR"/>
        </w:rPr>
        <w:t>Introduction</w:t>
      </w:r>
      <w:bookmarkEnd w:id="2"/>
    </w:p>
    <w:p w:rsidR="00DF4EE1" w:rsidRPr="004834E3" w:rsidRDefault="00E76F51" w:rsidP="00AD481B">
      <w:pPr>
        <w:jc w:val="both"/>
        <w:rPr>
          <w:lang w:eastAsia="ko-KR"/>
        </w:rPr>
      </w:pPr>
      <w:r w:rsidRPr="004834E3">
        <w:rPr>
          <w:lang w:eastAsia="ko-KR"/>
        </w:rPr>
        <w:t>T</w:t>
      </w:r>
      <w:r w:rsidRPr="004834E3">
        <w:rPr>
          <w:rFonts w:hint="eastAsia"/>
          <w:lang w:eastAsia="ko-KR"/>
        </w:rPr>
        <w:t xml:space="preserve">his annex describes </w:t>
      </w:r>
      <w:r w:rsidR="003B57D0" w:rsidRPr="004834E3">
        <w:rPr>
          <w:rFonts w:hint="eastAsia"/>
          <w:lang w:eastAsia="ko-KR"/>
        </w:rPr>
        <w:t xml:space="preserve">a </w:t>
      </w:r>
      <w:r w:rsidRPr="004834E3">
        <w:rPr>
          <w:rFonts w:hint="eastAsia"/>
          <w:lang w:eastAsia="ko-KR"/>
        </w:rPr>
        <w:t xml:space="preserve">ranging </w:t>
      </w:r>
      <w:r w:rsidRPr="004834E3">
        <w:rPr>
          <w:lang w:eastAsia="ko-KR"/>
        </w:rPr>
        <w:t>mechanism</w:t>
      </w:r>
      <w:r w:rsidRPr="004834E3">
        <w:rPr>
          <w:rFonts w:hint="eastAsia"/>
          <w:lang w:eastAsia="ko-KR"/>
        </w:rPr>
        <w:t xml:space="preserve"> for </w:t>
      </w:r>
      <w:r w:rsidR="00190A1B" w:rsidRPr="004834E3">
        <w:rPr>
          <w:rFonts w:hint="eastAsia"/>
          <w:lang w:eastAsia="ko-KR"/>
        </w:rPr>
        <w:t xml:space="preserve">the </w:t>
      </w:r>
      <w:r w:rsidRPr="004834E3">
        <w:rPr>
          <w:rFonts w:hint="eastAsia"/>
          <w:lang w:eastAsia="ko-KR"/>
        </w:rPr>
        <w:t xml:space="preserve">TVWS WPAN </w:t>
      </w:r>
      <w:r w:rsidR="00124DC7" w:rsidRPr="004834E3">
        <w:rPr>
          <w:rFonts w:hint="eastAsia"/>
          <w:lang w:eastAsia="ko-KR"/>
        </w:rPr>
        <w:t>standard</w:t>
      </w:r>
      <w:r w:rsidRPr="004834E3">
        <w:rPr>
          <w:rFonts w:hint="eastAsia"/>
          <w:lang w:eastAsia="ko-KR"/>
        </w:rPr>
        <w:t>.</w:t>
      </w:r>
      <w:r w:rsidR="00240B97" w:rsidRPr="004834E3">
        <w:rPr>
          <w:rFonts w:hint="eastAsia"/>
          <w:lang w:eastAsia="ko-KR"/>
        </w:rPr>
        <w:t xml:space="preserve"> </w:t>
      </w:r>
      <w:r w:rsidR="00F410C0" w:rsidRPr="004834E3">
        <w:rPr>
          <w:rFonts w:hint="eastAsia"/>
          <w:lang w:eastAsia="ko-KR"/>
        </w:rPr>
        <w:t xml:space="preserve">The </w:t>
      </w:r>
      <w:r w:rsidR="000A154F" w:rsidRPr="004834E3">
        <w:rPr>
          <w:rFonts w:hint="eastAsia"/>
          <w:lang w:eastAsia="ko-KR"/>
        </w:rPr>
        <w:t>g</w:t>
      </w:r>
      <w:r w:rsidR="00240B97" w:rsidRPr="004834E3">
        <w:rPr>
          <w:rFonts w:hint="eastAsia"/>
          <w:lang w:eastAsia="ko-KR"/>
        </w:rPr>
        <w:t>eo</w:t>
      </w:r>
      <w:r w:rsidR="00F410C0" w:rsidRPr="004834E3">
        <w:rPr>
          <w:rFonts w:hint="eastAsia"/>
          <w:lang w:eastAsia="ko-KR"/>
        </w:rPr>
        <w:t>-</w:t>
      </w:r>
      <w:r w:rsidR="00240B97" w:rsidRPr="004834E3">
        <w:rPr>
          <w:rFonts w:hint="eastAsia"/>
          <w:lang w:eastAsia="ko-KR"/>
        </w:rPr>
        <w:t>location requirements</w:t>
      </w:r>
      <w:r w:rsidR="00DF4EE1" w:rsidRPr="004834E3">
        <w:rPr>
          <w:rFonts w:hint="eastAsia"/>
          <w:lang w:eastAsia="ko-KR"/>
        </w:rPr>
        <w:t xml:space="preserve"> </w:t>
      </w:r>
      <w:r w:rsidR="00124DC7" w:rsidRPr="004834E3">
        <w:rPr>
          <w:rFonts w:hint="eastAsia"/>
          <w:lang w:eastAsia="ko-KR"/>
        </w:rPr>
        <w:t xml:space="preserve">for TVWS </w:t>
      </w:r>
      <w:r w:rsidR="00DF4EE1" w:rsidRPr="004834E3">
        <w:rPr>
          <w:rFonts w:hint="eastAsia"/>
          <w:lang w:eastAsia="ko-KR"/>
        </w:rPr>
        <w:t xml:space="preserve">specify that </w:t>
      </w:r>
      <w:r w:rsidR="00190A1B" w:rsidRPr="004834E3">
        <w:rPr>
          <w:rFonts w:hint="eastAsia"/>
          <w:lang w:eastAsia="ko-KR"/>
        </w:rPr>
        <w:t xml:space="preserve">the </w:t>
      </w:r>
      <w:r w:rsidR="00DF4EE1" w:rsidRPr="004834E3">
        <w:rPr>
          <w:rFonts w:hint="eastAsia"/>
          <w:lang w:eastAsia="ko-KR"/>
        </w:rPr>
        <w:t xml:space="preserve">accuracy of a geo-location capability to determine its geographical coordinates is +/- 50 meters for Mode II </w:t>
      </w:r>
      <w:r w:rsidR="00E670EA" w:rsidRPr="004834E3">
        <w:rPr>
          <w:rFonts w:hint="eastAsia"/>
          <w:lang w:eastAsia="ko-KR"/>
        </w:rPr>
        <w:t xml:space="preserve">fixed and </w:t>
      </w:r>
      <w:r w:rsidR="00DF4EE1" w:rsidRPr="004834E3">
        <w:rPr>
          <w:lang w:eastAsia="ko-KR"/>
        </w:rPr>
        <w:t>personal</w:t>
      </w:r>
      <w:r w:rsidR="00DF4EE1" w:rsidRPr="004834E3">
        <w:rPr>
          <w:rFonts w:hint="eastAsia"/>
          <w:lang w:eastAsia="ko-KR"/>
        </w:rPr>
        <w:t xml:space="preserve">/portable devices. </w:t>
      </w:r>
      <w:r w:rsidR="00E670EA" w:rsidRPr="004834E3">
        <w:rPr>
          <w:rFonts w:hint="eastAsia"/>
          <w:lang w:eastAsia="ko-KR"/>
        </w:rPr>
        <w:t>Mode I device</w:t>
      </w:r>
      <w:r w:rsidR="00190A1B" w:rsidRPr="004834E3">
        <w:rPr>
          <w:rFonts w:hint="eastAsia"/>
          <w:lang w:eastAsia="ko-KR"/>
        </w:rPr>
        <w:t>s</w:t>
      </w:r>
      <w:r w:rsidR="00E670EA" w:rsidRPr="004834E3">
        <w:rPr>
          <w:rFonts w:hint="eastAsia"/>
          <w:lang w:eastAsia="ko-KR"/>
        </w:rPr>
        <w:t xml:space="preserve"> may also require location capability. </w:t>
      </w:r>
      <w:r w:rsidR="00190A1B" w:rsidRPr="004834E3">
        <w:rPr>
          <w:lang w:eastAsia="ko-KR"/>
        </w:rPr>
        <w:t>I</w:t>
      </w:r>
      <w:r w:rsidR="00190A1B" w:rsidRPr="004834E3">
        <w:rPr>
          <w:rFonts w:hint="eastAsia"/>
          <w:lang w:eastAsia="ko-KR"/>
        </w:rPr>
        <w:t>t may be possible to provide a geo-location capability by incorporating a GPS receiver on a device.</w:t>
      </w:r>
      <w:r w:rsidR="00712089" w:rsidRPr="004834E3">
        <w:rPr>
          <w:rFonts w:hint="eastAsia"/>
          <w:lang w:eastAsia="ko-KR"/>
        </w:rPr>
        <w:t xml:space="preserve"> </w:t>
      </w:r>
      <w:r w:rsidR="00190A1B" w:rsidRPr="004834E3">
        <w:rPr>
          <w:lang w:eastAsia="ko-KR"/>
        </w:rPr>
        <w:t>However, the GPS service may not always be available in some situations, such as when the receiver is inside a buildings or urban canyon, or is under attack through jamming or spoofing</w:t>
      </w:r>
      <w:r w:rsidR="005C0E24" w:rsidRPr="004834E3">
        <w:rPr>
          <w:rFonts w:hint="eastAsia"/>
          <w:lang w:eastAsia="ko-KR"/>
        </w:rPr>
        <w:t xml:space="preserve">. </w:t>
      </w:r>
      <w:r w:rsidR="00712089" w:rsidRPr="004834E3">
        <w:rPr>
          <w:rFonts w:hint="eastAsia"/>
          <w:lang w:eastAsia="ko-KR"/>
        </w:rPr>
        <w:t>Moreover, b</w:t>
      </w:r>
      <w:r w:rsidR="005C0E24" w:rsidRPr="004834E3">
        <w:rPr>
          <w:rFonts w:hint="eastAsia"/>
          <w:lang w:eastAsia="ko-KR"/>
        </w:rPr>
        <w:t xml:space="preserve">attery-powered Mode I devices may not </w:t>
      </w:r>
      <w:r w:rsidR="00190A1B" w:rsidRPr="004834E3">
        <w:rPr>
          <w:rFonts w:hint="eastAsia"/>
          <w:lang w:eastAsia="ko-KR"/>
        </w:rPr>
        <w:t xml:space="preserve">be </w:t>
      </w:r>
      <w:r w:rsidR="005C0E24" w:rsidRPr="004834E3">
        <w:rPr>
          <w:rFonts w:hint="eastAsia"/>
          <w:lang w:eastAsia="ko-KR"/>
        </w:rPr>
        <w:t>equip</w:t>
      </w:r>
      <w:r w:rsidR="00190A1B" w:rsidRPr="004834E3">
        <w:rPr>
          <w:rFonts w:hint="eastAsia"/>
          <w:lang w:eastAsia="ko-KR"/>
        </w:rPr>
        <w:t>ped</w:t>
      </w:r>
      <w:r w:rsidR="005C0E24" w:rsidRPr="004834E3">
        <w:rPr>
          <w:rFonts w:hint="eastAsia"/>
          <w:lang w:eastAsia="ko-KR"/>
        </w:rPr>
        <w:t xml:space="preserve"> with GPS receiver. Therefore, it is </w:t>
      </w:r>
      <w:r w:rsidR="00190A1B" w:rsidRPr="004834E3">
        <w:rPr>
          <w:rFonts w:hint="eastAsia"/>
          <w:lang w:eastAsia="ko-KR"/>
        </w:rPr>
        <w:t>advisable</w:t>
      </w:r>
      <w:r w:rsidR="005C0E24" w:rsidRPr="004834E3">
        <w:rPr>
          <w:lang w:eastAsia="ko-KR"/>
        </w:rPr>
        <w:t xml:space="preserve"> to provide </w:t>
      </w:r>
      <w:r w:rsidR="003B57D0" w:rsidRPr="004834E3">
        <w:rPr>
          <w:rFonts w:hint="eastAsia"/>
          <w:lang w:eastAsia="ko-KR"/>
        </w:rPr>
        <w:t xml:space="preserve">optional </w:t>
      </w:r>
      <w:r w:rsidR="005C12BF" w:rsidRPr="004834E3">
        <w:rPr>
          <w:rFonts w:hint="eastAsia"/>
          <w:lang w:eastAsia="ko-KR"/>
        </w:rPr>
        <w:t>RF localization in</w:t>
      </w:r>
      <w:r w:rsidR="005C0E24" w:rsidRPr="004834E3">
        <w:rPr>
          <w:lang w:eastAsia="ko-KR"/>
        </w:rPr>
        <w:t xml:space="preserve"> TVWS WPAN</w:t>
      </w:r>
      <w:r w:rsidR="005C12BF" w:rsidRPr="004834E3">
        <w:rPr>
          <w:rFonts w:hint="eastAsia"/>
          <w:lang w:eastAsia="ko-KR"/>
        </w:rPr>
        <w:t xml:space="preserve"> standard</w:t>
      </w:r>
      <w:r w:rsidR="005C0E24" w:rsidRPr="004834E3">
        <w:rPr>
          <w:lang w:eastAsia="ko-KR"/>
        </w:rPr>
        <w:t xml:space="preserve">. </w:t>
      </w:r>
    </w:p>
    <w:p w:rsidR="00F0100A" w:rsidRDefault="00990EEB" w:rsidP="00AD481B">
      <w:pPr>
        <w:pStyle w:val="AnnexI"/>
        <w:ind w:left="620" w:right="220"/>
        <w:jc w:val="both"/>
      </w:pPr>
      <w:r>
        <w:rPr>
          <w:rFonts w:hint="eastAsia"/>
          <w:lang w:eastAsia="ko-KR"/>
        </w:rPr>
        <w:t xml:space="preserve"> General</w:t>
      </w:r>
    </w:p>
    <w:p w:rsidR="001708CA" w:rsidRPr="004834E3" w:rsidRDefault="003D4897" w:rsidP="00AD481B">
      <w:pPr>
        <w:jc w:val="both"/>
        <w:rPr>
          <w:lang w:eastAsia="ko-KR"/>
        </w:rPr>
      </w:pPr>
      <w:r w:rsidRPr="004834E3">
        <w:rPr>
          <w:rFonts w:hint="eastAsia"/>
          <w:lang w:eastAsia="ko-KR"/>
        </w:rPr>
        <w:t xml:space="preserve">The ranging mechanism for TVWS WPAN </w:t>
      </w:r>
      <w:r w:rsidR="006A61A2" w:rsidRPr="004834E3">
        <w:rPr>
          <w:rFonts w:hint="eastAsia"/>
          <w:lang w:eastAsia="ko-KR"/>
        </w:rPr>
        <w:t xml:space="preserve">PHYs </w:t>
      </w:r>
      <w:r w:rsidRPr="004834E3">
        <w:rPr>
          <w:rFonts w:hint="eastAsia"/>
          <w:lang w:eastAsia="ko-KR"/>
        </w:rPr>
        <w:t xml:space="preserve">is basically </w:t>
      </w:r>
      <w:r w:rsidR="0077747B">
        <w:rPr>
          <w:rFonts w:hint="eastAsia"/>
          <w:lang w:eastAsia="ko-KR"/>
        </w:rPr>
        <w:t xml:space="preserve">the </w:t>
      </w:r>
      <w:r w:rsidRPr="004834E3">
        <w:rPr>
          <w:rFonts w:hint="eastAsia"/>
          <w:lang w:eastAsia="ko-KR"/>
        </w:rPr>
        <w:t xml:space="preserve">same as that of </w:t>
      </w:r>
      <w:r w:rsidR="00190A1B" w:rsidRPr="004834E3">
        <w:rPr>
          <w:rFonts w:hint="eastAsia"/>
          <w:lang w:eastAsia="ko-KR"/>
        </w:rPr>
        <w:t xml:space="preserve">the </w:t>
      </w:r>
      <w:r w:rsidRPr="004834E3">
        <w:rPr>
          <w:rFonts w:hint="eastAsia"/>
          <w:lang w:eastAsia="ko-KR"/>
        </w:rPr>
        <w:t xml:space="preserve">UWB PHY, shown in Annex E of IEEE Std 802.15.4-2011. </w:t>
      </w:r>
      <w:r w:rsidR="00BA4906" w:rsidRPr="004834E3">
        <w:rPr>
          <w:rFonts w:hint="eastAsia"/>
          <w:lang w:eastAsia="ko-KR"/>
        </w:rPr>
        <w:t xml:space="preserve">Similar to </w:t>
      </w:r>
      <w:r w:rsidR="00615E5C" w:rsidRPr="004834E3">
        <w:rPr>
          <w:rFonts w:hint="eastAsia"/>
          <w:lang w:eastAsia="ko-KR"/>
        </w:rPr>
        <w:t xml:space="preserve">the </w:t>
      </w:r>
      <w:r w:rsidR="00BA4906" w:rsidRPr="004834E3">
        <w:rPr>
          <w:rFonts w:hint="eastAsia"/>
          <w:lang w:eastAsia="ko-KR"/>
        </w:rPr>
        <w:t xml:space="preserve">UWB PHY, </w:t>
      </w:r>
      <w:r w:rsidR="00615E5C" w:rsidRPr="004834E3">
        <w:rPr>
          <w:rFonts w:hint="eastAsia"/>
          <w:lang w:eastAsia="ko-KR"/>
        </w:rPr>
        <w:t>a</w:t>
      </w:r>
      <w:r w:rsidR="0008350B" w:rsidRPr="004834E3">
        <w:rPr>
          <w:rFonts w:hint="eastAsia"/>
          <w:lang w:eastAsia="ko-KR"/>
        </w:rPr>
        <w:t xml:space="preserve"> TVWS WPAN frame with the ranging bit set in the PHR is called a ranging frame (RFRAME).</w:t>
      </w:r>
      <w:r w:rsidR="00BA4906" w:rsidRPr="004834E3">
        <w:rPr>
          <w:rFonts w:hint="eastAsia"/>
          <w:lang w:eastAsia="ko-KR"/>
        </w:rPr>
        <w:t xml:space="preserve"> The</w:t>
      </w:r>
      <w:r w:rsidR="0008350B" w:rsidRPr="004834E3">
        <w:rPr>
          <w:rFonts w:hint="eastAsia"/>
          <w:lang w:eastAsia="ko-KR"/>
        </w:rPr>
        <w:t xml:space="preserve"> critical instant in </w:t>
      </w:r>
      <w:r w:rsidR="000D22BD" w:rsidRPr="004834E3">
        <w:rPr>
          <w:rFonts w:hint="eastAsia"/>
          <w:lang w:eastAsia="ko-KR"/>
        </w:rPr>
        <w:t>this</w:t>
      </w:r>
      <w:r w:rsidR="0008350B" w:rsidRPr="004834E3">
        <w:rPr>
          <w:rFonts w:hint="eastAsia"/>
          <w:lang w:eastAsia="ko-KR"/>
        </w:rPr>
        <w:t xml:space="preserve"> </w:t>
      </w:r>
      <w:r w:rsidR="00BA4906" w:rsidRPr="004834E3">
        <w:rPr>
          <w:rFonts w:hint="eastAsia"/>
          <w:lang w:eastAsia="ko-KR"/>
        </w:rPr>
        <w:t>RFRAME</w:t>
      </w:r>
      <w:r w:rsidR="0008350B" w:rsidRPr="004834E3">
        <w:rPr>
          <w:rFonts w:hint="eastAsia"/>
          <w:lang w:eastAsia="ko-KR"/>
        </w:rPr>
        <w:t xml:space="preserve"> is the </w:t>
      </w:r>
      <w:r w:rsidR="008F7B1B" w:rsidRPr="004834E3">
        <w:rPr>
          <w:rFonts w:hint="eastAsia"/>
          <w:lang w:eastAsia="ko-KR"/>
        </w:rPr>
        <w:t xml:space="preserve">start of </w:t>
      </w:r>
      <w:r w:rsidR="00615E5C" w:rsidRPr="004834E3">
        <w:rPr>
          <w:rFonts w:hint="eastAsia"/>
          <w:lang w:eastAsia="ko-KR"/>
        </w:rPr>
        <w:t xml:space="preserve">the </w:t>
      </w:r>
      <w:r w:rsidR="0008350B" w:rsidRPr="004834E3">
        <w:rPr>
          <w:rFonts w:hint="eastAsia"/>
          <w:lang w:eastAsia="ko-KR"/>
        </w:rPr>
        <w:t>PHR</w:t>
      </w:r>
      <w:r w:rsidR="00455EB0" w:rsidRPr="004834E3">
        <w:rPr>
          <w:rFonts w:hint="eastAsia"/>
          <w:lang w:eastAsia="ko-KR"/>
        </w:rPr>
        <w:t xml:space="preserve"> for both FSK and OFDM PHYs</w:t>
      </w:r>
      <w:r w:rsidR="00BC4B4A" w:rsidRPr="004834E3">
        <w:rPr>
          <w:rFonts w:hint="eastAsia"/>
          <w:lang w:eastAsia="ko-KR"/>
        </w:rPr>
        <w:t>,</w:t>
      </w:r>
      <w:r w:rsidR="00BA4906" w:rsidRPr="004834E3">
        <w:rPr>
          <w:rFonts w:hint="eastAsia"/>
          <w:lang w:eastAsia="ko-KR"/>
        </w:rPr>
        <w:t xml:space="preserve"> </w:t>
      </w:r>
      <w:r w:rsidR="00615E5C" w:rsidRPr="004834E3">
        <w:rPr>
          <w:rFonts w:hint="eastAsia"/>
          <w:lang w:eastAsia="ko-KR"/>
        </w:rPr>
        <w:t>known</w:t>
      </w:r>
      <w:r w:rsidR="00BA4906" w:rsidRPr="004834E3">
        <w:rPr>
          <w:rFonts w:hint="eastAsia"/>
          <w:lang w:eastAsia="ko-KR"/>
        </w:rPr>
        <w:t xml:space="preserve"> as </w:t>
      </w:r>
      <w:r w:rsidR="0008350B" w:rsidRPr="004834E3">
        <w:rPr>
          <w:rFonts w:hint="eastAsia"/>
          <w:lang w:eastAsia="ko-KR"/>
        </w:rPr>
        <w:t>the ranging marker (RMARKER)</w:t>
      </w:r>
      <w:r w:rsidR="008F7B1B" w:rsidRPr="004834E3">
        <w:rPr>
          <w:rFonts w:hint="eastAsia"/>
          <w:lang w:eastAsia="ko-KR"/>
        </w:rPr>
        <w:t>.</w:t>
      </w:r>
      <w:r w:rsidR="00BC4B4A" w:rsidRPr="004834E3">
        <w:rPr>
          <w:rFonts w:hint="eastAsia"/>
          <w:lang w:eastAsia="ko-KR"/>
        </w:rPr>
        <w:t xml:space="preserve"> </w:t>
      </w:r>
      <w:r w:rsidR="008F7B1B" w:rsidRPr="004834E3">
        <w:rPr>
          <w:rFonts w:hint="eastAsia"/>
          <w:lang w:eastAsia="ko-KR"/>
        </w:rPr>
        <w:t>In the two-way ranging technique, ranging counter values in the ranging originator are captured upon RMARKER departure and arrival, while ranging counter values at the ranging responder are captured upon RMARKER arrival and departure.</w:t>
      </w:r>
      <w:r w:rsidR="00DD1D20" w:rsidRPr="004834E3">
        <w:rPr>
          <w:rFonts w:hint="eastAsia"/>
          <w:lang w:eastAsia="ko-KR"/>
        </w:rPr>
        <w:t xml:space="preserve"> </w:t>
      </w:r>
      <w:r w:rsidR="000A154F" w:rsidRPr="004834E3">
        <w:rPr>
          <w:rFonts w:hint="eastAsia"/>
          <w:lang w:eastAsia="ko-KR"/>
        </w:rPr>
        <w:t>In this ranging counter operation, t</w:t>
      </w:r>
      <w:r w:rsidR="00934586" w:rsidRPr="004834E3">
        <w:rPr>
          <w:rFonts w:hint="eastAsia"/>
          <w:lang w:eastAsia="ko-KR"/>
        </w:rPr>
        <w:t xml:space="preserve">he exact timing of RMARKER </w:t>
      </w:r>
      <w:r w:rsidR="000A154F" w:rsidRPr="004834E3">
        <w:rPr>
          <w:rFonts w:hint="eastAsia"/>
          <w:lang w:eastAsia="ko-KR"/>
        </w:rPr>
        <w:t>for</w:t>
      </w:r>
      <w:r w:rsidR="00934586" w:rsidRPr="004834E3">
        <w:rPr>
          <w:rFonts w:hint="eastAsia"/>
          <w:lang w:eastAsia="ko-KR"/>
        </w:rPr>
        <w:t xml:space="preserve"> any </w:t>
      </w:r>
      <w:r w:rsidR="009A58ED" w:rsidRPr="004834E3">
        <w:rPr>
          <w:rFonts w:hint="eastAsia"/>
          <w:lang w:eastAsia="ko-KR"/>
        </w:rPr>
        <w:t xml:space="preserve">RFRAME </w:t>
      </w:r>
      <w:r w:rsidR="00934586" w:rsidRPr="004834E3">
        <w:rPr>
          <w:rFonts w:hint="eastAsia"/>
          <w:lang w:eastAsia="ko-KR"/>
        </w:rPr>
        <w:t xml:space="preserve">transmission can be easily </w:t>
      </w:r>
      <w:r w:rsidR="00615E5C" w:rsidRPr="004834E3">
        <w:rPr>
          <w:rFonts w:hint="eastAsia"/>
          <w:lang w:eastAsia="ko-KR"/>
        </w:rPr>
        <w:t>determined</w:t>
      </w:r>
      <w:r w:rsidR="00934586" w:rsidRPr="004834E3">
        <w:rPr>
          <w:rFonts w:hint="eastAsia"/>
          <w:lang w:eastAsia="ko-KR"/>
        </w:rPr>
        <w:t xml:space="preserve">. However, the timing of </w:t>
      </w:r>
      <w:r w:rsidR="00615E5C" w:rsidRPr="004834E3">
        <w:rPr>
          <w:rFonts w:hint="eastAsia"/>
          <w:lang w:eastAsia="ko-KR"/>
        </w:rPr>
        <w:t xml:space="preserve">the </w:t>
      </w:r>
      <w:r w:rsidR="001708CA" w:rsidRPr="004834E3">
        <w:rPr>
          <w:rFonts w:hint="eastAsia"/>
          <w:lang w:eastAsia="ko-KR"/>
        </w:rPr>
        <w:t>RMARKER arrival at the receiver</w:t>
      </w:r>
      <w:r w:rsidR="00DC52B5" w:rsidRPr="004834E3">
        <w:rPr>
          <w:rFonts w:hint="eastAsia"/>
          <w:lang w:eastAsia="ko-KR"/>
        </w:rPr>
        <w:t xml:space="preserve"> that determines the ranging performance</w:t>
      </w:r>
      <w:r w:rsidR="001708CA" w:rsidRPr="004834E3">
        <w:rPr>
          <w:rFonts w:hint="eastAsia"/>
          <w:lang w:eastAsia="ko-KR"/>
        </w:rPr>
        <w:t xml:space="preserve"> </w:t>
      </w:r>
      <w:r w:rsidR="00934586" w:rsidRPr="004834E3">
        <w:rPr>
          <w:rFonts w:hint="eastAsia"/>
          <w:lang w:eastAsia="ko-KR"/>
        </w:rPr>
        <w:t>is susceptible to noise</w:t>
      </w:r>
      <w:r w:rsidR="00FB107D" w:rsidRPr="004834E3">
        <w:rPr>
          <w:rFonts w:hint="eastAsia"/>
          <w:lang w:eastAsia="ko-KR"/>
        </w:rPr>
        <w:t xml:space="preserve">, signal bandwidth, and </w:t>
      </w:r>
      <w:r w:rsidR="00446AE1" w:rsidRPr="004834E3">
        <w:rPr>
          <w:rFonts w:hint="eastAsia"/>
          <w:lang w:eastAsia="ko-KR"/>
        </w:rPr>
        <w:t>clock frequency tolerance</w:t>
      </w:r>
      <w:r w:rsidR="00934586" w:rsidRPr="004834E3">
        <w:rPr>
          <w:rFonts w:hint="eastAsia"/>
          <w:lang w:eastAsia="ko-KR"/>
        </w:rPr>
        <w:t xml:space="preserve">. As a </w:t>
      </w:r>
      <w:r w:rsidR="00934586" w:rsidRPr="004834E3">
        <w:rPr>
          <w:lang w:eastAsia="ko-KR"/>
        </w:rPr>
        <w:t>result</w:t>
      </w:r>
      <w:r w:rsidR="00934586" w:rsidRPr="004834E3">
        <w:rPr>
          <w:rFonts w:hint="eastAsia"/>
          <w:lang w:eastAsia="ko-KR"/>
        </w:rPr>
        <w:t>,</w:t>
      </w:r>
      <w:r w:rsidR="00CF2010" w:rsidRPr="004834E3">
        <w:rPr>
          <w:rFonts w:hint="eastAsia"/>
          <w:lang w:eastAsia="ko-KR"/>
        </w:rPr>
        <w:t xml:space="preserve"> </w:t>
      </w:r>
      <w:r w:rsidR="0071300E" w:rsidRPr="004834E3">
        <w:rPr>
          <w:rFonts w:hint="eastAsia"/>
          <w:lang w:eastAsia="ko-KR"/>
        </w:rPr>
        <w:t>a m</w:t>
      </w:r>
      <w:r w:rsidR="00615E5C" w:rsidRPr="004834E3">
        <w:rPr>
          <w:rFonts w:hint="eastAsia"/>
          <w:lang w:eastAsia="ko-KR"/>
        </w:rPr>
        <w:t>ajor</w:t>
      </w:r>
      <w:r w:rsidR="0071300E" w:rsidRPr="004834E3">
        <w:rPr>
          <w:rFonts w:hint="eastAsia"/>
          <w:lang w:eastAsia="ko-KR"/>
        </w:rPr>
        <w:t xml:space="preserve"> issue in TVWS WPAN based ranging is how to obtain the accurate arrival time of </w:t>
      </w:r>
      <w:r w:rsidR="00FB668B" w:rsidRPr="004834E3">
        <w:rPr>
          <w:rFonts w:hint="eastAsia"/>
          <w:lang w:eastAsia="ko-KR"/>
        </w:rPr>
        <w:t>FSK</w:t>
      </w:r>
      <w:r w:rsidR="0071300E" w:rsidRPr="004834E3">
        <w:rPr>
          <w:rFonts w:hint="eastAsia"/>
          <w:lang w:eastAsia="ko-KR"/>
        </w:rPr>
        <w:t xml:space="preserve"> and OFDM </w:t>
      </w:r>
      <w:r w:rsidR="001708CA" w:rsidRPr="004834E3">
        <w:rPr>
          <w:rFonts w:hint="eastAsia"/>
          <w:lang w:eastAsia="ko-KR"/>
        </w:rPr>
        <w:t>signal</w:t>
      </w:r>
      <w:r w:rsidR="0071300E" w:rsidRPr="004834E3">
        <w:rPr>
          <w:rFonts w:hint="eastAsia"/>
          <w:lang w:eastAsia="ko-KR"/>
        </w:rPr>
        <w:t>s.</w:t>
      </w:r>
      <w:r w:rsidR="00C47989" w:rsidRPr="004834E3">
        <w:rPr>
          <w:rFonts w:hint="eastAsia"/>
          <w:lang w:eastAsia="ko-KR"/>
        </w:rPr>
        <w:t xml:space="preserve"> </w:t>
      </w:r>
    </w:p>
    <w:p w:rsidR="00FB107D" w:rsidRDefault="003F31B0" w:rsidP="00C058CC">
      <w:pPr>
        <w:jc w:val="both"/>
        <w:rPr>
          <w:lang w:eastAsia="ko-KR"/>
        </w:rPr>
      </w:pPr>
      <w:r w:rsidRPr="004834E3">
        <w:rPr>
          <w:rFonts w:hint="eastAsia"/>
          <w:lang w:eastAsia="ko-KR"/>
        </w:rPr>
        <w:t xml:space="preserve">The technique for achieving this </w:t>
      </w:r>
      <w:r w:rsidR="0071300E" w:rsidRPr="004834E3">
        <w:rPr>
          <w:rFonts w:hint="eastAsia"/>
          <w:lang w:eastAsia="ko-KR"/>
        </w:rPr>
        <w:t xml:space="preserve">signal arrival time </w:t>
      </w:r>
      <w:r w:rsidRPr="004834E3">
        <w:rPr>
          <w:rFonts w:hint="eastAsia"/>
          <w:lang w:eastAsia="ko-KR"/>
        </w:rPr>
        <w:t xml:space="preserve">is beyond the scope of this standard, but it is helpful to discuss a typical approach for TVWS WPAN PHYs, e.g., FSK and OFDM </w:t>
      </w:r>
      <w:proofErr w:type="spellStart"/>
      <w:r w:rsidRPr="004834E3">
        <w:rPr>
          <w:rFonts w:hint="eastAsia"/>
          <w:lang w:eastAsia="ko-KR"/>
        </w:rPr>
        <w:t>PHYs.</w:t>
      </w:r>
      <w:proofErr w:type="spellEnd"/>
      <w:r w:rsidRPr="004834E3">
        <w:rPr>
          <w:rFonts w:hint="eastAsia"/>
          <w:lang w:eastAsia="ko-KR"/>
        </w:rPr>
        <w:t xml:space="preserve"> </w:t>
      </w:r>
      <w:r w:rsidR="00C058CC" w:rsidRPr="004834E3">
        <w:rPr>
          <w:rFonts w:hint="eastAsia"/>
          <w:lang w:eastAsia="ko-KR"/>
        </w:rPr>
        <w:t xml:space="preserve">In the following, </w:t>
      </w:r>
      <w:r w:rsidR="00E23910" w:rsidRPr="004834E3">
        <w:rPr>
          <w:rFonts w:hint="eastAsia"/>
          <w:lang w:eastAsia="ko-KR"/>
        </w:rPr>
        <w:t xml:space="preserve">the symbol transition timing (STT) estimation for the FSK PHY and </w:t>
      </w:r>
      <w:r w:rsidR="00C058CC" w:rsidRPr="004834E3">
        <w:rPr>
          <w:rFonts w:hint="eastAsia"/>
          <w:lang w:eastAsia="ko-KR"/>
        </w:rPr>
        <w:t>the time of arrival (</w:t>
      </w:r>
      <w:proofErr w:type="spellStart"/>
      <w:r w:rsidR="00C058CC" w:rsidRPr="004834E3">
        <w:rPr>
          <w:rFonts w:hint="eastAsia"/>
          <w:lang w:eastAsia="ko-KR"/>
        </w:rPr>
        <w:t>ToA</w:t>
      </w:r>
      <w:proofErr w:type="spellEnd"/>
      <w:r w:rsidR="00C058CC" w:rsidRPr="004834E3">
        <w:rPr>
          <w:rFonts w:hint="eastAsia"/>
          <w:lang w:eastAsia="ko-KR"/>
        </w:rPr>
        <w:t xml:space="preserve">) estimation for </w:t>
      </w:r>
      <w:r w:rsidR="00615E5C" w:rsidRPr="004834E3">
        <w:rPr>
          <w:rFonts w:hint="eastAsia"/>
          <w:lang w:eastAsia="ko-KR"/>
        </w:rPr>
        <w:t xml:space="preserve">the </w:t>
      </w:r>
      <w:r w:rsidR="00C058CC" w:rsidRPr="004834E3">
        <w:rPr>
          <w:rFonts w:hint="eastAsia"/>
          <w:lang w:eastAsia="ko-KR"/>
        </w:rPr>
        <w:t>OFDM PHY and are briefly described.</w:t>
      </w:r>
      <w:r w:rsidR="00C058CC">
        <w:rPr>
          <w:rFonts w:hint="eastAsia"/>
          <w:lang w:eastAsia="ko-KR"/>
        </w:rPr>
        <w:t xml:space="preserve"> </w:t>
      </w:r>
    </w:p>
    <w:p w:rsidR="00C058CC" w:rsidRDefault="00C058CC" w:rsidP="00AD481B">
      <w:pPr>
        <w:pStyle w:val="AnnexI"/>
        <w:ind w:left="620" w:right="220"/>
        <w:jc w:val="both"/>
      </w:pPr>
      <w:r>
        <w:rPr>
          <w:rFonts w:hint="eastAsia"/>
          <w:lang w:eastAsia="ko-KR"/>
        </w:rPr>
        <w:t xml:space="preserve"> </w:t>
      </w:r>
      <w:r w:rsidR="00EC3B77">
        <w:rPr>
          <w:rFonts w:hint="eastAsia"/>
          <w:lang w:eastAsia="ko-KR"/>
        </w:rPr>
        <w:t xml:space="preserve">STT Estimation for FSK PHY </w:t>
      </w:r>
    </w:p>
    <w:p w:rsidR="00EC3B77" w:rsidRPr="004834E3" w:rsidRDefault="00EC3B77" w:rsidP="00EC3B77">
      <w:pPr>
        <w:jc w:val="both"/>
        <w:rPr>
          <w:lang w:eastAsia="ko-KR"/>
        </w:rPr>
      </w:pPr>
      <w:r w:rsidRPr="004834E3">
        <w:rPr>
          <w:rFonts w:hint="eastAsia"/>
          <w:lang w:eastAsia="ko-KR"/>
        </w:rPr>
        <w:t xml:space="preserve">Generally, the FSK system has not been used for accurate ranging due to its narrowband </w:t>
      </w:r>
      <w:r w:rsidRPr="004834E3">
        <w:rPr>
          <w:lang w:eastAsia="ko-KR"/>
        </w:rPr>
        <w:t>characteristics</w:t>
      </w:r>
      <w:r w:rsidRPr="004834E3">
        <w:rPr>
          <w:rFonts w:hint="eastAsia"/>
          <w:lang w:eastAsia="ko-KR"/>
        </w:rPr>
        <w:t>. However, the accuracy of +/- 50 meters in TVWS enables FSK-based ranging to assist a geo-location capability of TV</w:t>
      </w:r>
      <w:r w:rsidR="00647B6B">
        <w:rPr>
          <w:rFonts w:hint="eastAsia"/>
          <w:lang w:eastAsia="ko-KR"/>
        </w:rPr>
        <w:t xml:space="preserve"> band devices</w:t>
      </w:r>
      <w:r w:rsidRPr="004834E3">
        <w:rPr>
          <w:rFonts w:hint="eastAsia"/>
          <w:lang w:eastAsia="ko-KR"/>
        </w:rPr>
        <w:t xml:space="preserve">. </w:t>
      </w:r>
      <w:r w:rsidR="00D01CBD" w:rsidRPr="004834E3">
        <w:rPr>
          <w:rFonts w:hint="eastAsia"/>
          <w:lang w:eastAsia="ko-KR"/>
        </w:rPr>
        <w:t xml:space="preserve">Unlike </w:t>
      </w:r>
      <w:r w:rsidRPr="004834E3">
        <w:rPr>
          <w:rFonts w:hint="eastAsia"/>
          <w:lang w:eastAsia="ko-KR"/>
        </w:rPr>
        <w:t xml:space="preserve">the UWB and OFDM PHYs that </w:t>
      </w:r>
      <w:r w:rsidR="00E23910" w:rsidRPr="004834E3">
        <w:rPr>
          <w:rFonts w:hint="eastAsia"/>
          <w:lang w:eastAsia="ko-KR"/>
        </w:rPr>
        <w:t>use</w:t>
      </w:r>
      <w:r w:rsidRPr="004834E3">
        <w:rPr>
          <w:rFonts w:hint="eastAsia"/>
          <w:lang w:eastAsia="ko-KR"/>
        </w:rPr>
        <w:t xml:space="preserve"> a correlation property of </w:t>
      </w:r>
      <w:r w:rsidR="00D01CBD" w:rsidRPr="004834E3">
        <w:rPr>
          <w:rFonts w:hint="eastAsia"/>
          <w:lang w:eastAsia="ko-KR"/>
        </w:rPr>
        <w:t xml:space="preserve">the </w:t>
      </w:r>
      <w:r w:rsidRPr="004834E3">
        <w:rPr>
          <w:rFonts w:hint="eastAsia"/>
          <w:lang w:eastAsia="ko-KR"/>
        </w:rPr>
        <w:t xml:space="preserve">preamble sequence, the timing of </w:t>
      </w:r>
      <w:r w:rsidR="00D01CBD" w:rsidRPr="004834E3">
        <w:rPr>
          <w:rFonts w:hint="eastAsia"/>
          <w:lang w:eastAsia="ko-KR"/>
        </w:rPr>
        <w:t xml:space="preserve">the </w:t>
      </w:r>
      <w:r w:rsidRPr="004834E3">
        <w:rPr>
          <w:rFonts w:hint="eastAsia"/>
          <w:lang w:eastAsia="ko-KR"/>
        </w:rPr>
        <w:t xml:space="preserve">RMARKER arrival in </w:t>
      </w:r>
      <w:r w:rsidR="00D01CBD" w:rsidRPr="004834E3">
        <w:rPr>
          <w:rFonts w:hint="eastAsia"/>
          <w:lang w:eastAsia="ko-KR"/>
        </w:rPr>
        <w:t xml:space="preserve">an </w:t>
      </w:r>
      <w:r w:rsidRPr="004834E3">
        <w:rPr>
          <w:rFonts w:hint="eastAsia"/>
          <w:lang w:eastAsia="ko-KR"/>
        </w:rPr>
        <w:t xml:space="preserve">FSK system can be obtained from STT estimation during </w:t>
      </w:r>
      <w:r w:rsidR="00D01CBD" w:rsidRPr="004834E3">
        <w:rPr>
          <w:rFonts w:hint="eastAsia"/>
          <w:lang w:eastAsia="ko-KR"/>
        </w:rPr>
        <w:t xml:space="preserve">the </w:t>
      </w:r>
      <w:r w:rsidRPr="004834E3">
        <w:rPr>
          <w:rFonts w:hint="eastAsia"/>
          <w:lang w:eastAsia="ko-KR"/>
        </w:rPr>
        <w:t xml:space="preserve">preamble, whose sequence is multiple repetitions of </w:t>
      </w:r>
      <w:r w:rsidRPr="004834E3">
        <w:rPr>
          <w:lang w:eastAsia="ko-KR"/>
        </w:rPr>
        <w:t>“</w:t>
      </w:r>
      <w:r w:rsidRPr="004834E3">
        <w:rPr>
          <w:rFonts w:hint="eastAsia"/>
          <w:lang w:eastAsia="ko-KR"/>
        </w:rPr>
        <w:t>01010101.</w:t>
      </w:r>
      <w:r w:rsidRPr="004834E3">
        <w:rPr>
          <w:lang w:eastAsia="ko-KR"/>
        </w:rPr>
        <w:t>”</w:t>
      </w:r>
      <w:r w:rsidRPr="004834E3">
        <w:rPr>
          <w:rFonts w:hint="eastAsia"/>
          <w:lang w:eastAsia="ko-KR"/>
        </w:rPr>
        <w:t xml:space="preserve"> </w:t>
      </w:r>
    </w:p>
    <w:p w:rsidR="00EC3B77" w:rsidRDefault="00EC3B77" w:rsidP="005971B2">
      <w:pPr>
        <w:jc w:val="both"/>
        <w:rPr>
          <w:lang w:eastAsia="ko-KR"/>
        </w:rPr>
      </w:pPr>
      <w:r w:rsidRPr="004834E3">
        <w:rPr>
          <w:rFonts w:hint="eastAsia"/>
          <w:lang w:eastAsia="ko-KR"/>
        </w:rPr>
        <w:lastRenderedPageBreak/>
        <w:t xml:space="preserve">One approach for STT estimation is to use the phase difference vector of the received FSK signal. </w:t>
      </w:r>
      <w:r w:rsidRPr="004834E3">
        <w:rPr>
          <w:lang w:eastAsia="ko-KR"/>
        </w:rPr>
        <w:t>T</w:t>
      </w:r>
      <w:r w:rsidRPr="004834E3">
        <w:rPr>
          <w:rFonts w:hint="eastAsia"/>
          <w:lang w:eastAsia="ko-KR"/>
        </w:rPr>
        <w:t xml:space="preserve">he phase of the FSK signal </w:t>
      </w:r>
      <w:r w:rsidR="00667101" w:rsidRPr="004834E3">
        <w:rPr>
          <w:rFonts w:hint="eastAsia"/>
          <w:lang w:eastAsia="ko-KR"/>
        </w:rPr>
        <w:t xml:space="preserve">experiences inflection point </w:t>
      </w:r>
      <w:r w:rsidRPr="004834E3">
        <w:rPr>
          <w:rFonts w:hint="eastAsia"/>
          <w:lang w:eastAsia="ko-KR"/>
        </w:rPr>
        <w:t>at every symbol during preamble. Therefore, the phase difference vector between the received signal and its delayed signal shows a phase transition, from which the symbol transition time can be estimated. Since the TVWS WPAN FSK PHY allows applications to specify</w:t>
      </w:r>
      <w:r>
        <w:rPr>
          <w:rFonts w:hint="eastAsia"/>
          <w:lang w:eastAsia="ko-KR"/>
        </w:rPr>
        <w:t xml:space="preserve"> </w:t>
      </w:r>
      <w:r w:rsidR="00EE05EB">
        <w:rPr>
          <w:rFonts w:hint="eastAsia"/>
          <w:lang w:eastAsia="ko-KR"/>
        </w:rPr>
        <w:t xml:space="preserve">the variable length of preamble symbols, e. g., </w:t>
      </w:r>
      <w:r w:rsidRPr="005A3FCD">
        <w:rPr>
          <w:rFonts w:hint="eastAsia"/>
          <w:lang w:eastAsia="ko-KR"/>
        </w:rPr>
        <w:t xml:space="preserve">4-1000 </w:t>
      </w:r>
      <w:r w:rsidR="00446AE1" w:rsidRPr="005A3FCD">
        <w:rPr>
          <w:rFonts w:hint="eastAsia"/>
          <w:lang w:eastAsia="ko-KR"/>
        </w:rPr>
        <w:t>bytes</w:t>
      </w:r>
      <w:r w:rsidRPr="005A3FCD">
        <w:rPr>
          <w:rFonts w:hint="eastAsia"/>
          <w:lang w:eastAsia="ko-KR"/>
        </w:rPr>
        <w:t>,</w:t>
      </w:r>
      <w:r w:rsidRPr="00EE05EB">
        <w:rPr>
          <w:rFonts w:hint="eastAsia"/>
          <w:lang w:eastAsia="ko-KR"/>
        </w:rPr>
        <w:t xml:space="preserve"> </w:t>
      </w:r>
      <w:r w:rsidR="005971B2" w:rsidRPr="00EE05EB">
        <w:rPr>
          <w:rFonts w:hint="eastAsia"/>
          <w:lang w:eastAsia="ko-KR"/>
        </w:rPr>
        <w:t>r</w:t>
      </w:r>
      <w:r w:rsidR="005971B2" w:rsidRPr="00EE05EB">
        <w:rPr>
          <w:lang w:eastAsia="ko-KR"/>
        </w:rPr>
        <w:t>anging performance can be enhanced by increasing the number of preamble symbols involved in STT estimation</w:t>
      </w:r>
      <w:r w:rsidR="00EE05EB">
        <w:rPr>
          <w:rFonts w:hint="eastAsia"/>
          <w:lang w:eastAsia="ko-KR"/>
        </w:rPr>
        <w:t>.</w:t>
      </w:r>
    </w:p>
    <w:p w:rsidR="00990EEB" w:rsidRDefault="00EC3B77" w:rsidP="00AD481B">
      <w:pPr>
        <w:pStyle w:val="AnnexI"/>
        <w:ind w:left="620" w:right="220"/>
        <w:jc w:val="both"/>
      </w:pPr>
      <w:r>
        <w:rPr>
          <w:rFonts w:hint="eastAsia"/>
          <w:lang w:eastAsia="ko-KR"/>
        </w:rPr>
        <w:t xml:space="preserve"> </w:t>
      </w:r>
      <w:proofErr w:type="spellStart"/>
      <w:r>
        <w:rPr>
          <w:rFonts w:hint="eastAsia"/>
          <w:lang w:eastAsia="ko-KR"/>
        </w:rPr>
        <w:t>ToA</w:t>
      </w:r>
      <w:proofErr w:type="spellEnd"/>
      <w:r>
        <w:rPr>
          <w:rFonts w:hint="eastAsia"/>
          <w:lang w:eastAsia="ko-KR"/>
        </w:rPr>
        <w:t xml:space="preserve"> Estimation for OFDM PHY</w:t>
      </w:r>
    </w:p>
    <w:p w:rsidR="00EC3B77" w:rsidRPr="004834E3" w:rsidRDefault="00EC3B77" w:rsidP="00EC3B77">
      <w:pPr>
        <w:rPr>
          <w:lang w:eastAsia="ko-KR"/>
        </w:rPr>
      </w:pPr>
      <w:r w:rsidRPr="004834E3">
        <w:rPr>
          <w:lang w:eastAsia="ko-KR"/>
        </w:rPr>
        <w:t>The</w:t>
      </w:r>
      <w:r w:rsidRPr="004834E3">
        <w:rPr>
          <w:rFonts w:hint="eastAsia"/>
          <w:lang w:eastAsia="ko-KR"/>
        </w:rPr>
        <w:t xml:space="preserve"> conventional autocorrelation-based schemes can be used for </w:t>
      </w:r>
      <w:proofErr w:type="spellStart"/>
      <w:r w:rsidRPr="004834E3">
        <w:rPr>
          <w:rFonts w:hint="eastAsia"/>
          <w:lang w:eastAsia="ko-KR"/>
        </w:rPr>
        <w:t>ToA</w:t>
      </w:r>
      <w:proofErr w:type="spellEnd"/>
      <w:r w:rsidRPr="004834E3">
        <w:rPr>
          <w:rFonts w:hint="eastAsia"/>
          <w:lang w:eastAsia="ko-KR"/>
        </w:rPr>
        <w:t xml:space="preserve"> estimation in the OFDM PHY since the STF and LTF sequences in the SHR show a good autocorrelation property.</w:t>
      </w:r>
    </w:p>
    <w:p w:rsidR="00B716D1" w:rsidRPr="00EC3B77" w:rsidRDefault="00B716D1" w:rsidP="00AD481B">
      <w:pPr>
        <w:jc w:val="both"/>
        <w:rPr>
          <w:lang w:eastAsia="ko-KR"/>
        </w:rPr>
      </w:pPr>
    </w:p>
    <w:p w:rsidR="002A11EB" w:rsidRPr="002A11EB" w:rsidRDefault="002A11EB" w:rsidP="00AD481B">
      <w:pPr>
        <w:jc w:val="both"/>
        <w:rPr>
          <w:lang w:eastAsia="ko-KR"/>
        </w:rPr>
      </w:pPr>
    </w:p>
    <w:p w:rsidR="00253F17" w:rsidRPr="00253F17" w:rsidRDefault="00253F17" w:rsidP="00253F17"/>
    <w:sectPr w:rsidR="00253F17" w:rsidRPr="00253F17" w:rsidSect="00A74745">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0B" w:rsidRDefault="00F7340B" w:rsidP="003140E0">
      <w:pPr>
        <w:spacing w:after="0" w:line="240" w:lineRule="auto"/>
      </w:pPr>
      <w:r>
        <w:separator/>
      </w:r>
    </w:p>
  </w:endnote>
  <w:endnote w:type="continuationSeparator" w:id="0">
    <w:p w:rsidR="00F7340B" w:rsidRDefault="00F7340B" w:rsidP="0031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7D0" w:rsidRDefault="003B57D0">
    <w:pPr>
      <w:pStyle w:val="ac"/>
      <w:pBdr>
        <w:top w:val="thinThickSmallGap" w:sz="24" w:space="1" w:color="622423" w:themeColor="accent2" w:themeShade="7F"/>
      </w:pBdr>
      <w:rPr>
        <w:rFonts w:asciiTheme="majorHAnsi" w:hAnsiTheme="majorHAnsi"/>
      </w:rPr>
    </w:pPr>
    <w:r>
      <w:rPr>
        <w:rFonts w:hint="eastAsia"/>
        <w:sz w:val="24"/>
        <w:szCs w:val="24"/>
        <w:lang w:eastAsia="ko-KR"/>
      </w:rPr>
      <w:t>Ranging for TVWS WPAN</w:t>
    </w:r>
    <w:r>
      <w:rPr>
        <w:rFonts w:asciiTheme="majorHAnsi" w:hAnsiTheme="majorHAnsi"/>
      </w:rPr>
      <w:ptab w:relativeTo="margin" w:alignment="right" w:leader="none"/>
    </w:r>
    <w:r>
      <w:rPr>
        <w:rFonts w:asciiTheme="majorHAnsi" w:hAnsiTheme="majorHAnsi"/>
      </w:rPr>
      <w:t xml:space="preserve">Page </w:t>
    </w:r>
    <w:r w:rsidR="009637BC">
      <w:fldChar w:fldCharType="begin"/>
    </w:r>
    <w:r w:rsidR="009637BC">
      <w:instrText xml:space="preserve"> PAGE   \* MERGEFORMAT </w:instrText>
    </w:r>
    <w:r w:rsidR="009637BC">
      <w:fldChar w:fldCharType="separate"/>
    </w:r>
    <w:r w:rsidR="00166D9C" w:rsidRPr="00166D9C">
      <w:rPr>
        <w:rFonts w:asciiTheme="majorHAnsi" w:hAnsiTheme="majorHAnsi"/>
        <w:noProof/>
      </w:rPr>
      <w:t>1</w:t>
    </w:r>
    <w:r w:rsidR="009637BC">
      <w:rPr>
        <w:rFonts w:asciiTheme="majorHAnsi" w:hAnsiTheme="majorHAnsi"/>
        <w:noProof/>
      </w:rPr>
      <w:fldChar w:fldCharType="end"/>
    </w:r>
  </w:p>
  <w:p w:rsidR="003B57D0" w:rsidRDefault="003B57D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0B" w:rsidRDefault="00F7340B" w:rsidP="003140E0">
      <w:pPr>
        <w:spacing w:after="0" w:line="240" w:lineRule="auto"/>
      </w:pPr>
      <w:r>
        <w:separator/>
      </w:r>
    </w:p>
  </w:footnote>
  <w:footnote w:type="continuationSeparator" w:id="0">
    <w:p w:rsidR="00F7340B" w:rsidRDefault="00F7340B" w:rsidP="00314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7D0" w:rsidRPr="00E55035" w:rsidRDefault="00680C77">
    <w:pPr>
      <w:pStyle w:val="ab"/>
      <w:rPr>
        <w:b/>
        <w:sz w:val="24"/>
        <w:szCs w:val="24"/>
        <w:u w:val="single"/>
      </w:rPr>
    </w:pPr>
    <w:r>
      <w:rPr>
        <w:rFonts w:hint="eastAsia"/>
        <w:b/>
        <w:sz w:val="24"/>
        <w:szCs w:val="24"/>
        <w:u w:val="single"/>
        <w:lang w:eastAsia="ko-KR"/>
      </w:rPr>
      <w:t>March 2013</w:t>
    </w:r>
    <w:r w:rsidR="003B57D0" w:rsidRPr="00E55035">
      <w:rPr>
        <w:b/>
        <w:sz w:val="24"/>
        <w:szCs w:val="24"/>
        <w:u w:val="single"/>
      </w:rPr>
      <w:tab/>
    </w:r>
    <w:r w:rsidR="003B57D0" w:rsidRPr="00E55035">
      <w:rPr>
        <w:b/>
        <w:sz w:val="24"/>
        <w:szCs w:val="24"/>
        <w:u w:val="single"/>
      </w:rPr>
      <w:tab/>
      <w:t xml:space="preserve">Doc </w:t>
    </w:r>
    <w:r w:rsidR="003B57D0">
      <w:rPr>
        <w:b/>
        <w:sz w:val="24"/>
        <w:szCs w:val="24"/>
        <w:u w:val="single"/>
      </w:rPr>
      <w:t>IEEE P802.</w:t>
    </w:r>
    <w:r w:rsidR="003B57D0" w:rsidRPr="00344B4C">
      <w:rPr>
        <w:b/>
        <w:bCs/>
        <w:sz w:val="24"/>
        <w:szCs w:val="24"/>
        <w:u w:val="single"/>
      </w:rPr>
      <w:t>15-1</w:t>
    </w:r>
    <w:r w:rsidR="006B52EF">
      <w:rPr>
        <w:rFonts w:hint="eastAsia"/>
        <w:b/>
        <w:bCs/>
        <w:sz w:val="24"/>
        <w:szCs w:val="24"/>
        <w:u w:val="single"/>
        <w:lang w:eastAsia="ko-KR"/>
      </w:rPr>
      <w:t>3</w:t>
    </w:r>
    <w:r w:rsidR="003B57D0" w:rsidRPr="00344B4C">
      <w:rPr>
        <w:b/>
        <w:bCs/>
        <w:sz w:val="24"/>
        <w:szCs w:val="24"/>
        <w:u w:val="single"/>
      </w:rPr>
      <w:t>-0</w:t>
    </w:r>
    <w:r w:rsidR="006B52EF">
      <w:rPr>
        <w:rFonts w:hint="eastAsia"/>
        <w:b/>
        <w:bCs/>
        <w:sz w:val="24"/>
        <w:szCs w:val="24"/>
        <w:u w:val="single"/>
        <w:lang w:eastAsia="ko-KR"/>
      </w:rPr>
      <w:t>208</w:t>
    </w:r>
    <w:r w:rsidR="006B52EF">
      <w:rPr>
        <w:b/>
        <w:bCs/>
        <w:sz w:val="24"/>
        <w:szCs w:val="24"/>
        <w:u w:val="single"/>
      </w:rPr>
      <w:t>-0</w:t>
    </w:r>
    <w:r w:rsidR="006B52EF">
      <w:rPr>
        <w:rFonts w:hint="eastAsia"/>
        <w:b/>
        <w:bCs/>
        <w:sz w:val="24"/>
        <w:szCs w:val="24"/>
        <w:u w:val="single"/>
        <w:lang w:eastAsia="ko-KR"/>
      </w:rPr>
      <w:t>1</w:t>
    </w:r>
    <w:r w:rsidR="003B57D0" w:rsidRPr="00344B4C">
      <w:rPr>
        <w:b/>
        <w:bCs/>
        <w:sz w:val="24"/>
        <w:szCs w:val="24"/>
        <w:u w:val="single"/>
      </w:rPr>
      <w:t>-004m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3E32"/>
    <w:multiLevelType w:val="hybridMultilevel"/>
    <w:tmpl w:val="A39C34E2"/>
    <w:lvl w:ilvl="0" w:tplc="65421370">
      <w:start w:val="1"/>
      <w:numFmt w:val="decimal"/>
      <w:pStyle w:val="3"/>
      <w:lvlText w:val="I.%1.1"/>
      <w:lvlJc w:val="left"/>
      <w:pPr>
        <w:ind w:left="800" w:hanging="400"/>
      </w:pPr>
      <w:rPr>
        <w:rFonts w:hint="eastAsia"/>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BEF4658"/>
    <w:multiLevelType w:val="hybridMultilevel"/>
    <w:tmpl w:val="B1A0F2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73E87"/>
    <w:multiLevelType w:val="multilevel"/>
    <w:tmpl w:val="190AE2B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nsid w:val="35E24F62"/>
    <w:multiLevelType w:val="hybridMultilevel"/>
    <w:tmpl w:val="3A7641DC"/>
    <w:lvl w:ilvl="0" w:tplc="5B7AE582">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F3785C"/>
    <w:multiLevelType w:val="hybridMultilevel"/>
    <w:tmpl w:val="4552EF36"/>
    <w:lvl w:ilvl="0" w:tplc="68806A7A">
      <w:start w:val="1"/>
      <w:numFmt w:val="decimal"/>
      <w:pStyle w:val="AnnexQH1"/>
      <w:lvlText w:val="Q.%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8E1D50"/>
    <w:multiLevelType w:val="hybridMultilevel"/>
    <w:tmpl w:val="9FCAA3EE"/>
    <w:lvl w:ilvl="0" w:tplc="ACA4BB08">
      <w:start w:val="1"/>
      <w:numFmt w:val="decimal"/>
      <w:pStyle w:val="AnnexI"/>
      <w:lvlText w:val="S.%1."/>
      <w:lvlJc w:val="left"/>
      <w:pPr>
        <w:ind w:left="968" w:hanging="400"/>
      </w:pPr>
      <w:rPr>
        <w:rFonts w:hint="eastAsia"/>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F183EC7"/>
    <w:multiLevelType w:val="hybridMultilevel"/>
    <w:tmpl w:val="2E225CAE"/>
    <w:lvl w:ilvl="0" w:tplc="D1BCAF8C">
      <w:start w:val="8"/>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num w:numId="1">
    <w:abstractNumId w:val="2"/>
  </w:num>
  <w:num w:numId="2">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lvlOverride w:ilvl="0">
      <w:startOverride w:val="5"/>
    </w:lvlOverride>
    <w:lvlOverride w:ilvl="1">
      <w:startOverride w:val="2"/>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2"/>
    </w:lvlOverride>
    <w:lvlOverride w:ilvl="2">
      <w:startOverride w:val="1"/>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6"/>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6"/>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6"/>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6"/>
    </w:lvlOverride>
    <w:lvlOverride w:ilvl="1">
      <w:startOverride w:val="2"/>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6"/>
    </w:lvlOverride>
    <w:lvlOverride w:ilvl="1">
      <w:startOverride w:val="2"/>
    </w:lvlOverride>
    <w:lvlOverride w:ilvl="2">
      <w:startOverride w:val="1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6"/>
    </w:lvlOverride>
    <w:lvlOverride w:ilvl="1">
      <w:startOverride w:val="2"/>
    </w:lvlOverride>
    <w:lvlOverride w:ilvl="2">
      <w:startOverride w:val="2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5"/>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5"/>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5"/>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lvlOverride w:ilvl="0">
      <w:startOverride w:val="5"/>
    </w:lvlOverride>
    <w:lvlOverride w:ilvl="1">
      <w:startOverride w:val="1"/>
    </w:lvlOverride>
    <w:lvlOverride w:ilvl="2">
      <w:startOverride w:val="1"/>
    </w:lvlOverride>
    <w:lvlOverride w:ilvl="3">
      <w:startOverride w:val="7"/>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5"/>
    </w:lvlOverride>
    <w:lvlOverride w:ilvl="1">
      <w:startOverride w:val="1"/>
    </w:lvlOverride>
    <w:lvlOverride w:ilvl="2">
      <w:startOverride w:val="1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
  </w:num>
  <w:num w:numId="35">
    <w:abstractNumId w:val="2"/>
    <w:lvlOverride w:ilvl="0">
      <w:startOverride w:val="5"/>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5"/>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4"/>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5"/>
    </w:lvlOverride>
    <w:lvlOverride w:ilvl="1">
      <w:startOverride w:val="1"/>
    </w:lvlOverride>
    <w:lvlOverride w:ilvl="2">
      <w:startOverride w:val="1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5"/>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4"/>
    </w:lvlOverride>
    <w:lvlOverride w:ilvl="1">
      <w:startOverride w:val="5"/>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4E"/>
    <w:rsid w:val="000172DC"/>
    <w:rsid w:val="0002046A"/>
    <w:rsid w:val="00030315"/>
    <w:rsid w:val="00047A38"/>
    <w:rsid w:val="00052C85"/>
    <w:rsid w:val="00053EA8"/>
    <w:rsid w:val="000637F6"/>
    <w:rsid w:val="00081D1B"/>
    <w:rsid w:val="0008350B"/>
    <w:rsid w:val="000A154F"/>
    <w:rsid w:val="000A3A9F"/>
    <w:rsid w:val="000B5B0A"/>
    <w:rsid w:val="000C0CBE"/>
    <w:rsid w:val="000D159D"/>
    <w:rsid w:val="000D22A0"/>
    <w:rsid w:val="000D22BD"/>
    <w:rsid w:val="000D745D"/>
    <w:rsid w:val="00122682"/>
    <w:rsid w:val="00124DC7"/>
    <w:rsid w:val="00125CB4"/>
    <w:rsid w:val="00131F4E"/>
    <w:rsid w:val="0014140A"/>
    <w:rsid w:val="00164FCA"/>
    <w:rsid w:val="0016568C"/>
    <w:rsid w:val="00166D9C"/>
    <w:rsid w:val="001708CA"/>
    <w:rsid w:val="00190A1B"/>
    <w:rsid w:val="001A0039"/>
    <w:rsid w:val="001A0385"/>
    <w:rsid w:val="001A3C35"/>
    <w:rsid w:val="001A6AB0"/>
    <w:rsid w:val="001A6C3A"/>
    <w:rsid w:val="001B160C"/>
    <w:rsid w:val="001C167C"/>
    <w:rsid w:val="001C2431"/>
    <w:rsid w:val="001C72E7"/>
    <w:rsid w:val="001C730F"/>
    <w:rsid w:val="001D03AD"/>
    <w:rsid w:val="001D0400"/>
    <w:rsid w:val="001F3EB5"/>
    <w:rsid w:val="002013B2"/>
    <w:rsid w:val="00205604"/>
    <w:rsid w:val="00205B25"/>
    <w:rsid w:val="00210820"/>
    <w:rsid w:val="0021234C"/>
    <w:rsid w:val="002177A9"/>
    <w:rsid w:val="00217BB5"/>
    <w:rsid w:val="00224E08"/>
    <w:rsid w:val="00225CD2"/>
    <w:rsid w:val="00231F7C"/>
    <w:rsid w:val="00233194"/>
    <w:rsid w:val="00240B97"/>
    <w:rsid w:val="00250AD8"/>
    <w:rsid w:val="00253AE2"/>
    <w:rsid w:val="00253F17"/>
    <w:rsid w:val="00254C9E"/>
    <w:rsid w:val="00255A9B"/>
    <w:rsid w:val="0026119E"/>
    <w:rsid w:val="002718F1"/>
    <w:rsid w:val="002A11EB"/>
    <w:rsid w:val="002A2EC4"/>
    <w:rsid w:val="002A2FB8"/>
    <w:rsid w:val="002A659D"/>
    <w:rsid w:val="002B0A49"/>
    <w:rsid w:val="002B5E7D"/>
    <w:rsid w:val="002C4C6A"/>
    <w:rsid w:val="002C6559"/>
    <w:rsid w:val="002F1EA3"/>
    <w:rsid w:val="002F6FA4"/>
    <w:rsid w:val="0030557E"/>
    <w:rsid w:val="003140E0"/>
    <w:rsid w:val="00326790"/>
    <w:rsid w:val="00326A81"/>
    <w:rsid w:val="00333296"/>
    <w:rsid w:val="00334F4E"/>
    <w:rsid w:val="00344B4C"/>
    <w:rsid w:val="00362136"/>
    <w:rsid w:val="003645C2"/>
    <w:rsid w:val="00371100"/>
    <w:rsid w:val="003828D2"/>
    <w:rsid w:val="003903CE"/>
    <w:rsid w:val="00397C0B"/>
    <w:rsid w:val="003A7FC7"/>
    <w:rsid w:val="003B39EA"/>
    <w:rsid w:val="003B57D0"/>
    <w:rsid w:val="003C3F7C"/>
    <w:rsid w:val="003C5EC4"/>
    <w:rsid w:val="003D4897"/>
    <w:rsid w:val="003D56D1"/>
    <w:rsid w:val="003F31B0"/>
    <w:rsid w:val="003F5DB6"/>
    <w:rsid w:val="00404944"/>
    <w:rsid w:val="00406B04"/>
    <w:rsid w:val="00446AE1"/>
    <w:rsid w:val="00453D24"/>
    <w:rsid w:val="00455EB0"/>
    <w:rsid w:val="00456395"/>
    <w:rsid w:val="0046377D"/>
    <w:rsid w:val="00463F8B"/>
    <w:rsid w:val="00471896"/>
    <w:rsid w:val="004719C3"/>
    <w:rsid w:val="004834E3"/>
    <w:rsid w:val="00486245"/>
    <w:rsid w:val="004956BE"/>
    <w:rsid w:val="004A589C"/>
    <w:rsid w:val="004B54D5"/>
    <w:rsid w:val="004B7D48"/>
    <w:rsid w:val="004C0609"/>
    <w:rsid w:val="004C1026"/>
    <w:rsid w:val="004C4D55"/>
    <w:rsid w:val="004C5661"/>
    <w:rsid w:val="004D5986"/>
    <w:rsid w:val="004F29E1"/>
    <w:rsid w:val="005038E4"/>
    <w:rsid w:val="00505F25"/>
    <w:rsid w:val="00513B59"/>
    <w:rsid w:val="005170D7"/>
    <w:rsid w:val="00520992"/>
    <w:rsid w:val="005249B4"/>
    <w:rsid w:val="00530CEE"/>
    <w:rsid w:val="0054523A"/>
    <w:rsid w:val="005535BB"/>
    <w:rsid w:val="005543D3"/>
    <w:rsid w:val="00574723"/>
    <w:rsid w:val="005832F6"/>
    <w:rsid w:val="00584BF7"/>
    <w:rsid w:val="005971B2"/>
    <w:rsid w:val="005A3FCD"/>
    <w:rsid w:val="005B7225"/>
    <w:rsid w:val="005C0E24"/>
    <w:rsid w:val="005C0E83"/>
    <w:rsid w:val="005C12BF"/>
    <w:rsid w:val="005C73CC"/>
    <w:rsid w:val="005D2D02"/>
    <w:rsid w:val="005E629E"/>
    <w:rsid w:val="00604C6B"/>
    <w:rsid w:val="00615E5C"/>
    <w:rsid w:val="006358E9"/>
    <w:rsid w:val="00640B46"/>
    <w:rsid w:val="006432B6"/>
    <w:rsid w:val="00643812"/>
    <w:rsid w:val="00646770"/>
    <w:rsid w:val="00647B6B"/>
    <w:rsid w:val="0065697A"/>
    <w:rsid w:val="006569C5"/>
    <w:rsid w:val="00657817"/>
    <w:rsid w:val="00667101"/>
    <w:rsid w:val="00680C77"/>
    <w:rsid w:val="006A61A2"/>
    <w:rsid w:val="006B52EF"/>
    <w:rsid w:val="006B65C5"/>
    <w:rsid w:val="006E5ED0"/>
    <w:rsid w:val="006F6FBA"/>
    <w:rsid w:val="00712089"/>
    <w:rsid w:val="0071300E"/>
    <w:rsid w:val="00717303"/>
    <w:rsid w:val="00730A67"/>
    <w:rsid w:val="00731B02"/>
    <w:rsid w:val="007321D6"/>
    <w:rsid w:val="00747581"/>
    <w:rsid w:val="0077747B"/>
    <w:rsid w:val="00785996"/>
    <w:rsid w:val="00786953"/>
    <w:rsid w:val="00787BF4"/>
    <w:rsid w:val="00793B5B"/>
    <w:rsid w:val="00797C07"/>
    <w:rsid w:val="007E4F4E"/>
    <w:rsid w:val="007E5386"/>
    <w:rsid w:val="007E676C"/>
    <w:rsid w:val="007F7E8C"/>
    <w:rsid w:val="0081323B"/>
    <w:rsid w:val="00814118"/>
    <w:rsid w:val="008222CD"/>
    <w:rsid w:val="00831290"/>
    <w:rsid w:val="00831C98"/>
    <w:rsid w:val="00841BD8"/>
    <w:rsid w:val="00843532"/>
    <w:rsid w:val="008543F0"/>
    <w:rsid w:val="00877FBC"/>
    <w:rsid w:val="008871DE"/>
    <w:rsid w:val="00892C7C"/>
    <w:rsid w:val="008968D6"/>
    <w:rsid w:val="008973E9"/>
    <w:rsid w:val="008A1719"/>
    <w:rsid w:val="008A415D"/>
    <w:rsid w:val="008A4505"/>
    <w:rsid w:val="008B020B"/>
    <w:rsid w:val="008B0760"/>
    <w:rsid w:val="008D27FB"/>
    <w:rsid w:val="008D3EB4"/>
    <w:rsid w:val="008E5093"/>
    <w:rsid w:val="008F7B1B"/>
    <w:rsid w:val="009027BD"/>
    <w:rsid w:val="0092276F"/>
    <w:rsid w:val="009235CD"/>
    <w:rsid w:val="00934586"/>
    <w:rsid w:val="00947DB7"/>
    <w:rsid w:val="00955658"/>
    <w:rsid w:val="009579D6"/>
    <w:rsid w:val="009637BC"/>
    <w:rsid w:val="009905D4"/>
    <w:rsid w:val="00990EEB"/>
    <w:rsid w:val="009A17BD"/>
    <w:rsid w:val="009A525D"/>
    <w:rsid w:val="009A58ED"/>
    <w:rsid w:val="009B6168"/>
    <w:rsid w:val="009D05DE"/>
    <w:rsid w:val="009D233E"/>
    <w:rsid w:val="009D2983"/>
    <w:rsid w:val="009D3B2C"/>
    <w:rsid w:val="009E56CD"/>
    <w:rsid w:val="009E7F18"/>
    <w:rsid w:val="00A02E64"/>
    <w:rsid w:val="00A06C1B"/>
    <w:rsid w:val="00A270CD"/>
    <w:rsid w:val="00A27260"/>
    <w:rsid w:val="00A3190C"/>
    <w:rsid w:val="00A31FF7"/>
    <w:rsid w:val="00A34734"/>
    <w:rsid w:val="00A47E82"/>
    <w:rsid w:val="00A6149B"/>
    <w:rsid w:val="00A61F40"/>
    <w:rsid w:val="00A64151"/>
    <w:rsid w:val="00A74745"/>
    <w:rsid w:val="00A83A39"/>
    <w:rsid w:val="00AA7C85"/>
    <w:rsid w:val="00AB75DF"/>
    <w:rsid w:val="00AC3C5A"/>
    <w:rsid w:val="00AC4817"/>
    <w:rsid w:val="00AC77D4"/>
    <w:rsid w:val="00AD239E"/>
    <w:rsid w:val="00AD481B"/>
    <w:rsid w:val="00AE38EF"/>
    <w:rsid w:val="00AE46EC"/>
    <w:rsid w:val="00B07EAC"/>
    <w:rsid w:val="00B10C11"/>
    <w:rsid w:val="00B1514A"/>
    <w:rsid w:val="00B16068"/>
    <w:rsid w:val="00B16498"/>
    <w:rsid w:val="00B246D5"/>
    <w:rsid w:val="00B251E7"/>
    <w:rsid w:val="00B35611"/>
    <w:rsid w:val="00B41864"/>
    <w:rsid w:val="00B45469"/>
    <w:rsid w:val="00B51187"/>
    <w:rsid w:val="00B559B0"/>
    <w:rsid w:val="00B716D1"/>
    <w:rsid w:val="00B82858"/>
    <w:rsid w:val="00B84A41"/>
    <w:rsid w:val="00BA0701"/>
    <w:rsid w:val="00BA39C1"/>
    <w:rsid w:val="00BA4906"/>
    <w:rsid w:val="00BB506C"/>
    <w:rsid w:val="00BC4B4A"/>
    <w:rsid w:val="00BF0898"/>
    <w:rsid w:val="00C058CC"/>
    <w:rsid w:val="00C17684"/>
    <w:rsid w:val="00C20817"/>
    <w:rsid w:val="00C243EF"/>
    <w:rsid w:val="00C34B67"/>
    <w:rsid w:val="00C47989"/>
    <w:rsid w:val="00C73CFA"/>
    <w:rsid w:val="00C74EA3"/>
    <w:rsid w:val="00C8053A"/>
    <w:rsid w:val="00C85D61"/>
    <w:rsid w:val="00CA7A45"/>
    <w:rsid w:val="00CB6A98"/>
    <w:rsid w:val="00CD0EF1"/>
    <w:rsid w:val="00CD537F"/>
    <w:rsid w:val="00CF2010"/>
    <w:rsid w:val="00CF414A"/>
    <w:rsid w:val="00CF4B75"/>
    <w:rsid w:val="00CF5F91"/>
    <w:rsid w:val="00CF73CD"/>
    <w:rsid w:val="00D01CBD"/>
    <w:rsid w:val="00D0686D"/>
    <w:rsid w:val="00D14F2B"/>
    <w:rsid w:val="00D31421"/>
    <w:rsid w:val="00D360C4"/>
    <w:rsid w:val="00D628A2"/>
    <w:rsid w:val="00D910B7"/>
    <w:rsid w:val="00D91555"/>
    <w:rsid w:val="00D96827"/>
    <w:rsid w:val="00DA6E2C"/>
    <w:rsid w:val="00DA762A"/>
    <w:rsid w:val="00DB1B6C"/>
    <w:rsid w:val="00DB5E17"/>
    <w:rsid w:val="00DC52B5"/>
    <w:rsid w:val="00DC6C02"/>
    <w:rsid w:val="00DC726C"/>
    <w:rsid w:val="00DD1D20"/>
    <w:rsid w:val="00DD3ACC"/>
    <w:rsid w:val="00DF4EE1"/>
    <w:rsid w:val="00E061DA"/>
    <w:rsid w:val="00E06815"/>
    <w:rsid w:val="00E14C5D"/>
    <w:rsid w:val="00E2388F"/>
    <w:rsid w:val="00E23910"/>
    <w:rsid w:val="00E2486C"/>
    <w:rsid w:val="00E25046"/>
    <w:rsid w:val="00E3041F"/>
    <w:rsid w:val="00E41B20"/>
    <w:rsid w:val="00E422BE"/>
    <w:rsid w:val="00E55035"/>
    <w:rsid w:val="00E55B0B"/>
    <w:rsid w:val="00E56464"/>
    <w:rsid w:val="00E670EA"/>
    <w:rsid w:val="00E74DF4"/>
    <w:rsid w:val="00E76F51"/>
    <w:rsid w:val="00E86DC6"/>
    <w:rsid w:val="00EA0CB2"/>
    <w:rsid w:val="00EB524E"/>
    <w:rsid w:val="00EB792F"/>
    <w:rsid w:val="00EC3B77"/>
    <w:rsid w:val="00ED3051"/>
    <w:rsid w:val="00ED3B76"/>
    <w:rsid w:val="00ED427B"/>
    <w:rsid w:val="00EE05EB"/>
    <w:rsid w:val="00EE6DB2"/>
    <w:rsid w:val="00EF084F"/>
    <w:rsid w:val="00F0100A"/>
    <w:rsid w:val="00F01822"/>
    <w:rsid w:val="00F02056"/>
    <w:rsid w:val="00F15C45"/>
    <w:rsid w:val="00F3047B"/>
    <w:rsid w:val="00F33BDF"/>
    <w:rsid w:val="00F40F26"/>
    <w:rsid w:val="00F410C0"/>
    <w:rsid w:val="00F42E46"/>
    <w:rsid w:val="00F46AF4"/>
    <w:rsid w:val="00F522BA"/>
    <w:rsid w:val="00F7340B"/>
    <w:rsid w:val="00F74710"/>
    <w:rsid w:val="00F76131"/>
    <w:rsid w:val="00F851A1"/>
    <w:rsid w:val="00F91870"/>
    <w:rsid w:val="00F95F4F"/>
    <w:rsid w:val="00F964C8"/>
    <w:rsid w:val="00FA5442"/>
    <w:rsid w:val="00FA5777"/>
    <w:rsid w:val="00FB0DE3"/>
    <w:rsid w:val="00FB107D"/>
    <w:rsid w:val="00FB668B"/>
    <w:rsid w:val="00FC27CF"/>
    <w:rsid w:val="00FD1C3A"/>
    <w:rsid w:val="00FD74F2"/>
    <w:rsid w:val="00FE553C"/>
    <w:rsid w:val="00FF77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710"/>
  </w:style>
  <w:style w:type="paragraph" w:styleId="1">
    <w:name w:val="heading 1"/>
    <w:basedOn w:val="a"/>
    <w:next w:val="a"/>
    <w:link w:val="1Char"/>
    <w:uiPriority w:val="9"/>
    <w:qFormat/>
    <w:rsid w:val="00717303"/>
    <w:pPr>
      <w:keepNext/>
      <w:keepLines/>
      <w:numPr>
        <w:numId w:val="25"/>
      </w:numPr>
      <w:spacing w:before="480" w:after="0"/>
      <w:outlineLvl w:val="0"/>
    </w:pPr>
    <w:rPr>
      <w:rFonts w:ascii="Arial" w:eastAsiaTheme="majorEastAsia" w:hAnsi="Arial" w:cstheme="majorBidi"/>
      <w:b/>
      <w:bCs/>
      <w:color w:val="000000" w:themeColor="text1"/>
      <w:sz w:val="28"/>
      <w:szCs w:val="28"/>
    </w:rPr>
  </w:style>
  <w:style w:type="paragraph" w:styleId="2">
    <w:name w:val="heading 2"/>
    <w:basedOn w:val="a"/>
    <w:next w:val="a"/>
    <w:link w:val="2Char"/>
    <w:uiPriority w:val="9"/>
    <w:unhideWhenUsed/>
    <w:qFormat/>
    <w:rsid w:val="00717303"/>
    <w:pPr>
      <w:keepNext/>
      <w:keepLines/>
      <w:numPr>
        <w:ilvl w:val="1"/>
        <w:numId w:val="25"/>
      </w:numPr>
      <w:spacing w:before="200" w:after="0"/>
      <w:outlineLvl w:val="1"/>
    </w:pPr>
    <w:rPr>
      <w:rFonts w:ascii="Arial" w:eastAsiaTheme="majorEastAsia" w:hAnsi="Arial" w:cstheme="majorBidi"/>
      <w:b/>
      <w:bCs/>
      <w:color w:val="000000" w:themeColor="text1"/>
      <w:sz w:val="24"/>
      <w:szCs w:val="26"/>
    </w:rPr>
  </w:style>
  <w:style w:type="paragraph" w:styleId="3">
    <w:name w:val="heading 3"/>
    <w:basedOn w:val="a"/>
    <w:next w:val="a"/>
    <w:link w:val="3Char"/>
    <w:uiPriority w:val="9"/>
    <w:unhideWhenUsed/>
    <w:qFormat/>
    <w:rsid w:val="00B716D1"/>
    <w:pPr>
      <w:keepNext/>
      <w:keepLines/>
      <w:numPr>
        <w:numId w:val="48"/>
      </w:numPr>
      <w:spacing w:before="200" w:after="0"/>
      <w:outlineLvl w:val="2"/>
    </w:pPr>
    <w:rPr>
      <w:rFonts w:ascii="Arial" w:eastAsiaTheme="majorEastAsia" w:hAnsi="Arial" w:cstheme="majorBidi"/>
      <w:b/>
      <w:bCs/>
      <w:color w:val="000000" w:themeColor="text1"/>
    </w:rPr>
  </w:style>
  <w:style w:type="paragraph" w:styleId="4">
    <w:name w:val="heading 4"/>
    <w:basedOn w:val="a"/>
    <w:next w:val="a"/>
    <w:link w:val="4Char"/>
    <w:uiPriority w:val="9"/>
    <w:unhideWhenUsed/>
    <w:qFormat/>
    <w:rsid w:val="00717303"/>
    <w:pPr>
      <w:keepNext/>
      <w:keepLines/>
      <w:numPr>
        <w:ilvl w:val="3"/>
        <w:numId w:val="25"/>
      </w:numPr>
      <w:spacing w:before="200" w:after="0"/>
      <w:outlineLvl w:val="3"/>
    </w:pPr>
    <w:rPr>
      <w:rFonts w:ascii="Arial" w:eastAsiaTheme="majorEastAsia" w:hAnsi="Arial" w:cstheme="majorBidi"/>
      <w:b/>
      <w:bCs/>
      <w:iCs/>
      <w:color w:val="000000" w:themeColor="text1"/>
    </w:rPr>
  </w:style>
  <w:style w:type="paragraph" w:styleId="5">
    <w:name w:val="heading 5"/>
    <w:basedOn w:val="a"/>
    <w:next w:val="a"/>
    <w:link w:val="5Char"/>
    <w:uiPriority w:val="9"/>
    <w:unhideWhenUsed/>
    <w:qFormat/>
    <w:rsid w:val="00F95F4F"/>
    <w:pPr>
      <w:keepNext/>
      <w:keepLines/>
      <w:numPr>
        <w:ilvl w:val="4"/>
        <w:numId w:val="25"/>
      </w:numPr>
      <w:spacing w:before="200" w:after="0"/>
      <w:outlineLvl w:val="4"/>
    </w:pPr>
    <w:rPr>
      <w:rFonts w:ascii="Arial" w:eastAsiaTheme="majorEastAsia" w:hAnsi="Arial" w:cstheme="majorBidi"/>
      <w:b/>
      <w:color w:val="000000" w:themeColor="text1"/>
    </w:rPr>
  </w:style>
  <w:style w:type="paragraph" w:styleId="6">
    <w:name w:val="heading 6"/>
    <w:basedOn w:val="a"/>
    <w:next w:val="a"/>
    <w:link w:val="6Char"/>
    <w:uiPriority w:val="9"/>
    <w:semiHidden/>
    <w:unhideWhenUsed/>
    <w:qFormat/>
    <w:rsid w:val="00131F4E"/>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131F4E"/>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131F4E"/>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131F4E"/>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17303"/>
    <w:rPr>
      <w:rFonts w:ascii="Arial" w:eastAsiaTheme="majorEastAsia" w:hAnsi="Arial" w:cstheme="majorBidi"/>
      <w:b/>
      <w:bCs/>
      <w:color w:val="000000" w:themeColor="text1"/>
      <w:sz w:val="28"/>
      <w:szCs w:val="28"/>
    </w:rPr>
  </w:style>
  <w:style w:type="character" w:customStyle="1" w:styleId="2Char">
    <w:name w:val="제목 2 Char"/>
    <w:basedOn w:val="a0"/>
    <w:link w:val="2"/>
    <w:uiPriority w:val="9"/>
    <w:rsid w:val="00717303"/>
    <w:rPr>
      <w:rFonts w:ascii="Arial" w:eastAsiaTheme="majorEastAsia" w:hAnsi="Arial" w:cstheme="majorBidi"/>
      <w:b/>
      <w:bCs/>
      <w:color w:val="000000" w:themeColor="text1"/>
      <w:sz w:val="24"/>
      <w:szCs w:val="26"/>
    </w:rPr>
  </w:style>
  <w:style w:type="character" w:customStyle="1" w:styleId="3Char">
    <w:name w:val="제목 3 Char"/>
    <w:basedOn w:val="a0"/>
    <w:link w:val="3"/>
    <w:uiPriority w:val="9"/>
    <w:rsid w:val="00B716D1"/>
    <w:rPr>
      <w:rFonts w:ascii="Arial" w:eastAsiaTheme="majorEastAsia" w:hAnsi="Arial" w:cstheme="majorBidi"/>
      <w:b/>
      <w:bCs/>
      <w:color w:val="000000" w:themeColor="text1"/>
    </w:rPr>
  </w:style>
  <w:style w:type="character" w:customStyle="1" w:styleId="4Char">
    <w:name w:val="제목 4 Char"/>
    <w:basedOn w:val="a0"/>
    <w:link w:val="4"/>
    <w:uiPriority w:val="9"/>
    <w:rsid w:val="00717303"/>
    <w:rPr>
      <w:rFonts w:ascii="Arial" w:eastAsiaTheme="majorEastAsia" w:hAnsi="Arial" w:cstheme="majorBidi"/>
      <w:b/>
      <w:bCs/>
      <w:iCs/>
      <w:color w:val="000000" w:themeColor="text1"/>
    </w:rPr>
  </w:style>
  <w:style w:type="character" w:customStyle="1" w:styleId="5Char">
    <w:name w:val="제목 5 Char"/>
    <w:basedOn w:val="a0"/>
    <w:link w:val="5"/>
    <w:uiPriority w:val="9"/>
    <w:rsid w:val="00F95F4F"/>
    <w:rPr>
      <w:rFonts w:ascii="Arial" w:eastAsiaTheme="majorEastAsia" w:hAnsi="Arial" w:cstheme="majorBidi"/>
      <w:b/>
      <w:color w:val="000000" w:themeColor="text1"/>
    </w:rPr>
  </w:style>
  <w:style w:type="character" w:customStyle="1" w:styleId="6Char">
    <w:name w:val="제목 6 Char"/>
    <w:basedOn w:val="a0"/>
    <w:link w:val="6"/>
    <w:uiPriority w:val="9"/>
    <w:semiHidden/>
    <w:rsid w:val="00131F4E"/>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131F4E"/>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9Char">
    <w:name w:val="제목 9 Char"/>
    <w:basedOn w:val="a0"/>
    <w:link w:val="9"/>
    <w:uiPriority w:val="9"/>
    <w:semiHidden/>
    <w:rsid w:val="00131F4E"/>
    <w:rPr>
      <w:rFonts w:asciiTheme="majorHAnsi" w:eastAsiaTheme="majorEastAsia" w:hAnsiTheme="majorHAnsi" w:cstheme="majorBidi"/>
      <w:i/>
      <w:iCs/>
      <w:color w:val="404040" w:themeColor="text1" w:themeTint="BF"/>
      <w:sz w:val="20"/>
      <w:szCs w:val="20"/>
    </w:rPr>
  </w:style>
  <w:style w:type="table" w:styleId="a3">
    <w:name w:val="Table Grid"/>
    <w:basedOn w:val="a1"/>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2013B2"/>
    <w:pPr>
      <w:numPr>
        <w:numId w:val="0"/>
      </w:numPr>
      <w:outlineLvl w:val="9"/>
    </w:pPr>
    <w:rPr>
      <w:rFonts w:asciiTheme="majorHAnsi" w:hAnsiTheme="majorHAnsi"/>
      <w:color w:val="365F91" w:themeColor="accent1" w:themeShade="BF"/>
    </w:rPr>
  </w:style>
  <w:style w:type="paragraph" w:styleId="10">
    <w:name w:val="toc 1"/>
    <w:basedOn w:val="a"/>
    <w:next w:val="a"/>
    <w:autoRedefine/>
    <w:uiPriority w:val="39"/>
    <w:unhideWhenUsed/>
    <w:rsid w:val="002013B2"/>
    <w:pPr>
      <w:spacing w:after="100"/>
    </w:pPr>
  </w:style>
  <w:style w:type="paragraph" w:styleId="20">
    <w:name w:val="toc 2"/>
    <w:basedOn w:val="a"/>
    <w:next w:val="a"/>
    <w:autoRedefine/>
    <w:uiPriority w:val="39"/>
    <w:unhideWhenUsed/>
    <w:rsid w:val="002013B2"/>
    <w:pPr>
      <w:spacing w:after="100"/>
      <w:ind w:left="220"/>
    </w:pPr>
  </w:style>
  <w:style w:type="paragraph" w:styleId="30">
    <w:name w:val="toc 3"/>
    <w:basedOn w:val="a"/>
    <w:next w:val="a"/>
    <w:autoRedefine/>
    <w:uiPriority w:val="39"/>
    <w:unhideWhenUsed/>
    <w:rsid w:val="002013B2"/>
    <w:pPr>
      <w:spacing w:after="100"/>
      <w:ind w:left="440"/>
    </w:pPr>
  </w:style>
  <w:style w:type="character" w:styleId="a4">
    <w:name w:val="Hyperlink"/>
    <w:basedOn w:val="a0"/>
    <w:uiPriority w:val="99"/>
    <w:unhideWhenUsed/>
    <w:rsid w:val="002013B2"/>
    <w:rPr>
      <w:color w:val="0000FF" w:themeColor="hyperlink"/>
      <w:u w:val="single"/>
    </w:rPr>
  </w:style>
  <w:style w:type="paragraph" w:styleId="a5">
    <w:name w:val="Balloon Text"/>
    <w:basedOn w:val="a"/>
    <w:link w:val="Char"/>
    <w:uiPriority w:val="99"/>
    <w:semiHidden/>
    <w:unhideWhenUsed/>
    <w:rsid w:val="002013B2"/>
    <w:pPr>
      <w:spacing w:after="0" w:line="240" w:lineRule="auto"/>
    </w:pPr>
    <w:rPr>
      <w:rFonts w:ascii="Tahoma" w:hAnsi="Tahoma" w:cs="Tahoma"/>
      <w:sz w:val="16"/>
      <w:szCs w:val="16"/>
    </w:rPr>
  </w:style>
  <w:style w:type="character" w:customStyle="1" w:styleId="Char">
    <w:name w:val="풍선 도움말 텍스트 Char"/>
    <w:basedOn w:val="a0"/>
    <w:link w:val="a5"/>
    <w:uiPriority w:val="99"/>
    <w:semiHidden/>
    <w:rsid w:val="002013B2"/>
    <w:rPr>
      <w:rFonts w:ascii="Tahoma" w:hAnsi="Tahoma" w:cs="Tahoma"/>
      <w:sz w:val="16"/>
      <w:szCs w:val="16"/>
    </w:rPr>
  </w:style>
  <w:style w:type="paragraph" w:styleId="a6">
    <w:name w:val="No Spacing"/>
    <w:uiPriority w:val="1"/>
    <w:qFormat/>
    <w:rsid w:val="004C4D55"/>
    <w:pPr>
      <w:spacing w:after="0" w:line="240" w:lineRule="auto"/>
    </w:pPr>
  </w:style>
  <w:style w:type="paragraph" w:styleId="a7">
    <w:name w:val="List Paragraph"/>
    <w:basedOn w:val="a"/>
    <w:uiPriority w:val="34"/>
    <w:qFormat/>
    <w:rsid w:val="00841BD8"/>
    <w:pPr>
      <w:ind w:left="720"/>
      <w:contextualSpacing/>
    </w:pPr>
  </w:style>
  <w:style w:type="paragraph" w:styleId="a8">
    <w:name w:val="caption"/>
    <w:basedOn w:val="a"/>
    <w:next w:val="a"/>
    <w:uiPriority w:val="35"/>
    <w:unhideWhenUsed/>
    <w:qFormat/>
    <w:rsid w:val="00F851A1"/>
    <w:pPr>
      <w:spacing w:line="240" w:lineRule="auto"/>
      <w:jc w:val="center"/>
    </w:pPr>
    <w:rPr>
      <w:b/>
      <w:bCs/>
      <w:color w:val="4F81BD" w:themeColor="accent1"/>
      <w:sz w:val="18"/>
      <w:szCs w:val="18"/>
    </w:rPr>
  </w:style>
  <w:style w:type="paragraph" w:styleId="a9">
    <w:name w:val="footnote text"/>
    <w:basedOn w:val="a"/>
    <w:link w:val="Char0"/>
    <w:uiPriority w:val="99"/>
    <w:semiHidden/>
    <w:unhideWhenUsed/>
    <w:rsid w:val="003140E0"/>
    <w:pPr>
      <w:spacing w:after="0" w:line="240" w:lineRule="auto"/>
    </w:pPr>
    <w:rPr>
      <w:sz w:val="20"/>
      <w:szCs w:val="20"/>
    </w:rPr>
  </w:style>
  <w:style w:type="character" w:customStyle="1" w:styleId="Char0">
    <w:name w:val="각주 텍스트 Char"/>
    <w:basedOn w:val="a0"/>
    <w:link w:val="a9"/>
    <w:uiPriority w:val="99"/>
    <w:semiHidden/>
    <w:rsid w:val="003140E0"/>
    <w:rPr>
      <w:sz w:val="20"/>
      <w:szCs w:val="20"/>
    </w:rPr>
  </w:style>
  <w:style w:type="character" w:styleId="aa">
    <w:name w:val="footnote reference"/>
    <w:basedOn w:val="a0"/>
    <w:uiPriority w:val="99"/>
    <w:semiHidden/>
    <w:unhideWhenUsed/>
    <w:rsid w:val="003140E0"/>
    <w:rPr>
      <w:vertAlign w:val="superscript"/>
    </w:rPr>
  </w:style>
  <w:style w:type="paragraph" w:styleId="ab">
    <w:name w:val="header"/>
    <w:basedOn w:val="a"/>
    <w:link w:val="Char1"/>
    <w:uiPriority w:val="99"/>
    <w:unhideWhenUsed/>
    <w:rsid w:val="00362136"/>
    <w:pPr>
      <w:tabs>
        <w:tab w:val="center" w:pos="4680"/>
        <w:tab w:val="right" w:pos="9360"/>
      </w:tabs>
      <w:spacing w:after="0" w:line="240" w:lineRule="auto"/>
    </w:pPr>
  </w:style>
  <w:style w:type="character" w:customStyle="1" w:styleId="Char1">
    <w:name w:val="머리글 Char"/>
    <w:basedOn w:val="a0"/>
    <w:link w:val="ab"/>
    <w:uiPriority w:val="99"/>
    <w:rsid w:val="00362136"/>
  </w:style>
  <w:style w:type="paragraph" w:styleId="ac">
    <w:name w:val="footer"/>
    <w:basedOn w:val="a"/>
    <w:link w:val="Char2"/>
    <w:uiPriority w:val="99"/>
    <w:unhideWhenUsed/>
    <w:rsid w:val="00362136"/>
    <w:pPr>
      <w:tabs>
        <w:tab w:val="center" w:pos="4680"/>
        <w:tab w:val="right" w:pos="9360"/>
      </w:tabs>
      <w:spacing w:after="0" w:line="240" w:lineRule="auto"/>
    </w:pPr>
  </w:style>
  <w:style w:type="character" w:customStyle="1" w:styleId="Char2">
    <w:name w:val="바닥글 Char"/>
    <w:basedOn w:val="a0"/>
    <w:link w:val="ac"/>
    <w:uiPriority w:val="99"/>
    <w:rsid w:val="00362136"/>
  </w:style>
  <w:style w:type="character" w:styleId="ad">
    <w:name w:val="Placeholder Text"/>
    <w:basedOn w:val="a0"/>
    <w:uiPriority w:val="99"/>
    <w:semiHidden/>
    <w:rsid w:val="00E55035"/>
    <w:rPr>
      <w:color w:val="808080"/>
    </w:rPr>
  </w:style>
  <w:style w:type="paragraph" w:customStyle="1" w:styleId="AnnexQH1">
    <w:name w:val="Annex Q H1"/>
    <w:basedOn w:val="1"/>
    <w:next w:val="a"/>
    <w:link w:val="AnnexQH1Char"/>
    <w:qFormat/>
    <w:rsid w:val="00AC3C5A"/>
    <w:pPr>
      <w:numPr>
        <w:numId w:val="34"/>
      </w:numPr>
    </w:pPr>
  </w:style>
  <w:style w:type="character" w:customStyle="1" w:styleId="AnnexQH1Char">
    <w:name w:val="Annex Q H1 Char"/>
    <w:basedOn w:val="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a1"/>
    <w:next w:val="a3"/>
    <w:uiPriority w:val="59"/>
    <w:rsid w:val="000D745D"/>
    <w:pPr>
      <w:spacing w:after="0" w:line="240" w:lineRule="auto"/>
    </w:pPr>
    <w:rPr>
      <w:rFonts w:ascii="Times New Roman" w:eastAsia="바탕"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0">
    <w:name w:val="toc 4"/>
    <w:basedOn w:val="a"/>
    <w:next w:val="a"/>
    <w:autoRedefine/>
    <w:uiPriority w:val="39"/>
    <w:unhideWhenUsed/>
    <w:rsid w:val="003828D2"/>
    <w:pPr>
      <w:spacing w:after="100"/>
      <w:ind w:left="660"/>
    </w:pPr>
  </w:style>
  <w:style w:type="paragraph" w:styleId="50">
    <w:name w:val="toc 5"/>
    <w:basedOn w:val="a"/>
    <w:next w:val="a"/>
    <w:autoRedefine/>
    <w:uiPriority w:val="39"/>
    <w:unhideWhenUsed/>
    <w:rsid w:val="00F964C8"/>
    <w:pPr>
      <w:spacing w:after="100"/>
      <w:ind w:left="880"/>
    </w:pPr>
  </w:style>
  <w:style w:type="paragraph" w:styleId="60">
    <w:name w:val="toc 6"/>
    <w:basedOn w:val="a"/>
    <w:next w:val="a"/>
    <w:autoRedefine/>
    <w:uiPriority w:val="39"/>
    <w:unhideWhenUsed/>
    <w:rsid w:val="00F964C8"/>
    <w:pPr>
      <w:spacing w:after="100"/>
      <w:ind w:left="1100"/>
    </w:pPr>
  </w:style>
  <w:style w:type="paragraph" w:styleId="70">
    <w:name w:val="toc 7"/>
    <w:basedOn w:val="a"/>
    <w:next w:val="a"/>
    <w:autoRedefine/>
    <w:uiPriority w:val="39"/>
    <w:unhideWhenUsed/>
    <w:rsid w:val="00F964C8"/>
    <w:pPr>
      <w:spacing w:after="100"/>
      <w:ind w:left="1320"/>
    </w:pPr>
  </w:style>
  <w:style w:type="paragraph" w:styleId="80">
    <w:name w:val="toc 8"/>
    <w:basedOn w:val="a"/>
    <w:next w:val="a"/>
    <w:autoRedefine/>
    <w:uiPriority w:val="39"/>
    <w:unhideWhenUsed/>
    <w:rsid w:val="00F964C8"/>
    <w:pPr>
      <w:spacing w:after="100"/>
      <w:ind w:left="1540"/>
    </w:pPr>
  </w:style>
  <w:style w:type="paragraph" w:styleId="90">
    <w:name w:val="toc 9"/>
    <w:basedOn w:val="a"/>
    <w:next w:val="a"/>
    <w:autoRedefine/>
    <w:uiPriority w:val="39"/>
    <w:unhideWhenUsed/>
    <w:rsid w:val="00F964C8"/>
    <w:pPr>
      <w:spacing w:after="100"/>
      <w:ind w:left="1760"/>
    </w:pPr>
  </w:style>
  <w:style w:type="paragraph" w:customStyle="1" w:styleId="covertext">
    <w:name w:val="cover text"/>
    <w:basedOn w:val="a"/>
    <w:rsid w:val="007321D6"/>
    <w:pPr>
      <w:spacing w:before="120" w:after="120" w:line="240" w:lineRule="auto"/>
    </w:pPr>
    <w:rPr>
      <w:rFonts w:ascii="Times New Roman" w:eastAsia="Times New Roman" w:hAnsi="Times New Roman" w:cs="Times New Roman"/>
      <w:sz w:val="24"/>
      <w:szCs w:val="20"/>
    </w:rPr>
  </w:style>
  <w:style w:type="paragraph" w:customStyle="1" w:styleId="AnnexI">
    <w:name w:val="Annex I"/>
    <w:basedOn w:val="AnnexQH1"/>
    <w:qFormat/>
    <w:rsid w:val="00F0100A"/>
    <w:pPr>
      <w:numPr>
        <w:numId w:val="47"/>
      </w:numPr>
      <w:ind w:left="800" w:rightChars="100" w:righ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710"/>
  </w:style>
  <w:style w:type="paragraph" w:styleId="1">
    <w:name w:val="heading 1"/>
    <w:basedOn w:val="a"/>
    <w:next w:val="a"/>
    <w:link w:val="1Char"/>
    <w:uiPriority w:val="9"/>
    <w:qFormat/>
    <w:rsid w:val="00717303"/>
    <w:pPr>
      <w:keepNext/>
      <w:keepLines/>
      <w:numPr>
        <w:numId w:val="25"/>
      </w:numPr>
      <w:spacing w:before="480" w:after="0"/>
      <w:outlineLvl w:val="0"/>
    </w:pPr>
    <w:rPr>
      <w:rFonts w:ascii="Arial" w:eastAsiaTheme="majorEastAsia" w:hAnsi="Arial" w:cstheme="majorBidi"/>
      <w:b/>
      <w:bCs/>
      <w:color w:val="000000" w:themeColor="text1"/>
      <w:sz w:val="28"/>
      <w:szCs w:val="28"/>
    </w:rPr>
  </w:style>
  <w:style w:type="paragraph" w:styleId="2">
    <w:name w:val="heading 2"/>
    <w:basedOn w:val="a"/>
    <w:next w:val="a"/>
    <w:link w:val="2Char"/>
    <w:uiPriority w:val="9"/>
    <w:unhideWhenUsed/>
    <w:qFormat/>
    <w:rsid w:val="00717303"/>
    <w:pPr>
      <w:keepNext/>
      <w:keepLines/>
      <w:numPr>
        <w:ilvl w:val="1"/>
        <w:numId w:val="25"/>
      </w:numPr>
      <w:spacing w:before="200" w:after="0"/>
      <w:outlineLvl w:val="1"/>
    </w:pPr>
    <w:rPr>
      <w:rFonts w:ascii="Arial" w:eastAsiaTheme="majorEastAsia" w:hAnsi="Arial" w:cstheme="majorBidi"/>
      <w:b/>
      <w:bCs/>
      <w:color w:val="000000" w:themeColor="text1"/>
      <w:sz w:val="24"/>
      <w:szCs w:val="26"/>
    </w:rPr>
  </w:style>
  <w:style w:type="paragraph" w:styleId="3">
    <w:name w:val="heading 3"/>
    <w:basedOn w:val="a"/>
    <w:next w:val="a"/>
    <w:link w:val="3Char"/>
    <w:uiPriority w:val="9"/>
    <w:unhideWhenUsed/>
    <w:qFormat/>
    <w:rsid w:val="00B716D1"/>
    <w:pPr>
      <w:keepNext/>
      <w:keepLines/>
      <w:numPr>
        <w:numId w:val="48"/>
      </w:numPr>
      <w:spacing w:before="200" w:after="0"/>
      <w:outlineLvl w:val="2"/>
    </w:pPr>
    <w:rPr>
      <w:rFonts w:ascii="Arial" w:eastAsiaTheme="majorEastAsia" w:hAnsi="Arial" w:cstheme="majorBidi"/>
      <w:b/>
      <w:bCs/>
      <w:color w:val="000000" w:themeColor="text1"/>
    </w:rPr>
  </w:style>
  <w:style w:type="paragraph" w:styleId="4">
    <w:name w:val="heading 4"/>
    <w:basedOn w:val="a"/>
    <w:next w:val="a"/>
    <w:link w:val="4Char"/>
    <w:uiPriority w:val="9"/>
    <w:unhideWhenUsed/>
    <w:qFormat/>
    <w:rsid w:val="00717303"/>
    <w:pPr>
      <w:keepNext/>
      <w:keepLines/>
      <w:numPr>
        <w:ilvl w:val="3"/>
        <w:numId w:val="25"/>
      </w:numPr>
      <w:spacing w:before="200" w:after="0"/>
      <w:outlineLvl w:val="3"/>
    </w:pPr>
    <w:rPr>
      <w:rFonts w:ascii="Arial" w:eastAsiaTheme="majorEastAsia" w:hAnsi="Arial" w:cstheme="majorBidi"/>
      <w:b/>
      <w:bCs/>
      <w:iCs/>
      <w:color w:val="000000" w:themeColor="text1"/>
    </w:rPr>
  </w:style>
  <w:style w:type="paragraph" w:styleId="5">
    <w:name w:val="heading 5"/>
    <w:basedOn w:val="a"/>
    <w:next w:val="a"/>
    <w:link w:val="5Char"/>
    <w:uiPriority w:val="9"/>
    <w:unhideWhenUsed/>
    <w:qFormat/>
    <w:rsid w:val="00F95F4F"/>
    <w:pPr>
      <w:keepNext/>
      <w:keepLines/>
      <w:numPr>
        <w:ilvl w:val="4"/>
        <w:numId w:val="25"/>
      </w:numPr>
      <w:spacing w:before="200" w:after="0"/>
      <w:outlineLvl w:val="4"/>
    </w:pPr>
    <w:rPr>
      <w:rFonts w:ascii="Arial" w:eastAsiaTheme="majorEastAsia" w:hAnsi="Arial" w:cstheme="majorBidi"/>
      <w:b/>
      <w:color w:val="000000" w:themeColor="text1"/>
    </w:rPr>
  </w:style>
  <w:style w:type="paragraph" w:styleId="6">
    <w:name w:val="heading 6"/>
    <w:basedOn w:val="a"/>
    <w:next w:val="a"/>
    <w:link w:val="6Char"/>
    <w:uiPriority w:val="9"/>
    <w:semiHidden/>
    <w:unhideWhenUsed/>
    <w:qFormat/>
    <w:rsid w:val="00131F4E"/>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131F4E"/>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131F4E"/>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131F4E"/>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17303"/>
    <w:rPr>
      <w:rFonts w:ascii="Arial" w:eastAsiaTheme="majorEastAsia" w:hAnsi="Arial" w:cstheme="majorBidi"/>
      <w:b/>
      <w:bCs/>
      <w:color w:val="000000" w:themeColor="text1"/>
      <w:sz w:val="28"/>
      <w:szCs w:val="28"/>
    </w:rPr>
  </w:style>
  <w:style w:type="character" w:customStyle="1" w:styleId="2Char">
    <w:name w:val="제목 2 Char"/>
    <w:basedOn w:val="a0"/>
    <w:link w:val="2"/>
    <w:uiPriority w:val="9"/>
    <w:rsid w:val="00717303"/>
    <w:rPr>
      <w:rFonts w:ascii="Arial" w:eastAsiaTheme="majorEastAsia" w:hAnsi="Arial" w:cstheme="majorBidi"/>
      <w:b/>
      <w:bCs/>
      <w:color w:val="000000" w:themeColor="text1"/>
      <w:sz w:val="24"/>
      <w:szCs w:val="26"/>
    </w:rPr>
  </w:style>
  <w:style w:type="character" w:customStyle="1" w:styleId="3Char">
    <w:name w:val="제목 3 Char"/>
    <w:basedOn w:val="a0"/>
    <w:link w:val="3"/>
    <w:uiPriority w:val="9"/>
    <w:rsid w:val="00B716D1"/>
    <w:rPr>
      <w:rFonts w:ascii="Arial" w:eastAsiaTheme="majorEastAsia" w:hAnsi="Arial" w:cstheme="majorBidi"/>
      <w:b/>
      <w:bCs/>
      <w:color w:val="000000" w:themeColor="text1"/>
    </w:rPr>
  </w:style>
  <w:style w:type="character" w:customStyle="1" w:styleId="4Char">
    <w:name w:val="제목 4 Char"/>
    <w:basedOn w:val="a0"/>
    <w:link w:val="4"/>
    <w:uiPriority w:val="9"/>
    <w:rsid w:val="00717303"/>
    <w:rPr>
      <w:rFonts w:ascii="Arial" w:eastAsiaTheme="majorEastAsia" w:hAnsi="Arial" w:cstheme="majorBidi"/>
      <w:b/>
      <w:bCs/>
      <w:iCs/>
      <w:color w:val="000000" w:themeColor="text1"/>
    </w:rPr>
  </w:style>
  <w:style w:type="character" w:customStyle="1" w:styleId="5Char">
    <w:name w:val="제목 5 Char"/>
    <w:basedOn w:val="a0"/>
    <w:link w:val="5"/>
    <w:uiPriority w:val="9"/>
    <w:rsid w:val="00F95F4F"/>
    <w:rPr>
      <w:rFonts w:ascii="Arial" w:eastAsiaTheme="majorEastAsia" w:hAnsi="Arial" w:cstheme="majorBidi"/>
      <w:b/>
      <w:color w:val="000000" w:themeColor="text1"/>
    </w:rPr>
  </w:style>
  <w:style w:type="character" w:customStyle="1" w:styleId="6Char">
    <w:name w:val="제목 6 Char"/>
    <w:basedOn w:val="a0"/>
    <w:link w:val="6"/>
    <w:uiPriority w:val="9"/>
    <w:semiHidden/>
    <w:rsid w:val="00131F4E"/>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131F4E"/>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9Char">
    <w:name w:val="제목 9 Char"/>
    <w:basedOn w:val="a0"/>
    <w:link w:val="9"/>
    <w:uiPriority w:val="9"/>
    <w:semiHidden/>
    <w:rsid w:val="00131F4E"/>
    <w:rPr>
      <w:rFonts w:asciiTheme="majorHAnsi" w:eastAsiaTheme="majorEastAsia" w:hAnsiTheme="majorHAnsi" w:cstheme="majorBidi"/>
      <w:i/>
      <w:iCs/>
      <w:color w:val="404040" w:themeColor="text1" w:themeTint="BF"/>
      <w:sz w:val="20"/>
      <w:szCs w:val="20"/>
    </w:rPr>
  </w:style>
  <w:style w:type="table" w:styleId="a3">
    <w:name w:val="Table Grid"/>
    <w:basedOn w:val="a1"/>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2013B2"/>
    <w:pPr>
      <w:numPr>
        <w:numId w:val="0"/>
      </w:numPr>
      <w:outlineLvl w:val="9"/>
    </w:pPr>
    <w:rPr>
      <w:rFonts w:asciiTheme="majorHAnsi" w:hAnsiTheme="majorHAnsi"/>
      <w:color w:val="365F91" w:themeColor="accent1" w:themeShade="BF"/>
    </w:rPr>
  </w:style>
  <w:style w:type="paragraph" w:styleId="10">
    <w:name w:val="toc 1"/>
    <w:basedOn w:val="a"/>
    <w:next w:val="a"/>
    <w:autoRedefine/>
    <w:uiPriority w:val="39"/>
    <w:unhideWhenUsed/>
    <w:rsid w:val="002013B2"/>
    <w:pPr>
      <w:spacing w:after="100"/>
    </w:pPr>
  </w:style>
  <w:style w:type="paragraph" w:styleId="20">
    <w:name w:val="toc 2"/>
    <w:basedOn w:val="a"/>
    <w:next w:val="a"/>
    <w:autoRedefine/>
    <w:uiPriority w:val="39"/>
    <w:unhideWhenUsed/>
    <w:rsid w:val="002013B2"/>
    <w:pPr>
      <w:spacing w:after="100"/>
      <w:ind w:left="220"/>
    </w:pPr>
  </w:style>
  <w:style w:type="paragraph" w:styleId="30">
    <w:name w:val="toc 3"/>
    <w:basedOn w:val="a"/>
    <w:next w:val="a"/>
    <w:autoRedefine/>
    <w:uiPriority w:val="39"/>
    <w:unhideWhenUsed/>
    <w:rsid w:val="002013B2"/>
    <w:pPr>
      <w:spacing w:after="100"/>
      <w:ind w:left="440"/>
    </w:pPr>
  </w:style>
  <w:style w:type="character" w:styleId="a4">
    <w:name w:val="Hyperlink"/>
    <w:basedOn w:val="a0"/>
    <w:uiPriority w:val="99"/>
    <w:unhideWhenUsed/>
    <w:rsid w:val="002013B2"/>
    <w:rPr>
      <w:color w:val="0000FF" w:themeColor="hyperlink"/>
      <w:u w:val="single"/>
    </w:rPr>
  </w:style>
  <w:style w:type="paragraph" w:styleId="a5">
    <w:name w:val="Balloon Text"/>
    <w:basedOn w:val="a"/>
    <w:link w:val="Char"/>
    <w:uiPriority w:val="99"/>
    <w:semiHidden/>
    <w:unhideWhenUsed/>
    <w:rsid w:val="002013B2"/>
    <w:pPr>
      <w:spacing w:after="0" w:line="240" w:lineRule="auto"/>
    </w:pPr>
    <w:rPr>
      <w:rFonts w:ascii="Tahoma" w:hAnsi="Tahoma" w:cs="Tahoma"/>
      <w:sz w:val="16"/>
      <w:szCs w:val="16"/>
    </w:rPr>
  </w:style>
  <w:style w:type="character" w:customStyle="1" w:styleId="Char">
    <w:name w:val="풍선 도움말 텍스트 Char"/>
    <w:basedOn w:val="a0"/>
    <w:link w:val="a5"/>
    <w:uiPriority w:val="99"/>
    <w:semiHidden/>
    <w:rsid w:val="002013B2"/>
    <w:rPr>
      <w:rFonts w:ascii="Tahoma" w:hAnsi="Tahoma" w:cs="Tahoma"/>
      <w:sz w:val="16"/>
      <w:szCs w:val="16"/>
    </w:rPr>
  </w:style>
  <w:style w:type="paragraph" w:styleId="a6">
    <w:name w:val="No Spacing"/>
    <w:uiPriority w:val="1"/>
    <w:qFormat/>
    <w:rsid w:val="004C4D55"/>
    <w:pPr>
      <w:spacing w:after="0" w:line="240" w:lineRule="auto"/>
    </w:pPr>
  </w:style>
  <w:style w:type="paragraph" w:styleId="a7">
    <w:name w:val="List Paragraph"/>
    <w:basedOn w:val="a"/>
    <w:uiPriority w:val="34"/>
    <w:qFormat/>
    <w:rsid w:val="00841BD8"/>
    <w:pPr>
      <w:ind w:left="720"/>
      <w:contextualSpacing/>
    </w:pPr>
  </w:style>
  <w:style w:type="paragraph" w:styleId="a8">
    <w:name w:val="caption"/>
    <w:basedOn w:val="a"/>
    <w:next w:val="a"/>
    <w:uiPriority w:val="35"/>
    <w:unhideWhenUsed/>
    <w:qFormat/>
    <w:rsid w:val="00F851A1"/>
    <w:pPr>
      <w:spacing w:line="240" w:lineRule="auto"/>
      <w:jc w:val="center"/>
    </w:pPr>
    <w:rPr>
      <w:b/>
      <w:bCs/>
      <w:color w:val="4F81BD" w:themeColor="accent1"/>
      <w:sz w:val="18"/>
      <w:szCs w:val="18"/>
    </w:rPr>
  </w:style>
  <w:style w:type="paragraph" w:styleId="a9">
    <w:name w:val="footnote text"/>
    <w:basedOn w:val="a"/>
    <w:link w:val="Char0"/>
    <w:uiPriority w:val="99"/>
    <w:semiHidden/>
    <w:unhideWhenUsed/>
    <w:rsid w:val="003140E0"/>
    <w:pPr>
      <w:spacing w:after="0" w:line="240" w:lineRule="auto"/>
    </w:pPr>
    <w:rPr>
      <w:sz w:val="20"/>
      <w:szCs w:val="20"/>
    </w:rPr>
  </w:style>
  <w:style w:type="character" w:customStyle="1" w:styleId="Char0">
    <w:name w:val="각주 텍스트 Char"/>
    <w:basedOn w:val="a0"/>
    <w:link w:val="a9"/>
    <w:uiPriority w:val="99"/>
    <w:semiHidden/>
    <w:rsid w:val="003140E0"/>
    <w:rPr>
      <w:sz w:val="20"/>
      <w:szCs w:val="20"/>
    </w:rPr>
  </w:style>
  <w:style w:type="character" w:styleId="aa">
    <w:name w:val="footnote reference"/>
    <w:basedOn w:val="a0"/>
    <w:uiPriority w:val="99"/>
    <w:semiHidden/>
    <w:unhideWhenUsed/>
    <w:rsid w:val="003140E0"/>
    <w:rPr>
      <w:vertAlign w:val="superscript"/>
    </w:rPr>
  </w:style>
  <w:style w:type="paragraph" w:styleId="ab">
    <w:name w:val="header"/>
    <w:basedOn w:val="a"/>
    <w:link w:val="Char1"/>
    <w:uiPriority w:val="99"/>
    <w:unhideWhenUsed/>
    <w:rsid w:val="00362136"/>
    <w:pPr>
      <w:tabs>
        <w:tab w:val="center" w:pos="4680"/>
        <w:tab w:val="right" w:pos="9360"/>
      </w:tabs>
      <w:spacing w:after="0" w:line="240" w:lineRule="auto"/>
    </w:pPr>
  </w:style>
  <w:style w:type="character" w:customStyle="1" w:styleId="Char1">
    <w:name w:val="머리글 Char"/>
    <w:basedOn w:val="a0"/>
    <w:link w:val="ab"/>
    <w:uiPriority w:val="99"/>
    <w:rsid w:val="00362136"/>
  </w:style>
  <w:style w:type="paragraph" w:styleId="ac">
    <w:name w:val="footer"/>
    <w:basedOn w:val="a"/>
    <w:link w:val="Char2"/>
    <w:uiPriority w:val="99"/>
    <w:unhideWhenUsed/>
    <w:rsid w:val="00362136"/>
    <w:pPr>
      <w:tabs>
        <w:tab w:val="center" w:pos="4680"/>
        <w:tab w:val="right" w:pos="9360"/>
      </w:tabs>
      <w:spacing w:after="0" w:line="240" w:lineRule="auto"/>
    </w:pPr>
  </w:style>
  <w:style w:type="character" w:customStyle="1" w:styleId="Char2">
    <w:name w:val="바닥글 Char"/>
    <w:basedOn w:val="a0"/>
    <w:link w:val="ac"/>
    <w:uiPriority w:val="99"/>
    <w:rsid w:val="00362136"/>
  </w:style>
  <w:style w:type="character" w:styleId="ad">
    <w:name w:val="Placeholder Text"/>
    <w:basedOn w:val="a0"/>
    <w:uiPriority w:val="99"/>
    <w:semiHidden/>
    <w:rsid w:val="00E55035"/>
    <w:rPr>
      <w:color w:val="808080"/>
    </w:rPr>
  </w:style>
  <w:style w:type="paragraph" w:customStyle="1" w:styleId="AnnexQH1">
    <w:name w:val="Annex Q H1"/>
    <w:basedOn w:val="1"/>
    <w:next w:val="a"/>
    <w:link w:val="AnnexQH1Char"/>
    <w:qFormat/>
    <w:rsid w:val="00AC3C5A"/>
    <w:pPr>
      <w:numPr>
        <w:numId w:val="34"/>
      </w:numPr>
    </w:pPr>
  </w:style>
  <w:style w:type="character" w:customStyle="1" w:styleId="AnnexQH1Char">
    <w:name w:val="Annex Q H1 Char"/>
    <w:basedOn w:val="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a1"/>
    <w:next w:val="a3"/>
    <w:uiPriority w:val="59"/>
    <w:rsid w:val="000D745D"/>
    <w:pPr>
      <w:spacing w:after="0" w:line="240" w:lineRule="auto"/>
    </w:pPr>
    <w:rPr>
      <w:rFonts w:ascii="Times New Roman" w:eastAsia="바탕"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0">
    <w:name w:val="toc 4"/>
    <w:basedOn w:val="a"/>
    <w:next w:val="a"/>
    <w:autoRedefine/>
    <w:uiPriority w:val="39"/>
    <w:unhideWhenUsed/>
    <w:rsid w:val="003828D2"/>
    <w:pPr>
      <w:spacing w:after="100"/>
      <w:ind w:left="660"/>
    </w:pPr>
  </w:style>
  <w:style w:type="paragraph" w:styleId="50">
    <w:name w:val="toc 5"/>
    <w:basedOn w:val="a"/>
    <w:next w:val="a"/>
    <w:autoRedefine/>
    <w:uiPriority w:val="39"/>
    <w:unhideWhenUsed/>
    <w:rsid w:val="00F964C8"/>
    <w:pPr>
      <w:spacing w:after="100"/>
      <w:ind w:left="880"/>
    </w:pPr>
  </w:style>
  <w:style w:type="paragraph" w:styleId="60">
    <w:name w:val="toc 6"/>
    <w:basedOn w:val="a"/>
    <w:next w:val="a"/>
    <w:autoRedefine/>
    <w:uiPriority w:val="39"/>
    <w:unhideWhenUsed/>
    <w:rsid w:val="00F964C8"/>
    <w:pPr>
      <w:spacing w:after="100"/>
      <w:ind w:left="1100"/>
    </w:pPr>
  </w:style>
  <w:style w:type="paragraph" w:styleId="70">
    <w:name w:val="toc 7"/>
    <w:basedOn w:val="a"/>
    <w:next w:val="a"/>
    <w:autoRedefine/>
    <w:uiPriority w:val="39"/>
    <w:unhideWhenUsed/>
    <w:rsid w:val="00F964C8"/>
    <w:pPr>
      <w:spacing w:after="100"/>
      <w:ind w:left="1320"/>
    </w:pPr>
  </w:style>
  <w:style w:type="paragraph" w:styleId="80">
    <w:name w:val="toc 8"/>
    <w:basedOn w:val="a"/>
    <w:next w:val="a"/>
    <w:autoRedefine/>
    <w:uiPriority w:val="39"/>
    <w:unhideWhenUsed/>
    <w:rsid w:val="00F964C8"/>
    <w:pPr>
      <w:spacing w:after="100"/>
      <w:ind w:left="1540"/>
    </w:pPr>
  </w:style>
  <w:style w:type="paragraph" w:styleId="90">
    <w:name w:val="toc 9"/>
    <w:basedOn w:val="a"/>
    <w:next w:val="a"/>
    <w:autoRedefine/>
    <w:uiPriority w:val="39"/>
    <w:unhideWhenUsed/>
    <w:rsid w:val="00F964C8"/>
    <w:pPr>
      <w:spacing w:after="100"/>
      <w:ind w:left="1760"/>
    </w:pPr>
  </w:style>
  <w:style w:type="paragraph" w:customStyle="1" w:styleId="covertext">
    <w:name w:val="cover text"/>
    <w:basedOn w:val="a"/>
    <w:rsid w:val="007321D6"/>
    <w:pPr>
      <w:spacing w:before="120" w:after="120" w:line="240" w:lineRule="auto"/>
    </w:pPr>
    <w:rPr>
      <w:rFonts w:ascii="Times New Roman" w:eastAsia="Times New Roman" w:hAnsi="Times New Roman" w:cs="Times New Roman"/>
      <w:sz w:val="24"/>
      <w:szCs w:val="20"/>
    </w:rPr>
  </w:style>
  <w:style w:type="paragraph" w:customStyle="1" w:styleId="AnnexI">
    <w:name w:val="Annex I"/>
    <w:basedOn w:val="AnnexQH1"/>
    <w:qFormat/>
    <w:rsid w:val="00F0100A"/>
    <w:pPr>
      <w:numPr>
        <w:numId w:val="47"/>
      </w:numPr>
      <w:ind w:left="800" w:rightChars="100" w:righ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1132F4-70BE-4652-B3F9-5BDB5894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4322</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TG4m Merged MAC Proposal</vt:lpstr>
      <vt:lpstr>TG4m Merged MAC Proposal      </vt:lpstr>
    </vt:vector>
  </TitlesOfParts>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TG4m Merged MAC Proposal</dc:title>
  <dc:creator>TG4m MAC Collaboration</dc:creator>
  <cp:lastModifiedBy>jhkim</cp:lastModifiedBy>
  <cp:revision>2</cp:revision>
  <dcterms:created xsi:type="dcterms:W3CDTF">2013-03-20T16:58:00Z</dcterms:created>
  <dcterms:modified xsi:type="dcterms:W3CDTF">2013-03-20T16:58:00Z</dcterms:modified>
</cp:coreProperties>
</file>