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Tr="005E2DE8">
        <w:tc>
          <w:tcPr>
            <w:tcW w:w="1260" w:type="dxa"/>
            <w:tcBorders>
              <w:top w:val="single" w:sz="6" w:space="0" w:color="auto"/>
            </w:tcBorders>
          </w:tcPr>
          <w:p w:rsidR="00827720" w:rsidRDefault="00827720" w:rsidP="005E2DE8">
            <w:pPr>
              <w:pStyle w:val="covertext"/>
            </w:pPr>
            <w:r>
              <w:t>Project</w:t>
            </w:r>
          </w:p>
        </w:tc>
        <w:tc>
          <w:tcPr>
            <w:tcW w:w="8190" w:type="dxa"/>
            <w:gridSpan w:val="2"/>
            <w:tcBorders>
              <w:top w:val="single" w:sz="6" w:space="0" w:color="auto"/>
            </w:tcBorders>
          </w:tcPr>
          <w:p w:rsidR="00827720" w:rsidRDefault="00827720" w:rsidP="005E2DE8">
            <w:pPr>
              <w:pStyle w:val="covertext"/>
            </w:pPr>
            <w:r>
              <w:t>IEEE P802.15 Working Group for Wireless Personal Area Networks (WPANs)</w:t>
            </w:r>
          </w:p>
        </w:tc>
      </w:tr>
      <w:tr w:rsidR="00827720" w:rsidTr="005E2DE8">
        <w:tc>
          <w:tcPr>
            <w:tcW w:w="1260" w:type="dxa"/>
            <w:tcBorders>
              <w:top w:val="single" w:sz="6" w:space="0" w:color="auto"/>
            </w:tcBorders>
          </w:tcPr>
          <w:p w:rsidR="00827720" w:rsidRDefault="00827720" w:rsidP="005E2DE8">
            <w:pPr>
              <w:pStyle w:val="covertext"/>
            </w:pPr>
            <w:r>
              <w:t>Title</w:t>
            </w:r>
          </w:p>
        </w:tc>
        <w:tc>
          <w:tcPr>
            <w:tcW w:w="8190" w:type="dxa"/>
            <w:gridSpan w:val="2"/>
            <w:tcBorders>
              <w:top w:val="single" w:sz="6" w:space="0" w:color="auto"/>
            </w:tcBorders>
          </w:tcPr>
          <w:p w:rsidR="00827720" w:rsidRPr="00745A25" w:rsidRDefault="00A23182" w:rsidP="008930FC">
            <w:pPr>
              <w:pStyle w:val="covertext"/>
              <w:rPr>
                <w:rFonts w:eastAsiaTheme="minorEastAsia"/>
                <w:lang w:eastAsia="ko-KR"/>
              </w:rPr>
            </w:pPr>
            <w:r>
              <w:rPr>
                <w:rFonts w:eastAsiaTheme="minorEastAsia" w:hint="eastAsia"/>
                <w:lang w:eastAsia="ko-KR"/>
              </w:rPr>
              <w:t>Proposed resolution</w:t>
            </w:r>
            <w:r w:rsidR="0058280C">
              <w:rPr>
                <w:rFonts w:eastAsiaTheme="minorEastAsia" w:hint="eastAsia"/>
                <w:lang w:eastAsia="ko-KR"/>
              </w:rPr>
              <w:t xml:space="preserve"> for </w:t>
            </w:r>
            <w:r>
              <w:rPr>
                <w:rFonts w:eastAsiaTheme="minorEastAsia" w:hint="eastAsia"/>
                <w:lang w:eastAsia="ko-KR"/>
              </w:rPr>
              <w:t>CID 274</w:t>
            </w:r>
          </w:p>
        </w:tc>
      </w:tr>
      <w:tr w:rsidR="00827720" w:rsidTr="005E2DE8">
        <w:tc>
          <w:tcPr>
            <w:tcW w:w="1260" w:type="dxa"/>
            <w:tcBorders>
              <w:top w:val="single" w:sz="6" w:space="0" w:color="auto"/>
            </w:tcBorders>
          </w:tcPr>
          <w:p w:rsidR="00827720" w:rsidRDefault="00827720" w:rsidP="005E2DE8">
            <w:pPr>
              <w:pStyle w:val="covertext"/>
            </w:pPr>
            <w:r>
              <w:t>Date Submitted</w:t>
            </w:r>
          </w:p>
        </w:tc>
        <w:tc>
          <w:tcPr>
            <w:tcW w:w="8190" w:type="dxa"/>
            <w:gridSpan w:val="2"/>
            <w:tcBorders>
              <w:top w:val="single" w:sz="6" w:space="0" w:color="auto"/>
            </w:tcBorders>
          </w:tcPr>
          <w:p w:rsidR="00827720" w:rsidRDefault="00827720" w:rsidP="00E109FA">
            <w:pPr>
              <w:pStyle w:val="covertext"/>
            </w:pPr>
            <w:r>
              <w:t>[</w:t>
            </w:r>
            <w:r w:rsidR="008973DB">
              <w:rPr>
                <w:rFonts w:eastAsiaTheme="minorEastAsia" w:hint="eastAsia"/>
                <w:lang w:eastAsia="ko-KR"/>
              </w:rPr>
              <w:t>19</w:t>
            </w:r>
            <w:r w:rsidR="00A25E5F">
              <w:rPr>
                <w:rFonts w:eastAsiaTheme="minorEastAsia" w:hint="eastAsia"/>
                <w:lang w:eastAsia="ko-KR"/>
              </w:rPr>
              <w:t xml:space="preserve"> September</w:t>
            </w:r>
            <w:r w:rsidR="00E109FA">
              <w:t xml:space="preserve"> 2012</w:t>
            </w:r>
            <w:r>
              <w:t>]</w:t>
            </w:r>
          </w:p>
        </w:tc>
      </w:tr>
      <w:tr w:rsidR="00827720" w:rsidRPr="00A62637" w:rsidTr="005E2DE8">
        <w:tc>
          <w:tcPr>
            <w:tcW w:w="1260" w:type="dxa"/>
            <w:tcBorders>
              <w:top w:val="single" w:sz="4" w:space="0" w:color="auto"/>
              <w:bottom w:val="single" w:sz="4" w:space="0" w:color="auto"/>
            </w:tcBorders>
          </w:tcPr>
          <w:p w:rsidR="00827720" w:rsidRDefault="00827720" w:rsidP="005E2DE8">
            <w:pPr>
              <w:pStyle w:val="covertext"/>
            </w:pPr>
            <w:r>
              <w:t>Source</w:t>
            </w:r>
          </w:p>
        </w:tc>
        <w:tc>
          <w:tcPr>
            <w:tcW w:w="4050" w:type="dxa"/>
            <w:tcBorders>
              <w:top w:val="single" w:sz="4" w:space="0" w:color="auto"/>
              <w:bottom w:val="single" w:sz="4" w:space="0" w:color="auto"/>
            </w:tcBorders>
          </w:tcPr>
          <w:p w:rsidR="00827720" w:rsidRDefault="00827720" w:rsidP="00745A25">
            <w:pPr>
              <w:pStyle w:val="covertext"/>
              <w:spacing w:before="0" w:after="0"/>
            </w:pPr>
            <w:r>
              <w:t>[</w:t>
            </w:r>
            <w:r w:rsidR="00E322F9">
              <w:rPr>
                <w:rFonts w:eastAsiaTheme="minorEastAsia" w:hint="eastAsia"/>
                <w:lang w:eastAsia="ko-KR"/>
              </w:rPr>
              <w:t>Wun-Cheol Jeong, Chang-Sub Shin</w:t>
            </w:r>
            <w:r w:rsidR="00A23182">
              <w:rPr>
                <w:rFonts w:eastAsiaTheme="minorEastAsia" w:hint="eastAsia"/>
                <w:lang w:eastAsia="ko-KR"/>
              </w:rPr>
              <w:t>, Yong-Sun Kim, Ho-Yong Kang</w:t>
            </w:r>
            <w:r w:rsidR="00E322F9">
              <w:rPr>
                <w:rFonts w:eastAsiaTheme="minorEastAsia" w:hint="eastAsia"/>
                <w:lang w:eastAsia="ko-KR"/>
              </w:rPr>
              <w:t>]</w:t>
            </w:r>
          </w:p>
        </w:tc>
        <w:tc>
          <w:tcPr>
            <w:tcW w:w="4140" w:type="dxa"/>
            <w:tcBorders>
              <w:top w:val="single" w:sz="4" w:space="0" w:color="auto"/>
              <w:bottom w:val="single" w:sz="4" w:space="0" w:color="auto"/>
            </w:tcBorders>
          </w:tcPr>
          <w:p w:rsidR="00827720" w:rsidRPr="00A62637" w:rsidRDefault="00145412" w:rsidP="00827720">
            <w:pPr>
              <w:pStyle w:val="covertext"/>
              <w:tabs>
                <w:tab w:val="left" w:pos="1152"/>
              </w:tabs>
              <w:spacing w:before="0" w:after="0"/>
              <w:rPr>
                <w:sz w:val="18"/>
                <w:lang w:val="fr-FR"/>
              </w:rPr>
            </w:pPr>
            <w:r>
              <w:rPr>
                <w:lang w:val="fr-FR"/>
              </w:rPr>
              <w:t>Voice:</w:t>
            </w:r>
            <w:r>
              <w:rPr>
                <w:lang w:val="fr-FR"/>
              </w:rPr>
              <w:tab/>
              <w:t>[ +</w:t>
            </w:r>
            <w:r>
              <w:rPr>
                <w:rFonts w:eastAsiaTheme="minorEastAsia" w:hint="eastAsia"/>
                <w:lang w:val="fr-FR" w:eastAsia="ko-KR"/>
              </w:rPr>
              <w:t>82.42.860.5104</w:t>
            </w:r>
            <w:r w:rsidR="00C149B6">
              <w:rPr>
                <w:lang w:val="fr-FR"/>
              </w:rPr>
              <w:t xml:space="preserve">  ]</w:t>
            </w:r>
            <w:r w:rsidR="00C149B6">
              <w:rPr>
                <w:lang w:val="fr-FR"/>
              </w:rPr>
              <w:br/>
              <w:t>Fax:</w:t>
            </w:r>
            <w:r w:rsidR="00C149B6">
              <w:rPr>
                <w:lang w:val="fr-FR"/>
              </w:rPr>
              <w:tab/>
              <w:t>[   ]</w:t>
            </w:r>
            <w:r w:rsidR="00C149B6">
              <w:rPr>
                <w:lang w:val="fr-FR"/>
              </w:rPr>
              <w:br/>
              <w:t>E-mail:</w:t>
            </w:r>
            <w:r w:rsidR="00C149B6">
              <w:rPr>
                <w:lang w:val="fr-FR"/>
              </w:rPr>
              <w:tab/>
              <w:t>[</w:t>
            </w:r>
            <w:r w:rsidR="00C149B6">
              <w:rPr>
                <w:rFonts w:eastAsiaTheme="minorEastAsia" w:hint="eastAsia"/>
                <w:lang w:val="fr-FR" w:eastAsia="ko-KR"/>
              </w:rPr>
              <w:t>wjeong@etri.re.kr</w:t>
            </w:r>
            <w:r w:rsidR="00827720" w:rsidRPr="00A62637">
              <w:rPr>
                <w:lang w:val="fr-FR"/>
              </w:rPr>
              <w:t>]</w:t>
            </w:r>
          </w:p>
        </w:tc>
      </w:tr>
      <w:tr w:rsidR="00827720" w:rsidTr="005E2DE8">
        <w:tc>
          <w:tcPr>
            <w:tcW w:w="1260" w:type="dxa"/>
            <w:tcBorders>
              <w:top w:val="single" w:sz="6" w:space="0" w:color="auto"/>
            </w:tcBorders>
          </w:tcPr>
          <w:p w:rsidR="00827720" w:rsidRDefault="00827720" w:rsidP="005E2DE8">
            <w:pPr>
              <w:pStyle w:val="covertext"/>
            </w:pPr>
            <w:r>
              <w:t>Re:</w:t>
            </w:r>
          </w:p>
        </w:tc>
        <w:tc>
          <w:tcPr>
            <w:tcW w:w="8190" w:type="dxa"/>
            <w:gridSpan w:val="2"/>
            <w:tcBorders>
              <w:top w:val="single" w:sz="6" w:space="0" w:color="auto"/>
            </w:tcBorders>
          </w:tcPr>
          <w:p w:rsidR="00827720" w:rsidRDefault="00827720" w:rsidP="00A25E5F">
            <w:pPr>
              <w:pStyle w:val="covertext"/>
            </w:pPr>
            <w:r>
              <w:t>[</w:t>
            </w:r>
            <w:r w:rsidR="00A25E5F">
              <w:rPr>
                <w:rFonts w:eastAsiaTheme="minorEastAsia" w:hint="eastAsia"/>
                <w:lang w:eastAsia="ko-KR"/>
              </w:rPr>
              <w:t>LB#83 Comment resolution proposal</w:t>
            </w:r>
            <w:r w:rsidR="00A23182">
              <w:rPr>
                <w:rFonts w:eastAsiaTheme="minorEastAsia" w:hint="eastAsia"/>
                <w:lang w:eastAsia="ko-KR"/>
              </w:rPr>
              <w:t xml:space="preserve"> for CID274</w:t>
            </w:r>
            <w:r>
              <w:t>]</w:t>
            </w:r>
          </w:p>
        </w:tc>
      </w:tr>
      <w:tr w:rsidR="00827720" w:rsidRPr="008930FC" w:rsidTr="005E2DE8">
        <w:tc>
          <w:tcPr>
            <w:tcW w:w="1260" w:type="dxa"/>
            <w:tcBorders>
              <w:top w:val="single" w:sz="6" w:space="0" w:color="auto"/>
            </w:tcBorders>
          </w:tcPr>
          <w:p w:rsidR="00827720" w:rsidRDefault="00827720" w:rsidP="005E2DE8">
            <w:pPr>
              <w:pStyle w:val="covertext"/>
            </w:pPr>
            <w:r>
              <w:t>Abstract</w:t>
            </w:r>
          </w:p>
        </w:tc>
        <w:tc>
          <w:tcPr>
            <w:tcW w:w="8190" w:type="dxa"/>
            <w:gridSpan w:val="2"/>
            <w:tcBorders>
              <w:top w:val="single" w:sz="6" w:space="0" w:color="auto"/>
            </w:tcBorders>
          </w:tcPr>
          <w:p w:rsidR="004B5530" w:rsidRDefault="008973DB" w:rsidP="00A23182">
            <w:pPr>
              <w:pStyle w:val="covertext"/>
            </w:pPr>
            <w:r>
              <w:rPr>
                <w:rFonts w:eastAsiaTheme="minorEastAsia" w:hint="eastAsia"/>
                <w:lang w:eastAsia="ko-KR"/>
              </w:rPr>
              <w:t xml:space="preserve">Proposed resolution for </w:t>
            </w:r>
            <w:r w:rsidR="00A23182">
              <w:rPr>
                <w:rFonts w:eastAsiaTheme="minorEastAsia" w:hint="eastAsia"/>
                <w:lang w:eastAsia="ko-KR"/>
              </w:rPr>
              <w:t>CID274</w:t>
            </w:r>
            <w:r w:rsidR="00A25E5F">
              <w:rPr>
                <w:rFonts w:eastAsiaTheme="minorEastAsia" w:hint="eastAsia"/>
                <w:lang w:eastAsia="ko-KR"/>
              </w:rPr>
              <w:t xml:space="preserve"> LB#83 </w:t>
            </w:r>
          </w:p>
        </w:tc>
      </w:tr>
      <w:tr w:rsidR="00827720" w:rsidTr="005E2DE8">
        <w:tc>
          <w:tcPr>
            <w:tcW w:w="1260" w:type="dxa"/>
            <w:tcBorders>
              <w:top w:val="single" w:sz="6" w:space="0" w:color="auto"/>
            </w:tcBorders>
          </w:tcPr>
          <w:p w:rsidR="00827720" w:rsidRDefault="00827720" w:rsidP="005E2DE8">
            <w:pPr>
              <w:pStyle w:val="covertext"/>
            </w:pPr>
            <w:r>
              <w:t>Purpose</w:t>
            </w:r>
          </w:p>
        </w:tc>
        <w:tc>
          <w:tcPr>
            <w:tcW w:w="8190" w:type="dxa"/>
            <w:gridSpan w:val="2"/>
            <w:tcBorders>
              <w:top w:val="single" w:sz="6" w:space="0" w:color="auto"/>
            </w:tcBorders>
          </w:tcPr>
          <w:p w:rsidR="00827720" w:rsidRPr="00A25E5F" w:rsidRDefault="00A25E5F" w:rsidP="005E2DE8">
            <w:pPr>
              <w:pStyle w:val="covertext"/>
              <w:rPr>
                <w:rFonts w:eastAsiaTheme="minorEastAsia"/>
                <w:lang w:eastAsia="ko-KR"/>
              </w:rPr>
            </w:pPr>
            <w:r>
              <w:rPr>
                <w:rFonts w:eastAsiaTheme="minorEastAsia" w:hint="eastAsia"/>
                <w:lang w:eastAsia="ko-KR"/>
              </w:rPr>
              <w:t>Comment resolution for LB#83</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Notice</w:t>
            </w:r>
          </w:p>
        </w:tc>
        <w:tc>
          <w:tcPr>
            <w:tcW w:w="8190" w:type="dxa"/>
            <w:gridSpan w:val="2"/>
            <w:tcBorders>
              <w:top w:val="single" w:sz="6" w:space="0" w:color="auto"/>
              <w:bottom w:val="single" w:sz="6" w:space="0" w:color="auto"/>
            </w:tcBorders>
          </w:tcPr>
          <w:p w:rsidR="00827720" w:rsidRDefault="00827720" w:rsidP="005E2DE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Release</w:t>
            </w:r>
          </w:p>
        </w:tc>
        <w:tc>
          <w:tcPr>
            <w:tcW w:w="8190" w:type="dxa"/>
            <w:gridSpan w:val="2"/>
            <w:tcBorders>
              <w:top w:val="single" w:sz="6" w:space="0" w:color="auto"/>
              <w:bottom w:val="single" w:sz="6" w:space="0" w:color="auto"/>
            </w:tcBorders>
          </w:tcPr>
          <w:p w:rsidR="00827720" w:rsidRDefault="00827720" w:rsidP="005E2DE8">
            <w:pPr>
              <w:pStyle w:val="covertext"/>
            </w:pPr>
            <w:r>
              <w:t>The contributor acknowledges and accepts that this contribution becomes the property of IEEE and may be made publicly available by P802.15.</w:t>
            </w:r>
          </w:p>
        </w:tc>
      </w:tr>
    </w:tbl>
    <w:p w:rsidR="009D1B2F" w:rsidRDefault="009D1B2F">
      <w:pPr>
        <w:rPr>
          <w:rFonts w:ascii="Arial" w:hAnsi="Arial"/>
          <w:b/>
          <w:sz w:val="20"/>
          <w:lang w:eastAsia="ko-KR"/>
        </w:rPr>
      </w:pPr>
      <w:bookmarkStart w:id="0" w:name="_Toc316893097"/>
      <w:bookmarkStart w:id="1" w:name="_Toc316893455"/>
    </w:p>
    <w:bookmarkEnd w:id="0"/>
    <w:bookmarkEnd w:id="1"/>
    <w:p w:rsidR="008930FC" w:rsidRDefault="008930FC">
      <w:pPr>
        <w:rPr>
          <w:rFonts w:hint="eastAsia"/>
          <w:b/>
          <w:i/>
          <w:sz w:val="32"/>
          <w:szCs w:val="32"/>
          <w:lang w:eastAsia="ko-KR"/>
        </w:rPr>
      </w:pPr>
    </w:p>
    <w:p w:rsidR="00A23182" w:rsidRDefault="00A23182">
      <w:pPr>
        <w:rPr>
          <w:b/>
          <w:i/>
          <w:sz w:val="32"/>
          <w:szCs w:val="32"/>
          <w:lang w:eastAsia="ko-KR"/>
        </w:rPr>
      </w:pPr>
      <w:r>
        <w:rPr>
          <w:b/>
          <w:i/>
          <w:sz w:val="32"/>
          <w:szCs w:val="32"/>
          <w:lang w:eastAsia="ko-KR"/>
        </w:rPr>
        <w:br w:type="page"/>
      </w:r>
    </w:p>
    <w:p w:rsidR="00A23182" w:rsidRPr="004C2311" w:rsidRDefault="00A23182" w:rsidP="00A23182">
      <w:pPr>
        <w:rPr>
          <w:rFonts w:ascii="Arial" w:hAnsi="Arial" w:cs="Arial"/>
          <w:b/>
          <w:i/>
          <w:sz w:val="36"/>
          <w:szCs w:val="36"/>
        </w:rPr>
      </w:pPr>
      <w:r w:rsidRPr="004C2311">
        <w:rPr>
          <w:rFonts w:ascii="Arial" w:hAnsi="Arial" w:cs="Arial"/>
          <w:b/>
          <w:i/>
          <w:sz w:val="36"/>
          <w:szCs w:val="36"/>
        </w:rPr>
        <w:lastRenderedPageBreak/>
        <w:t>CID 274</w:t>
      </w:r>
    </w:p>
    <w:p w:rsidR="00A23182" w:rsidRPr="004C2311" w:rsidRDefault="00A23182" w:rsidP="00A23182">
      <w:pPr>
        <w:rPr>
          <w:rFonts w:ascii="Arial" w:hAnsi="Arial" w:cs="Arial"/>
        </w:rPr>
      </w:pPr>
    </w:p>
    <w:p w:rsidR="00A23182" w:rsidRDefault="00A23182" w:rsidP="00A23182">
      <w:pPr>
        <w:jc w:val="both"/>
        <w:rPr>
          <w:rFonts w:hint="eastAsia"/>
          <w:lang w:eastAsia="ko-KR"/>
        </w:rPr>
      </w:pPr>
      <w:r w:rsidRPr="00A23182">
        <w:t xml:space="preserve">In </w:t>
      </w:r>
      <w:r>
        <w:rPr>
          <w:rFonts w:hint="eastAsia"/>
          <w:lang w:eastAsia="ko-KR"/>
        </w:rPr>
        <w:t xml:space="preserve">a </w:t>
      </w:r>
      <w:r w:rsidRPr="00A23182">
        <w:t xml:space="preserve">DSME-enabled PAN, length of a DSME-GTS (determined by superframe order SO) should be set large enough to transmit, at least, one data frame and </w:t>
      </w:r>
      <w:r>
        <w:rPr>
          <w:rFonts w:hint="eastAsia"/>
          <w:lang w:eastAsia="ko-KR"/>
        </w:rPr>
        <w:t xml:space="preserve">ACK </w:t>
      </w:r>
      <w:r w:rsidRPr="00A23182">
        <w:t>frame. When MAC fragmentation is applied, any marginal time duration after the transmission of fragments and I-ACK frames in a DSME-GTS can be used for retransmission</w:t>
      </w:r>
      <w:r>
        <w:rPr>
          <w:rFonts w:hint="eastAsia"/>
          <w:lang w:eastAsia="ko-KR"/>
        </w:rPr>
        <w:t>, if any,</w:t>
      </w:r>
      <w:r w:rsidRPr="00A23182">
        <w:t xml:space="preserve"> of failed fragments. However, if there is not enough time to retransmit fragments</w:t>
      </w:r>
      <w:r>
        <w:rPr>
          <w:rFonts w:hint="eastAsia"/>
          <w:lang w:eastAsia="ko-KR"/>
        </w:rPr>
        <w:t xml:space="preserve"> in the DSME-GTS</w:t>
      </w:r>
      <w:r w:rsidRPr="00A23182">
        <w:t xml:space="preserve">, then those failed fragments can be retransmitted either in the next available CAP or next DSME-GTS. </w:t>
      </w:r>
    </w:p>
    <w:p w:rsidR="00A23182" w:rsidRPr="00A23182" w:rsidRDefault="00A23182" w:rsidP="00A23182">
      <w:pPr>
        <w:jc w:val="both"/>
        <w:rPr>
          <w:rFonts w:hint="eastAsia"/>
          <w:lang w:eastAsia="ko-KR"/>
        </w:rPr>
      </w:pPr>
    </w:p>
    <w:p w:rsidR="00A23182" w:rsidRPr="00A23182" w:rsidRDefault="00A23182" w:rsidP="00A23182">
      <w:pPr>
        <w:jc w:val="both"/>
      </w:pPr>
      <w:r w:rsidRPr="00A23182">
        <w:t xml:space="preserve">Now, we need an indicator in what time duration is used for the retransmission. </w:t>
      </w:r>
    </w:p>
    <w:p w:rsidR="00A23182" w:rsidRPr="00A23182" w:rsidRDefault="00A23182" w:rsidP="00A23182"/>
    <w:p w:rsidR="00A23182" w:rsidRDefault="00A23182" w:rsidP="00A23182">
      <w:pPr>
        <w:jc w:val="both"/>
        <w:rPr>
          <w:rFonts w:hint="eastAsia"/>
          <w:lang w:eastAsia="ko-KR"/>
        </w:rPr>
      </w:pPr>
      <w:r w:rsidRPr="00A23182">
        <w:t>So, what is proposed here is to add an indicator field “</w:t>
      </w:r>
      <w:proofErr w:type="spellStart"/>
      <w:r w:rsidRPr="00A23182">
        <w:t>FragmentTxOption</w:t>
      </w:r>
      <w:proofErr w:type="spellEnd"/>
      <w:r w:rsidRPr="00A23182">
        <w:t>” to MPDU Fragment Sequence Context Description IE defined in 5.2.4.23.</w:t>
      </w:r>
    </w:p>
    <w:p w:rsidR="00A23182" w:rsidRDefault="00A23182" w:rsidP="00A23182">
      <w:pPr>
        <w:jc w:val="both"/>
        <w:rPr>
          <w:rFonts w:hint="eastAsia"/>
          <w:lang w:eastAsia="ko-KR"/>
        </w:rPr>
      </w:pPr>
    </w:p>
    <w:p w:rsidR="00A23182" w:rsidRDefault="00A23182" w:rsidP="00A23182">
      <w:pPr>
        <w:jc w:val="both"/>
        <w:rPr>
          <w:rFonts w:hint="eastAsia"/>
          <w:lang w:eastAsia="ko-KR"/>
        </w:rPr>
      </w:pPr>
    </w:p>
    <w:p w:rsidR="00A23182" w:rsidRPr="00A23182" w:rsidRDefault="00A23182" w:rsidP="00A23182">
      <w:pPr>
        <w:jc w:val="both"/>
        <w:rPr>
          <w:rFonts w:hint="eastAsia"/>
          <w:lang w:eastAsia="ko-KR"/>
        </w:rPr>
      </w:pPr>
    </w:p>
    <w:p w:rsidR="00A23182" w:rsidRPr="004C2311" w:rsidRDefault="00A23182" w:rsidP="00A23182">
      <w:pPr>
        <w:rPr>
          <w:rFonts w:ascii="Arial" w:hAnsi="Arial" w:cs="Arial"/>
        </w:rPr>
      </w:pPr>
    </w:p>
    <w:p w:rsidR="00A23182" w:rsidRPr="00A23182" w:rsidRDefault="00A23182" w:rsidP="00A23182">
      <w:pPr>
        <w:rPr>
          <w:szCs w:val="24"/>
        </w:rPr>
      </w:pPr>
      <w:r w:rsidRPr="00A23182">
        <w:rPr>
          <w:szCs w:val="24"/>
        </w:rPr>
        <w:t xml:space="preserve">In specific, </w:t>
      </w:r>
    </w:p>
    <w:p w:rsidR="00A23182" w:rsidRPr="004C2311" w:rsidRDefault="00A23182" w:rsidP="00A23182">
      <w:pPr>
        <w:jc w:val="both"/>
        <w:rPr>
          <w:rFonts w:ascii="Arial" w:hAnsi="Arial" w:cs="Arial"/>
        </w:rPr>
      </w:pPr>
      <w:proofErr w:type="gramStart"/>
      <w:r w:rsidRPr="007D33A3">
        <w:rPr>
          <w:b/>
          <w:i/>
          <w:sz w:val="28"/>
          <w:szCs w:val="28"/>
        </w:rPr>
        <w:t>add</w:t>
      </w:r>
      <w:proofErr w:type="gramEnd"/>
      <w:r w:rsidRPr="007D33A3">
        <w:rPr>
          <w:b/>
          <w:i/>
          <w:sz w:val="28"/>
          <w:szCs w:val="28"/>
        </w:rPr>
        <w:t xml:space="preserve"> 1 bit for “</w:t>
      </w:r>
      <w:proofErr w:type="spellStart"/>
      <w:r w:rsidRPr="007D33A3">
        <w:rPr>
          <w:b/>
          <w:i/>
          <w:sz w:val="28"/>
          <w:szCs w:val="28"/>
        </w:rPr>
        <w:t>FragmentTxOption</w:t>
      </w:r>
      <w:proofErr w:type="spellEnd"/>
      <w:r w:rsidRPr="007D33A3">
        <w:rPr>
          <w:b/>
          <w:i/>
          <w:sz w:val="28"/>
          <w:szCs w:val="28"/>
        </w:rPr>
        <w:t>” field in the reserved bits at the beginning of Fragment Sequence Context Description IE.</w:t>
      </w:r>
      <w:r w:rsidRPr="004C2311">
        <w:rPr>
          <w:rFonts w:ascii="Arial" w:hAnsi="Arial" w:cs="Arial"/>
        </w:rPr>
        <w:t xml:space="preserve"> </w:t>
      </w:r>
    </w:p>
    <w:p w:rsidR="00A23182" w:rsidRDefault="00A23182" w:rsidP="00A23182">
      <w:pPr>
        <w:rPr>
          <w:rFonts w:ascii="Arial" w:hAnsi="Arial" w:cs="Arial" w:hint="eastAsia"/>
          <w:lang w:eastAsia="ko-KR"/>
        </w:rPr>
      </w:pPr>
    </w:p>
    <w:p w:rsidR="00A23182" w:rsidRDefault="00A23182" w:rsidP="00A23182">
      <w:pPr>
        <w:rPr>
          <w:rFonts w:ascii="Arial" w:hAnsi="Arial" w:cs="Arial" w:hint="eastAsia"/>
          <w:lang w:eastAsia="ko-KR"/>
        </w:rPr>
      </w:pPr>
    </w:p>
    <w:p w:rsidR="00A23182" w:rsidRDefault="00A23182" w:rsidP="00A23182">
      <w:pPr>
        <w:rPr>
          <w:rFonts w:ascii="Arial" w:hAnsi="Arial" w:cs="Arial" w:hint="eastAsia"/>
          <w:lang w:eastAsia="ko-KR"/>
        </w:rPr>
      </w:pPr>
    </w:p>
    <w:p w:rsidR="00A23182" w:rsidRPr="004C2311" w:rsidRDefault="00A23182" w:rsidP="00A23182">
      <w:pPr>
        <w:rPr>
          <w:rFonts w:ascii="Arial" w:hAnsi="Arial" w:cs="Arial" w:hint="eastAsia"/>
          <w:lang w:eastAsia="ko-KR"/>
        </w:rPr>
      </w:pPr>
    </w:p>
    <w:p w:rsidR="00A23182" w:rsidRDefault="00A23182" w:rsidP="00A23182">
      <w:pPr>
        <w:rPr>
          <w:rFonts w:hint="eastAsia"/>
          <w:b/>
          <w:i/>
          <w:sz w:val="28"/>
          <w:szCs w:val="28"/>
          <w:lang w:eastAsia="ko-KR"/>
        </w:rPr>
      </w:pPr>
      <w:r w:rsidRPr="007D33A3">
        <w:rPr>
          <w:b/>
          <w:i/>
          <w:sz w:val="28"/>
          <w:szCs w:val="28"/>
        </w:rPr>
        <w:t xml:space="preserve">And add </w:t>
      </w:r>
      <w:r>
        <w:rPr>
          <w:rFonts w:hint="eastAsia"/>
          <w:b/>
          <w:i/>
          <w:sz w:val="28"/>
          <w:szCs w:val="28"/>
        </w:rPr>
        <w:t xml:space="preserve">the following </w:t>
      </w:r>
      <w:proofErr w:type="spellStart"/>
      <w:r w:rsidRPr="007D33A3">
        <w:rPr>
          <w:b/>
          <w:i/>
          <w:sz w:val="28"/>
          <w:szCs w:val="28"/>
        </w:rPr>
        <w:t>subclause</w:t>
      </w:r>
      <w:proofErr w:type="spellEnd"/>
      <w:r w:rsidRPr="007D33A3">
        <w:rPr>
          <w:b/>
          <w:i/>
          <w:sz w:val="28"/>
          <w:szCs w:val="28"/>
        </w:rPr>
        <w:t xml:space="preserve"> </w:t>
      </w:r>
      <w:r>
        <w:rPr>
          <w:rFonts w:hint="eastAsia"/>
          <w:b/>
          <w:i/>
          <w:sz w:val="28"/>
          <w:szCs w:val="28"/>
        </w:rPr>
        <w:t xml:space="preserve">before 5.2.4.23.1 </w:t>
      </w:r>
      <w:r w:rsidRPr="007D33A3">
        <w:rPr>
          <w:b/>
          <w:i/>
          <w:sz w:val="28"/>
          <w:szCs w:val="28"/>
        </w:rPr>
        <w:t>for this field as follows:</w:t>
      </w:r>
    </w:p>
    <w:p w:rsidR="00A23182" w:rsidRPr="007D33A3" w:rsidRDefault="00A23182" w:rsidP="00A23182">
      <w:pPr>
        <w:rPr>
          <w:rFonts w:hint="eastAsia"/>
          <w:b/>
          <w:i/>
          <w:sz w:val="28"/>
          <w:szCs w:val="28"/>
          <w:lang w:eastAsia="ko-KR"/>
        </w:rPr>
      </w:pPr>
    </w:p>
    <w:p w:rsidR="00A23182" w:rsidRDefault="00A23182" w:rsidP="00A23182">
      <w:pPr>
        <w:adjustRightInd w:val="0"/>
        <w:rPr>
          <w:rFonts w:ascii="Arial-BoldMT" w:hAnsi="Arial-BoldMT" w:cs="Arial-BoldMT"/>
          <w:b/>
          <w:bCs/>
        </w:rPr>
      </w:pPr>
      <w:r>
        <w:rPr>
          <w:rFonts w:ascii="Arial-BoldMT" w:hAnsi="Arial-BoldMT" w:cs="Arial-BoldMT"/>
          <w:b/>
          <w:bCs/>
        </w:rPr>
        <w:t>5.2.4.23</w:t>
      </w:r>
      <w:proofErr w:type="gramStart"/>
      <w:r>
        <w:rPr>
          <w:rFonts w:ascii="Arial-BoldMT" w:hAnsi="Arial-BoldMT" w:cs="Arial-BoldMT"/>
          <w:b/>
          <w:bCs/>
        </w:rPr>
        <w:t>.</w:t>
      </w:r>
      <w:r>
        <w:rPr>
          <w:rFonts w:ascii="Arial-BoldMT" w:hAnsi="Arial-BoldMT" w:cs="Arial-BoldMT" w:hint="eastAsia"/>
          <w:b/>
          <w:bCs/>
        </w:rPr>
        <w:t>x</w:t>
      </w:r>
      <w:proofErr w:type="gramEnd"/>
      <w:r>
        <w:rPr>
          <w:rFonts w:ascii="Arial-BoldMT" w:hAnsi="Arial-BoldMT" w:cs="Arial-BoldMT"/>
          <w:b/>
          <w:bCs/>
        </w:rPr>
        <w:t xml:space="preserve"> </w:t>
      </w:r>
      <w:proofErr w:type="spellStart"/>
      <w:r>
        <w:rPr>
          <w:rFonts w:ascii="Arial-BoldMT" w:hAnsi="Arial-BoldMT" w:cs="Arial-BoldMT" w:hint="eastAsia"/>
          <w:b/>
          <w:bCs/>
        </w:rPr>
        <w:t>FragmentTxOption</w:t>
      </w:r>
      <w:proofErr w:type="spellEnd"/>
    </w:p>
    <w:p w:rsidR="00A23182" w:rsidRDefault="00A23182" w:rsidP="00A23182">
      <w:pPr>
        <w:adjustRightInd w:val="0"/>
        <w:jc w:val="both"/>
        <w:rPr>
          <w:rFonts w:ascii="TimesNewRomanPSMT" w:hAnsi="TimesNewRomanPSMT" w:cs="TimesNewRomanPSMT" w:hint="eastAsia"/>
        </w:rPr>
      </w:pPr>
      <w:r>
        <w:rPr>
          <w:rFonts w:ascii="TimesNewRomanPSMT" w:hAnsi="TimesNewRomanPSMT" w:cs="TimesNewRomanPSMT"/>
        </w:rPr>
        <w:t xml:space="preserve">The </w:t>
      </w:r>
      <w:proofErr w:type="spellStart"/>
      <w:r>
        <w:rPr>
          <w:rFonts w:ascii="TimesNewRomanPSMT" w:hAnsi="TimesNewRomanPSMT" w:cs="TimesNewRomanPSMT" w:hint="eastAsia"/>
        </w:rPr>
        <w:t>FragementTxOption</w:t>
      </w:r>
      <w:proofErr w:type="spellEnd"/>
      <w:r>
        <w:rPr>
          <w:rFonts w:ascii="TimesNewRomanPSMT" w:hAnsi="TimesNewRomanPSMT" w:cs="TimesNewRomanPSMT"/>
        </w:rPr>
        <w:t xml:space="preserve"> field </w:t>
      </w:r>
      <w:r>
        <w:rPr>
          <w:rFonts w:ascii="TimesNewRomanPSMT" w:hAnsi="TimesNewRomanPSMT" w:cs="TimesNewRomanPSMT" w:hint="eastAsia"/>
        </w:rPr>
        <w:t xml:space="preserve">shall be used in a DSME-enabled PAN with </w:t>
      </w:r>
      <w:proofErr w:type="spellStart"/>
      <w:r w:rsidRPr="003A23F2">
        <w:rPr>
          <w:rFonts w:ascii="TimesNewRomanPSMT" w:hAnsi="TimesNewRomanPSMT" w:cs="TimesNewRomanPSMT" w:hint="eastAsia"/>
          <w:i/>
        </w:rPr>
        <w:t>macExtendedDSMEenabled</w:t>
      </w:r>
      <w:proofErr w:type="spellEnd"/>
      <w:r>
        <w:rPr>
          <w:rFonts w:ascii="TimesNewRomanPSMT" w:hAnsi="TimesNewRomanPSMT" w:cs="TimesNewRomanPSMT" w:hint="eastAsia"/>
        </w:rPr>
        <w:t xml:space="preserve"> set to TRUE. This field indicates whether subsequent transmissions or retransmissions of fragments occur in the next available CAP or in the next DSME-GTS allocated if the transmission of fragments is not completed in a DSME-GTS. Subsequent fragments shall be transmitted or retransmitted in the next available CAP if the field is set to zero. Subsequent fragments shall be transmitted or retransmitted in the next DSME-GTS allocated if the field is set to one.</w:t>
      </w:r>
    </w:p>
    <w:p w:rsidR="00A23182" w:rsidRDefault="00A23182" w:rsidP="00A23182">
      <w:pPr>
        <w:adjustRightInd w:val="0"/>
        <w:rPr>
          <w:rFonts w:ascii="TimesNewRomanPSMT" w:hAnsi="TimesNewRomanPSMT" w:cs="TimesNewRomanPSMT" w:hint="eastAsia"/>
        </w:rPr>
      </w:pPr>
    </w:p>
    <w:p w:rsidR="00A23182" w:rsidRDefault="00A23182" w:rsidP="00A23182">
      <w:pPr>
        <w:adjustRightInd w:val="0"/>
      </w:pPr>
      <w:r>
        <w:rPr>
          <w:rFonts w:ascii="TimesNewRomanPSMT" w:hAnsi="TimesNewRomanPSMT" w:cs="TimesNewRomanPSMT" w:hint="eastAsia"/>
        </w:rPr>
        <w:t xml:space="preserve"> </w:t>
      </w:r>
    </w:p>
    <w:p w:rsidR="00A23182" w:rsidRPr="00A23182" w:rsidRDefault="00A23182">
      <w:pPr>
        <w:rPr>
          <w:rFonts w:hint="eastAsia"/>
          <w:b/>
          <w:i/>
          <w:sz w:val="32"/>
          <w:szCs w:val="32"/>
          <w:lang w:eastAsia="ko-KR"/>
        </w:rPr>
      </w:pPr>
      <w:bookmarkStart w:id="2" w:name="_GoBack"/>
      <w:bookmarkEnd w:id="2"/>
    </w:p>
    <w:sectPr w:rsidR="00A23182" w:rsidRPr="00A23182" w:rsidSect="001216A2">
      <w:headerReference w:type="default" r:id="rId10"/>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E9" w:rsidRDefault="008937E9">
      <w:r>
        <w:separator/>
      </w:r>
    </w:p>
  </w:endnote>
  <w:endnote w:type="continuationSeparator" w:id="0">
    <w:p w:rsidR="008937E9" w:rsidRDefault="008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E9" w:rsidRDefault="008937E9">
      <w:r>
        <w:separator/>
      </w:r>
    </w:p>
  </w:footnote>
  <w:footnote w:type="continuationSeparator" w:id="0">
    <w:p w:rsidR="008937E9" w:rsidRDefault="0089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82" w:rsidRPr="000A35E8" w:rsidRDefault="00FF5282" w:rsidP="00181735">
    <w:pPr>
      <w:pStyle w:val="a3"/>
      <w:tabs>
        <w:tab w:val="clear" w:pos="4320"/>
      </w:tabs>
      <w:jc w:val="center"/>
      <w:rPr>
        <w:szCs w:val="16"/>
      </w:rPr>
    </w:pPr>
    <w:r>
      <w:rPr>
        <w:szCs w:val="16"/>
      </w:rPr>
      <w:tab/>
      <w:t xml:space="preserve">Doc # </w:t>
    </w:r>
    <w:r w:rsidRPr="00827720">
      <w:rPr>
        <w:szCs w:val="16"/>
      </w:rPr>
      <w:t>15-1</w:t>
    </w:r>
    <w:r w:rsidR="00145412">
      <w:rPr>
        <w:rFonts w:hint="eastAsia"/>
        <w:szCs w:val="16"/>
        <w:lang w:eastAsia="ko-KR"/>
      </w:rPr>
      <w:t>2</w:t>
    </w:r>
    <w:r w:rsidRPr="00827720">
      <w:rPr>
        <w:szCs w:val="16"/>
      </w:rPr>
      <w:t>-0</w:t>
    </w:r>
    <w:r w:rsidR="00BD50D8">
      <w:rPr>
        <w:rFonts w:hint="eastAsia"/>
        <w:szCs w:val="16"/>
        <w:lang w:eastAsia="ko-KR"/>
      </w:rPr>
      <w:t>51</w:t>
    </w:r>
    <w:r w:rsidR="008973DB">
      <w:rPr>
        <w:rFonts w:hint="eastAsia"/>
        <w:szCs w:val="16"/>
        <w:lang w:eastAsia="ko-KR"/>
      </w:rPr>
      <w:t>7</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315"/>
    <w:multiLevelType w:val="hybridMultilevel"/>
    <w:tmpl w:val="A35E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4646D1"/>
    <w:multiLevelType w:val="multilevel"/>
    <w:tmpl w:val="E81AC700"/>
    <w:lvl w:ilvl="0">
      <w:start w:val="5"/>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64613C4"/>
    <w:multiLevelType w:val="multilevel"/>
    <w:tmpl w:val="65F849F0"/>
    <w:name w:val="DEFINITION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B008D886"/>
    <w:lvl w:ilvl="0">
      <w:start w:val="4"/>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62B1794D"/>
    <w:multiLevelType w:val="hybridMultilevel"/>
    <w:tmpl w:val="D1D0C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F956C21"/>
    <w:multiLevelType w:val="multilevel"/>
    <w:tmpl w:val="BB5678A6"/>
    <w:name w:val="DEFINITION"/>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F924BAF"/>
    <w:multiLevelType w:val="multilevel"/>
    <w:tmpl w:val="474ED752"/>
    <w:name w:val="DEFINITION2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3"/>
  </w:num>
  <w:num w:numId="11">
    <w:abstractNumId w:val="8"/>
  </w:num>
  <w:num w:numId="12">
    <w:abstractNumId w:val="1"/>
  </w:num>
  <w:num w:numId="13">
    <w:abstractNumId w:val="10"/>
  </w:num>
  <w:num w:numId="14">
    <w:abstractNumId w:val="2"/>
  </w:num>
  <w:num w:numId="15">
    <w:abstractNumId w:val="11"/>
  </w:num>
  <w:num w:numId="16">
    <w:abstractNumId w:val="6"/>
  </w:num>
  <w:num w:numId="17">
    <w:abstractNumId w:val="9"/>
  </w:num>
  <w:num w:numId="18">
    <w:abstractNumId w:val="13"/>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5"/>
    </w:lvlOverride>
    <w:lvlOverride w:ilvl="1">
      <w:startOverride w:val="2"/>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6"/>
    </w:lvlOverride>
    <w:lvlOverride w:ilvl="1">
      <w:startOverride w:val="4"/>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14"/>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5"/>
    </w:lvlOverride>
    <w:lvlOverride w:ilvl="1">
      <w:startOverride w:val="1"/>
    </w:lvlOverride>
    <w:lvlOverride w:ilvl="2">
      <w:startOverride w:val="6"/>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5"/>
    </w:lvlOverride>
    <w:lvlOverride w:ilvl="1">
      <w:startOverride w:val="2"/>
    </w:lvlOverride>
    <w:lvlOverride w:ilvl="2">
      <w:startOverride w:val="4"/>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4"/>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20E4D"/>
    <w:rsid w:val="000252A8"/>
    <w:rsid w:val="00027FE1"/>
    <w:rsid w:val="000308CE"/>
    <w:rsid w:val="0003141D"/>
    <w:rsid w:val="00036A70"/>
    <w:rsid w:val="00040497"/>
    <w:rsid w:val="00041DA3"/>
    <w:rsid w:val="00046624"/>
    <w:rsid w:val="00050621"/>
    <w:rsid w:val="000512DC"/>
    <w:rsid w:val="000747B4"/>
    <w:rsid w:val="00076F18"/>
    <w:rsid w:val="00080717"/>
    <w:rsid w:val="000833B6"/>
    <w:rsid w:val="00085E79"/>
    <w:rsid w:val="00094577"/>
    <w:rsid w:val="00094F81"/>
    <w:rsid w:val="00096E67"/>
    <w:rsid w:val="00096F36"/>
    <w:rsid w:val="000A35E8"/>
    <w:rsid w:val="000A635A"/>
    <w:rsid w:val="000B3D6B"/>
    <w:rsid w:val="000B451F"/>
    <w:rsid w:val="000B4535"/>
    <w:rsid w:val="000C1AF0"/>
    <w:rsid w:val="000C3DAA"/>
    <w:rsid w:val="000C5EBE"/>
    <w:rsid w:val="000D03D9"/>
    <w:rsid w:val="000D5A08"/>
    <w:rsid w:val="000E5BEC"/>
    <w:rsid w:val="000F1C3A"/>
    <w:rsid w:val="000F3735"/>
    <w:rsid w:val="000F5D62"/>
    <w:rsid w:val="001020A4"/>
    <w:rsid w:val="00102287"/>
    <w:rsid w:val="00102605"/>
    <w:rsid w:val="001077F9"/>
    <w:rsid w:val="00110854"/>
    <w:rsid w:val="00111ABE"/>
    <w:rsid w:val="001121E7"/>
    <w:rsid w:val="00113BC3"/>
    <w:rsid w:val="001161C1"/>
    <w:rsid w:val="00116989"/>
    <w:rsid w:val="00117232"/>
    <w:rsid w:val="001216A2"/>
    <w:rsid w:val="001330CC"/>
    <w:rsid w:val="00137294"/>
    <w:rsid w:val="001450DB"/>
    <w:rsid w:val="00145412"/>
    <w:rsid w:val="00152483"/>
    <w:rsid w:val="0015724D"/>
    <w:rsid w:val="00162185"/>
    <w:rsid w:val="00165CC0"/>
    <w:rsid w:val="00175E67"/>
    <w:rsid w:val="00180A3F"/>
    <w:rsid w:val="00181735"/>
    <w:rsid w:val="001877CE"/>
    <w:rsid w:val="0019476B"/>
    <w:rsid w:val="001A0407"/>
    <w:rsid w:val="001A2458"/>
    <w:rsid w:val="001A6D46"/>
    <w:rsid w:val="001A71BB"/>
    <w:rsid w:val="001A77A6"/>
    <w:rsid w:val="001B13A7"/>
    <w:rsid w:val="001B4CDA"/>
    <w:rsid w:val="001B5C1A"/>
    <w:rsid w:val="001C3410"/>
    <w:rsid w:val="001C35DC"/>
    <w:rsid w:val="001C4011"/>
    <w:rsid w:val="001D1537"/>
    <w:rsid w:val="001D51EA"/>
    <w:rsid w:val="001D6CD4"/>
    <w:rsid w:val="001D719C"/>
    <w:rsid w:val="001E6255"/>
    <w:rsid w:val="001F1A05"/>
    <w:rsid w:val="001F316E"/>
    <w:rsid w:val="0021132C"/>
    <w:rsid w:val="00212EB0"/>
    <w:rsid w:val="002140A6"/>
    <w:rsid w:val="00217298"/>
    <w:rsid w:val="00217877"/>
    <w:rsid w:val="00223B6F"/>
    <w:rsid w:val="00224DC9"/>
    <w:rsid w:val="00227B0A"/>
    <w:rsid w:val="00234985"/>
    <w:rsid w:val="002405EC"/>
    <w:rsid w:val="00240F27"/>
    <w:rsid w:val="00241505"/>
    <w:rsid w:val="00247A8D"/>
    <w:rsid w:val="00251FBA"/>
    <w:rsid w:val="002558F0"/>
    <w:rsid w:val="002563ED"/>
    <w:rsid w:val="00265B43"/>
    <w:rsid w:val="002673DC"/>
    <w:rsid w:val="0027051A"/>
    <w:rsid w:val="00273E43"/>
    <w:rsid w:val="00275808"/>
    <w:rsid w:val="00283683"/>
    <w:rsid w:val="0028368B"/>
    <w:rsid w:val="00283C4D"/>
    <w:rsid w:val="00285760"/>
    <w:rsid w:val="00287CF8"/>
    <w:rsid w:val="0029300F"/>
    <w:rsid w:val="0029461A"/>
    <w:rsid w:val="00294AA2"/>
    <w:rsid w:val="00297280"/>
    <w:rsid w:val="00297752"/>
    <w:rsid w:val="002A34BC"/>
    <w:rsid w:val="002B158A"/>
    <w:rsid w:val="002B3D79"/>
    <w:rsid w:val="002C033C"/>
    <w:rsid w:val="002C4506"/>
    <w:rsid w:val="002C74E0"/>
    <w:rsid w:val="002E7499"/>
    <w:rsid w:val="002F17BD"/>
    <w:rsid w:val="002F51C3"/>
    <w:rsid w:val="002F7303"/>
    <w:rsid w:val="003079E1"/>
    <w:rsid w:val="00311226"/>
    <w:rsid w:val="00311B87"/>
    <w:rsid w:val="00317F1C"/>
    <w:rsid w:val="00320ADA"/>
    <w:rsid w:val="003254B0"/>
    <w:rsid w:val="00331E81"/>
    <w:rsid w:val="00332E1B"/>
    <w:rsid w:val="003514F7"/>
    <w:rsid w:val="003644BB"/>
    <w:rsid w:val="00376F9F"/>
    <w:rsid w:val="00385F14"/>
    <w:rsid w:val="00392982"/>
    <w:rsid w:val="003A2B6C"/>
    <w:rsid w:val="003A672B"/>
    <w:rsid w:val="003B0F2C"/>
    <w:rsid w:val="003B2861"/>
    <w:rsid w:val="003B2892"/>
    <w:rsid w:val="003B2E38"/>
    <w:rsid w:val="003C0948"/>
    <w:rsid w:val="003C169A"/>
    <w:rsid w:val="003C2826"/>
    <w:rsid w:val="003C2A7C"/>
    <w:rsid w:val="003C4A73"/>
    <w:rsid w:val="003D008A"/>
    <w:rsid w:val="003D13AE"/>
    <w:rsid w:val="003D25A4"/>
    <w:rsid w:val="003D514A"/>
    <w:rsid w:val="003D6121"/>
    <w:rsid w:val="003E3C54"/>
    <w:rsid w:val="003E471E"/>
    <w:rsid w:val="003E4F1B"/>
    <w:rsid w:val="003E53E6"/>
    <w:rsid w:val="003E5A43"/>
    <w:rsid w:val="003E6918"/>
    <w:rsid w:val="003F302D"/>
    <w:rsid w:val="003F579B"/>
    <w:rsid w:val="003F6A45"/>
    <w:rsid w:val="003F74AB"/>
    <w:rsid w:val="0041318A"/>
    <w:rsid w:val="004155B3"/>
    <w:rsid w:val="00416397"/>
    <w:rsid w:val="00417670"/>
    <w:rsid w:val="004252E0"/>
    <w:rsid w:val="00430E39"/>
    <w:rsid w:val="00431FAD"/>
    <w:rsid w:val="00432A88"/>
    <w:rsid w:val="004428E5"/>
    <w:rsid w:val="004459BF"/>
    <w:rsid w:val="00450700"/>
    <w:rsid w:val="004639CE"/>
    <w:rsid w:val="00464E6F"/>
    <w:rsid w:val="00466064"/>
    <w:rsid w:val="00466AE6"/>
    <w:rsid w:val="0047763A"/>
    <w:rsid w:val="00485019"/>
    <w:rsid w:val="00486488"/>
    <w:rsid w:val="00494BC2"/>
    <w:rsid w:val="004A6C3A"/>
    <w:rsid w:val="004B1D8D"/>
    <w:rsid w:val="004B5530"/>
    <w:rsid w:val="004C13C4"/>
    <w:rsid w:val="004C24A6"/>
    <w:rsid w:val="004C4487"/>
    <w:rsid w:val="004C5C47"/>
    <w:rsid w:val="004C6263"/>
    <w:rsid w:val="004D2431"/>
    <w:rsid w:val="004D2546"/>
    <w:rsid w:val="004D5A32"/>
    <w:rsid w:val="004E0573"/>
    <w:rsid w:val="004E756E"/>
    <w:rsid w:val="004F1558"/>
    <w:rsid w:val="004F4D1F"/>
    <w:rsid w:val="004F58BB"/>
    <w:rsid w:val="004F5A43"/>
    <w:rsid w:val="004F64F3"/>
    <w:rsid w:val="004F6B90"/>
    <w:rsid w:val="00517DCC"/>
    <w:rsid w:val="005214F7"/>
    <w:rsid w:val="00522C69"/>
    <w:rsid w:val="00532F1A"/>
    <w:rsid w:val="00533FDB"/>
    <w:rsid w:val="005347AD"/>
    <w:rsid w:val="00540FE9"/>
    <w:rsid w:val="0054646E"/>
    <w:rsid w:val="00547230"/>
    <w:rsid w:val="00551442"/>
    <w:rsid w:val="005604BC"/>
    <w:rsid w:val="005614FB"/>
    <w:rsid w:val="00563117"/>
    <w:rsid w:val="00563147"/>
    <w:rsid w:val="0056696C"/>
    <w:rsid w:val="00571961"/>
    <w:rsid w:val="00575640"/>
    <w:rsid w:val="0058043C"/>
    <w:rsid w:val="0058280C"/>
    <w:rsid w:val="0058462B"/>
    <w:rsid w:val="00590B97"/>
    <w:rsid w:val="005926BF"/>
    <w:rsid w:val="00595BF5"/>
    <w:rsid w:val="005A4F8D"/>
    <w:rsid w:val="005A6E73"/>
    <w:rsid w:val="005A711F"/>
    <w:rsid w:val="005B15EA"/>
    <w:rsid w:val="005B2853"/>
    <w:rsid w:val="005B5244"/>
    <w:rsid w:val="005D0EF2"/>
    <w:rsid w:val="005D1171"/>
    <w:rsid w:val="005E021C"/>
    <w:rsid w:val="005E2DE8"/>
    <w:rsid w:val="005E5644"/>
    <w:rsid w:val="005F0D48"/>
    <w:rsid w:val="005F1DCD"/>
    <w:rsid w:val="005F562D"/>
    <w:rsid w:val="005F6C55"/>
    <w:rsid w:val="00601B19"/>
    <w:rsid w:val="0060470B"/>
    <w:rsid w:val="006070FF"/>
    <w:rsid w:val="00610031"/>
    <w:rsid w:val="00610203"/>
    <w:rsid w:val="00614021"/>
    <w:rsid w:val="00620E11"/>
    <w:rsid w:val="0062199F"/>
    <w:rsid w:val="00624F1B"/>
    <w:rsid w:val="00631D31"/>
    <w:rsid w:val="006330BB"/>
    <w:rsid w:val="00634FDF"/>
    <w:rsid w:val="00637583"/>
    <w:rsid w:val="0064082A"/>
    <w:rsid w:val="00644E7F"/>
    <w:rsid w:val="00646D86"/>
    <w:rsid w:val="00652CAD"/>
    <w:rsid w:val="006627FA"/>
    <w:rsid w:val="00666BD6"/>
    <w:rsid w:val="00667C83"/>
    <w:rsid w:val="006723E3"/>
    <w:rsid w:val="0067613D"/>
    <w:rsid w:val="00683D8A"/>
    <w:rsid w:val="00683E7B"/>
    <w:rsid w:val="00685899"/>
    <w:rsid w:val="00692E8F"/>
    <w:rsid w:val="0069310A"/>
    <w:rsid w:val="00696CE4"/>
    <w:rsid w:val="006A1458"/>
    <w:rsid w:val="006A19D2"/>
    <w:rsid w:val="006A1BC2"/>
    <w:rsid w:val="006A2A51"/>
    <w:rsid w:val="006A2CBA"/>
    <w:rsid w:val="006A31A2"/>
    <w:rsid w:val="006A61E0"/>
    <w:rsid w:val="006A6757"/>
    <w:rsid w:val="006B515D"/>
    <w:rsid w:val="006B6B53"/>
    <w:rsid w:val="006C5EBF"/>
    <w:rsid w:val="006C6D51"/>
    <w:rsid w:val="006D1AA9"/>
    <w:rsid w:val="006D3217"/>
    <w:rsid w:val="006E06B0"/>
    <w:rsid w:val="006E438B"/>
    <w:rsid w:val="006F082B"/>
    <w:rsid w:val="006F5D13"/>
    <w:rsid w:val="006F5F75"/>
    <w:rsid w:val="006F6485"/>
    <w:rsid w:val="00705502"/>
    <w:rsid w:val="007058E4"/>
    <w:rsid w:val="007131CE"/>
    <w:rsid w:val="00720038"/>
    <w:rsid w:val="00724961"/>
    <w:rsid w:val="0072690B"/>
    <w:rsid w:val="00731F31"/>
    <w:rsid w:val="00745A25"/>
    <w:rsid w:val="00746C2D"/>
    <w:rsid w:val="00747610"/>
    <w:rsid w:val="00752D0B"/>
    <w:rsid w:val="00765083"/>
    <w:rsid w:val="00766F07"/>
    <w:rsid w:val="007733FC"/>
    <w:rsid w:val="007745BB"/>
    <w:rsid w:val="00776F78"/>
    <w:rsid w:val="00777116"/>
    <w:rsid w:val="00780F99"/>
    <w:rsid w:val="0078182F"/>
    <w:rsid w:val="00782798"/>
    <w:rsid w:val="00782D1B"/>
    <w:rsid w:val="00792977"/>
    <w:rsid w:val="007929E2"/>
    <w:rsid w:val="007973EB"/>
    <w:rsid w:val="007A428E"/>
    <w:rsid w:val="007B4DE6"/>
    <w:rsid w:val="007B5CFC"/>
    <w:rsid w:val="007C30AD"/>
    <w:rsid w:val="007C3C7E"/>
    <w:rsid w:val="007D0B54"/>
    <w:rsid w:val="007D19CD"/>
    <w:rsid w:val="007D3761"/>
    <w:rsid w:val="007F0DFE"/>
    <w:rsid w:val="00805E60"/>
    <w:rsid w:val="008077CA"/>
    <w:rsid w:val="00810D05"/>
    <w:rsid w:val="0081288F"/>
    <w:rsid w:val="00816FAE"/>
    <w:rsid w:val="00816FBF"/>
    <w:rsid w:val="008203ED"/>
    <w:rsid w:val="00821C33"/>
    <w:rsid w:val="00823387"/>
    <w:rsid w:val="0082609C"/>
    <w:rsid w:val="008269A4"/>
    <w:rsid w:val="008272EE"/>
    <w:rsid w:val="00827720"/>
    <w:rsid w:val="008353D7"/>
    <w:rsid w:val="00835D81"/>
    <w:rsid w:val="008363FD"/>
    <w:rsid w:val="00837166"/>
    <w:rsid w:val="00840723"/>
    <w:rsid w:val="008427BA"/>
    <w:rsid w:val="008440A5"/>
    <w:rsid w:val="00845602"/>
    <w:rsid w:val="00850F1A"/>
    <w:rsid w:val="00851B57"/>
    <w:rsid w:val="00862377"/>
    <w:rsid w:val="00863747"/>
    <w:rsid w:val="00865290"/>
    <w:rsid w:val="00870439"/>
    <w:rsid w:val="00871587"/>
    <w:rsid w:val="00874A1E"/>
    <w:rsid w:val="00876896"/>
    <w:rsid w:val="008808A2"/>
    <w:rsid w:val="00881474"/>
    <w:rsid w:val="0088483D"/>
    <w:rsid w:val="00891250"/>
    <w:rsid w:val="00892491"/>
    <w:rsid w:val="00893071"/>
    <w:rsid w:val="008930FC"/>
    <w:rsid w:val="008937E9"/>
    <w:rsid w:val="00893DC6"/>
    <w:rsid w:val="008973DB"/>
    <w:rsid w:val="008F2AF9"/>
    <w:rsid w:val="008F4AC8"/>
    <w:rsid w:val="008F7BA7"/>
    <w:rsid w:val="00904F99"/>
    <w:rsid w:val="00907458"/>
    <w:rsid w:val="00910638"/>
    <w:rsid w:val="009131AB"/>
    <w:rsid w:val="00914325"/>
    <w:rsid w:val="00920118"/>
    <w:rsid w:val="009204F5"/>
    <w:rsid w:val="00921D0E"/>
    <w:rsid w:val="00921E6D"/>
    <w:rsid w:val="00924F02"/>
    <w:rsid w:val="009314BA"/>
    <w:rsid w:val="0093417C"/>
    <w:rsid w:val="00944825"/>
    <w:rsid w:val="00960D32"/>
    <w:rsid w:val="009633DB"/>
    <w:rsid w:val="00965794"/>
    <w:rsid w:val="00967BEB"/>
    <w:rsid w:val="0098327F"/>
    <w:rsid w:val="00983A5F"/>
    <w:rsid w:val="00986DA8"/>
    <w:rsid w:val="00991DCD"/>
    <w:rsid w:val="0099201B"/>
    <w:rsid w:val="009920BB"/>
    <w:rsid w:val="00994391"/>
    <w:rsid w:val="00996015"/>
    <w:rsid w:val="009A249C"/>
    <w:rsid w:val="009B64BF"/>
    <w:rsid w:val="009C095D"/>
    <w:rsid w:val="009D1B2F"/>
    <w:rsid w:val="009D2A7C"/>
    <w:rsid w:val="009D468F"/>
    <w:rsid w:val="009D5715"/>
    <w:rsid w:val="009E0C11"/>
    <w:rsid w:val="009F1F24"/>
    <w:rsid w:val="009F6701"/>
    <w:rsid w:val="00A01D18"/>
    <w:rsid w:val="00A02778"/>
    <w:rsid w:val="00A05128"/>
    <w:rsid w:val="00A07133"/>
    <w:rsid w:val="00A11A23"/>
    <w:rsid w:val="00A11E9A"/>
    <w:rsid w:val="00A12513"/>
    <w:rsid w:val="00A20656"/>
    <w:rsid w:val="00A207F5"/>
    <w:rsid w:val="00A21524"/>
    <w:rsid w:val="00A22635"/>
    <w:rsid w:val="00A23182"/>
    <w:rsid w:val="00A240DB"/>
    <w:rsid w:val="00A25E5F"/>
    <w:rsid w:val="00A32967"/>
    <w:rsid w:val="00A34C52"/>
    <w:rsid w:val="00A4148E"/>
    <w:rsid w:val="00A4170C"/>
    <w:rsid w:val="00A43189"/>
    <w:rsid w:val="00A46BAD"/>
    <w:rsid w:val="00A53EC0"/>
    <w:rsid w:val="00A6005F"/>
    <w:rsid w:val="00A624E3"/>
    <w:rsid w:val="00A71632"/>
    <w:rsid w:val="00A76C60"/>
    <w:rsid w:val="00A84DFE"/>
    <w:rsid w:val="00A86D32"/>
    <w:rsid w:val="00A87B0C"/>
    <w:rsid w:val="00A91DA7"/>
    <w:rsid w:val="00AA7FF1"/>
    <w:rsid w:val="00AB1098"/>
    <w:rsid w:val="00AB13E3"/>
    <w:rsid w:val="00AD058A"/>
    <w:rsid w:val="00AD4475"/>
    <w:rsid w:val="00AD56B5"/>
    <w:rsid w:val="00AD7ECA"/>
    <w:rsid w:val="00AE21C4"/>
    <w:rsid w:val="00AF2425"/>
    <w:rsid w:val="00AF41E9"/>
    <w:rsid w:val="00AF4868"/>
    <w:rsid w:val="00AF59CF"/>
    <w:rsid w:val="00AF7FA9"/>
    <w:rsid w:val="00B142CB"/>
    <w:rsid w:val="00B17FCE"/>
    <w:rsid w:val="00B256A7"/>
    <w:rsid w:val="00B26D86"/>
    <w:rsid w:val="00B4464F"/>
    <w:rsid w:val="00B44AE6"/>
    <w:rsid w:val="00B47A25"/>
    <w:rsid w:val="00B56427"/>
    <w:rsid w:val="00B6526F"/>
    <w:rsid w:val="00B75879"/>
    <w:rsid w:val="00B77EA1"/>
    <w:rsid w:val="00B8128E"/>
    <w:rsid w:val="00B84669"/>
    <w:rsid w:val="00B85146"/>
    <w:rsid w:val="00B85661"/>
    <w:rsid w:val="00B858B6"/>
    <w:rsid w:val="00B943D9"/>
    <w:rsid w:val="00B9618A"/>
    <w:rsid w:val="00BA3AA4"/>
    <w:rsid w:val="00BA4AAA"/>
    <w:rsid w:val="00BB47A7"/>
    <w:rsid w:val="00BC1CED"/>
    <w:rsid w:val="00BD1221"/>
    <w:rsid w:val="00BD50D8"/>
    <w:rsid w:val="00BD52EF"/>
    <w:rsid w:val="00BD59C4"/>
    <w:rsid w:val="00BE2199"/>
    <w:rsid w:val="00BE2ECC"/>
    <w:rsid w:val="00BE41CD"/>
    <w:rsid w:val="00BE6CC7"/>
    <w:rsid w:val="00BF01C1"/>
    <w:rsid w:val="00BF4FDB"/>
    <w:rsid w:val="00C05841"/>
    <w:rsid w:val="00C05BCD"/>
    <w:rsid w:val="00C06D7B"/>
    <w:rsid w:val="00C07103"/>
    <w:rsid w:val="00C14092"/>
    <w:rsid w:val="00C149B6"/>
    <w:rsid w:val="00C2108A"/>
    <w:rsid w:val="00C21F2A"/>
    <w:rsid w:val="00C25EF2"/>
    <w:rsid w:val="00C30FAE"/>
    <w:rsid w:val="00C33AA9"/>
    <w:rsid w:val="00C411D9"/>
    <w:rsid w:val="00C421E9"/>
    <w:rsid w:val="00C42689"/>
    <w:rsid w:val="00C46100"/>
    <w:rsid w:val="00C50BE3"/>
    <w:rsid w:val="00C53CCC"/>
    <w:rsid w:val="00C54AB5"/>
    <w:rsid w:val="00C55133"/>
    <w:rsid w:val="00C55C9E"/>
    <w:rsid w:val="00C55F50"/>
    <w:rsid w:val="00C56DA4"/>
    <w:rsid w:val="00C57EA6"/>
    <w:rsid w:val="00C60512"/>
    <w:rsid w:val="00C626E4"/>
    <w:rsid w:val="00C64820"/>
    <w:rsid w:val="00C70497"/>
    <w:rsid w:val="00C73991"/>
    <w:rsid w:val="00C73A4D"/>
    <w:rsid w:val="00C73E9B"/>
    <w:rsid w:val="00C7466E"/>
    <w:rsid w:val="00C757DC"/>
    <w:rsid w:val="00C77FE2"/>
    <w:rsid w:val="00C82C49"/>
    <w:rsid w:val="00C942CD"/>
    <w:rsid w:val="00C952AC"/>
    <w:rsid w:val="00CA20ED"/>
    <w:rsid w:val="00CA277C"/>
    <w:rsid w:val="00CA3D32"/>
    <w:rsid w:val="00CA66E8"/>
    <w:rsid w:val="00CB18E9"/>
    <w:rsid w:val="00CC25DA"/>
    <w:rsid w:val="00CC73D3"/>
    <w:rsid w:val="00CC75BA"/>
    <w:rsid w:val="00CD659C"/>
    <w:rsid w:val="00CD7E05"/>
    <w:rsid w:val="00CE3D05"/>
    <w:rsid w:val="00CF5A6A"/>
    <w:rsid w:val="00D01C5A"/>
    <w:rsid w:val="00D022D1"/>
    <w:rsid w:val="00D0695A"/>
    <w:rsid w:val="00D06B3F"/>
    <w:rsid w:val="00D0707B"/>
    <w:rsid w:val="00D079CC"/>
    <w:rsid w:val="00D10461"/>
    <w:rsid w:val="00D137F9"/>
    <w:rsid w:val="00D16B84"/>
    <w:rsid w:val="00D26954"/>
    <w:rsid w:val="00D350E6"/>
    <w:rsid w:val="00D36D25"/>
    <w:rsid w:val="00D45933"/>
    <w:rsid w:val="00D47A58"/>
    <w:rsid w:val="00D67709"/>
    <w:rsid w:val="00D67AD3"/>
    <w:rsid w:val="00D77684"/>
    <w:rsid w:val="00D86A84"/>
    <w:rsid w:val="00D9321F"/>
    <w:rsid w:val="00D94D0B"/>
    <w:rsid w:val="00D972F6"/>
    <w:rsid w:val="00DA357B"/>
    <w:rsid w:val="00DA4951"/>
    <w:rsid w:val="00DA7C59"/>
    <w:rsid w:val="00DB3C0C"/>
    <w:rsid w:val="00DB4274"/>
    <w:rsid w:val="00DB53AA"/>
    <w:rsid w:val="00DB57EE"/>
    <w:rsid w:val="00DB658B"/>
    <w:rsid w:val="00DC11E3"/>
    <w:rsid w:val="00DC2788"/>
    <w:rsid w:val="00DC2ABF"/>
    <w:rsid w:val="00DC4314"/>
    <w:rsid w:val="00DC485C"/>
    <w:rsid w:val="00DD5173"/>
    <w:rsid w:val="00DD7747"/>
    <w:rsid w:val="00DE7349"/>
    <w:rsid w:val="00DE7B4C"/>
    <w:rsid w:val="00DF0A40"/>
    <w:rsid w:val="00DF0C7C"/>
    <w:rsid w:val="00DF15F2"/>
    <w:rsid w:val="00DF4A6A"/>
    <w:rsid w:val="00E00945"/>
    <w:rsid w:val="00E00BF6"/>
    <w:rsid w:val="00E038F2"/>
    <w:rsid w:val="00E05330"/>
    <w:rsid w:val="00E074EB"/>
    <w:rsid w:val="00E109FA"/>
    <w:rsid w:val="00E1172F"/>
    <w:rsid w:val="00E1647F"/>
    <w:rsid w:val="00E17028"/>
    <w:rsid w:val="00E17058"/>
    <w:rsid w:val="00E200E2"/>
    <w:rsid w:val="00E22F34"/>
    <w:rsid w:val="00E23E75"/>
    <w:rsid w:val="00E249A9"/>
    <w:rsid w:val="00E322CE"/>
    <w:rsid w:val="00E322F9"/>
    <w:rsid w:val="00E32EF9"/>
    <w:rsid w:val="00E37409"/>
    <w:rsid w:val="00E375EC"/>
    <w:rsid w:val="00E4617C"/>
    <w:rsid w:val="00E57359"/>
    <w:rsid w:val="00E63122"/>
    <w:rsid w:val="00E632CF"/>
    <w:rsid w:val="00E8797A"/>
    <w:rsid w:val="00E96A17"/>
    <w:rsid w:val="00EA1378"/>
    <w:rsid w:val="00EA18AD"/>
    <w:rsid w:val="00EA1AAA"/>
    <w:rsid w:val="00EA29DA"/>
    <w:rsid w:val="00EC20D7"/>
    <w:rsid w:val="00ED52D6"/>
    <w:rsid w:val="00ED5B58"/>
    <w:rsid w:val="00ED73A2"/>
    <w:rsid w:val="00EE3F74"/>
    <w:rsid w:val="00F02D20"/>
    <w:rsid w:val="00F03704"/>
    <w:rsid w:val="00F1176C"/>
    <w:rsid w:val="00F14C77"/>
    <w:rsid w:val="00F16587"/>
    <w:rsid w:val="00F175D2"/>
    <w:rsid w:val="00F227CF"/>
    <w:rsid w:val="00F24B27"/>
    <w:rsid w:val="00F261F4"/>
    <w:rsid w:val="00F27D5E"/>
    <w:rsid w:val="00F33F18"/>
    <w:rsid w:val="00F40546"/>
    <w:rsid w:val="00F423E8"/>
    <w:rsid w:val="00F43D08"/>
    <w:rsid w:val="00F441D1"/>
    <w:rsid w:val="00F50E63"/>
    <w:rsid w:val="00F5107F"/>
    <w:rsid w:val="00F51A55"/>
    <w:rsid w:val="00F51D0B"/>
    <w:rsid w:val="00F5363D"/>
    <w:rsid w:val="00F54442"/>
    <w:rsid w:val="00F566F7"/>
    <w:rsid w:val="00F57ABC"/>
    <w:rsid w:val="00F60B9F"/>
    <w:rsid w:val="00F627D3"/>
    <w:rsid w:val="00F6326F"/>
    <w:rsid w:val="00F655AD"/>
    <w:rsid w:val="00F72ED5"/>
    <w:rsid w:val="00F7449F"/>
    <w:rsid w:val="00F80AC3"/>
    <w:rsid w:val="00F80EFE"/>
    <w:rsid w:val="00F81ED2"/>
    <w:rsid w:val="00F82455"/>
    <w:rsid w:val="00F8332C"/>
    <w:rsid w:val="00F83CAB"/>
    <w:rsid w:val="00F96608"/>
    <w:rsid w:val="00FA11B2"/>
    <w:rsid w:val="00FA4524"/>
    <w:rsid w:val="00FA4A94"/>
    <w:rsid w:val="00FA603F"/>
    <w:rsid w:val="00FB335B"/>
    <w:rsid w:val="00FB61E9"/>
    <w:rsid w:val="00FC0476"/>
    <w:rsid w:val="00FC0B22"/>
    <w:rsid w:val="00FC3383"/>
    <w:rsid w:val="00FC377F"/>
    <w:rsid w:val="00FC39C9"/>
    <w:rsid w:val="00FC7910"/>
    <w:rsid w:val="00FD1550"/>
    <w:rsid w:val="00FD1C7E"/>
    <w:rsid w:val="00FD281D"/>
    <w:rsid w:val="00FD6011"/>
    <w:rsid w:val="00FE0575"/>
    <w:rsid w:val="00FE098A"/>
    <w:rsid w:val="00FE3BAC"/>
    <w:rsid w:val="00FE77B6"/>
    <w:rsid w:val="00FF0E35"/>
    <w:rsid w:val="00FF3CD3"/>
    <w:rsid w:val="00FF3DC8"/>
    <w:rsid w:val="00FF52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985"/>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B142CB"/>
    <w:pPr>
      <w:ind w:left="720"/>
      <w:contextualSpacing/>
    </w:pPr>
  </w:style>
  <w:style w:type="character" w:styleId="af3">
    <w:name w:val="annotation reference"/>
    <w:basedOn w:val="a0"/>
    <w:rsid w:val="00332E1B"/>
    <w:rPr>
      <w:sz w:val="16"/>
      <w:szCs w:val="16"/>
    </w:rPr>
  </w:style>
  <w:style w:type="paragraph" w:styleId="af4">
    <w:name w:val="annotation text"/>
    <w:basedOn w:val="a"/>
    <w:link w:val="Char0"/>
    <w:rsid w:val="00332E1B"/>
    <w:rPr>
      <w:sz w:val="20"/>
    </w:rPr>
  </w:style>
  <w:style w:type="character" w:customStyle="1" w:styleId="Char0">
    <w:name w:val="메모 텍스트 Char"/>
    <w:basedOn w:val="a0"/>
    <w:link w:val="af4"/>
    <w:rsid w:val="00332E1B"/>
    <w:rPr>
      <w:lang w:eastAsia="ja-JP"/>
    </w:rPr>
  </w:style>
  <w:style w:type="paragraph" w:styleId="af5">
    <w:name w:val="annotation subject"/>
    <w:basedOn w:val="af4"/>
    <w:next w:val="af4"/>
    <w:link w:val="Char1"/>
    <w:rsid w:val="00332E1B"/>
    <w:rPr>
      <w:b/>
      <w:bCs/>
    </w:rPr>
  </w:style>
  <w:style w:type="character" w:customStyle="1" w:styleId="Char1">
    <w:name w:val="메모 주제 Char"/>
    <w:basedOn w:val="Char0"/>
    <w:link w:val="af5"/>
    <w:rsid w:val="00332E1B"/>
    <w:rPr>
      <w:b/>
      <w:bCs/>
      <w:lang w:eastAsia="ja-JP"/>
    </w:rPr>
  </w:style>
  <w:style w:type="paragraph" w:customStyle="1" w:styleId="ieeestdsparagraph0">
    <w:name w:val="ieeestdsparagraph"/>
    <w:basedOn w:val="a"/>
    <w:rsid w:val="00FD6011"/>
    <w:pPr>
      <w:spacing w:before="30" w:after="30"/>
    </w:pPr>
    <w:rPr>
      <w:rFonts w:ascii="굴림" w:eastAsia="굴림" w:hAnsi="굴림" w:cs="굴림"/>
      <w:szCs w:val="24"/>
      <w:lang w:eastAsia="ko-KR"/>
    </w:rPr>
  </w:style>
  <w:style w:type="character" w:styleId="af6">
    <w:name w:val="Strong"/>
    <w:basedOn w:val="a0"/>
    <w:uiPriority w:val="22"/>
    <w:qFormat/>
    <w:rsid w:val="00FD6011"/>
    <w:rPr>
      <w:b/>
      <w:bCs/>
    </w:rPr>
  </w:style>
  <w:style w:type="character" w:styleId="af7">
    <w:name w:val="Emphasis"/>
    <w:basedOn w:val="a0"/>
    <w:uiPriority w:val="20"/>
    <w:qFormat/>
    <w:rsid w:val="00FD60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02"/>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semiHidden/>
    <w:pPr>
      <w:keepLines/>
      <w:suppressAutoHyphens/>
      <w:spacing w:before="240" w:after="0"/>
      <w:jc w:val="left"/>
    </w:pPr>
  </w:style>
  <w:style w:type="paragraph" w:styleId="20">
    <w:name w:val="toc 2"/>
    <w:basedOn w:val="10"/>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Footer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0051">
      <w:bodyDiv w:val="1"/>
      <w:marLeft w:val="0"/>
      <w:marRight w:val="0"/>
      <w:marTop w:val="0"/>
      <w:marBottom w:val="0"/>
      <w:divBdr>
        <w:top w:val="none" w:sz="0" w:space="0" w:color="auto"/>
        <w:left w:val="none" w:sz="0" w:space="0" w:color="auto"/>
        <w:bottom w:val="none" w:sz="0" w:space="0" w:color="auto"/>
        <w:right w:val="none" w:sz="0" w:space="0" w:color="auto"/>
      </w:divBdr>
    </w:div>
    <w:div w:id="688070620">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872499372">
      <w:bodyDiv w:val="1"/>
      <w:marLeft w:val="0"/>
      <w:marRight w:val="0"/>
      <w:marTop w:val="0"/>
      <w:marBottom w:val="0"/>
      <w:divBdr>
        <w:top w:val="none" w:sz="0" w:space="0" w:color="auto"/>
        <w:left w:val="none" w:sz="0" w:space="0" w:color="auto"/>
        <w:bottom w:val="none" w:sz="0" w:space="0" w:color="auto"/>
        <w:right w:val="none" w:sz="0" w:space="0" w:color="auto"/>
      </w:divBdr>
      <w:divsChild>
        <w:div w:id="1848249970">
          <w:marLeft w:val="0"/>
          <w:marRight w:val="0"/>
          <w:marTop w:val="0"/>
          <w:marBottom w:val="0"/>
          <w:divBdr>
            <w:top w:val="none" w:sz="0" w:space="0" w:color="auto"/>
            <w:left w:val="none" w:sz="0" w:space="0" w:color="auto"/>
            <w:bottom w:val="none" w:sz="0" w:space="0" w:color="auto"/>
            <w:right w:val="none" w:sz="0" w:space="0" w:color="auto"/>
          </w:divBdr>
          <w:divsChild>
            <w:div w:id="1890996206">
              <w:marLeft w:val="0"/>
              <w:marRight w:val="0"/>
              <w:marTop w:val="0"/>
              <w:marBottom w:val="0"/>
              <w:divBdr>
                <w:top w:val="none" w:sz="0" w:space="0" w:color="auto"/>
                <w:left w:val="none" w:sz="0" w:space="0" w:color="auto"/>
                <w:bottom w:val="none" w:sz="0" w:space="0" w:color="auto"/>
                <w:right w:val="none" w:sz="0" w:space="0" w:color="auto"/>
              </w:divBdr>
              <w:divsChild>
                <w:div w:id="13289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6256">
      <w:bodyDiv w:val="1"/>
      <w:marLeft w:val="0"/>
      <w:marRight w:val="0"/>
      <w:marTop w:val="0"/>
      <w:marBottom w:val="0"/>
      <w:divBdr>
        <w:top w:val="none" w:sz="0" w:space="0" w:color="auto"/>
        <w:left w:val="none" w:sz="0" w:space="0" w:color="auto"/>
        <w:bottom w:val="none" w:sz="0" w:space="0" w:color="auto"/>
        <w:right w:val="none" w:sz="0" w:space="0" w:color="auto"/>
      </w:divBdr>
    </w:div>
    <w:div w:id="1504934493">
      <w:bodyDiv w:val="1"/>
      <w:marLeft w:val="0"/>
      <w:marRight w:val="0"/>
      <w:marTop w:val="0"/>
      <w:marBottom w:val="0"/>
      <w:divBdr>
        <w:top w:val="none" w:sz="0" w:space="0" w:color="auto"/>
        <w:left w:val="none" w:sz="0" w:space="0" w:color="auto"/>
        <w:bottom w:val="none" w:sz="0" w:space="0" w:color="auto"/>
        <w:right w:val="none" w:sz="0" w:space="0" w:color="auto"/>
      </w:divBdr>
    </w:div>
    <w:div w:id="1601065014">
      <w:bodyDiv w:val="1"/>
      <w:marLeft w:val="0"/>
      <w:marRight w:val="0"/>
      <w:marTop w:val="0"/>
      <w:marBottom w:val="0"/>
      <w:divBdr>
        <w:top w:val="none" w:sz="0" w:space="0" w:color="auto"/>
        <w:left w:val="none" w:sz="0" w:space="0" w:color="auto"/>
        <w:bottom w:val="none" w:sz="0" w:space="0" w:color="auto"/>
        <w:right w:val="none" w:sz="0" w:space="0" w:color="auto"/>
      </w:divBdr>
    </w:div>
    <w:div w:id="1650595502">
      <w:bodyDiv w:val="1"/>
      <w:marLeft w:val="0"/>
      <w:marRight w:val="0"/>
      <w:marTop w:val="0"/>
      <w:marBottom w:val="0"/>
      <w:divBdr>
        <w:top w:val="none" w:sz="0" w:space="0" w:color="auto"/>
        <w:left w:val="none" w:sz="0" w:space="0" w:color="auto"/>
        <w:bottom w:val="none" w:sz="0" w:space="0" w:color="auto"/>
        <w:right w:val="none" w:sz="0" w:space="0" w:color="auto"/>
      </w:divBdr>
    </w:div>
    <w:div w:id="1829128808">
      <w:bodyDiv w:val="1"/>
      <w:marLeft w:val="0"/>
      <w:marRight w:val="0"/>
      <w:marTop w:val="0"/>
      <w:marBottom w:val="0"/>
      <w:divBdr>
        <w:top w:val="none" w:sz="0" w:space="0" w:color="auto"/>
        <w:left w:val="none" w:sz="0" w:space="0" w:color="auto"/>
        <w:bottom w:val="none" w:sz="0" w:space="0" w:color="auto"/>
        <w:right w:val="none" w:sz="0" w:space="0" w:color="auto"/>
      </w:divBdr>
    </w:div>
    <w:div w:id="1931309065">
      <w:bodyDiv w:val="1"/>
      <w:marLeft w:val="0"/>
      <w:marRight w:val="0"/>
      <w:marTop w:val="0"/>
      <w:marBottom w:val="0"/>
      <w:divBdr>
        <w:top w:val="none" w:sz="0" w:space="0" w:color="auto"/>
        <w:left w:val="none" w:sz="0" w:space="0" w:color="auto"/>
        <w:bottom w:val="none" w:sz="0" w:space="0" w:color="auto"/>
        <w:right w:val="none" w:sz="0" w:space="0" w:color="auto"/>
      </w:divBdr>
    </w:div>
    <w:div w:id="2136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3D55-1AFA-4402-B6E5-8A845345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4079</TotalTime>
  <Pages>2</Pages>
  <Words>383</Words>
  <Characters>2187</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2565</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wjeong</cp:lastModifiedBy>
  <cp:revision>52</cp:revision>
  <cp:lastPrinted>2011-12-06T00:05:00Z</cp:lastPrinted>
  <dcterms:created xsi:type="dcterms:W3CDTF">2012-01-19T19:31:00Z</dcterms:created>
  <dcterms:modified xsi:type="dcterms:W3CDTF">2012-09-18T23:28:00Z</dcterms:modified>
  <cp:category>15-11-0882-00-004k</cp:category>
</cp:coreProperties>
</file>