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AE" w:rsidRDefault="007136AE">
      <w:pPr>
        <w:jc w:val="center"/>
        <w:rPr>
          <w:b/>
          <w:sz w:val="28"/>
        </w:rPr>
      </w:pPr>
    </w:p>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tblPr>
      <w:tblGrid>
        <w:gridCol w:w="1260"/>
        <w:gridCol w:w="3843"/>
        <w:gridCol w:w="4347"/>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7136AE">
            <w:pPr>
              <w:pStyle w:val="covertext"/>
              <w:rPr>
                <w:b/>
                <w:sz w:val="28"/>
              </w:rPr>
            </w:pPr>
            <w:r>
              <w:rPr>
                <w:b/>
                <w:sz w:val="28"/>
              </w:rPr>
              <w:t xml:space="preserve">SG </w:t>
            </w:r>
            <w:r w:rsidR="007136AE">
              <w:rPr>
                <w:b/>
                <w:sz w:val="28"/>
              </w:rPr>
              <w:t>ULP</w:t>
            </w:r>
            <w:r>
              <w:rPr>
                <w:b/>
                <w:sz w:val="28"/>
              </w:rPr>
              <w:t xml:space="preserve"> </w:t>
            </w:r>
            <w:r w:rsidR="002B51C7">
              <w:rPr>
                <w:b/>
                <w:sz w:val="28"/>
              </w:rPr>
              <w:t>meeting</w:t>
            </w:r>
            <w:r w:rsidR="007136AE">
              <w:rPr>
                <w:b/>
                <w:sz w:val="28"/>
              </w:rPr>
              <w:t xml:space="preserve"> minutes May</w:t>
            </w:r>
            <w:r>
              <w:rPr>
                <w:b/>
                <w:sz w:val="28"/>
              </w:rPr>
              <w:t>-201</w:t>
            </w:r>
            <w:r w:rsidR="007136AE">
              <w:rPr>
                <w:b/>
                <w:sz w:val="28"/>
              </w:rPr>
              <w:t>2</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AE2D2F" w:rsidP="00D66680">
            <w:pPr>
              <w:pStyle w:val="covertext"/>
            </w:pPr>
            <w:r>
              <w:t>16 May 2012</w:t>
            </w:r>
          </w:p>
        </w:tc>
      </w:tr>
      <w:tr w:rsidR="00C72AC4" w:rsidRPr="001F71B1" w:rsidTr="00F71F5B">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843" w:type="dxa"/>
            <w:tcBorders>
              <w:top w:val="single" w:sz="4" w:space="0" w:color="auto"/>
              <w:bottom w:val="single" w:sz="4" w:space="0" w:color="auto"/>
            </w:tcBorders>
          </w:tcPr>
          <w:p w:rsidR="00F71F5B" w:rsidRPr="00F71F5B" w:rsidRDefault="00C72AC4" w:rsidP="00F71F5B">
            <w:pPr>
              <w:pStyle w:val="covertext"/>
              <w:spacing w:before="0" w:after="0"/>
              <w:rPr>
                <w:sz w:val="21"/>
                <w:szCs w:val="21"/>
              </w:rPr>
            </w:pPr>
            <w:r w:rsidRPr="00F71F5B">
              <w:rPr>
                <w:sz w:val="21"/>
                <w:szCs w:val="21"/>
              </w:rPr>
              <w:t>[</w:t>
            </w:r>
            <w:r w:rsidR="007136AE">
              <w:rPr>
                <w:sz w:val="21"/>
                <w:szCs w:val="21"/>
              </w:rPr>
              <w:t>Kiran Bynam</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F71F5B">
            <w:pPr>
              <w:pStyle w:val="covertext"/>
              <w:spacing w:before="0" w:after="0"/>
              <w:rPr>
                <w:lang w:eastAsia="zh-CN"/>
              </w:rPr>
            </w:pPr>
          </w:p>
        </w:tc>
        <w:tc>
          <w:tcPr>
            <w:tcW w:w="4347"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7136AE">
              <w:rPr>
                <w:sz w:val="22"/>
                <w:szCs w:val="22"/>
              </w:rPr>
              <w:t>kiran.bynam@samsung.com</w:t>
            </w:r>
            <w:r w:rsidRPr="000D154E">
              <w:rPr>
                <w:sz w:val="22"/>
                <w:szCs w:val="22"/>
              </w:rPr>
              <w:t>]</w:t>
            </w:r>
          </w:p>
          <w:p w:rsidR="00C72AC4" w:rsidRDefault="00C72AC4" w:rsidP="000D154E">
            <w:pPr>
              <w:pStyle w:val="covertext"/>
              <w:tabs>
                <w:tab w:val="left" w:pos="1152"/>
              </w:tabs>
              <w:spacing w:before="0" w:after="0"/>
              <w:rPr>
                <w:sz w:val="22"/>
                <w:szCs w:val="22"/>
                <w:lang w:eastAsia="zh-CN"/>
              </w:rPr>
            </w:pPr>
          </w:p>
          <w:p w:rsidR="00F71F5B" w:rsidRDefault="00F71F5B" w:rsidP="000D154E">
            <w:pPr>
              <w:pStyle w:val="covertext"/>
              <w:tabs>
                <w:tab w:val="left" w:pos="1152"/>
              </w:tabs>
              <w:spacing w:before="0" w:after="0"/>
              <w:rPr>
                <w:sz w:val="22"/>
                <w:szCs w:val="22"/>
                <w:lang w:eastAsia="zh-CN"/>
              </w:rPr>
            </w:pPr>
          </w:p>
          <w:p w:rsidR="00F71F5B" w:rsidRPr="000D154E" w:rsidRDefault="00F71F5B" w:rsidP="000D154E">
            <w:pPr>
              <w:pStyle w:val="covertext"/>
              <w:tabs>
                <w:tab w:val="left" w:pos="1152"/>
              </w:tabs>
              <w:spacing w:before="0" w:after="0"/>
              <w:rPr>
                <w:sz w:val="22"/>
                <w:szCs w:val="22"/>
                <w:lang w:eastAsia="zh-CN"/>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7136AE" w:rsidP="000D154E">
            <w:pPr>
              <w:pStyle w:val="covertext"/>
            </w:pPr>
            <w:r>
              <w:t>Ultra Low Power amendment to IEEE 802.15.4</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7136AE">
            <w:r>
              <w:t xml:space="preserve">SG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2B51C7">
            <w:pPr>
              <w:pStyle w:val="covertext"/>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C72AC4" w:rsidRPr="00531B2F" w:rsidRDefault="00C72AC4" w:rsidP="00C72AC4">
      <w:pPr>
        <w:pStyle w:val="Heading1"/>
        <w:rPr>
          <w:u w:val="none"/>
        </w:rPr>
      </w:pPr>
      <w:r w:rsidRPr="001F71B1">
        <w:br w:type="page"/>
      </w:r>
      <w:r w:rsidR="000374F6" w:rsidRPr="00531B2F">
        <w:rPr>
          <w:u w:val="none"/>
        </w:rPr>
        <w:lastRenderedPageBreak/>
        <w:t xml:space="preserve">Study Group </w:t>
      </w:r>
      <w:r w:rsidR="005F6180">
        <w:rPr>
          <w:u w:val="none"/>
        </w:rPr>
        <w:t xml:space="preserve">ULP </w:t>
      </w:r>
      <w:r w:rsidR="005F6180" w:rsidRPr="00531B2F">
        <w:rPr>
          <w:u w:val="none"/>
        </w:rPr>
        <w:t>Meeting</w:t>
      </w:r>
      <w:r w:rsidR="000374F6" w:rsidRPr="00531B2F">
        <w:rPr>
          <w:u w:val="none"/>
        </w:rPr>
        <w:t xml:space="preserve"> </w:t>
      </w:r>
      <w:r w:rsidR="007136AE">
        <w:rPr>
          <w:u w:val="none"/>
        </w:rPr>
        <w:t>May 14 2012</w:t>
      </w:r>
    </w:p>
    <w:p w:rsidR="005A53DD" w:rsidRPr="00C65CCE" w:rsidRDefault="005A53DD" w:rsidP="005A53DD">
      <w:pPr>
        <w:rPr>
          <w:color w:val="000000"/>
        </w:rPr>
      </w:pPr>
    </w:p>
    <w:p w:rsidR="007136AE" w:rsidRPr="007136AE" w:rsidRDefault="007136AE" w:rsidP="005A53DD">
      <w:pPr>
        <w:rPr>
          <w:b/>
          <w:color w:val="000000"/>
        </w:rPr>
      </w:pPr>
      <w:r w:rsidRPr="007136AE">
        <w:rPr>
          <w:b/>
          <w:color w:val="000000"/>
        </w:rPr>
        <w:t>PM1</w:t>
      </w:r>
    </w:p>
    <w:p w:rsidR="007136AE" w:rsidRDefault="007136AE" w:rsidP="005A53DD">
      <w:pPr>
        <w:rPr>
          <w:color w:val="000000"/>
        </w:rPr>
      </w:pPr>
    </w:p>
    <w:p w:rsidR="005A53DD" w:rsidRPr="00C65CCE" w:rsidRDefault="005A53DD" w:rsidP="005F6180">
      <w:pPr>
        <w:jc w:val="both"/>
        <w:rPr>
          <w:color w:val="000000"/>
        </w:rPr>
      </w:pPr>
      <w:r w:rsidRPr="00C65CCE">
        <w:rPr>
          <w:color w:val="000000"/>
        </w:rPr>
        <w:t xml:space="preserve">Chair </w:t>
      </w:r>
      <w:r w:rsidR="007136AE">
        <w:rPr>
          <w:color w:val="000000"/>
        </w:rPr>
        <w:t>called meeting to order at 1:30 pm</w:t>
      </w:r>
    </w:p>
    <w:p w:rsidR="005A53DD" w:rsidRPr="00C65CCE" w:rsidRDefault="005A53DD" w:rsidP="005F6180">
      <w:pPr>
        <w:jc w:val="both"/>
        <w:rPr>
          <w:color w:val="000000"/>
        </w:rPr>
      </w:pPr>
    </w:p>
    <w:p w:rsidR="005A53DD" w:rsidRPr="00C65CCE" w:rsidRDefault="005A53DD" w:rsidP="005F6180">
      <w:pPr>
        <w:jc w:val="both"/>
        <w:rPr>
          <w:color w:val="000000"/>
        </w:rPr>
      </w:pPr>
      <w:r w:rsidRPr="00C65CCE">
        <w:rPr>
          <w:color w:val="000000"/>
        </w:rPr>
        <w:t>Chair present</w:t>
      </w:r>
      <w:r w:rsidR="006A685B" w:rsidRPr="00C65CCE">
        <w:rPr>
          <w:color w:val="000000"/>
        </w:rPr>
        <w:t>ed</w:t>
      </w:r>
      <w:r w:rsidRPr="00C65CCE">
        <w:rPr>
          <w:color w:val="000000"/>
        </w:rPr>
        <w:t xml:space="preserve"> meeting objectives, opening report and agenda</w:t>
      </w:r>
    </w:p>
    <w:p w:rsidR="005A53DD" w:rsidRPr="00C65CCE" w:rsidRDefault="007136AE" w:rsidP="005F6180">
      <w:pPr>
        <w:jc w:val="both"/>
        <w:rPr>
          <w:color w:val="000000"/>
        </w:rPr>
      </w:pPr>
      <w:r>
        <w:rPr>
          <w:color w:val="000000"/>
        </w:rPr>
        <w:t>Kiran Bynam</w:t>
      </w:r>
      <w:r w:rsidR="005A53DD" w:rsidRPr="00C65CCE">
        <w:rPr>
          <w:color w:val="000000"/>
        </w:rPr>
        <w:t xml:space="preserve"> agree</w:t>
      </w:r>
      <w:r w:rsidR="006A685B" w:rsidRPr="00C65CCE">
        <w:rPr>
          <w:color w:val="000000"/>
        </w:rPr>
        <w:t>d</w:t>
      </w:r>
      <w:r w:rsidR="005A53DD" w:rsidRPr="00C65CCE">
        <w:rPr>
          <w:color w:val="000000"/>
        </w:rPr>
        <w:t xml:space="preserve"> to act as secretary for this session</w:t>
      </w:r>
    </w:p>
    <w:p w:rsidR="007136AE" w:rsidRDefault="007136AE" w:rsidP="005F6180">
      <w:pPr>
        <w:jc w:val="both"/>
      </w:pPr>
      <w:r>
        <w:t>Chair presented the contribution "2.4 GHz IEEE 802.15.4 Chipsets: Current and next generation</w:t>
      </w:r>
      <w:r w:rsidR="005F6180">
        <w:t>” With</w:t>
      </w:r>
      <w:r>
        <w:t xml:space="preserve">  DCN number - "15-12-0250-01-ulp"</w:t>
      </w:r>
    </w:p>
    <w:p w:rsidR="007136AE" w:rsidRDefault="007136AE" w:rsidP="005F6180">
      <w:pPr>
        <w:jc w:val="both"/>
      </w:pPr>
    </w:p>
    <w:p w:rsidR="007136AE" w:rsidRDefault="007136AE" w:rsidP="005F6180">
      <w:pPr>
        <w:jc w:val="both"/>
      </w:pPr>
      <w:r>
        <w:t>Commentor 1:  Asked if the Power figures presented for transmitter can be achieved at all</w:t>
      </w:r>
    </w:p>
    <w:p w:rsidR="007136AE" w:rsidRDefault="007136AE" w:rsidP="005F6180">
      <w:pPr>
        <w:jc w:val="both"/>
      </w:pPr>
      <w:r>
        <w:t>Discussion among the group</w:t>
      </w:r>
    </w:p>
    <w:p w:rsidR="007136AE" w:rsidRDefault="007136AE" w:rsidP="005F6180">
      <w:pPr>
        <w:jc w:val="both"/>
      </w:pPr>
      <w:r>
        <w:t>Eldad : Says that Receiver Power consumption dominates for realistic applications</w:t>
      </w:r>
    </w:p>
    <w:p w:rsidR="007136AE" w:rsidRDefault="007136AE" w:rsidP="005F6180">
      <w:pPr>
        <w:jc w:val="both"/>
      </w:pPr>
    </w:p>
    <w:p w:rsidR="007136AE" w:rsidRDefault="007136AE" w:rsidP="005F6180">
      <w:pPr>
        <w:jc w:val="both"/>
      </w:pPr>
      <w:r>
        <w:t>Kiran Bynam presented details on PAR and 5C with DCN Number "15-12-0260-01-ulp"</w:t>
      </w:r>
    </w:p>
    <w:p w:rsidR="007136AE" w:rsidRDefault="007136AE" w:rsidP="005F6180">
      <w:pPr>
        <w:jc w:val="both"/>
      </w:pPr>
    </w:p>
    <w:p w:rsidR="007136AE" w:rsidRDefault="007136AE" w:rsidP="005F6180">
      <w:pPr>
        <w:jc w:val="both"/>
      </w:pPr>
      <w:r>
        <w:t>Allan presented the Application space with DCN Number "15-12-0258-00-ulp"</w:t>
      </w:r>
    </w:p>
    <w:p w:rsidR="007136AE" w:rsidRDefault="007136AE" w:rsidP="005F6180">
      <w:pPr>
        <w:jc w:val="both"/>
        <w:rPr>
          <w:color w:val="000000"/>
        </w:rPr>
      </w:pPr>
    </w:p>
    <w:p w:rsidR="007136AE" w:rsidRDefault="007136AE" w:rsidP="005F6180">
      <w:pPr>
        <w:jc w:val="both"/>
        <w:rPr>
          <w:color w:val="000000"/>
        </w:rPr>
      </w:pPr>
      <w:r>
        <w:rPr>
          <w:color w:val="000000"/>
        </w:rPr>
        <w:t>Session is recessed</w:t>
      </w:r>
    </w:p>
    <w:p w:rsidR="007136AE" w:rsidRDefault="007136AE" w:rsidP="005A53DD">
      <w:pPr>
        <w:rPr>
          <w:color w:val="000000"/>
        </w:rPr>
      </w:pPr>
    </w:p>
    <w:p w:rsidR="00EE7C1B" w:rsidRPr="00EE7C1B" w:rsidRDefault="00EE7C1B" w:rsidP="005A53DD">
      <w:pPr>
        <w:rPr>
          <w:b/>
          <w:color w:val="000000"/>
        </w:rPr>
      </w:pPr>
      <w:r w:rsidRPr="00EE7C1B">
        <w:rPr>
          <w:b/>
          <w:color w:val="000000"/>
        </w:rPr>
        <w:t>PM2</w:t>
      </w:r>
    </w:p>
    <w:p w:rsidR="00EE7C1B" w:rsidRDefault="00EE7C1B" w:rsidP="005A53DD">
      <w:pPr>
        <w:rPr>
          <w:color w:val="000000"/>
        </w:rPr>
      </w:pPr>
    </w:p>
    <w:p w:rsidR="00854151" w:rsidRDefault="00854151" w:rsidP="009D244E">
      <w:r>
        <w:t xml:space="preserve">Shahriar presented the </w:t>
      </w:r>
      <w:r w:rsidR="005F6180">
        <w:t xml:space="preserve">draft </w:t>
      </w:r>
      <w:r>
        <w:t>PAR document to the group</w:t>
      </w:r>
    </w:p>
    <w:p w:rsidR="005F6180" w:rsidRDefault="005F6180" w:rsidP="009D244E">
      <w:pPr>
        <w:pStyle w:val="ListParagraph"/>
        <w:ind w:left="0"/>
      </w:pPr>
      <w:r>
        <w:t xml:space="preserve"> </w:t>
      </w:r>
    </w:p>
    <w:p w:rsidR="00854151" w:rsidRPr="005F6180" w:rsidRDefault="005F6180" w:rsidP="009D244E">
      <w:pPr>
        <w:pStyle w:val="ListParagraph"/>
        <w:ind w:left="0"/>
        <w:rPr>
          <w:b/>
        </w:rPr>
      </w:pPr>
      <w:r w:rsidRPr="005F6180">
        <w:rPr>
          <w:b/>
        </w:rPr>
        <w:t>D</w:t>
      </w:r>
      <w:r w:rsidR="00854151" w:rsidRPr="005F6180">
        <w:rPr>
          <w:b/>
        </w:rPr>
        <w:t xml:space="preserve">iscussion on </w:t>
      </w:r>
      <w:r w:rsidRPr="005F6180">
        <w:rPr>
          <w:b/>
        </w:rPr>
        <w:t>the 2.4</w:t>
      </w:r>
      <w:r w:rsidR="00854151" w:rsidRPr="005F6180">
        <w:rPr>
          <w:b/>
        </w:rPr>
        <w:t xml:space="preserve"> GHz</w:t>
      </w:r>
    </w:p>
    <w:p w:rsidR="00B83AFF" w:rsidRDefault="00B83AFF" w:rsidP="005F6180">
      <w:pPr>
        <w:pStyle w:val="ListParagraph"/>
        <w:ind w:left="0"/>
        <w:jc w:val="both"/>
      </w:pPr>
      <w:r>
        <w:t>Eldad: May be we don’t need to specify any band and keep the band open for proposal</w:t>
      </w:r>
    </w:p>
    <w:p w:rsidR="00854151" w:rsidRDefault="00B83AFF" w:rsidP="005F6180">
      <w:pPr>
        <w:pStyle w:val="ListParagraph"/>
        <w:ind w:left="0"/>
        <w:jc w:val="both"/>
      </w:pPr>
      <w:r>
        <w:t xml:space="preserve">Kiran </w:t>
      </w:r>
      <w:r w:rsidR="005F6180">
        <w:t>Bynam:</w:t>
      </w:r>
      <w:r>
        <w:t xml:space="preserve"> We need to be focussed in terms of bands. Else, the comparing the proposals in different bands would be difficult at the end and also it will take long time for discussion</w:t>
      </w:r>
    </w:p>
    <w:p w:rsidR="00B83AFF" w:rsidRDefault="00B83AFF" w:rsidP="005F6180">
      <w:pPr>
        <w:pStyle w:val="ListParagraph"/>
        <w:ind w:left="0"/>
        <w:jc w:val="both"/>
      </w:pPr>
      <w:r>
        <w:t>Shahriar: Asked Eldad to make a case for any band, if it is required and how it will improve the application scenarios</w:t>
      </w:r>
    </w:p>
    <w:p w:rsidR="00B83AFF" w:rsidRDefault="00B83AFF" w:rsidP="009D244E">
      <w:pPr>
        <w:pStyle w:val="ListParagraph"/>
        <w:ind w:left="0"/>
      </w:pPr>
    </w:p>
    <w:p w:rsidR="00B83AFF" w:rsidRDefault="005F6180" w:rsidP="005F6180">
      <w:pPr>
        <w:pStyle w:val="ListParagraph"/>
        <w:ind w:left="0"/>
        <w:jc w:val="both"/>
      </w:pPr>
      <w:r>
        <w:t>Eldad:</w:t>
      </w:r>
      <w:r w:rsidR="00B83AFF">
        <w:t xml:space="preserve"> Could you please change the data rates in the scope of </w:t>
      </w:r>
      <w:r>
        <w:t>project?</w:t>
      </w:r>
    </w:p>
    <w:p w:rsidR="00B83AFF" w:rsidRDefault="00B83AFF" w:rsidP="005F6180">
      <w:pPr>
        <w:pStyle w:val="ListParagraph"/>
        <w:ind w:left="0"/>
        <w:jc w:val="both"/>
      </w:pPr>
      <w:r>
        <w:t xml:space="preserve">John Farserotu: It is not required to go with spectral </w:t>
      </w:r>
      <w:r w:rsidR="00E64CB2">
        <w:t>efficiency for</w:t>
      </w:r>
      <w:r>
        <w:t xml:space="preserve"> the low power, low data rate projects</w:t>
      </w:r>
    </w:p>
    <w:p w:rsidR="00B83AFF" w:rsidRDefault="00B83AFF" w:rsidP="005F6180">
      <w:pPr>
        <w:pStyle w:val="ListParagraph"/>
        <w:ind w:left="0"/>
        <w:jc w:val="both"/>
      </w:pPr>
      <w:r>
        <w:t xml:space="preserve">Kiran Bynam:  Agreed with John. In this study group, we don’t bother about spectral efficiency. In fact, we should be looking for low power as priority. As long as some x number of networks can co-exist in a given </w:t>
      </w:r>
      <w:r w:rsidR="005F6180">
        <w:t>spectrum,</w:t>
      </w:r>
      <w:r>
        <w:t xml:space="preserve"> we can take as much bandwidth as we want.</w:t>
      </w:r>
    </w:p>
    <w:p w:rsidR="00B83AFF" w:rsidRDefault="00B83AFF" w:rsidP="005F6180">
      <w:pPr>
        <w:pStyle w:val="ListParagraph"/>
        <w:ind w:left="0"/>
        <w:jc w:val="both"/>
      </w:pPr>
    </w:p>
    <w:p w:rsidR="00B83AFF" w:rsidRDefault="00B83AFF" w:rsidP="005F6180">
      <w:pPr>
        <w:pStyle w:val="ListParagraph"/>
        <w:ind w:left="0"/>
        <w:jc w:val="both"/>
      </w:pPr>
      <w:r>
        <w:t>Eldad: Can we make the data rate as 50 kbps on lower side</w:t>
      </w:r>
    </w:p>
    <w:p w:rsidR="00B83AFF" w:rsidRDefault="005F6180" w:rsidP="009D244E">
      <w:pPr>
        <w:pStyle w:val="ListParagraph"/>
        <w:ind w:left="0"/>
      </w:pPr>
      <w:r>
        <w:lastRenderedPageBreak/>
        <w:t>Kiran:</w:t>
      </w:r>
      <w:r w:rsidR="00B83AFF">
        <w:t xml:space="preserve">  We can. But, we need to consider the fact that most of spectrum comes with minimum bandwidth and going very low may affect energy efficiency</w:t>
      </w:r>
    </w:p>
    <w:p w:rsidR="00B83AFF" w:rsidRDefault="00B83AFF" w:rsidP="009D244E">
      <w:pPr>
        <w:pStyle w:val="ListParagraph"/>
        <w:ind w:left="0"/>
      </w:pPr>
      <w:r>
        <w:t>Eldad: I agree</w:t>
      </w:r>
    </w:p>
    <w:p w:rsidR="00B83AFF" w:rsidRDefault="00B83AFF" w:rsidP="005F6180">
      <w:pPr>
        <w:jc w:val="both"/>
      </w:pPr>
      <w:r>
        <w:t>Eldad: Power consumption measurement is impossible</w:t>
      </w:r>
      <w:r w:rsidR="00412939">
        <w:t xml:space="preserve"> as it is completely implementation dependent.  Could you please remove that from </w:t>
      </w:r>
      <w:r w:rsidR="005F6180">
        <w:t>PAR?</w:t>
      </w:r>
    </w:p>
    <w:p w:rsidR="00412939" w:rsidRDefault="00412939" w:rsidP="005F6180">
      <w:pPr>
        <w:ind w:left="-360" w:firstLine="360"/>
        <w:jc w:val="both"/>
      </w:pPr>
      <w:r>
        <w:t>Kiran Bynam: I Agree. We can actually take care of that in some other form later</w:t>
      </w:r>
    </w:p>
    <w:p w:rsidR="00B83AFF" w:rsidRDefault="00412939" w:rsidP="005F6180">
      <w:pPr>
        <w:jc w:val="both"/>
      </w:pPr>
      <w:r>
        <w:t>Allan: Can we do the MAC enhancements as well to achieve low power</w:t>
      </w:r>
    </w:p>
    <w:p w:rsidR="00412939" w:rsidRDefault="005F6180" w:rsidP="005F6180">
      <w:pPr>
        <w:jc w:val="both"/>
      </w:pPr>
      <w:r>
        <w:t>Kiran:</w:t>
      </w:r>
      <w:r w:rsidR="00412939">
        <w:t xml:space="preserve"> This is just a Phy amendment</w:t>
      </w:r>
    </w:p>
    <w:p w:rsidR="00412939" w:rsidRDefault="00412939" w:rsidP="005F6180">
      <w:pPr>
        <w:jc w:val="both"/>
      </w:pPr>
      <w:r>
        <w:t>Eldad: We can di it as long as group agrees</w:t>
      </w:r>
    </w:p>
    <w:p w:rsidR="00412939" w:rsidRDefault="00412939" w:rsidP="005F6180">
      <w:pPr>
        <w:pStyle w:val="ListParagraph"/>
        <w:ind w:left="0"/>
        <w:jc w:val="both"/>
      </w:pPr>
      <w:r>
        <w:t>Chair took a straw poll and concluded that this should be only PHY amendment with necessary MAC changes</w:t>
      </w:r>
    </w:p>
    <w:p w:rsidR="00412939" w:rsidRDefault="00412939" w:rsidP="009D244E">
      <w:pPr>
        <w:pStyle w:val="ListParagraph"/>
        <w:ind w:left="0"/>
      </w:pPr>
    </w:p>
    <w:p w:rsidR="00854151" w:rsidRPr="005F6180" w:rsidRDefault="00854151" w:rsidP="009D244E">
      <w:pPr>
        <w:pStyle w:val="ListParagraph"/>
        <w:ind w:left="0"/>
        <w:rPr>
          <w:b/>
        </w:rPr>
      </w:pPr>
      <w:r w:rsidRPr="005F6180">
        <w:rPr>
          <w:b/>
        </w:rPr>
        <w:t>Discussion on Need for Project:</w:t>
      </w:r>
    </w:p>
    <w:p w:rsidR="00854151" w:rsidRDefault="00412939" w:rsidP="005F6180">
      <w:pPr>
        <w:jc w:val="both"/>
      </w:pPr>
      <w:r>
        <w:t xml:space="preserve">John: I am concerned </w:t>
      </w:r>
      <w:r w:rsidR="009C3269">
        <w:t>that,</w:t>
      </w:r>
      <w:r>
        <w:t xml:space="preserve"> above sentence gives a feeling that we are </w:t>
      </w:r>
      <w:r w:rsidR="009C3269">
        <w:t>limited to</w:t>
      </w:r>
      <w:r>
        <w:t xml:space="preserve"> </w:t>
      </w:r>
      <w:r w:rsidR="009C3269">
        <w:t>same</w:t>
      </w:r>
      <w:r>
        <w:t xml:space="preserve"> applications </w:t>
      </w:r>
      <w:r w:rsidR="009C3269">
        <w:t>that are addressed by 802.15.4 previously.</w:t>
      </w:r>
    </w:p>
    <w:p w:rsidR="00412939" w:rsidRDefault="00412939" w:rsidP="005F6180">
      <w:pPr>
        <w:ind w:left="-360" w:firstLine="360"/>
        <w:jc w:val="both"/>
      </w:pPr>
      <w:r>
        <w:t>John has reworked the sentence and taken.</w:t>
      </w:r>
    </w:p>
    <w:p w:rsidR="00412939" w:rsidRDefault="005F6180" w:rsidP="005F6180">
      <w:pPr>
        <w:ind w:left="-360" w:firstLine="360"/>
        <w:jc w:val="both"/>
      </w:pPr>
      <w:r>
        <w:t>Kiran:</w:t>
      </w:r>
      <w:r w:rsidR="009D244E">
        <w:t xml:space="preserve"> Can we say it as PHY amendment</w:t>
      </w:r>
    </w:p>
    <w:p w:rsidR="00412939" w:rsidRDefault="009D244E" w:rsidP="005F6180">
      <w:pPr>
        <w:ind w:left="-360" w:firstLine="360"/>
        <w:jc w:val="both"/>
      </w:pPr>
      <w:r>
        <w:t>Chair has changed the sentence and specified that it is PHY amendment</w:t>
      </w:r>
      <w:r w:rsidR="00412939">
        <w:t xml:space="preserve"> </w:t>
      </w:r>
    </w:p>
    <w:p w:rsidR="00854151" w:rsidRDefault="00854151" w:rsidP="009D244E"/>
    <w:p w:rsidR="005A53DD" w:rsidRDefault="005A53DD" w:rsidP="005A53DD">
      <w:pPr>
        <w:rPr>
          <w:color w:val="000000"/>
        </w:rPr>
      </w:pPr>
    </w:p>
    <w:p w:rsidR="009D244E" w:rsidRDefault="009D244E" w:rsidP="005A53DD">
      <w:pPr>
        <w:rPr>
          <w:color w:val="000000"/>
        </w:rPr>
      </w:pPr>
      <w:r>
        <w:rPr>
          <w:color w:val="000000"/>
        </w:rPr>
        <w:t>Chair adjourned the session for May meeting</w:t>
      </w:r>
    </w:p>
    <w:p w:rsidR="00EE7C1B" w:rsidRPr="00C65CCE" w:rsidRDefault="00EE7C1B" w:rsidP="005A53DD">
      <w:pPr>
        <w:rPr>
          <w:color w:val="000000"/>
        </w:rPr>
      </w:pPr>
    </w:p>
    <w:sectPr w:rsidR="00EE7C1B" w:rsidRPr="00C65CCE" w:rsidSect="005A53D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27" w:rsidRDefault="00B81827">
      <w:r>
        <w:separator/>
      </w:r>
    </w:p>
  </w:endnote>
  <w:endnote w:type="continuationSeparator" w:id="0">
    <w:p w:rsidR="00B81827" w:rsidRDefault="00B818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w:t>
    </w:r>
    <w:r w:rsidR="00854151">
      <w:t>ULP</w:t>
    </w:r>
    <w:r>
      <w:t xml:space="preserve"> </w:t>
    </w:r>
    <w:r w:rsidR="0027079C">
      <w:t>M</w:t>
    </w:r>
    <w:r>
      <w:t>inutes</w:t>
    </w:r>
    <w:r w:rsidR="0027079C">
      <w:t xml:space="preserve"> </w:t>
    </w:r>
    <w:r w:rsidR="00854151">
      <w:t>Atlanta May 2012</w:t>
    </w:r>
    <w:r w:rsidR="0027079C">
      <w:t xml:space="preserve"> </w:t>
    </w:r>
    <w:r w:rsidR="00854151">
      <w:tab/>
    </w:r>
    <w:r w:rsidR="00854151">
      <w:tab/>
      <w:t xml:space="preserve"> Kiran Bynam</w:t>
    </w:r>
    <w:r>
      <w:t xml:space="preserve"> </w:t>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27" w:rsidRDefault="00B81827">
      <w:r>
        <w:separator/>
      </w:r>
    </w:p>
  </w:footnote>
  <w:footnote w:type="continuationSeparator" w:id="0">
    <w:p w:rsidR="00B81827" w:rsidRDefault="00B81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2F" w:rsidRPr="00B46E73" w:rsidRDefault="00AE2D2F">
    <w:pPr>
      <w:pStyle w:val="Header"/>
    </w:pPr>
    <w:r>
      <w:t xml:space="preserve">May 2012                                                    </w:t>
    </w:r>
    <w:r w:rsidR="00B46E73">
      <w:t xml:space="preserve">                                    </w:t>
    </w:r>
    <w:r w:rsidR="00B46E73" w:rsidRPr="00B46E73">
      <w:rPr>
        <w:b/>
      </w:rPr>
      <w:t>doc: 802.15</w:t>
    </w:r>
    <w:r w:rsidR="00642316">
      <w:rPr>
        <w:rStyle w:val="highlight1"/>
        <w:b w:val="0"/>
        <w:color w:val="000000"/>
      </w:rPr>
      <w:t>-12-0285-01</w:t>
    </w:r>
    <w:r w:rsidR="00B46E73" w:rsidRPr="00B46E73">
      <w:rPr>
        <w:rStyle w:val="highlight1"/>
        <w:b w:val="0"/>
        <w:color w:val="000000"/>
      </w:rPr>
      <w:t>-0ulp</w:t>
    </w:r>
  </w:p>
  <w:p w:rsidR="000374F6" w:rsidRPr="008F1AED" w:rsidRDefault="000374F6" w:rsidP="008F1AED">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0"/>
  </w:num>
  <w:num w:numId="6">
    <w:abstractNumId w:val="2"/>
  </w:num>
  <w:num w:numId="7">
    <w:abstractNumId w:val="5"/>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B6B84"/>
    <w:rsid w:val="000374F6"/>
    <w:rsid w:val="00045FB9"/>
    <w:rsid w:val="000A34DD"/>
    <w:rsid w:val="000B2A3F"/>
    <w:rsid w:val="000D154E"/>
    <w:rsid w:val="00132BAC"/>
    <w:rsid w:val="00157E76"/>
    <w:rsid w:val="00161C48"/>
    <w:rsid w:val="00165907"/>
    <w:rsid w:val="00171773"/>
    <w:rsid w:val="001942AD"/>
    <w:rsid w:val="001947CA"/>
    <w:rsid w:val="0022647D"/>
    <w:rsid w:val="0027079C"/>
    <w:rsid w:val="002B51C7"/>
    <w:rsid w:val="002D5222"/>
    <w:rsid w:val="002E3090"/>
    <w:rsid w:val="002E37DD"/>
    <w:rsid w:val="00307B4F"/>
    <w:rsid w:val="003C4CB0"/>
    <w:rsid w:val="00412939"/>
    <w:rsid w:val="00430474"/>
    <w:rsid w:val="004A078B"/>
    <w:rsid w:val="004A70A9"/>
    <w:rsid w:val="004B77DA"/>
    <w:rsid w:val="004D103D"/>
    <w:rsid w:val="00531B2F"/>
    <w:rsid w:val="005A53DD"/>
    <w:rsid w:val="005F6180"/>
    <w:rsid w:val="00637E5F"/>
    <w:rsid w:val="00642316"/>
    <w:rsid w:val="006A685B"/>
    <w:rsid w:val="006C4BAB"/>
    <w:rsid w:val="006D0728"/>
    <w:rsid w:val="007136AE"/>
    <w:rsid w:val="00795FEB"/>
    <w:rsid w:val="007D6B78"/>
    <w:rsid w:val="007E52A0"/>
    <w:rsid w:val="0080505F"/>
    <w:rsid w:val="0085344F"/>
    <w:rsid w:val="00854151"/>
    <w:rsid w:val="008B1977"/>
    <w:rsid w:val="008F1AED"/>
    <w:rsid w:val="00986A29"/>
    <w:rsid w:val="009B6B84"/>
    <w:rsid w:val="009C3269"/>
    <w:rsid w:val="009D244E"/>
    <w:rsid w:val="009D3F63"/>
    <w:rsid w:val="009E7484"/>
    <w:rsid w:val="00A926AB"/>
    <w:rsid w:val="00AE2D2F"/>
    <w:rsid w:val="00AF2BE1"/>
    <w:rsid w:val="00B076D7"/>
    <w:rsid w:val="00B232BE"/>
    <w:rsid w:val="00B46E73"/>
    <w:rsid w:val="00B81827"/>
    <w:rsid w:val="00B83AFF"/>
    <w:rsid w:val="00B86FBF"/>
    <w:rsid w:val="00BA6623"/>
    <w:rsid w:val="00C011DA"/>
    <w:rsid w:val="00C35B18"/>
    <w:rsid w:val="00C47EEC"/>
    <w:rsid w:val="00C65CCE"/>
    <w:rsid w:val="00C72AC4"/>
    <w:rsid w:val="00CB46B9"/>
    <w:rsid w:val="00CE4342"/>
    <w:rsid w:val="00CE7DBC"/>
    <w:rsid w:val="00D36885"/>
    <w:rsid w:val="00D66680"/>
    <w:rsid w:val="00E46713"/>
    <w:rsid w:val="00E64CB2"/>
    <w:rsid w:val="00EB4D30"/>
    <w:rsid w:val="00EE7C1B"/>
    <w:rsid w:val="00F075CC"/>
    <w:rsid w:val="00F07A9C"/>
    <w:rsid w:val="00F13C9B"/>
    <w:rsid w:val="00F71F5B"/>
    <w:rsid w:val="00FB660C"/>
    <w:rsid w:val="00FD2A07"/>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D6B78"/>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84FB-C683-4170-99D1-248629E8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SGLECIM minutes</vt:lpstr>
    </vt:vector>
  </TitlesOfParts>
  <Company/>
  <LinksUpToDate>false</LinksUpToDate>
  <CharactersWithSpaces>3582</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ULP minutes</dc:title>
  <dc:subject/>
  <dc:creator>david.howard@onrampwireless.com</dc:creator>
  <dc:description/>
  <cp:lastModifiedBy>kiran.bynam</cp:lastModifiedBy>
  <cp:revision>4</cp:revision>
  <cp:lastPrinted>2010-09-13T22:31:00Z</cp:lastPrinted>
  <dcterms:created xsi:type="dcterms:W3CDTF">2012-06-17T11:52:00Z</dcterms:created>
  <dcterms:modified xsi:type="dcterms:W3CDTF">2012-06-17T12:37:00Z</dcterms:modified>
  <cp:category/>
</cp:coreProperties>
</file>