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51F40" w14:textId="77777777" w:rsidR="00DB4F3A" w:rsidRDefault="00DB4F3A">
      <w:pPr>
        <w:jc w:val="center"/>
        <w:rPr>
          <w:b/>
          <w:sz w:val="28"/>
        </w:rPr>
      </w:pPr>
      <w:r>
        <w:rPr>
          <w:b/>
          <w:sz w:val="28"/>
        </w:rPr>
        <w:t>IEEE P802.15</w:t>
      </w:r>
    </w:p>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77777777" w:rsidR="00DB4F3A" w:rsidRDefault="00CC5EFF">
            <w:pPr>
              <w:pStyle w:val="covertext"/>
            </w:pPr>
            <w:fldSimple w:instr=" TITLE  \* MERGEFORMAT ">
              <w:r w:rsidR="00DB4F3A">
                <w:rPr>
                  <w:b/>
                  <w:sz w:val="28"/>
                </w:rPr>
                <w:t>&lt;IEEE802.15 SCWGN minutes&gt;</w:t>
              </w:r>
            </w:fldSimple>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052F6C31" w:rsidR="00DB4F3A" w:rsidRDefault="00A21AFF" w:rsidP="00056460">
            <w:pPr>
              <w:pStyle w:val="covertext"/>
            </w:pPr>
            <w:r>
              <w:t>[</w:t>
            </w:r>
            <w:r w:rsidR="009D4841">
              <w:t>14</w:t>
            </w:r>
            <w:r w:rsidR="00252F0C">
              <w:t xml:space="preserve"> </w:t>
            </w:r>
            <w:r w:rsidR="009D4841">
              <w:t>Mar</w:t>
            </w:r>
            <w:r w:rsidR="00C30A84">
              <w:t xml:space="preserve"> 2012</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ABE137" w:rsidR="00DB4F3A" w:rsidRDefault="00DB4F3A" w:rsidP="005A6AEB">
            <w:pPr>
              <w:pStyle w:val="covertext"/>
              <w:tabs>
                <w:tab w:val="left" w:pos="1152"/>
              </w:tabs>
              <w:spacing w:before="0" w:after="0"/>
              <w:rPr>
                <w:sz w:val="18"/>
              </w:rPr>
            </w:pPr>
            <w:r>
              <w:t>Voice:</w:t>
            </w:r>
            <w:r>
              <w:tab/>
              <w:t>[+1.847.960.3715]</w:t>
            </w:r>
            <w:r>
              <w:br/>
              <w:t>Fax:</w:t>
            </w:r>
            <w:r>
              <w:tab/>
              <w:t>[]</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3A50163B" w:rsidR="00DB4F3A" w:rsidRPr="00042A51" w:rsidRDefault="00DB4F3A" w:rsidP="009D4841">
            <w:pPr>
              <w:pStyle w:val="covertext"/>
            </w:pPr>
            <w:r w:rsidRPr="00042A51">
              <w:t xml:space="preserve">[802.15 </w:t>
            </w:r>
            <w:r w:rsidR="00077CCB">
              <w:t xml:space="preserve">WNG </w:t>
            </w:r>
            <w:r w:rsidRPr="00042A51">
              <w:t xml:space="preserve">Meeting </w:t>
            </w:r>
            <w:r w:rsidR="00B87CEA">
              <w:t xml:space="preserve">in </w:t>
            </w:r>
            <w:r w:rsidR="009D4841">
              <w:t>Waikoloa</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29BB73AC" w:rsidR="00DB4F3A" w:rsidRDefault="00DB4F3A" w:rsidP="00DB4F3A">
            <w:pPr>
              <w:pStyle w:val="covertext"/>
            </w:pPr>
            <w:r>
              <w:t xml:space="preserve">[IEEE 802.15 </w:t>
            </w:r>
            <w:r w:rsidR="00F1005B">
              <w:t xml:space="preserve">WNG </w:t>
            </w:r>
            <w:r>
              <w:t>Steering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24A07958" w14:textId="77777777" w:rsidR="00645388" w:rsidRPr="009856F5" w:rsidRDefault="00DB4F3A" w:rsidP="00645388">
      <w:pPr>
        <w:widowControl w:val="0"/>
        <w:tabs>
          <w:tab w:val="left" w:pos="2790"/>
        </w:tabs>
        <w:spacing w:before="120"/>
        <w:jc w:val="center"/>
        <w:outlineLvl w:val="0"/>
        <w:rPr>
          <w:b/>
          <w:color w:val="FF0000"/>
          <w:sz w:val="32"/>
          <w:szCs w:val="32"/>
        </w:rPr>
      </w:pPr>
      <w:r>
        <w:rPr>
          <w:b/>
          <w:sz w:val="28"/>
        </w:rPr>
        <w:br w:type="page"/>
      </w:r>
      <w:r w:rsidR="00645388" w:rsidRPr="009856F5">
        <w:rPr>
          <w:b/>
          <w:color w:val="FF0000"/>
          <w:sz w:val="32"/>
          <w:szCs w:val="32"/>
        </w:rPr>
        <w:lastRenderedPageBreak/>
        <w:t>IEEE 802.15 Plenary Meeting – Session #77</w:t>
      </w:r>
    </w:p>
    <w:p w14:paraId="3B5BF930" w14:textId="77777777" w:rsidR="00645388" w:rsidRPr="009856F5" w:rsidRDefault="00645388" w:rsidP="00645388">
      <w:pPr>
        <w:widowControl w:val="0"/>
        <w:tabs>
          <w:tab w:val="left" w:pos="2790"/>
        </w:tabs>
        <w:spacing w:before="120"/>
        <w:jc w:val="center"/>
        <w:rPr>
          <w:b/>
          <w:color w:val="FF0000"/>
          <w:sz w:val="32"/>
          <w:szCs w:val="32"/>
        </w:rPr>
      </w:pPr>
      <w:r w:rsidRPr="009856F5">
        <w:rPr>
          <w:b/>
          <w:bCs/>
          <w:color w:val="FF0000"/>
          <w:sz w:val="32"/>
          <w:szCs w:val="32"/>
        </w:rPr>
        <w:t>Hilton Waikoloa Village, Waikoloa, Hawaii, USA</w:t>
      </w:r>
      <w:r w:rsidRPr="009856F5">
        <w:rPr>
          <w:b/>
          <w:color w:val="FF0000"/>
          <w:sz w:val="32"/>
          <w:szCs w:val="32"/>
        </w:rPr>
        <w:t xml:space="preserve"> </w:t>
      </w:r>
    </w:p>
    <w:p w14:paraId="4197E190" w14:textId="3E60A12B" w:rsidR="001B1C9B" w:rsidRPr="009856F5" w:rsidRDefault="00645388" w:rsidP="00645388">
      <w:pPr>
        <w:widowControl w:val="0"/>
        <w:tabs>
          <w:tab w:val="left" w:pos="2790"/>
        </w:tabs>
        <w:spacing w:before="120"/>
        <w:jc w:val="center"/>
        <w:rPr>
          <w:b/>
          <w:color w:val="FF0000"/>
          <w:sz w:val="32"/>
          <w:szCs w:val="32"/>
        </w:rPr>
      </w:pPr>
      <w:r w:rsidRPr="009856F5">
        <w:rPr>
          <w:b/>
          <w:bCs/>
          <w:color w:val="FF0000"/>
          <w:sz w:val="32"/>
          <w:szCs w:val="32"/>
        </w:rPr>
        <w:t>March 11-16, 2012</w:t>
      </w:r>
    </w:p>
    <w:p w14:paraId="12E5EF77" w14:textId="5F52FBDB" w:rsidR="00DB4F3A" w:rsidRPr="00F966C3" w:rsidRDefault="00DB4F3A" w:rsidP="00DB4F3A">
      <w:pPr>
        <w:rPr>
          <w:b/>
          <w:sz w:val="28"/>
          <w:szCs w:val="28"/>
        </w:rPr>
      </w:pPr>
      <w:r w:rsidRPr="00F966C3">
        <w:rPr>
          <w:b/>
          <w:sz w:val="28"/>
          <w:szCs w:val="28"/>
        </w:rPr>
        <w:t xml:space="preserve">Wednesday </w:t>
      </w:r>
      <w:r w:rsidR="00645388">
        <w:rPr>
          <w:b/>
          <w:sz w:val="28"/>
          <w:szCs w:val="28"/>
        </w:rPr>
        <w:t>14 March</w:t>
      </w:r>
      <w:r w:rsidR="001829E9">
        <w:rPr>
          <w:b/>
          <w:sz w:val="28"/>
          <w:szCs w:val="28"/>
        </w:rPr>
        <w:t xml:space="preserve"> </w:t>
      </w:r>
      <w:r w:rsidR="00AC1BF8">
        <w:rPr>
          <w:b/>
          <w:sz w:val="28"/>
          <w:szCs w:val="28"/>
        </w:rPr>
        <w:t>201</w:t>
      </w:r>
      <w:r w:rsidR="001B1C9B">
        <w:rPr>
          <w:b/>
          <w:sz w:val="28"/>
          <w:szCs w:val="28"/>
        </w:rPr>
        <w:t>2</w:t>
      </w:r>
    </w:p>
    <w:p w14:paraId="1A207123" w14:textId="77777777" w:rsidR="00DB4F3A" w:rsidRDefault="00DB4F3A" w:rsidP="00DB4F3A">
      <w:pPr>
        <w:rPr>
          <w:sz w:val="28"/>
          <w:szCs w:val="28"/>
        </w:rPr>
      </w:pPr>
    </w:p>
    <w:p w14:paraId="51D83757" w14:textId="22C340EA" w:rsidR="00DA756F" w:rsidRDefault="00DB4F3A" w:rsidP="00DB4F3A">
      <w:pPr>
        <w:rPr>
          <w:sz w:val="28"/>
          <w:szCs w:val="28"/>
        </w:rPr>
      </w:pPr>
      <w:r w:rsidRPr="00EB46A3">
        <w:rPr>
          <w:b/>
          <w:sz w:val="28"/>
          <w:szCs w:val="28"/>
        </w:rPr>
        <w:t>1</w:t>
      </w:r>
      <w:r w:rsidR="00645388">
        <w:rPr>
          <w:b/>
          <w:sz w:val="28"/>
          <w:szCs w:val="28"/>
        </w:rPr>
        <w:t>1</w:t>
      </w:r>
      <w:r w:rsidRPr="00EB46A3">
        <w:rPr>
          <w:b/>
          <w:sz w:val="28"/>
          <w:szCs w:val="28"/>
        </w:rPr>
        <w:t>:</w:t>
      </w:r>
      <w:r w:rsidR="00645388">
        <w:rPr>
          <w:b/>
          <w:sz w:val="28"/>
          <w:szCs w:val="28"/>
        </w:rPr>
        <w:t>14</w:t>
      </w:r>
      <w:r>
        <w:rPr>
          <w:sz w:val="28"/>
          <w:szCs w:val="28"/>
        </w:rPr>
        <w:tab/>
        <w:t>802.15 WNG SC chaired by P Kinney</w:t>
      </w:r>
      <w:r w:rsidR="00AE0750">
        <w:rPr>
          <w:sz w:val="28"/>
          <w:szCs w:val="28"/>
        </w:rPr>
        <w:t xml:space="preserve"> </w:t>
      </w:r>
      <w:r w:rsidR="00F24407">
        <w:rPr>
          <w:sz w:val="28"/>
          <w:szCs w:val="28"/>
        </w:rPr>
        <w:t xml:space="preserve">(Kinney Consulting) </w:t>
      </w:r>
      <w:r w:rsidR="00AE0750">
        <w:rPr>
          <w:sz w:val="28"/>
          <w:szCs w:val="28"/>
        </w:rPr>
        <w:t>brought to order</w:t>
      </w:r>
      <w:r w:rsidR="005778C9">
        <w:rPr>
          <w:sz w:val="28"/>
          <w:szCs w:val="28"/>
        </w:rPr>
        <w:t xml:space="preserve"> noting that </w:t>
      </w:r>
      <w:r w:rsidR="00AC1BF8">
        <w:rPr>
          <w:sz w:val="28"/>
          <w:szCs w:val="28"/>
        </w:rPr>
        <w:t xml:space="preserve">today’s </w:t>
      </w:r>
      <w:r w:rsidR="00AC1BF8" w:rsidRPr="00B92ECB">
        <w:rPr>
          <w:sz w:val="28"/>
          <w:szCs w:val="28"/>
        </w:rPr>
        <w:t xml:space="preserve">meeting </w:t>
      </w:r>
      <w:r w:rsidR="00831175">
        <w:rPr>
          <w:sz w:val="28"/>
          <w:szCs w:val="28"/>
        </w:rPr>
        <w:t>included</w:t>
      </w:r>
      <w:r w:rsidR="00AC1BF8" w:rsidRPr="00B92ECB">
        <w:rPr>
          <w:sz w:val="28"/>
          <w:szCs w:val="28"/>
        </w:rPr>
        <w:t xml:space="preserve"> </w:t>
      </w:r>
      <w:r w:rsidR="00645388">
        <w:rPr>
          <w:sz w:val="28"/>
          <w:szCs w:val="28"/>
        </w:rPr>
        <w:t>four</w:t>
      </w:r>
      <w:r w:rsidR="00F1005B">
        <w:rPr>
          <w:sz w:val="28"/>
          <w:szCs w:val="28"/>
        </w:rPr>
        <w:t xml:space="preserve"> </w:t>
      </w:r>
      <w:r w:rsidR="001B1C9B">
        <w:rPr>
          <w:sz w:val="28"/>
          <w:szCs w:val="28"/>
        </w:rPr>
        <w:t>presentations</w:t>
      </w:r>
      <w:r w:rsidR="00DA756F" w:rsidRPr="00B92ECB">
        <w:rPr>
          <w:sz w:val="28"/>
          <w:szCs w:val="28"/>
        </w:rPr>
        <w:t>:</w:t>
      </w:r>
    </w:p>
    <w:p w14:paraId="5450A5F0" w14:textId="1F9D4D7E" w:rsidR="00645388" w:rsidRPr="00645388" w:rsidRDefault="00645388" w:rsidP="00645388">
      <w:pPr>
        <w:pStyle w:val="ListParagraph"/>
        <w:numPr>
          <w:ilvl w:val="0"/>
          <w:numId w:val="9"/>
        </w:numPr>
        <w:tabs>
          <w:tab w:val="left" w:pos="0"/>
        </w:tabs>
        <w:ind w:left="990"/>
        <w:rPr>
          <w:sz w:val="28"/>
          <w:szCs w:val="28"/>
        </w:rPr>
      </w:pPr>
      <w:r w:rsidRPr="00645388">
        <w:rPr>
          <w:bCs/>
          <w:sz w:val="28"/>
          <w:szCs w:val="28"/>
        </w:rPr>
        <w:t>Ultra low power (ULP) technologies that can be applied to wireless sensor networks (WSN)</w:t>
      </w:r>
    </w:p>
    <w:p w14:paraId="70B29D15" w14:textId="54920AFF" w:rsidR="00645388" w:rsidRPr="00645388" w:rsidRDefault="00645388" w:rsidP="00645388">
      <w:pPr>
        <w:pStyle w:val="ListParagraph"/>
        <w:numPr>
          <w:ilvl w:val="0"/>
          <w:numId w:val="9"/>
        </w:numPr>
        <w:tabs>
          <w:tab w:val="left" w:pos="0"/>
        </w:tabs>
        <w:ind w:left="990"/>
        <w:rPr>
          <w:sz w:val="28"/>
          <w:szCs w:val="28"/>
        </w:rPr>
      </w:pPr>
      <w:r w:rsidRPr="00645388">
        <w:rPr>
          <w:bCs/>
          <w:sz w:val="28"/>
          <w:szCs w:val="28"/>
        </w:rPr>
        <w:t>Presentation/discussion exploring joint work between 802.21 and 802.15</w:t>
      </w:r>
    </w:p>
    <w:p w14:paraId="5A238B14" w14:textId="209B6E6F" w:rsidR="00645388" w:rsidRPr="00645388" w:rsidRDefault="00645388" w:rsidP="00645388">
      <w:pPr>
        <w:pStyle w:val="ListParagraph"/>
        <w:numPr>
          <w:ilvl w:val="0"/>
          <w:numId w:val="9"/>
        </w:numPr>
        <w:tabs>
          <w:tab w:val="left" w:pos="0"/>
        </w:tabs>
        <w:ind w:left="990"/>
        <w:rPr>
          <w:sz w:val="28"/>
          <w:szCs w:val="28"/>
        </w:rPr>
      </w:pPr>
      <w:r w:rsidRPr="00645388">
        <w:rPr>
          <w:bCs/>
          <w:sz w:val="28"/>
          <w:szCs w:val="28"/>
        </w:rPr>
        <w:t>Enhancement of IEEE 802.15.7 Specification for LBS (location-based service) Applications</w:t>
      </w:r>
    </w:p>
    <w:p w14:paraId="0F21688E" w14:textId="0FB4CDB4" w:rsidR="00645388" w:rsidRPr="00645388" w:rsidRDefault="00645388" w:rsidP="00645388">
      <w:pPr>
        <w:pStyle w:val="ListParagraph"/>
        <w:numPr>
          <w:ilvl w:val="0"/>
          <w:numId w:val="9"/>
        </w:numPr>
        <w:tabs>
          <w:tab w:val="left" w:pos="0"/>
        </w:tabs>
        <w:ind w:left="990"/>
        <w:rPr>
          <w:sz w:val="28"/>
          <w:szCs w:val="28"/>
        </w:rPr>
      </w:pPr>
      <w:r w:rsidRPr="00645388">
        <w:rPr>
          <w:bCs/>
          <w:sz w:val="28"/>
          <w:szCs w:val="28"/>
        </w:rPr>
        <w:t>Overview and Applications of LED-ID System and Visible RFID System</w:t>
      </w:r>
    </w:p>
    <w:p w14:paraId="4320CB60" w14:textId="77777777" w:rsidR="0099707F" w:rsidRDefault="0099707F" w:rsidP="00B92ECB">
      <w:pPr>
        <w:rPr>
          <w:sz w:val="28"/>
          <w:szCs w:val="28"/>
        </w:rPr>
      </w:pPr>
    </w:p>
    <w:p w14:paraId="41CCA006" w14:textId="660C3628" w:rsidR="00881E5F" w:rsidRPr="00F24407" w:rsidRDefault="00645388" w:rsidP="00136F73">
      <w:pPr>
        <w:ind w:left="810" w:hanging="810"/>
        <w:rPr>
          <w:sz w:val="28"/>
          <w:szCs w:val="28"/>
        </w:rPr>
      </w:pPr>
      <w:r>
        <w:rPr>
          <w:b/>
          <w:sz w:val="28"/>
          <w:szCs w:val="28"/>
        </w:rPr>
        <w:t>11:15</w:t>
      </w:r>
      <w:r w:rsidR="00136F73">
        <w:rPr>
          <w:sz w:val="28"/>
          <w:szCs w:val="28"/>
        </w:rPr>
        <w:tab/>
      </w:r>
      <w:r>
        <w:rPr>
          <w:sz w:val="28"/>
          <w:szCs w:val="28"/>
        </w:rPr>
        <w:t>Towards Next Gen ULP Technologies</w:t>
      </w:r>
      <w:r w:rsidR="001B1C9B" w:rsidRPr="00F24407">
        <w:rPr>
          <w:sz w:val="28"/>
          <w:szCs w:val="28"/>
        </w:rPr>
        <w:t xml:space="preserve"> (</w:t>
      </w:r>
      <w:r>
        <w:rPr>
          <w:sz w:val="28"/>
          <w:szCs w:val="28"/>
        </w:rPr>
        <w:t>15</w:t>
      </w:r>
      <w:r w:rsidR="001B1C9B" w:rsidRPr="00F24407">
        <w:rPr>
          <w:sz w:val="28"/>
          <w:szCs w:val="28"/>
        </w:rPr>
        <w:t>-</w:t>
      </w:r>
      <w:r w:rsidR="006D4CE2">
        <w:rPr>
          <w:sz w:val="28"/>
          <w:szCs w:val="28"/>
        </w:rPr>
        <w:t>12</w:t>
      </w:r>
      <w:r w:rsidR="001B1C9B" w:rsidRPr="00F24407">
        <w:rPr>
          <w:sz w:val="28"/>
          <w:szCs w:val="28"/>
        </w:rPr>
        <w:t>-0</w:t>
      </w:r>
      <w:r>
        <w:rPr>
          <w:sz w:val="28"/>
          <w:szCs w:val="28"/>
        </w:rPr>
        <w:t>13</w:t>
      </w:r>
      <w:r w:rsidR="001B1C9B" w:rsidRPr="00F24407">
        <w:rPr>
          <w:sz w:val="28"/>
          <w:szCs w:val="28"/>
        </w:rPr>
        <w:t>9-0</w:t>
      </w:r>
      <w:r>
        <w:rPr>
          <w:sz w:val="28"/>
          <w:szCs w:val="28"/>
        </w:rPr>
        <w:t>2</w:t>
      </w:r>
      <w:r w:rsidR="001B1C9B" w:rsidRPr="00F24407">
        <w:rPr>
          <w:sz w:val="28"/>
          <w:szCs w:val="28"/>
        </w:rPr>
        <w:t>)</w:t>
      </w:r>
      <w:r>
        <w:rPr>
          <w:sz w:val="28"/>
          <w:szCs w:val="28"/>
        </w:rPr>
        <w:t xml:space="preserve"> </w:t>
      </w:r>
      <w:r w:rsidR="00F24407" w:rsidRPr="00F24407">
        <w:rPr>
          <w:sz w:val="28"/>
          <w:szCs w:val="28"/>
        </w:rPr>
        <w:t xml:space="preserve">by </w:t>
      </w:r>
      <w:r>
        <w:rPr>
          <w:sz w:val="28"/>
          <w:szCs w:val="28"/>
        </w:rPr>
        <w:t>S Emami</w:t>
      </w:r>
      <w:r w:rsidR="00F24407" w:rsidRPr="00F24407">
        <w:rPr>
          <w:sz w:val="28"/>
          <w:szCs w:val="28"/>
        </w:rPr>
        <w:t xml:space="preserve"> (</w:t>
      </w:r>
      <w:r>
        <w:rPr>
          <w:sz w:val="28"/>
          <w:szCs w:val="28"/>
        </w:rPr>
        <w:t>Samsung</w:t>
      </w:r>
      <w:r w:rsidR="00F24407" w:rsidRPr="00F24407">
        <w:rPr>
          <w:sz w:val="28"/>
          <w:szCs w:val="28"/>
        </w:rPr>
        <w:t xml:space="preserve">) </w:t>
      </w:r>
    </w:p>
    <w:p w14:paraId="6C6B7E73" w14:textId="0C308E1D" w:rsidR="00F24407" w:rsidRDefault="00803164" w:rsidP="00803164">
      <w:pPr>
        <w:pStyle w:val="ListParagraph"/>
        <w:numPr>
          <w:ilvl w:val="0"/>
          <w:numId w:val="2"/>
        </w:numPr>
        <w:ind w:left="720"/>
        <w:rPr>
          <w:sz w:val="28"/>
          <w:szCs w:val="28"/>
        </w:rPr>
      </w:pPr>
      <w:r>
        <w:rPr>
          <w:sz w:val="28"/>
          <w:szCs w:val="28"/>
        </w:rPr>
        <w:t>Comment</w:t>
      </w:r>
      <w:r w:rsidR="006D4CE2">
        <w:rPr>
          <w:sz w:val="28"/>
          <w:szCs w:val="28"/>
        </w:rPr>
        <w:t xml:space="preserve">: </w:t>
      </w:r>
      <w:r>
        <w:rPr>
          <w:sz w:val="28"/>
          <w:szCs w:val="28"/>
        </w:rPr>
        <w:t>not con</w:t>
      </w:r>
      <w:r w:rsidR="0067488B">
        <w:rPr>
          <w:sz w:val="28"/>
          <w:szCs w:val="28"/>
        </w:rPr>
        <w:t>vinced that the comparisons of p</w:t>
      </w:r>
      <w:r>
        <w:rPr>
          <w:sz w:val="28"/>
          <w:szCs w:val="28"/>
        </w:rPr>
        <w:t>ower consumptions on slide 8 are generic enough</w:t>
      </w:r>
    </w:p>
    <w:p w14:paraId="6068476E" w14:textId="467A02BF" w:rsidR="00803164" w:rsidRDefault="0067488B" w:rsidP="00803164">
      <w:pPr>
        <w:pStyle w:val="ListParagraph"/>
        <w:numPr>
          <w:ilvl w:val="0"/>
          <w:numId w:val="2"/>
        </w:numPr>
        <w:ind w:left="720"/>
        <w:rPr>
          <w:sz w:val="28"/>
          <w:szCs w:val="28"/>
        </w:rPr>
      </w:pPr>
      <w:r>
        <w:rPr>
          <w:sz w:val="28"/>
          <w:szCs w:val="28"/>
        </w:rPr>
        <w:t>Comment: p</w:t>
      </w:r>
      <w:r w:rsidR="00803164">
        <w:rPr>
          <w:sz w:val="28"/>
          <w:szCs w:val="28"/>
        </w:rPr>
        <w:t>ower consumption figures for 802.15.4 (slides 6, 8) could have been more exh</w:t>
      </w:r>
      <w:r>
        <w:rPr>
          <w:sz w:val="28"/>
          <w:szCs w:val="28"/>
        </w:rPr>
        <w:t>austive, add additional bands for investigation</w:t>
      </w:r>
    </w:p>
    <w:p w14:paraId="54CD51F9" w14:textId="4837CA9B" w:rsidR="00803164" w:rsidRDefault="000115A3" w:rsidP="00803164">
      <w:pPr>
        <w:pStyle w:val="ListParagraph"/>
        <w:numPr>
          <w:ilvl w:val="0"/>
          <w:numId w:val="2"/>
        </w:numPr>
        <w:ind w:left="720"/>
        <w:rPr>
          <w:sz w:val="28"/>
          <w:szCs w:val="28"/>
        </w:rPr>
      </w:pPr>
      <w:r>
        <w:rPr>
          <w:sz w:val="28"/>
          <w:szCs w:val="28"/>
        </w:rPr>
        <w:t>Comment: a study g</w:t>
      </w:r>
      <w:r w:rsidR="00803164">
        <w:rPr>
          <w:sz w:val="28"/>
          <w:szCs w:val="28"/>
        </w:rPr>
        <w:t xml:space="preserve">roup </w:t>
      </w:r>
      <w:r w:rsidR="00703D28">
        <w:rPr>
          <w:sz w:val="28"/>
          <w:szCs w:val="28"/>
        </w:rPr>
        <w:t xml:space="preserve">(for a </w:t>
      </w:r>
      <w:r w:rsidR="00803164">
        <w:rPr>
          <w:sz w:val="28"/>
          <w:szCs w:val="28"/>
        </w:rPr>
        <w:t>PHY amendment to 802.15.4</w:t>
      </w:r>
      <w:r w:rsidR="00703D28">
        <w:rPr>
          <w:sz w:val="28"/>
          <w:szCs w:val="28"/>
        </w:rPr>
        <w:t xml:space="preserve">) should </w:t>
      </w:r>
      <w:r w:rsidR="00803164">
        <w:rPr>
          <w:sz w:val="28"/>
          <w:szCs w:val="28"/>
        </w:rPr>
        <w:t>investigate Ultra Low Power</w:t>
      </w:r>
      <w:r w:rsidR="00CB21EE">
        <w:rPr>
          <w:sz w:val="28"/>
          <w:szCs w:val="28"/>
        </w:rPr>
        <w:t xml:space="preserve"> technologies in 2.4 GHz and other </w:t>
      </w:r>
      <w:r w:rsidR="00803164">
        <w:rPr>
          <w:sz w:val="28"/>
          <w:szCs w:val="28"/>
        </w:rPr>
        <w:t>global bands</w:t>
      </w:r>
    </w:p>
    <w:p w14:paraId="28BD1A47" w14:textId="36F4AFC1" w:rsidR="00CB21EE" w:rsidRDefault="00703D28" w:rsidP="00803164">
      <w:pPr>
        <w:pStyle w:val="ListParagraph"/>
        <w:numPr>
          <w:ilvl w:val="0"/>
          <w:numId w:val="2"/>
        </w:numPr>
        <w:ind w:left="720"/>
        <w:rPr>
          <w:sz w:val="28"/>
          <w:szCs w:val="28"/>
        </w:rPr>
      </w:pPr>
      <w:r>
        <w:rPr>
          <w:sz w:val="28"/>
          <w:szCs w:val="28"/>
        </w:rPr>
        <w:t xml:space="preserve">Comment: </w:t>
      </w:r>
      <w:r w:rsidR="00CB21EE">
        <w:rPr>
          <w:sz w:val="28"/>
          <w:szCs w:val="28"/>
        </w:rPr>
        <w:t>These numbers are for other PHYs for which the numbers could be lower, e.g. FSK</w:t>
      </w:r>
    </w:p>
    <w:p w14:paraId="640339F2" w14:textId="6C027FFB" w:rsidR="00CB21EE" w:rsidRDefault="00703D28" w:rsidP="00803164">
      <w:pPr>
        <w:pStyle w:val="ListParagraph"/>
        <w:numPr>
          <w:ilvl w:val="0"/>
          <w:numId w:val="2"/>
        </w:numPr>
        <w:ind w:left="720"/>
        <w:rPr>
          <w:sz w:val="28"/>
          <w:szCs w:val="28"/>
        </w:rPr>
      </w:pPr>
      <w:r>
        <w:rPr>
          <w:sz w:val="28"/>
          <w:szCs w:val="28"/>
        </w:rPr>
        <w:t xml:space="preserve">Comment:  </w:t>
      </w:r>
      <w:r w:rsidR="00CB21EE">
        <w:rPr>
          <w:sz w:val="28"/>
          <w:szCs w:val="28"/>
        </w:rPr>
        <w:t>In addition</w:t>
      </w:r>
      <w:r w:rsidR="0067488B">
        <w:rPr>
          <w:sz w:val="28"/>
          <w:szCs w:val="28"/>
        </w:rPr>
        <w:t xml:space="preserve"> to b</w:t>
      </w:r>
      <w:r w:rsidR="00CB21EE">
        <w:rPr>
          <w:sz w:val="28"/>
          <w:szCs w:val="28"/>
        </w:rPr>
        <w:t>andwidth, capacity should also be investigated</w:t>
      </w:r>
    </w:p>
    <w:p w14:paraId="52244B67" w14:textId="413EC0CF" w:rsidR="00CB21EE" w:rsidRDefault="00703D28" w:rsidP="00803164">
      <w:pPr>
        <w:pStyle w:val="ListParagraph"/>
        <w:numPr>
          <w:ilvl w:val="0"/>
          <w:numId w:val="2"/>
        </w:numPr>
        <w:ind w:left="720"/>
        <w:rPr>
          <w:sz w:val="28"/>
          <w:szCs w:val="28"/>
        </w:rPr>
      </w:pPr>
      <w:r>
        <w:rPr>
          <w:sz w:val="28"/>
          <w:szCs w:val="28"/>
        </w:rPr>
        <w:t xml:space="preserve">Comment:  before </w:t>
      </w:r>
      <w:r w:rsidR="00CB21EE">
        <w:rPr>
          <w:sz w:val="28"/>
          <w:szCs w:val="28"/>
        </w:rPr>
        <w:t xml:space="preserve">a task group </w:t>
      </w:r>
      <w:r>
        <w:rPr>
          <w:sz w:val="28"/>
          <w:szCs w:val="28"/>
        </w:rPr>
        <w:t xml:space="preserve">is formed the SG should </w:t>
      </w:r>
      <w:r w:rsidR="00CB21EE">
        <w:rPr>
          <w:sz w:val="28"/>
          <w:szCs w:val="28"/>
        </w:rPr>
        <w:t>include a system analysis including the PHY, MAC</w:t>
      </w:r>
    </w:p>
    <w:p w14:paraId="62373600" w14:textId="1F7796CC" w:rsidR="00A54666" w:rsidRPr="009856F5" w:rsidRDefault="00703D28" w:rsidP="009856F5">
      <w:pPr>
        <w:pStyle w:val="ListParagraph"/>
        <w:numPr>
          <w:ilvl w:val="0"/>
          <w:numId w:val="2"/>
        </w:numPr>
        <w:ind w:left="720"/>
        <w:rPr>
          <w:sz w:val="28"/>
          <w:szCs w:val="28"/>
        </w:rPr>
      </w:pPr>
      <w:r>
        <w:rPr>
          <w:sz w:val="28"/>
          <w:szCs w:val="28"/>
        </w:rPr>
        <w:t xml:space="preserve">Question: </w:t>
      </w:r>
      <w:bookmarkStart w:id="0" w:name="_GoBack"/>
      <w:bookmarkEnd w:id="0"/>
      <w:r w:rsidR="00CB21EE">
        <w:rPr>
          <w:sz w:val="28"/>
          <w:szCs w:val="28"/>
        </w:rPr>
        <w:t xml:space="preserve">Why </w:t>
      </w:r>
      <w:r w:rsidR="00A13C48">
        <w:rPr>
          <w:sz w:val="28"/>
          <w:szCs w:val="28"/>
        </w:rPr>
        <w:t xml:space="preserve">is there a </w:t>
      </w:r>
      <w:r w:rsidR="00CB21EE">
        <w:rPr>
          <w:sz w:val="28"/>
          <w:szCs w:val="28"/>
        </w:rPr>
        <w:t xml:space="preserve">need </w:t>
      </w:r>
      <w:r w:rsidR="0067488B">
        <w:rPr>
          <w:sz w:val="28"/>
          <w:szCs w:val="28"/>
        </w:rPr>
        <w:t>for a data rate of 1 M</w:t>
      </w:r>
      <w:r w:rsidR="00A13C48">
        <w:rPr>
          <w:sz w:val="28"/>
          <w:szCs w:val="28"/>
        </w:rPr>
        <w:t>b/s</w:t>
      </w:r>
      <w:r w:rsidR="00A54666">
        <w:rPr>
          <w:sz w:val="28"/>
          <w:szCs w:val="28"/>
        </w:rPr>
        <w:t xml:space="preserve"> in sensor networks</w:t>
      </w:r>
      <w:r w:rsidR="00CB21EE">
        <w:rPr>
          <w:sz w:val="28"/>
          <w:szCs w:val="28"/>
        </w:rPr>
        <w:t>?</w:t>
      </w:r>
      <w:r w:rsidR="00A54666">
        <w:rPr>
          <w:sz w:val="28"/>
          <w:szCs w:val="28"/>
        </w:rPr>
        <w:t xml:space="preserve">  </w:t>
      </w:r>
      <w:r w:rsidR="00A252E0">
        <w:rPr>
          <w:sz w:val="28"/>
          <w:szCs w:val="28"/>
        </w:rPr>
        <w:t xml:space="preserve">The </w:t>
      </w:r>
      <w:r w:rsidR="00A54666">
        <w:rPr>
          <w:sz w:val="28"/>
          <w:szCs w:val="28"/>
        </w:rPr>
        <w:t xml:space="preserve">SG </w:t>
      </w:r>
      <w:r w:rsidR="00A252E0">
        <w:rPr>
          <w:sz w:val="28"/>
          <w:szCs w:val="28"/>
        </w:rPr>
        <w:t>would need</w:t>
      </w:r>
      <w:r w:rsidR="00A54666">
        <w:rPr>
          <w:sz w:val="28"/>
          <w:szCs w:val="28"/>
        </w:rPr>
        <w:t xml:space="preserve"> to consider wh</w:t>
      </w:r>
      <w:r w:rsidR="00A13C48">
        <w:rPr>
          <w:sz w:val="28"/>
          <w:szCs w:val="28"/>
        </w:rPr>
        <w:t>at</w:t>
      </w:r>
      <w:r w:rsidR="00A54666">
        <w:rPr>
          <w:sz w:val="28"/>
          <w:szCs w:val="28"/>
        </w:rPr>
        <w:t xml:space="preserve"> </w:t>
      </w:r>
      <w:r w:rsidR="00A13C48">
        <w:rPr>
          <w:sz w:val="28"/>
          <w:szCs w:val="28"/>
        </w:rPr>
        <w:t>should be the upper limit.</w:t>
      </w:r>
    </w:p>
    <w:p w14:paraId="153FAB50" w14:textId="77777777" w:rsidR="00F24407" w:rsidRDefault="00F24407" w:rsidP="00F24407">
      <w:pPr>
        <w:rPr>
          <w:sz w:val="28"/>
          <w:szCs w:val="28"/>
        </w:rPr>
      </w:pPr>
    </w:p>
    <w:p w14:paraId="0FA4B592" w14:textId="76629229" w:rsidR="00803164" w:rsidRDefault="009856F5" w:rsidP="009856F5">
      <w:pPr>
        <w:ind w:left="360"/>
        <w:rPr>
          <w:sz w:val="28"/>
          <w:szCs w:val="28"/>
        </w:rPr>
      </w:pPr>
      <w:r>
        <w:rPr>
          <w:sz w:val="28"/>
          <w:szCs w:val="28"/>
        </w:rPr>
        <w:t>SCWNG chair asked the group for a show of hands of those supporting the formation of a study group or i</w:t>
      </w:r>
      <w:r w:rsidR="00803164">
        <w:rPr>
          <w:sz w:val="28"/>
          <w:szCs w:val="28"/>
        </w:rPr>
        <w:t>nterested in participating in a study group</w:t>
      </w:r>
      <w:r>
        <w:rPr>
          <w:sz w:val="28"/>
          <w:szCs w:val="28"/>
        </w:rPr>
        <w:t xml:space="preserve"> to which there was a response of 34, there was one person opposed to the formation of such a study group at this time.  The SCWNG chair then asked the group for a show of support for the formation of an interest group rather than a study group to which 6 responded.</w:t>
      </w:r>
    </w:p>
    <w:p w14:paraId="119C33FF" w14:textId="77777777" w:rsidR="00A54666" w:rsidRDefault="00A54666" w:rsidP="00F24407">
      <w:pPr>
        <w:rPr>
          <w:sz w:val="28"/>
          <w:szCs w:val="28"/>
        </w:rPr>
      </w:pPr>
    </w:p>
    <w:p w14:paraId="34D16EDE" w14:textId="6D27265B" w:rsidR="009616B2" w:rsidRPr="00D9453C" w:rsidRDefault="009616B2" w:rsidP="00D9453C">
      <w:pPr>
        <w:ind w:left="810" w:hanging="720"/>
        <w:rPr>
          <w:bCs/>
          <w:sz w:val="28"/>
          <w:szCs w:val="28"/>
        </w:rPr>
      </w:pPr>
      <w:r w:rsidRPr="009616B2">
        <w:rPr>
          <w:b/>
          <w:sz w:val="28"/>
          <w:szCs w:val="28"/>
        </w:rPr>
        <w:lastRenderedPageBreak/>
        <w:t>11:53</w:t>
      </w:r>
      <w:r>
        <w:rPr>
          <w:sz w:val="28"/>
          <w:szCs w:val="28"/>
        </w:rPr>
        <w:t xml:space="preserve"> 802.21d Group Management Framework (</w:t>
      </w:r>
      <w:r w:rsidRPr="009616B2">
        <w:rPr>
          <w:sz w:val="28"/>
          <w:szCs w:val="28"/>
        </w:rPr>
        <w:t>21-12-0028-03-0000</w:t>
      </w:r>
      <w:r>
        <w:rPr>
          <w:sz w:val="28"/>
          <w:szCs w:val="28"/>
        </w:rPr>
        <w:t xml:space="preserve">) by </w:t>
      </w:r>
      <w:r w:rsidRPr="009616B2">
        <w:rPr>
          <w:bCs/>
          <w:sz w:val="28"/>
          <w:szCs w:val="28"/>
        </w:rPr>
        <w:t>Yoshihiro Ohba and Toru Kambayashi (Toshiba), Antonio de la Oliva (UC3M), Stephen Chasko and Ruben Salazar (Landis+Gyr), Subir Das (ACS)</w:t>
      </w:r>
    </w:p>
    <w:p w14:paraId="03C927D0" w14:textId="77777777" w:rsidR="00A54666" w:rsidRDefault="00A54666" w:rsidP="00F24407">
      <w:pPr>
        <w:rPr>
          <w:sz w:val="28"/>
          <w:szCs w:val="28"/>
        </w:rPr>
      </w:pPr>
    </w:p>
    <w:p w14:paraId="106B77F7" w14:textId="2D821A5D" w:rsidR="00A54666" w:rsidRDefault="000F077D" w:rsidP="00D9453C">
      <w:pPr>
        <w:ind w:left="720" w:hanging="630"/>
        <w:rPr>
          <w:sz w:val="28"/>
          <w:szCs w:val="28"/>
        </w:rPr>
      </w:pPr>
      <w:r>
        <w:rPr>
          <w:b/>
          <w:sz w:val="28"/>
          <w:szCs w:val="28"/>
        </w:rPr>
        <w:t>12:11</w:t>
      </w:r>
      <w:r>
        <w:rPr>
          <w:sz w:val="28"/>
          <w:szCs w:val="28"/>
        </w:rPr>
        <w:t xml:space="preserve"> Enhancement of IEEE 802.15.7 Specification for LBS Applications (15-12-016</w:t>
      </w:r>
      <w:r w:rsidR="00D9453C">
        <w:rPr>
          <w:sz w:val="28"/>
          <w:szCs w:val="28"/>
        </w:rPr>
        <w:t>4</w:t>
      </w:r>
      <w:r>
        <w:rPr>
          <w:sz w:val="28"/>
          <w:szCs w:val="28"/>
        </w:rPr>
        <w:t>-00) by Yeong Min Jang (Kookmin University)</w:t>
      </w:r>
    </w:p>
    <w:p w14:paraId="0EDD77E5" w14:textId="46827189" w:rsidR="00386DCD" w:rsidRPr="00386DCD" w:rsidRDefault="00386DCD" w:rsidP="00386DCD">
      <w:pPr>
        <w:pStyle w:val="ListParagraph"/>
        <w:numPr>
          <w:ilvl w:val="0"/>
          <w:numId w:val="11"/>
        </w:numPr>
        <w:ind w:left="1080"/>
        <w:rPr>
          <w:sz w:val="28"/>
          <w:szCs w:val="28"/>
        </w:rPr>
      </w:pPr>
      <w:r>
        <w:rPr>
          <w:sz w:val="28"/>
          <w:szCs w:val="28"/>
        </w:rPr>
        <w:t>Comment: Location could be accomplished via an information element</w:t>
      </w:r>
    </w:p>
    <w:p w14:paraId="05E5ECAA" w14:textId="77777777" w:rsidR="00A54666" w:rsidRDefault="00A54666" w:rsidP="00F24407">
      <w:pPr>
        <w:rPr>
          <w:sz w:val="28"/>
          <w:szCs w:val="28"/>
        </w:rPr>
      </w:pPr>
    </w:p>
    <w:p w14:paraId="3358C119" w14:textId="26761A52" w:rsidR="00881E5F" w:rsidRDefault="000F077D" w:rsidP="00136F73">
      <w:pPr>
        <w:ind w:left="630" w:hanging="630"/>
        <w:rPr>
          <w:sz w:val="28"/>
          <w:szCs w:val="28"/>
        </w:rPr>
      </w:pPr>
      <w:r>
        <w:rPr>
          <w:b/>
          <w:sz w:val="28"/>
          <w:szCs w:val="28"/>
        </w:rPr>
        <w:t>12:</w:t>
      </w:r>
      <w:r w:rsidR="00A13C48">
        <w:rPr>
          <w:b/>
          <w:sz w:val="28"/>
          <w:szCs w:val="28"/>
        </w:rPr>
        <w:t>23</w:t>
      </w:r>
      <w:r>
        <w:rPr>
          <w:sz w:val="28"/>
          <w:szCs w:val="28"/>
        </w:rPr>
        <w:t xml:space="preserve"> Overview and Applications of LED-ID System and Visible RFID System </w:t>
      </w:r>
      <w:r w:rsidR="00136F73">
        <w:rPr>
          <w:sz w:val="28"/>
          <w:szCs w:val="28"/>
        </w:rPr>
        <w:t>(15-12-0</w:t>
      </w:r>
      <w:r>
        <w:rPr>
          <w:sz w:val="28"/>
          <w:szCs w:val="28"/>
        </w:rPr>
        <w:t>165-00</w:t>
      </w:r>
      <w:r w:rsidR="00136F73">
        <w:rPr>
          <w:sz w:val="28"/>
          <w:szCs w:val="28"/>
        </w:rPr>
        <w:t xml:space="preserve">) by </w:t>
      </w:r>
      <w:r>
        <w:rPr>
          <w:sz w:val="28"/>
          <w:szCs w:val="28"/>
        </w:rPr>
        <w:t>Yeong Min Jang (Kookmin University)</w:t>
      </w:r>
    </w:p>
    <w:p w14:paraId="154A6A57" w14:textId="5A53895D" w:rsidR="00386DCD" w:rsidRDefault="00A252E0" w:rsidP="00A252E0">
      <w:pPr>
        <w:pStyle w:val="ListParagraph"/>
        <w:numPr>
          <w:ilvl w:val="0"/>
          <w:numId w:val="11"/>
        </w:numPr>
        <w:ind w:left="990"/>
        <w:rPr>
          <w:sz w:val="28"/>
          <w:szCs w:val="28"/>
        </w:rPr>
      </w:pPr>
      <w:r>
        <w:rPr>
          <w:sz w:val="28"/>
          <w:szCs w:val="28"/>
        </w:rPr>
        <w:t xml:space="preserve">Security claims: how are they substantiated?  </w:t>
      </w:r>
      <w:r w:rsidR="000115A3">
        <w:rPr>
          <w:sz w:val="28"/>
          <w:szCs w:val="28"/>
        </w:rPr>
        <w:t>While LED could be b</w:t>
      </w:r>
      <w:r>
        <w:rPr>
          <w:sz w:val="28"/>
          <w:szCs w:val="28"/>
        </w:rPr>
        <w:t xml:space="preserve">etter than RF </w:t>
      </w:r>
      <w:r w:rsidR="000115A3">
        <w:rPr>
          <w:sz w:val="28"/>
          <w:szCs w:val="28"/>
        </w:rPr>
        <w:t>it cannot be considered  to be</w:t>
      </w:r>
      <w:r>
        <w:rPr>
          <w:sz w:val="28"/>
          <w:szCs w:val="28"/>
        </w:rPr>
        <w:t xml:space="preserve"> guaranteed secure.</w:t>
      </w:r>
    </w:p>
    <w:p w14:paraId="06478BF0" w14:textId="51C996B7" w:rsidR="00A252E0" w:rsidRPr="00A252E0" w:rsidRDefault="00520402" w:rsidP="00A252E0">
      <w:pPr>
        <w:pStyle w:val="ListParagraph"/>
        <w:numPr>
          <w:ilvl w:val="0"/>
          <w:numId w:val="11"/>
        </w:numPr>
        <w:ind w:left="990"/>
        <w:rPr>
          <w:sz w:val="28"/>
          <w:szCs w:val="28"/>
        </w:rPr>
      </w:pPr>
      <w:r>
        <w:rPr>
          <w:sz w:val="28"/>
          <w:szCs w:val="28"/>
        </w:rPr>
        <w:t xml:space="preserve">Hazard to humans: </w:t>
      </w:r>
      <w:r w:rsidR="000115A3">
        <w:rPr>
          <w:sz w:val="28"/>
          <w:szCs w:val="28"/>
        </w:rPr>
        <w:t xml:space="preserve">is this statement an </w:t>
      </w:r>
      <w:r>
        <w:rPr>
          <w:sz w:val="28"/>
          <w:szCs w:val="28"/>
        </w:rPr>
        <w:t>implication that RF is harmful to humans?  Response: LEDs are less harmful Reply: disagree</w:t>
      </w:r>
    </w:p>
    <w:p w14:paraId="3DA7D3D5" w14:textId="77777777" w:rsidR="000115A3" w:rsidRDefault="000115A3" w:rsidP="00A13C48">
      <w:pPr>
        <w:ind w:left="630"/>
        <w:rPr>
          <w:sz w:val="28"/>
          <w:szCs w:val="28"/>
        </w:rPr>
      </w:pPr>
    </w:p>
    <w:p w14:paraId="62DE4FB7" w14:textId="6A7654B0" w:rsidR="00386DCD" w:rsidRDefault="00A13C48" w:rsidP="00A13C48">
      <w:pPr>
        <w:ind w:left="630"/>
        <w:rPr>
          <w:sz w:val="28"/>
          <w:szCs w:val="28"/>
        </w:rPr>
      </w:pPr>
      <w:r>
        <w:rPr>
          <w:sz w:val="28"/>
          <w:szCs w:val="28"/>
        </w:rPr>
        <w:t>SC</w:t>
      </w:r>
      <w:r w:rsidR="000115A3">
        <w:rPr>
          <w:sz w:val="28"/>
          <w:szCs w:val="28"/>
        </w:rPr>
        <w:t>WNG</w:t>
      </w:r>
      <w:r>
        <w:rPr>
          <w:sz w:val="28"/>
          <w:szCs w:val="28"/>
        </w:rPr>
        <w:t xml:space="preserve"> c</w:t>
      </w:r>
      <w:r w:rsidR="00386DCD">
        <w:rPr>
          <w:sz w:val="28"/>
          <w:szCs w:val="28"/>
        </w:rPr>
        <w:t xml:space="preserve">hair asked </w:t>
      </w:r>
      <w:r>
        <w:rPr>
          <w:sz w:val="28"/>
          <w:szCs w:val="28"/>
        </w:rPr>
        <w:t xml:space="preserve">the </w:t>
      </w:r>
      <w:r w:rsidR="00386DCD">
        <w:rPr>
          <w:sz w:val="28"/>
          <w:szCs w:val="28"/>
        </w:rPr>
        <w:t xml:space="preserve">group as to </w:t>
      </w:r>
      <w:r>
        <w:rPr>
          <w:sz w:val="28"/>
          <w:szCs w:val="28"/>
        </w:rPr>
        <w:t>support</w:t>
      </w:r>
      <w:r w:rsidR="00386DCD">
        <w:rPr>
          <w:sz w:val="28"/>
          <w:szCs w:val="28"/>
        </w:rPr>
        <w:t xml:space="preserve"> in forming an interest group </w:t>
      </w:r>
      <w:r>
        <w:rPr>
          <w:sz w:val="28"/>
          <w:szCs w:val="28"/>
        </w:rPr>
        <w:t>with the mission of investigating as to how this effort would coordinate with 802.15.7</w:t>
      </w:r>
      <w:r w:rsidR="00386DCD">
        <w:rPr>
          <w:sz w:val="28"/>
          <w:szCs w:val="28"/>
        </w:rPr>
        <w:t xml:space="preserve">: with a response of </w:t>
      </w:r>
      <w:r w:rsidR="00520402" w:rsidRPr="00520402">
        <w:rPr>
          <w:sz w:val="28"/>
          <w:szCs w:val="28"/>
        </w:rPr>
        <w:t xml:space="preserve">5 </w:t>
      </w:r>
      <w:r>
        <w:rPr>
          <w:sz w:val="28"/>
          <w:szCs w:val="28"/>
        </w:rPr>
        <w:t>willing to participate</w:t>
      </w:r>
      <w:r w:rsidR="00386DCD">
        <w:rPr>
          <w:sz w:val="28"/>
          <w:szCs w:val="28"/>
        </w:rPr>
        <w:t xml:space="preserve">.   Yeong Min Jang volunteered to </w:t>
      </w:r>
      <w:r>
        <w:rPr>
          <w:sz w:val="28"/>
          <w:szCs w:val="28"/>
        </w:rPr>
        <w:t>chair this interest group.</w:t>
      </w:r>
    </w:p>
    <w:p w14:paraId="317BE38F" w14:textId="77777777" w:rsidR="000F077D" w:rsidRPr="00F24407" w:rsidRDefault="000F077D" w:rsidP="00136F73">
      <w:pPr>
        <w:ind w:left="630" w:hanging="630"/>
        <w:rPr>
          <w:sz w:val="28"/>
          <w:szCs w:val="28"/>
        </w:rPr>
      </w:pPr>
    </w:p>
    <w:p w14:paraId="27808C07" w14:textId="65CA5A78" w:rsidR="00DB4F3A" w:rsidRPr="00F24407" w:rsidRDefault="00695292" w:rsidP="00F24407">
      <w:pPr>
        <w:rPr>
          <w:sz w:val="28"/>
          <w:szCs w:val="28"/>
        </w:rPr>
      </w:pPr>
      <w:r w:rsidRPr="00F24407">
        <w:rPr>
          <w:b/>
          <w:sz w:val="28"/>
          <w:szCs w:val="28"/>
        </w:rPr>
        <w:t>1</w:t>
      </w:r>
      <w:r w:rsidR="00956CDE" w:rsidRPr="00F24407">
        <w:rPr>
          <w:b/>
          <w:sz w:val="28"/>
          <w:szCs w:val="28"/>
        </w:rPr>
        <w:t>2</w:t>
      </w:r>
      <w:r w:rsidR="00FB3AA4" w:rsidRPr="00F24407">
        <w:rPr>
          <w:b/>
          <w:sz w:val="28"/>
          <w:szCs w:val="28"/>
        </w:rPr>
        <w:t>:</w:t>
      </w:r>
      <w:r w:rsidR="003C5B71">
        <w:rPr>
          <w:b/>
          <w:sz w:val="28"/>
          <w:szCs w:val="28"/>
        </w:rPr>
        <w:t>41</w:t>
      </w:r>
      <w:r w:rsidR="00DB4F3A" w:rsidRPr="00F24407">
        <w:rPr>
          <w:sz w:val="28"/>
          <w:szCs w:val="28"/>
        </w:rPr>
        <w:tab/>
        <w:t>Meeting adjourned</w:t>
      </w:r>
    </w:p>
    <w:sectPr w:rsidR="00DB4F3A" w:rsidRPr="00F24407" w:rsidSect="009669C4">
      <w:headerReference w:type="default" r:id="rId9"/>
      <w:footnotePr>
        <w:pos w:val="beneathText"/>
      </w:footnotePr>
      <w:pgSz w:w="12240" w:h="15840"/>
      <w:pgMar w:top="1800" w:right="81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0115A3" w:rsidRDefault="000115A3">
      <w:r>
        <w:separator/>
      </w:r>
    </w:p>
  </w:endnote>
  <w:endnote w:type="continuationSeparator" w:id="0">
    <w:p w14:paraId="15396501" w14:textId="77777777" w:rsidR="000115A3" w:rsidRDefault="0001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0115A3" w:rsidRDefault="000115A3">
      <w:r>
        <w:separator/>
      </w:r>
    </w:p>
  </w:footnote>
  <w:footnote w:type="continuationSeparator" w:id="0">
    <w:p w14:paraId="4570001A" w14:textId="77777777" w:rsidR="000115A3" w:rsidRDefault="000115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73D37F86" w:rsidR="000115A3" w:rsidRPr="00F92F0C" w:rsidRDefault="000115A3">
    <w:pPr>
      <w:pStyle w:val="Header"/>
      <w:rPr>
        <w:bCs/>
        <w:sz w:val="28"/>
        <w:szCs w:val="28"/>
      </w:rPr>
    </w:pPr>
    <w:r>
      <w:rPr>
        <w:sz w:val="28"/>
        <w:szCs w:val="28"/>
      </w:rPr>
      <w:t>March</w:t>
    </w:r>
    <w:r w:rsidRPr="009616B2">
      <w:rPr>
        <w:sz w:val="28"/>
        <w:szCs w:val="28"/>
      </w:rPr>
      <w:t xml:space="preserve"> 2012</w:t>
    </w:r>
    <w:r w:rsidRPr="00111E49">
      <w:rPr>
        <w:sz w:val="28"/>
        <w:szCs w:val="28"/>
      </w:rPr>
      <w:ptab w:relativeTo="margin" w:alignment="center" w:leader="none"/>
    </w:r>
    <w:r w:rsidRPr="00111E49">
      <w:rPr>
        <w:sz w:val="28"/>
        <w:szCs w:val="28"/>
      </w:rPr>
      <w:ptab w:relativeTo="margin" w:alignment="right" w:leader="none"/>
    </w:r>
    <w:r>
      <w:rPr>
        <w:bCs/>
        <w:sz w:val="28"/>
        <w:szCs w:val="28"/>
      </w:rPr>
      <w:t>15-12</w:t>
    </w:r>
    <w:r w:rsidRPr="00111E49">
      <w:rPr>
        <w:bCs/>
        <w:sz w:val="28"/>
        <w:szCs w:val="28"/>
      </w:rPr>
      <w:t>-</w:t>
    </w:r>
    <w:r>
      <w:rPr>
        <w:bCs/>
        <w:sz w:val="28"/>
        <w:szCs w:val="28"/>
      </w:rPr>
      <w:t>0169</w:t>
    </w:r>
    <w:r w:rsidRPr="00111E49">
      <w:rPr>
        <w:bCs/>
        <w:sz w:val="28"/>
        <w:szCs w:val="28"/>
      </w:rPr>
      <w:t>-00-wng0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96F"/>
    <w:multiLevelType w:val="hybridMultilevel"/>
    <w:tmpl w:val="A606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DD03B6"/>
    <w:multiLevelType w:val="hybridMultilevel"/>
    <w:tmpl w:val="140EA4A0"/>
    <w:lvl w:ilvl="0" w:tplc="183AC97C">
      <w:start w:val="1"/>
      <w:numFmt w:val="bullet"/>
      <w:lvlText w:val="•"/>
      <w:lvlJc w:val="left"/>
      <w:pPr>
        <w:tabs>
          <w:tab w:val="num" w:pos="720"/>
        </w:tabs>
        <w:ind w:left="720" w:hanging="360"/>
      </w:pPr>
      <w:rPr>
        <w:rFonts w:ascii="Times" w:hAnsi="Times" w:hint="default"/>
      </w:rPr>
    </w:lvl>
    <w:lvl w:ilvl="1" w:tplc="4D86814A">
      <w:start w:val="253"/>
      <w:numFmt w:val="bullet"/>
      <w:lvlText w:val="•"/>
      <w:lvlJc w:val="left"/>
      <w:pPr>
        <w:tabs>
          <w:tab w:val="num" w:pos="1440"/>
        </w:tabs>
        <w:ind w:left="1440" w:hanging="360"/>
      </w:pPr>
      <w:rPr>
        <w:rFonts w:ascii="Times" w:hAnsi="Times" w:hint="default"/>
      </w:rPr>
    </w:lvl>
    <w:lvl w:ilvl="2" w:tplc="7CF071B8">
      <w:start w:val="253"/>
      <w:numFmt w:val="bullet"/>
      <w:lvlText w:val="•"/>
      <w:lvlJc w:val="left"/>
      <w:pPr>
        <w:tabs>
          <w:tab w:val="num" w:pos="2160"/>
        </w:tabs>
        <w:ind w:left="2160" w:hanging="360"/>
      </w:pPr>
      <w:rPr>
        <w:rFonts w:ascii="Times" w:hAnsi="Times" w:hint="default"/>
      </w:rPr>
    </w:lvl>
    <w:lvl w:ilvl="3" w:tplc="2A58C2EC" w:tentative="1">
      <w:start w:val="1"/>
      <w:numFmt w:val="bullet"/>
      <w:lvlText w:val="•"/>
      <w:lvlJc w:val="left"/>
      <w:pPr>
        <w:tabs>
          <w:tab w:val="num" w:pos="2880"/>
        </w:tabs>
        <w:ind w:left="2880" w:hanging="360"/>
      </w:pPr>
      <w:rPr>
        <w:rFonts w:ascii="Times" w:hAnsi="Times" w:hint="default"/>
      </w:rPr>
    </w:lvl>
    <w:lvl w:ilvl="4" w:tplc="6A6290BE" w:tentative="1">
      <w:start w:val="1"/>
      <w:numFmt w:val="bullet"/>
      <w:lvlText w:val="•"/>
      <w:lvlJc w:val="left"/>
      <w:pPr>
        <w:tabs>
          <w:tab w:val="num" w:pos="3600"/>
        </w:tabs>
        <w:ind w:left="3600" w:hanging="360"/>
      </w:pPr>
      <w:rPr>
        <w:rFonts w:ascii="Times" w:hAnsi="Times" w:hint="default"/>
      </w:rPr>
    </w:lvl>
    <w:lvl w:ilvl="5" w:tplc="6C60FB78" w:tentative="1">
      <w:start w:val="1"/>
      <w:numFmt w:val="bullet"/>
      <w:lvlText w:val="•"/>
      <w:lvlJc w:val="left"/>
      <w:pPr>
        <w:tabs>
          <w:tab w:val="num" w:pos="4320"/>
        </w:tabs>
        <w:ind w:left="4320" w:hanging="360"/>
      </w:pPr>
      <w:rPr>
        <w:rFonts w:ascii="Times" w:hAnsi="Times" w:hint="default"/>
      </w:rPr>
    </w:lvl>
    <w:lvl w:ilvl="6" w:tplc="B18029C0" w:tentative="1">
      <w:start w:val="1"/>
      <w:numFmt w:val="bullet"/>
      <w:lvlText w:val="•"/>
      <w:lvlJc w:val="left"/>
      <w:pPr>
        <w:tabs>
          <w:tab w:val="num" w:pos="5040"/>
        </w:tabs>
        <w:ind w:left="5040" w:hanging="360"/>
      </w:pPr>
      <w:rPr>
        <w:rFonts w:ascii="Times" w:hAnsi="Times" w:hint="default"/>
      </w:rPr>
    </w:lvl>
    <w:lvl w:ilvl="7" w:tplc="F90CE97E" w:tentative="1">
      <w:start w:val="1"/>
      <w:numFmt w:val="bullet"/>
      <w:lvlText w:val="•"/>
      <w:lvlJc w:val="left"/>
      <w:pPr>
        <w:tabs>
          <w:tab w:val="num" w:pos="5760"/>
        </w:tabs>
        <w:ind w:left="5760" w:hanging="360"/>
      </w:pPr>
      <w:rPr>
        <w:rFonts w:ascii="Times" w:hAnsi="Times" w:hint="default"/>
      </w:rPr>
    </w:lvl>
    <w:lvl w:ilvl="8" w:tplc="44480F82" w:tentative="1">
      <w:start w:val="1"/>
      <w:numFmt w:val="bullet"/>
      <w:lvlText w:val="•"/>
      <w:lvlJc w:val="left"/>
      <w:pPr>
        <w:tabs>
          <w:tab w:val="num" w:pos="6480"/>
        </w:tabs>
        <w:ind w:left="6480" w:hanging="360"/>
      </w:pPr>
      <w:rPr>
        <w:rFonts w:ascii="Times" w:hAnsi="Times" w:hint="default"/>
      </w:rPr>
    </w:lvl>
  </w:abstractNum>
  <w:abstractNum w:abstractNumId="2">
    <w:nsid w:val="1B217494"/>
    <w:multiLevelType w:val="hybridMultilevel"/>
    <w:tmpl w:val="47D40D90"/>
    <w:lvl w:ilvl="0" w:tplc="CD9C9374">
      <w:start w:val="1"/>
      <w:numFmt w:val="bullet"/>
      <w:lvlText w:val="•"/>
      <w:lvlJc w:val="left"/>
      <w:pPr>
        <w:tabs>
          <w:tab w:val="num" w:pos="720"/>
        </w:tabs>
        <w:ind w:left="720" w:hanging="360"/>
      </w:pPr>
      <w:rPr>
        <w:rFonts w:ascii="Times" w:hAnsi="Times" w:hint="default"/>
      </w:rPr>
    </w:lvl>
    <w:lvl w:ilvl="1" w:tplc="722A41C8">
      <w:numFmt w:val="bullet"/>
      <w:lvlText w:val="–"/>
      <w:lvlJc w:val="left"/>
      <w:pPr>
        <w:tabs>
          <w:tab w:val="num" w:pos="1440"/>
        </w:tabs>
        <w:ind w:left="1440" w:hanging="360"/>
      </w:pPr>
      <w:rPr>
        <w:rFonts w:ascii="Times" w:hAnsi="Times" w:hint="default"/>
      </w:rPr>
    </w:lvl>
    <w:lvl w:ilvl="2" w:tplc="FDD2E620" w:tentative="1">
      <w:start w:val="1"/>
      <w:numFmt w:val="bullet"/>
      <w:lvlText w:val="•"/>
      <w:lvlJc w:val="left"/>
      <w:pPr>
        <w:tabs>
          <w:tab w:val="num" w:pos="2160"/>
        </w:tabs>
        <w:ind w:left="2160" w:hanging="360"/>
      </w:pPr>
      <w:rPr>
        <w:rFonts w:ascii="Times" w:hAnsi="Times" w:hint="default"/>
      </w:rPr>
    </w:lvl>
    <w:lvl w:ilvl="3" w:tplc="18F24104" w:tentative="1">
      <w:start w:val="1"/>
      <w:numFmt w:val="bullet"/>
      <w:lvlText w:val="•"/>
      <w:lvlJc w:val="left"/>
      <w:pPr>
        <w:tabs>
          <w:tab w:val="num" w:pos="2880"/>
        </w:tabs>
        <w:ind w:left="2880" w:hanging="360"/>
      </w:pPr>
      <w:rPr>
        <w:rFonts w:ascii="Times" w:hAnsi="Times" w:hint="default"/>
      </w:rPr>
    </w:lvl>
    <w:lvl w:ilvl="4" w:tplc="9DF4103A" w:tentative="1">
      <w:start w:val="1"/>
      <w:numFmt w:val="bullet"/>
      <w:lvlText w:val="•"/>
      <w:lvlJc w:val="left"/>
      <w:pPr>
        <w:tabs>
          <w:tab w:val="num" w:pos="3600"/>
        </w:tabs>
        <w:ind w:left="3600" w:hanging="360"/>
      </w:pPr>
      <w:rPr>
        <w:rFonts w:ascii="Times" w:hAnsi="Times" w:hint="default"/>
      </w:rPr>
    </w:lvl>
    <w:lvl w:ilvl="5" w:tplc="E2CE900C" w:tentative="1">
      <w:start w:val="1"/>
      <w:numFmt w:val="bullet"/>
      <w:lvlText w:val="•"/>
      <w:lvlJc w:val="left"/>
      <w:pPr>
        <w:tabs>
          <w:tab w:val="num" w:pos="4320"/>
        </w:tabs>
        <w:ind w:left="4320" w:hanging="360"/>
      </w:pPr>
      <w:rPr>
        <w:rFonts w:ascii="Times" w:hAnsi="Times" w:hint="default"/>
      </w:rPr>
    </w:lvl>
    <w:lvl w:ilvl="6" w:tplc="BB84306A" w:tentative="1">
      <w:start w:val="1"/>
      <w:numFmt w:val="bullet"/>
      <w:lvlText w:val="•"/>
      <w:lvlJc w:val="left"/>
      <w:pPr>
        <w:tabs>
          <w:tab w:val="num" w:pos="5040"/>
        </w:tabs>
        <w:ind w:left="5040" w:hanging="360"/>
      </w:pPr>
      <w:rPr>
        <w:rFonts w:ascii="Times" w:hAnsi="Times" w:hint="default"/>
      </w:rPr>
    </w:lvl>
    <w:lvl w:ilvl="7" w:tplc="CCC41E78" w:tentative="1">
      <w:start w:val="1"/>
      <w:numFmt w:val="bullet"/>
      <w:lvlText w:val="•"/>
      <w:lvlJc w:val="left"/>
      <w:pPr>
        <w:tabs>
          <w:tab w:val="num" w:pos="5760"/>
        </w:tabs>
        <w:ind w:left="5760" w:hanging="360"/>
      </w:pPr>
      <w:rPr>
        <w:rFonts w:ascii="Times" w:hAnsi="Times" w:hint="default"/>
      </w:rPr>
    </w:lvl>
    <w:lvl w:ilvl="8" w:tplc="43BAB2D8" w:tentative="1">
      <w:start w:val="1"/>
      <w:numFmt w:val="bullet"/>
      <w:lvlText w:val="•"/>
      <w:lvlJc w:val="left"/>
      <w:pPr>
        <w:tabs>
          <w:tab w:val="num" w:pos="6480"/>
        </w:tabs>
        <w:ind w:left="6480" w:hanging="360"/>
      </w:pPr>
      <w:rPr>
        <w:rFonts w:ascii="Times" w:hAnsi="Times" w:hint="default"/>
      </w:rPr>
    </w:lvl>
  </w:abstractNum>
  <w:abstractNum w:abstractNumId="3">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34989"/>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nsid w:val="540925C6"/>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nsid w:val="602A7B7D"/>
    <w:multiLevelType w:val="hybridMultilevel"/>
    <w:tmpl w:val="83CA6476"/>
    <w:lvl w:ilvl="0" w:tplc="7DAA4E74">
      <w:start w:val="1"/>
      <w:numFmt w:val="bullet"/>
      <w:lvlText w:val="•"/>
      <w:lvlJc w:val="left"/>
      <w:pPr>
        <w:tabs>
          <w:tab w:val="num" w:pos="720"/>
        </w:tabs>
        <w:ind w:left="720" w:hanging="360"/>
      </w:pPr>
      <w:rPr>
        <w:rFonts w:ascii="Times" w:hAnsi="Times" w:hint="default"/>
      </w:rPr>
    </w:lvl>
    <w:lvl w:ilvl="1" w:tplc="2FDC9240" w:tentative="1">
      <w:start w:val="1"/>
      <w:numFmt w:val="bullet"/>
      <w:lvlText w:val="•"/>
      <w:lvlJc w:val="left"/>
      <w:pPr>
        <w:tabs>
          <w:tab w:val="num" w:pos="1440"/>
        </w:tabs>
        <w:ind w:left="1440" w:hanging="360"/>
      </w:pPr>
      <w:rPr>
        <w:rFonts w:ascii="Times" w:hAnsi="Times" w:hint="default"/>
      </w:rPr>
    </w:lvl>
    <w:lvl w:ilvl="2" w:tplc="260E5084" w:tentative="1">
      <w:start w:val="1"/>
      <w:numFmt w:val="bullet"/>
      <w:lvlText w:val="•"/>
      <w:lvlJc w:val="left"/>
      <w:pPr>
        <w:tabs>
          <w:tab w:val="num" w:pos="2160"/>
        </w:tabs>
        <w:ind w:left="2160" w:hanging="360"/>
      </w:pPr>
      <w:rPr>
        <w:rFonts w:ascii="Times" w:hAnsi="Times" w:hint="default"/>
      </w:rPr>
    </w:lvl>
    <w:lvl w:ilvl="3" w:tplc="2D3A8318" w:tentative="1">
      <w:start w:val="1"/>
      <w:numFmt w:val="bullet"/>
      <w:lvlText w:val="•"/>
      <w:lvlJc w:val="left"/>
      <w:pPr>
        <w:tabs>
          <w:tab w:val="num" w:pos="2880"/>
        </w:tabs>
        <w:ind w:left="2880" w:hanging="360"/>
      </w:pPr>
      <w:rPr>
        <w:rFonts w:ascii="Times" w:hAnsi="Times" w:hint="default"/>
      </w:rPr>
    </w:lvl>
    <w:lvl w:ilvl="4" w:tplc="A03467D8" w:tentative="1">
      <w:start w:val="1"/>
      <w:numFmt w:val="bullet"/>
      <w:lvlText w:val="•"/>
      <w:lvlJc w:val="left"/>
      <w:pPr>
        <w:tabs>
          <w:tab w:val="num" w:pos="3600"/>
        </w:tabs>
        <w:ind w:left="3600" w:hanging="360"/>
      </w:pPr>
      <w:rPr>
        <w:rFonts w:ascii="Times" w:hAnsi="Times" w:hint="default"/>
      </w:rPr>
    </w:lvl>
    <w:lvl w:ilvl="5" w:tplc="3B7C5DB4" w:tentative="1">
      <w:start w:val="1"/>
      <w:numFmt w:val="bullet"/>
      <w:lvlText w:val="•"/>
      <w:lvlJc w:val="left"/>
      <w:pPr>
        <w:tabs>
          <w:tab w:val="num" w:pos="4320"/>
        </w:tabs>
        <w:ind w:left="4320" w:hanging="360"/>
      </w:pPr>
      <w:rPr>
        <w:rFonts w:ascii="Times" w:hAnsi="Times" w:hint="default"/>
      </w:rPr>
    </w:lvl>
    <w:lvl w:ilvl="6" w:tplc="47806F56" w:tentative="1">
      <w:start w:val="1"/>
      <w:numFmt w:val="bullet"/>
      <w:lvlText w:val="•"/>
      <w:lvlJc w:val="left"/>
      <w:pPr>
        <w:tabs>
          <w:tab w:val="num" w:pos="5040"/>
        </w:tabs>
        <w:ind w:left="5040" w:hanging="360"/>
      </w:pPr>
      <w:rPr>
        <w:rFonts w:ascii="Times" w:hAnsi="Times" w:hint="default"/>
      </w:rPr>
    </w:lvl>
    <w:lvl w:ilvl="7" w:tplc="AABED408" w:tentative="1">
      <w:start w:val="1"/>
      <w:numFmt w:val="bullet"/>
      <w:lvlText w:val="•"/>
      <w:lvlJc w:val="left"/>
      <w:pPr>
        <w:tabs>
          <w:tab w:val="num" w:pos="5760"/>
        </w:tabs>
        <w:ind w:left="5760" w:hanging="360"/>
      </w:pPr>
      <w:rPr>
        <w:rFonts w:ascii="Times" w:hAnsi="Times" w:hint="default"/>
      </w:rPr>
    </w:lvl>
    <w:lvl w:ilvl="8" w:tplc="CC00953E" w:tentative="1">
      <w:start w:val="1"/>
      <w:numFmt w:val="bullet"/>
      <w:lvlText w:val="•"/>
      <w:lvlJc w:val="left"/>
      <w:pPr>
        <w:tabs>
          <w:tab w:val="num" w:pos="6480"/>
        </w:tabs>
        <w:ind w:left="6480" w:hanging="360"/>
      </w:pPr>
      <w:rPr>
        <w:rFonts w:ascii="Times" w:hAnsi="Times" w:hint="default"/>
      </w:rPr>
    </w:lvl>
  </w:abstractNum>
  <w:abstractNum w:abstractNumId="8">
    <w:nsid w:val="614C69E6"/>
    <w:multiLevelType w:val="hybridMultilevel"/>
    <w:tmpl w:val="08645270"/>
    <w:lvl w:ilvl="0" w:tplc="520ABA1E">
      <w:start w:val="1"/>
      <w:numFmt w:val="bullet"/>
      <w:lvlText w:val=""/>
      <w:lvlJc w:val="left"/>
      <w:pPr>
        <w:ind w:left="1530" w:hanging="360"/>
      </w:pPr>
      <w:rPr>
        <w:rFonts w:ascii="Symbol" w:hAnsi="Symbol" w:hint="default"/>
        <w:sz w:val="28"/>
        <w:szCs w:val="28"/>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61967CDE"/>
    <w:multiLevelType w:val="hybridMultilevel"/>
    <w:tmpl w:val="5FAE1A04"/>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80480F"/>
    <w:multiLevelType w:val="hybridMultilevel"/>
    <w:tmpl w:val="5BCC2D42"/>
    <w:lvl w:ilvl="0" w:tplc="98FC9CDE">
      <w:start w:val="1"/>
      <w:numFmt w:val="bullet"/>
      <w:lvlText w:val="•"/>
      <w:lvlJc w:val="left"/>
      <w:pPr>
        <w:tabs>
          <w:tab w:val="num" w:pos="720"/>
        </w:tabs>
        <w:ind w:left="720" w:hanging="360"/>
      </w:pPr>
      <w:rPr>
        <w:rFonts w:ascii="Times" w:hAnsi="Times" w:hint="default"/>
      </w:rPr>
    </w:lvl>
    <w:lvl w:ilvl="1" w:tplc="770A2A0A">
      <w:numFmt w:val="bullet"/>
      <w:lvlText w:val="–"/>
      <w:lvlJc w:val="left"/>
      <w:pPr>
        <w:tabs>
          <w:tab w:val="num" w:pos="1440"/>
        </w:tabs>
        <w:ind w:left="1440" w:hanging="360"/>
      </w:pPr>
      <w:rPr>
        <w:rFonts w:ascii="Times" w:hAnsi="Times" w:hint="default"/>
      </w:rPr>
    </w:lvl>
    <w:lvl w:ilvl="2" w:tplc="16066770" w:tentative="1">
      <w:start w:val="1"/>
      <w:numFmt w:val="bullet"/>
      <w:lvlText w:val="•"/>
      <w:lvlJc w:val="left"/>
      <w:pPr>
        <w:tabs>
          <w:tab w:val="num" w:pos="2160"/>
        </w:tabs>
        <w:ind w:left="2160" w:hanging="360"/>
      </w:pPr>
      <w:rPr>
        <w:rFonts w:ascii="Times" w:hAnsi="Times" w:hint="default"/>
      </w:rPr>
    </w:lvl>
    <w:lvl w:ilvl="3" w:tplc="BBBEDE86" w:tentative="1">
      <w:start w:val="1"/>
      <w:numFmt w:val="bullet"/>
      <w:lvlText w:val="•"/>
      <w:lvlJc w:val="left"/>
      <w:pPr>
        <w:tabs>
          <w:tab w:val="num" w:pos="2880"/>
        </w:tabs>
        <w:ind w:left="2880" w:hanging="360"/>
      </w:pPr>
      <w:rPr>
        <w:rFonts w:ascii="Times" w:hAnsi="Times" w:hint="default"/>
      </w:rPr>
    </w:lvl>
    <w:lvl w:ilvl="4" w:tplc="4508CD7C" w:tentative="1">
      <w:start w:val="1"/>
      <w:numFmt w:val="bullet"/>
      <w:lvlText w:val="•"/>
      <w:lvlJc w:val="left"/>
      <w:pPr>
        <w:tabs>
          <w:tab w:val="num" w:pos="3600"/>
        </w:tabs>
        <w:ind w:left="3600" w:hanging="360"/>
      </w:pPr>
      <w:rPr>
        <w:rFonts w:ascii="Times" w:hAnsi="Times" w:hint="default"/>
      </w:rPr>
    </w:lvl>
    <w:lvl w:ilvl="5" w:tplc="8F0E9BC6" w:tentative="1">
      <w:start w:val="1"/>
      <w:numFmt w:val="bullet"/>
      <w:lvlText w:val="•"/>
      <w:lvlJc w:val="left"/>
      <w:pPr>
        <w:tabs>
          <w:tab w:val="num" w:pos="4320"/>
        </w:tabs>
        <w:ind w:left="4320" w:hanging="360"/>
      </w:pPr>
      <w:rPr>
        <w:rFonts w:ascii="Times" w:hAnsi="Times" w:hint="default"/>
      </w:rPr>
    </w:lvl>
    <w:lvl w:ilvl="6" w:tplc="747EA3F8" w:tentative="1">
      <w:start w:val="1"/>
      <w:numFmt w:val="bullet"/>
      <w:lvlText w:val="•"/>
      <w:lvlJc w:val="left"/>
      <w:pPr>
        <w:tabs>
          <w:tab w:val="num" w:pos="5040"/>
        </w:tabs>
        <w:ind w:left="5040" w:hanging="360"/>
      </w:pPr>
      <w:rPr>
        <w:rFonts w:ascii="Times" w:hAnsi="Times" w:hint="default"/>
      </w:rPr>
    </w:lvl>
    <w:lvl w:ilvl="7" w:tplc="F174923C" w:tentative="1">
      <w:start w:val="1"/>
      <w:numFmt w:val="bullet"/>
      <w:lvlText w:val="•"/>
      <w:lvlJc w:val="left"/>
      <w:pPr>
        <w:tabs>
          <w:tab w:val="num" w:pos="5760"/>
        </w:tabs>
        <w:ind w:left="5760" w:hanging="360"/>
      </w:pPr>
      <w:rPr>
        <w:rFonts w:ascii="Times" w:hAnsi="Times" w:hint="default"/>
      </w:rPr>
    </w:lvl>
    <w:lvl w:ilvl="8" w:tplc="A664B26E" w:tentative="1">
      <w:start w:val="1"/>
      <w:numFmt w:val="bullet"/>
      <w:lvlText w:val="•"/>
      <w:lvlJc w:val="left"/>
      <w:pPr>
        <w:tabs>
          <w:tab w:val="num" w:pos="6480"/>
        </w:tabs>
        <w:ind w:left="6480" w:hanging="360"/>
      </w:pPr>
      <w:rPr>
        <w:rFonts w:ascii="Times" w:hAnsi="Times" w:hint="default"/>
      </w:rPr>
    </w:lvl>
  </w:abstractNum>
  <w:num w:numId="1">
    <w:abstractNumId w:val="5"/>
  </w:num>
  <w:num w:numId="2">
    <w:abstractNumId w:val="0"/>
  </w:num>
  <w:num w:numId="3">
    <w:abstractNumId w:val="6"/>
  </w:num>
  <w:num w:numId="4">
    <w:abstractNumId w:val="10"/>
  </w:num>
  <w:num w:numId="5">
    <w:abstractNumId w:val="7"/>
  </w:num>
  <w:num w:numId="6">
    <w:abstractNumId w:val="2"/>
  </w:num>
  <w:num w:numId="7">
    <w:abstractNumId w:val="3"/>
  </w:num>
  <w:num w:numId="8">
    <w:abstractNumId w:val="1"/>
  </w:num>
  <w:num w:numId="9">
    <w:abstractNumId w:val="4"/>
  </w:num>
  <w:num w:numId="10">
    <w:abstractNumId w:val="9"/>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A5694"/>
    <w:rsid w:val="000C1A50"/>
    <w:rsid w:val="000F077D"/>
    <w:rsid w:val="000F486C"/>
    <w:rsid w:val="000F67DF"/>
    <w:rsid w:val="00111E49"/>
    <w:rsid w:val="00136F73"/>
    <w:rsid w:val="001829E9"/>
    <w:rsid w:val="001859C8"/>
    <w:rsid w:val="001A6331"/>
    <w:rsid w:val="001B1C9B"/>
    <w:rsid w:val="001D2F82"/>
    <w:rsid w:val="001E5BD2"/>
    <w:rsid w:val="00252F0C"/>
    <w:rsid w:val="00274A6E"/>
    <w:rsid w:val="002902EF"/>
    <w:rsid w:val="0029660E"/>
    <w:rsid w:val="002C0ABA"/>
    <w:rsid w:val="002F5B8F"/>
    <w:rsid w:val="00341EBB"/>
    <w:rsid w:val="003621BA"/>
    <w:rsid w:val="003641E1"/>
    <w:rsid w:val="00365586"/>
    <w:rsid w:val="00366C44"/>
    <w:rsid w:val="00386DCD"/>
    <w:rsid w:val="003A67D4"/>
    <w:rsid w:val="003B3BC6"/>
    <w:rsid w:val="003C5B71"/>
    <w:rsid w:val="003E48B9"/>
    <w:rsid w:val="00466B64"/>
    <w:rsid w:val="00470FE0"/>
    <w:rsid w:val="004C4F63"/>
    <w:rsid w:val="00512DD8"/>
    <w:rsid w:val="00520402"/>
    <w:rsid w:val="005332D8"/>
    <w:rsid w:val="005535B8"/>
    <w:rsid w:val="005545E9"/>
    <w:rsid w:val="005778C9"/>
    <w:rsid w:val="005A6AEB"/>
    <w:rsid w:val="005B3935"/>
    <w:rsid w:val="005D34AE"/>
    <w:rsid w:val="006333EE"/>
    <w:rsid w:val="00645388"/>
    <w:rsid w:val="00666D19"/>
    <w:rsid w:val="0067488B"/>
    <w:rsid w:val="00695292"/>
    <w:rsid w:val="006D4CE2"/>
    <w:rsid w:val="006E2818"/>
    <w:rsid w:val="00703D28"/>
    <w:rsid w:val="007400E9"/>
    <w:rsid w:val="00751D24"/>
    <w:rsid w:val="00772E6B"/>
    <w:rsid w:val="00792FE7"/>
    <w:rsid w:val="00803164"/>
    <w:rsid w:val="00831175"/>
    <w:rsid w:val="00844879"/>
    <w:rsid w:val="00846E4A"/>
    <w:rsid w:val="008609BC"/>
    <w:rsid w:val="0087529A"/>
    <w:rsid w:val="00881E5F"/>
    <w:rsid w:val="009052BA"/>
    <w:rsid w:val="00956CDE"/>
    <w:rsid w:val="009616B2"/>
    <w:rsid w:val="009669C4"/>
    <w:rsid w:val="009856F5"/>
    <w:rsid w:val="0099707F"/>
    <w:rsid w:val="009D4841"/>
    <w:rsid w:val="009E573D"/>
    <w:rsid w:val="00A0451F"/>
    <w:rsid w:val="00A06F1F"/>
    <w:rsid w:val="00A13C48"/>
    <w:rsid w:val="00A21AFF"/>
    <w:rsid w:val="00A252E0"/>
    <w:rsid w:val="00A54666"/>
    <w:rsid w:val="00A65359"/>
    <w:rsid w:val="00A72064"/>
    <w:rsid w:val="00AC1BF8"/>
    <w:rsid w:val="00AD310A"/>
    <w:rsid w:val="00AE0750"/>
    <w:rsid w:val="00AF2884"/>
    <w:rsid w:val="00B12A11"/>
    <w:rsid w:val="00B26D44"/>
    <w:rsid w:val="00B270A2"/>
    <w:rsid w:val="00B640EC"/>
    <w:rsid w:val="00B6526B"/>
    <w:rsid w:val="00B87CEA"/>
    <w:rsid w:val="00B92ECB"/>
    <w:rsid w:val="00B97B04"/>
    <w:rsid w:val="00BC1598"/>
    <w:rsid w:val="00C30A84"/>
    <w:rsid w:val="00C32285"/>
    <w:rsid w:val="00CB21EE"/>
    <w:rsid w:val="00CC0CB2"/>
    <w:rsid w:val="00CC3AFF"/>
    <w:rsid w:val="00CC467C"/>
    <w:rsid w:val="00CC5EFF"/>
    <w:rsid w:val="00CD6B9D"/>
    <w:rsid w:val="00CE3EB9"/>
    <w:rsid w:val="00D227C1"/>
    <w:rsid w:val="00D40BCD"/>
    <w:rsid w:val="00D419F3"/>
    <w:rsid w:val="00D43130"/>
    <w:rsid w:val="00D77F2F"/>
    <w:rsid w:val="00D9453C"/>
    <w:rsid w:val="00DA4BB0"/>
    <w:rsid w:val="00DA756F"/>
    <w:rsid w:val="00DB4F3A"/>
    <w:rsid w:val="00DD3B4A"/>
    <w:rsid w:val="00DD592B"/>
    <w:rsid w:val="00DD6A79"/>
    <w:rsid w:val="00DE6782"/>
    <w:rsid w:val="00E26011"/>
    <w:rsid w:val="00E33EC0"/>
    <w:rsid w:val="00E476F4"/>
    <w:rsid w:val="00EB0118"/>
    <w:rsid w:val="00EB1BCC"/>
    <w:rsid w:val="00EB3E98"/>
    <w:rsid w:val="00F06F22"/>
    <w:rsid w:val="00F1005B"/>
    <w:rsid w:val="00F220F6"/>
    <w:rsid w:val="00F24407"/>
    <w:rsid w:val="00F55326"/>
    <w:rsid w:val="00F84EE1"/>
    <w:rsid w:val="00F92F0C"/>
    <w:rsid w:val="00FA76AA"/>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99C7-BF7E-3E40-9CC8-AD3DEF1B9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136</TotalTime>
  <Pages>3</Pages>
  <Words>585</Words>
  <Characters>3414</Characters>
  <Application>Microsoft Macintosh Word</Application>
  <DocSecurity>0</DocSecurity>
  <Lines>110</Lines>
  <Paragraphs>70</Paragraphs>
  <ScaleCrop>false</ScaleCrop>
  <HeadingPairs>
    <vt:vector size="2" baseType="variant">
      <vt:variant>
        <vt:lpstr>Title</vt:lpstr>
      </vt:variant>
      <vt:variant>
        <vt:i4>1</vt:i4>
      </vt:variant>
    </vt:vector>
  </HeadingPairs>
  <TitlesOfParts>
    <vt:vector size="1" baseType="lpstr">
      <vt:lpstr>&lt;IEEE802.15 SCWGN minutes&gt;</vt:lpstr>
    </vt:vector>
  </TitlesOfParts>
  <Manager>March 2012</Manager>
  <Company>&lt;Kinney Consulting LLC&gt;</Company>
  <LinksUpToDate>false</LinksUpToDate>
  <CharactersWithSpaces>3929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SCWGN minutes&gt;</dc:title>
  <dc:subject/>
  <dc:creator>Pat Kinney</dc:creator>
  <cp:keywords/>
  <dc:description/>
  <cp:lastModifiedBy>Pat Kinney</cp:lastModifiedBy>
  <cp:revision>12</cp:revision>
  <dcterms:created xsi:type="dcterms:W3CDTF">2012-03-14T21:23:00Z</dcterms:created>
  <dcterms:modified xsi:type="dcterms:W3CDTF">2012-03-15T00:39:00Z</dcterms:modified>
  <cp:category>&lt;15-12-0169-00-wng0&gt;</cp:category>
</cp:coreProperties>
</file>