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76" w:rsidRDefault="00FC1B76" w:rsidP="00FD4FC0">
      <w:pPr>
        <w:pStyle w:val="Heading2"/>
      </w:pPr>
      <w:r w:rsidRPr="00FC1B76">
        <w:t>Low Ene</w:t>
      </w:r>
      <w:r w:rsidR="00BF09A2">
        <w:t>rg</w:t>
      </w:r>
      <w:r w:rsidRPr="00FC1B76">
        <w:t>y Critical Infrastructure Monitoring Direct Sequence Spread Sequence (</w:t>
      </w:r>
      <w:r w:rsidR="003A257F">
        <w:t xml:space="preserve">LECIM </w:t>
      </w:r>
      <w:r w:rsidRPr="00FC1B76">
        <w:t>DSSS) PHY</w:t>
      </w:r>
    </w:p>
    <w:p w:rsidR="003A257F" w:rsidRDefault="003A257F" w:rsidP="003A257F">
      <w:pPr>
        <w:pStyle w:val="Heading2"/>
      </w:pPr>
      <w:r>
        <w:t>LECIM DSSS PPDU format</w:t>
      </w:r>
    </w:p>
    <w:p w:rsidR="003A257F" w:rsidRDefault="003A257F" w:rsidP="003A257F">
      <w:r>
        <w:t>TBD</w:t>
      </w:r>
    </w:p>
    <w:p w:rsidR="007138D6" w:rsidRDefault="007138D6" w:rsidP="003A257F">
      <w:pPr>
        <w:pStyle w:val="Heading3"/>
      </w:pPr>
      <w:r>
        <w:t>SHR</w:t>
      </w:r>
    </w:p>
    <w:p w:rsidR="003A257F" w:rsidRDefault="003A257F" w:rsidP="007138D6">
      <w:pPr>
        <w:pStyle w:val="Heading4"/>
      </w:pPr>
      <w:r>
        <w:t>Preamble</w:t>
      </w:r>
    </w:p>
    <w:p w:rsidR="003A257F" w:rsidRDefault="003A257F" w:rsidP="007138D6">
      <w:pPr>
        <w:pStyle w:val="Heading4"/>
      </w:pPr>
      <w:r>
        <w:t>SFD</w:t>
      </w:r>
    </w:p>
    <w:p w:rsidR="003A257F" w:rsidRDefault="003A257F" w:rsidP="003A257F">
      <w:pPr>
        <w:pStyle w:val="Heading3"/>
      </w:pPr>
      <w:r>
        <w:t>PHR</w:t>
      </w:r>
    </w:p>
    <w:p w:rsidR="003A257F" w:rsidRPr="003A257F" w:rsidRDefault="003A257F" w:rsidP="003A257F"/>
    <w:p w:rsidR="00FC1B76" w:rsidRPr="00FC1B76" w:rsidRDefault="00FC1B76" w:rsidP="00FC1B76">
      <w:pPr>
        <w:pStyle w:val="Heading2"/>
      </w:pPr>
      <w:r w:rsidRPr="00FC1B76">
        <w:t>Modulation and spreading</w:t>
      </w:r>
    </w:p>
    <w:p w:rsidR="00FC1B76" w:rsidRDefault="003A257F" w:rsidP="00FC1B76">
      <w:pPr>
        <w:pStyle w:val="Heading3"/>
      </w:pPr>
      <w:r>
        <w:t>D</w:t>
      </w:r>
      <w:r w:rsidR="00FC1B76" w:rsidRPr="00FC1B76">
        <w:t>ata rates</w:t>
      </w:r>
    </w:p>
    <w:p w:rsidR="00FC1B76" w:rsidRPr="00FC1B76" w:rsidRDefault="00FC1B76" w:rsidP="00FC1B76">
      <w:r>
        <w:t>TBD</w:t>
      </w:r>
    </w:p>
    <w:p w:rsidR="00FC1B76" w:rsidRDefault="00FC1B76" w:rsidP="00FC1B76">
      <w:pPr>
        <w:pStyle w:val="Heading3"/>
      </w:pPr>
      <w:r w:rsidRPr="00FC1B76">
        <w:t>Reference modulator diagram</w:t>
      </w:r>
    </w:p>
    <w:p w:rsidR="00FD4FC0" w:rsidRPr="00FD4FC0" w:rsidRDefault="003A257F" w:rsidP="00FD4FC0">
      <w:r>
        <w:t>The functional block diagram in Figure 1 is provided as a reference for specifyin</w:t>
      </w:r>
      <w:r w:rsidR="007138D6">
        <w:t xml:space="preserve">g the LECIM DSSS PHY modulation.  All binary data contained in the SHR, PHR, and PSDU shall be encoded using the modulation shown in Figure 1. </w:t>
      </w:r>
    </w:p>
    <w:p w:rsidR="00FD4FC0" w:rsidRDefault="00045EBE" w:rsidP="00FD4FC0">
      <w:pPr>
        <w:keepNext/>
      </w:pPr>
      <w:r>
        <w:object w:dxaOrig="21193" w:dyaOrig="10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29.25pt" o:ole="">
            <v:imagedata r:id="rId7" o:title=""/>
          </v:shape>
          <o:OLEObject Type="Embed" ProgID="Visio.Drawing.11" ShapeID="_x0000_i1025" DrawAspect="Content" ObjectID="_1384089421" r:id="rId8"/>
        </w:object>
      </w:r>
    </w:p>
    <w:p w:rsidR="00045EBE" w:rsidRPr="00045EBE" w:rsidRDefault="00FD4FC0" w:rsidP="00FD4FC0">
      <w:pPr>
        <w:pStyle w:val="Caption"/>
        <w:jc w:val="center"/>
      </w:pPr>
      <w:r>
        <w:t xml:space="preserve">Figure </w:t>
      </w:r>
      <w:r w:rsidR="00F12421">
        <w:fldChar w:fldCharType="begin"/>
      </w:r>
      <w:r>
        <w:instrText xml:space="preserve"> SEQ Figure \* ARABIC </w:instrText>
      </w:r>
      <w:r w:rsidR="00F12421">
        <w:fldChar w:fldCharType="separate"/>
      </w:r>
      <w:r w:rsidR="00BF09A2">
        <w:rPr>
          <w:noProof/>
        </w:rPr>
        <w:t>1</w:t>
      </w:r>
      <w:r w:rsidR="00F12421">
        <w:fldChar w:fldCharType="end"/>
      </w:r>
      <w:r>
        <w:t xml:space="preserve"> Reference modulator diagram</w:t>
      </w:r>
    </w:p>
    <w:p w:rsidR="003367FF" w:rsidRDefault="003367FF" w:rsidP="003367FF">
      <w:pPr>
        <w:pStyle w:val="Heading3"/>
      </w:pPr>
      <w:r>
        <w:t>C</w:t>
      </w:r>
      <w:r w:rsidRPr="003367FF">
        <w:t xml:space="preserve">onvolutional </w:t>
      </w:r>
      <w:r>
        <w:t xml:space="preserve">FEC </w:t>
      </w:r>
      <w:r w:rsidRPr="003367FF">
        <w:t>encoding</w:t>
      </w:r>
    </w:p>
    <w:p w:rsidR="003367FF" w:rsidRDefault="003367FF" w:rsidP="003367FF">
      <w:r>
        <w:t>Same as 802.15.4-2011 UWB PHY section 14.3.3.2?</w:t>
      </w:r>
    </w:p>
    <w:p w:rsidR="00A81F1F" w:rsidRDefault="00A81F1F" w:rsidP="00A81F1F">
      <w:pPr>
        <w:pStyle w:val="Heading3"/>
      </w:pPr>
      <w:proofErr w:type="spellStart"/>
      <w:r>
        <w:lastRenderedPageBreak/>
        <w:t>Interleaver</w:t>
      </w:r>
      <w:proofErr w:type="spellEnd"/>
    </w:p>
    <w:p w:rsidR="00A81F1F" w:rsidRPr="00A81F1F" w:rsidRDefault="00A81F1F" w:rsidP="00A81F1F">
      <w:r>
        <w:t>TBD</w:t>
      </w:r>
    </w:p>
    <w:p w:rsidR="00FC1B76" w:rsidRDefault="00FC1B76" w:rsidP="00FC1B76">
      <w:pPr>
        <w:pStyle w:val="Heading3"/>
      </w:pPr>
      <w:r w:rsidRPr="00FC1B76">
        <w:t>Differential encoding</w:t>
      </w:r>
    </w:p>
    <w:p w:rsidR="00FC1B76" w:rsidRPr="00FC1B76" w:rsidRDefault="00FC1B76" w:rsidP="00FC1B76">
      <w:r>
        <w:t>Same as 802.15.4-2011 BPSK PHY section 11.2.3?</w:t>
      </w:r>
    </w:p>
    <w:p w:rsidR="00FC1B76" w:rsidRDefault="00FC1B76" w:rsidP="00FC1B76">
      <w:pPr>
        <w:pStyle w:val="Heading3"/>
      </w:pPr>
      <w:r>
        <w:t>Bit-to-</w:t>
      </w:r>
      <w:r w:rsidR="00243A20">
        <w:t>symbol and symbol-to chip encoding</w:t>
      </w:r>
    </w:p>
    <w:p w:rsidR="002D1C44" w:rsidRDefault="002D1C44" w:rsidP="00243A20">
      <w:r>
        <w:t xml:space="preserve">The bit-to-symbol mapper converts bits </w:t>
      </w:r>
      <w:r w:rsidR="00243A20">
        <w:t>into binary symbols</w:t>
      </w:r>
      <w:r>
        <w:t xml:space="preserve"> through the mapping:</w:t>
      </w:r>
    </w:p>
    <w:p w:rsidR="002D1C44" w:rsidRDefault="009064B4" w:rsidP="00243A20">
      <m:oMathPara>
        <m:oMath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1, if b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-1, if b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=1</m:t>
                    </m:r>
                  </m:e>
                </m:mr>
              </m:m>
            </m:e>
          </m:d>
        </m:oMath>
      </m:oMathPara>
    </w:p>
    <w:p w:rsidR="00243A20" w:rsidRDefault="00B6129B" w:rsidP="00243A20">
      <w:r>
        <w:t>These binary symbols are then spread to chip-</w:t>
      </w:r>
      <w:r w:rsidR="0074275F">
        <w:t>rate with spreading factor SF</w:t>
      </w:r>
      <w:r>
        <w:t>.  This process is illustrated explicitly in Figure 2 below</w:t>
      </w:r>
      <w:r w:rsidR="0074275F">
        <w:t xml:space="preserve"> where SF = 8</w:t>
      </w:r>
      <w:r>
        <w:t>.  The symbols are first u</w:t>
      </w:r>
      <w:r w:rsidR="00FC1B76">
        <w:t>p</w:t>
      </w:r>
      <w:r w:rsidR="003367FF">
        <w:t>-</w:t>
      </w:r>
      <w:r w:rsidR="00FC1B76">
        <w:t>sampled SF times and interpolated using a scaled boxcar filter, i.e. the symb</w:t>
      </w:r>
      <w:r w:rsidR="0074275F">
        <w:t>ol is repeated SF times at chip-</w:t>
      </w:r>
      <w:r w:rsidR="00FC1B76">
        <w:t>rate.</w:t>
      </w:r>
      <w:r w:rsidR="0074275F">
        <w:t xml:space="preserve">  Note that this is a mathematical representation of the direct sequence spreading operation.  This process can be implemented in an alternative manner that is mathematically equivalent.  </w:t>
      </w:r>
      <w:r w:rsidR="00243A20">
        <w:t xml:space="preserve">The up-sampled symbols are multiplied by a </w:t>
      </w:r>
      <w:r w:rsidR="0074275F">
        <w:t xml:space="preserve">specified </w:t>
      </w:r>
      <w:r w:rsidR="00243A20">
        <w:t>Gold Code</w:t>
      </w:r>
      <w:r w:rsidR="0074275F">
        <w:t xml:space="preserve"> to create the spread signal</w:t>
      </w:r>
      <w:r w:rsidR="00243A20">
        <w:t xml:space="preserve">.  </w:t>
      </w:r>
    </w:p>
    <w:p w:rsidR="00FC1B76" w:rsidRDefault="00FC1B76" w:rsidP="003367FF"/>
    <w:p w:rsidR="00050577" w:rsidRDefault="00050577" w:rsidP="003367FF">
      <w:r>
        <w:object w:dxaOrig="14273" w:dyaOrig="6405">
          <v:shape id="_x0000_i1026" type="#_x0000_t75" style="width:467.7pt;height:209.65pt" o:ole="">
            <v:imagedata r:id="rId9" o:title=""/>
          </v:shape>
          <o:OLEObject Type="Embed" ProgID="Visio.Drawing.11" ShapeID="_x0000_i1026" DrawAspect="Content" ObjectID="_1384089422" r:id="rId10"/>
        </w:object>
      </w:r>
    </w:p>
    <w:p w:rsidR="00FD4FC0" w:rsidRDefault="00FD4FC0" w:rsidP="00FD4FC0">
      <w:pPr>
        <w:keepNext/>
      </w:pPr>
    </w:p>
    <w:p w:rsidR="00FC1B76" w:rsidRDefault="00FD4FC0" w:rsidP="00FD4FC0">
      <w:pPr>
        <w:pStyle w:val="Caption"/>
        <w:jc w:val="center"/>
      </w:pPr>
      <w:r>
        <w:t xml:space="preserve">Figure </w:t>
      </w:r>
      <w:r w:rsidR="00F12421">
        <w:fldChar w:fldCharType="begin"/>
      </w:r>
      <w:r>
        <w:instrText xml:space="preserve"> SEQ Figure \* ARABIC </w:instrText>
      </w:r>
      <w:r w:rsidR="00F12421">
        <w:fldChar w:fldCharType="separate"/>
      </w:r>
      <w:r w:rsidR="00BF09A2">
        <w:rPr>
          <w:noProof/>
        </w:rPr>
        <w:t>2</w:t>
      </w:r>
      <w:r w:rsidR="00F12421">
        <w:fldChar w:fldCharType="end"/>
      </w:r>
      <w:r>
        <w:t xml:space="preserve"> Bit-to-chip diagram</w:t>
      </w:r>
    </w:p>
    <w:p w:rsidR="00BF09A2" w:rsidRDefault="00FC1B76" w:rsidP="00BF09A2">
      <w:pPr>
        <w:keepNext/>
        <w:jc w:val="center"/>
      </w:pPr>
      <w:r>
        <w:object w:dxaOrig="5626" w:dyaOrig="1798">
          <v:shape id="_x0000_i1027" type="#_x0000_t75" style="width:281.1pt;height:89.85pt" o:ole="">
            <v:imagedata r:id="rId11" o:title=""/>
          </v:shape>
          <o:OLEObject Type="Embed" ProgID="Visio.Drawing.11" ShapeID="_x0000_i1027" DrawAspect="Content" ObjectID="_1384089423" r:id="rId12"/>
        </w:object>
      </w:r>
    </w:p>
    <w:p w:rsidR="00FC1B76" w:rsidRDefault="00BF09A2" w:rsidP="00BF09A2">
      <w:pPr>
        <w:pStyle w:val="Caption"/>
        <w:jc w:val="center"/>
      </w:pPr>
      <w:r>
        <w:t xml:space="preserve">Figure </w:t>
      </w:r>
      <w:r w:rsidR="00F12421">
        <w:fldChar w:fldCharType="begin"/>
      </w:r>
      <w:r>
        <w:instrText xml:space="preserve"> SEQ Figure \* ARABIC </w:instrText>
      </w:r>
      <w:r w:rsidR="00F12421">
        <w:fldChar w:fldCharType="separate"/>
      </w:r>
      <w:r>
        <w:rPr>
          <w:noProof/>
        </w:rPr>
        <w:t>3</w:t>
      </w:r>
      <w:r w:rsidR="00F12421">
        <w:fldChar w:fldCharType="end"/>
      </w:r>
      <w:r>
        <w:t xml:space="preserve"> Boxcar filter</w:t>
      </w:r>
    </w:p>
    <w:p w:rsidR="0055326D" w:rsidRDefault="00D14D0E" w:rsidP="00493AFF">
      <w:pPr>
        <w:pStyle w:val="Heading4"/>
      </w:pPr>
      <w:r>
        <w:t>Gold code generator</w:t>
      </w:r>
    </w:p>
    <w:p w:rsidR="00A473D1" w:rsidRDefault="0074275F" w:rsidP="00493AFF">
      <w:r>
        <w:t xml:space="preserve">Gold Code sequences </w:t>
      </w:r>
      <w:r w:rsidR="0055326D">
        <w:t>are a</w:t>
      </w:r>
      <w:r w:rsidRPr="00D14D0E">
        <w:t xml:space="preserve"> </w:t>
      </w:r>
      <w:r>
        <w:t xml:space="preserve">large family of </w:t>
      </w:r>
      <w:r w:rsidR="00A473D1">
        <w:t xml:space="preserve">easily parameterized </w:t>
      </w:r>
      <w:r w:rsidRPr="00817EFD">
        <w:t>PN sequences</w:t>
      </w:r>
      <w:r>
        <w:t xml:space="preserve"> with g</w:t>
      </w:r>
      <w:r w:rsidRPr="00817EFD">
        <w:t xml:space="preserve">ood periodic cross-correlation </w:t>
      </w:r>
      <w:r w:rsidR="0055326D">
        <w:t xml:space="preserve">and </w:t>
      </w:r>
      <w:r w:rsidRPr="00817EFD">
        <w:t>off-peak auto-correlation properties</w:t>
      </w:r>
      <w:r>
        <w:t xml:space="preserve">.  </w:t>
      </w:r>
      <w:r w:rsidR="00A473D1">
        <w:t>A</w:t>
      </w:r>
      <w:r w:rsidR="00493AFF">
        <w:t xml:space="preserve"> Gold Code sequence is derived from</w:t>
      </w:r>
      <w:r w:rsidR="00493AFF" w:rsidRPr="00A76D92">
        <w:t xml:space="preserve"> the binary addition (XOR) of two </w:t>
      </w:r>
      <w:r w:rsidR="00493AFF">
        <w:t>Maximum Length Sequences (</w:t>
      </w:r>
      <w:r w:rsidR="00493AFF" w:rsidRPr="00A76D92">
        <w:t>m-sequences</w:t>
      </w:r>
      <w:r w:rsidR="00493AFF">
        <w:t>, or MLS)</w:t>
      </w:r>
      <w:r w:rsidR="00317151">
        <w:t xml:space="preserve"> as illustrated in Figure 4.</w:t>
      </w:r>
      <w:r w:rsidR="003B487B">
        <w:t xml:space="preserve">  The</w:t>
      </w:r>
      <w:r w:rsidR="00493AFF">
        <w:t xml:space="preserve"> </w:t>
      </w:r>
      <w:r w:rsidR="003B487B">
        <w:t>m-sequences are generated from</w:t>
      </w:r>
      <w:r w:rsidR="00493AFF">
        <w:t xml:space="preserve"> </w:t>
      </w:r>
      <w:r w:rsidR="003B487B">
        <w:t xml:space="preserve">two </w:t>
      </w:r>
      <w:r w:rsidR="00493AFF">
        <w:t>Fibonacci Linear Feedback Shift Registers (LFSR)</w:t>
      </w:r>
      <w:r w:rsidR="003B487B">
        <w:t>, each with an even number of</w:t>
      </w:r>
      <w:r w:rsidR="00317151">
        <w:t xml:space="preserve"> relatively prime</w:t>
      </w:r>
      <w:r w:rsidR="003B487B">
        <w:t xml:space="preserve"> taps</w:t>
      </w:r>
      <w:r w:rsidR="00493AFF">
        <w:t>.</w:t>
      </w:r>
      <w:r w:rsidR="00317151">
        <w:t xml:space="preserve">  The Gold Sequence can be parameterized by </w:t>
      </w:r>
      <w:r w:rsidR="00A0569F">
        <w:t>setting the Initialization Vector of LFSR2 to different values (LFSR1 is always initialized to 0x1).</w:t>
      </w:r>
    </w:p>
    <w:p w:rsidR="00317151" w:rsidRDefault="00317151" w:rsidP="00317151">
      <w:pPr>
        <w:pStyle w:val="ListParagraph"/>
        <w:numPr>
          <w:ilvl w:val="0"/>
          <w:numId w:val="3"/>
        </w:numPr>
      </w:pPr>
      <w:r w:rsidRPr="00A76D92">
        <w:t xml:space="preserve">m = </w:t>
      </w:r>
      <w:r w:rsidR="00A473D1">
        <w:t>25 (Length of LSFR)</w:t>
      </w:r>
    </w:p>
    <w:p w:rsidR="00317151" w:rsidRDefault="00317151" w:rsidP="00317151">
      <w:pPr>
        <w:pStyle w:val="ListParagraph"/>
        <w:numPr>
          <w:ilvl w:val="0"/>
          <w:numId w:val="3"/>
        </w:numPr>
      </w:pPr>
      <w:r w:rsidRPr="00A76D92">
        <w:t>n = 2</w:t>
      </w:r>
      <w:r w:rsidRPr="00A76D92">
        <w:rPr>
          <w:vertAlign w:val="superscript"/>
        </w:rPr>
        <w:t>m</w:t>
      </w:r>
      <w:r w:rsidRPr="00A76D92">
        <w:t xml:space="preserve">-1 =  </w:t>
      </w:r>
      <w:r w:rsidR="00A473D1" w:rsidRPr="00A76D92">
        <w:t>33,554,431</w:t>
      </w:r>
      <w:r w:rsidR="00A473D1">
        <w:t xml:space="preserve"> (</w:t>
      </w:r>
      <w:r>
        <w:t>Length of Gold Code</w:t>
      </w:r>
      <w:r w:rsidR="00A473D1">
        <w:t>)</w:t>
      </w:r>
    </w:p>
    <w:p w:rsidR="00317151" w:rsidRDefault="00317151" w:rsidP="00317151">
      <w:pPr>
        <w:pStyle w:val="ListParagraph"/>
        <w:numPr>
          <w:ilvl w:val="0"/>
          <w:numId w:val="3"/>
        </w:numPr>
      </w:pPr>
      <w:r w:rsidRPr="00A76D92">
        <w:t xml:space="preserve">n+2 = </w:t>
      </w:r>
      <w:r w:rsidR="00A473D1" w:rsidRPr="00A76D92">
        <w:t>33,554,433</w:t>
      </w:r>
      <w:r w:rsidR="00A473D1">
        <w:t xml:space="preserve"> (</w:t>
      </w:r>
      <w:r w:rsidRPr="00A76D92">
        <w:t>Total Gold Sequences</w:t>
      </w:r>
      <w:r w:rsidR="00A473D1">
        <w:t>)</w:t>
      </w:r>
      <w:r w:rsidRPr="00A76D92">
        <w:t xml:space="preserve"> = {a,</w:t>
      </w:r>
      <w:r w:rsidR="00A473D1">
        <w:t xml:space="preserve"> </w:t>
      </w:r>
      <w:r w:rsidRPr="00A76D92">
        <w:t>b,</w:t>
      </w:r>
      <w:r w:rsidR="00A473D1">
        <w:t xml:space="preserve"> </w:t>
      </w:r>
      <w:r w:rsidRPr="00A76D92">
        <w:t>a*b, a*Tb, a*T</w:t>
      </w:r>
      <w:r w:rsidRPr="00A76D92">
        <w:rPr>
          <w:vertAlign w:val="superscript"/>
        </w:rPr>
        <w:t>2</w:t>
      </w:r>
      <w:r w:rsidRPr="00A76D92">
        <w:t>b, …}</w:t>
      </w:r>
    </w:p>
    <w:p w:rsidR="003B487B" w:rsidRDefault="003B487B" w:rsidP="003B487B">
      <w:r>
        <w:t xml:space="preserve">LFSR (MLS) generator </w:t>
      </w:r>
      <w:r w:rsidR="00317151">
        <w:t>po</w:t>
      </w:r>
      <w:r>
        <w:t>lynomials</w:t>
      </w:r>
      <w:r w:rsidRPr="00A76D92">
        <w:t>:</w:t>
      </w:r>
    </w:p>
    <w:p w:rsidR="003B487B" w:rsidRDefault="003B487B" w:rsidP="00317151">
      <w:pPr>
        <w:pStyle w:val="ListParagraph"/>
        <w:numPr>
          <w:ilvl w:val="0"/>
          <w:numId w:val="2"/>
        </w:numPr>
      </w:pPr>
      <w:r w:rsidRPr="00A76D92">
        <w:t>p1(x) = x</w:t>
      </w:r>
      <w:r w:rsidRPr="00A76D92">
        <w:rPr>
          <w:vertAlign w:val="superscript"/>
        </w:rPr>
        <w:t>25</w:t>
      </w:r>
      <w:r w:rsidRPr="00A76D92">
        <w:t xml:space="preserve"> + x</w:t>
      </w:r>
      <w:r w:rsidRPr="00A76D92">
        <w:rPr>
          <w:vertAlign w:val="superscript"/>
        </w:rPr>
        <w:t>22</w:t>
      </w:r>
      <w:r w:rsidRPr="00A76D92">
        <w:t xml:space="preserve"> + 1</w:t>
      </w:r>
    </w:p>
    <w:p w:rsidR="00317151" w:rsidRDefault="003B487B" w:rsidP="00317151">
      <w:pPr>
        <w:pStyle w:val="ListParagraph"/>
        <w:numPr>
          <w:ilvl w:val="0"/>
          <w:numId w:val="2"/>
        </w:numPr>
      </w:pPr>
      <w:r w:rsidRPr="00A76D92">
        <w:t>p2(x) = x</w:t>
      </w:r>
      <w:r w:rsidRPr="00A76D92">
        <w:rPr>
          <w:vertAlign w:val="superscript"/>
        </w:rPr>
        <w:t>25</w:t>
      </w:r>
      <w:r w:rsidRPr="00A76D92">
        <w:t xml:space="preserve"> + x</w:t>
      </w:r>
      <w:r w:rsidRPr="00A76D92">
        <w:rPr>
          <w:vertAlign w:val="superscript"/>
        </w:rPr>
        <w:t xml:space="preserve">24 </w:t>
      </w:r>
      <w:r w:rsidRPr="00A76D92">
        <w:t>+ x</w:t>
      </w:r>
      <w:r w:rsidRPr="00A76D92">
        <w:rPr>
          <w:vertAlign w:val="superscript"/>
        </w:rPr>
        <w:t>23</w:t>
      </w:r>
      <w:r w:rsidRPr="00A76D92">
        <w:t xml:space="preserve"> + x</w:t>
      </w:r>
      <w:r w:rsidRPr="00A76D92">
        <w:rPr>
          <w:vertAlign w:val="superscript"/>
        </w:rPr>
        <w:t>22</w:t>
      </w:r>
      <w:r w:rsidRPr="00A76D92">
        <w:t xml:space="preserve"> + 1</w:t>
      </w:r>
    </w:p>
    <w:p w:rsidR="00BF09A2" w:rsidRDefault="00303E6F" w:rsidP="00BF09A2">
      <w:pPr>
        <w:keepNext/>
      </w:pPr>
      <w:r>
        <w:object w:dxaOrig="14390" w:dyaOrig="6062">
          <v:shape id="_x0000_i1028" type="#_x0000_t75" style="width:467.7pt;height:197pt" o:ole="">
            <v:imagedata r:id="rId13" o:title=""/>
          </v:shape>
          <o:OLEObject Type="Embed" ProgID="Visio.Drawing.11" ShapeID="_x0000_i1028" DrawAspect="Content" ObjectID="_1384089424" r:id="rId14"/>
        </w:object>
      </w:r>
    </w:p>
    <w:p w:rsidR="00A473D1" w:rsidRDefault="00BF09A2" w:rsidP="00A473D1">
      <w:pPr>
        <w:pStyle w:val="Caption"/>
        <w:jc w:val="center"/>
      </w:pPr>
      <w:r>
        <w:t xml:space="preserve">Figure </w:t>
      </w:r>
      <w:r w:rsidR="00F12421">
        <w:fldChar w:fldCharType="begin"/>
      </w:r>
      <w:r>
        <w:instrText xml:space="preserve"> SEQ Figure \* ARABIC </w:instrText>
      </w:r>
      <w:r w:rsidR="00F12421">
        <w:fldChar w:fldCharType="separate"/>
      </w:r>
      <w:proofErr w:type="gramStart"/>
      <w:r>
        <w:rPr>
          <w:noProof/>
        </w:rPr>
        <w:t>4</w:t>
      </w:r>
      <w:r w:rsidR="00F12421">
        <w:fldChar w:fldCharType="end"/>
      </w:r>
      <w:r>
        <w:t xml:space="preserve"> Gold Code generator</w:t>
      </w:r>
      <w:proofErr w:type="gramEnd"/>
    </w:p>
    <w:p w:rsidR="00A473D1" w:rsidRPr="00A473D1" w:rsidRDefault="00A473D1" w:rsidP="00A473D1">
      <w:bookmarkStart w:id="0" w:name="_GoBack"/>
      <w:bookmarkEnd w:id="0"/>
    </w:p>
    <w:p w:rsidR="00FC1B76" w:rsidRDefault="00FC1B76" w:rsidP="00FC1B76">
      <w:pPr>
        <w:pStyle w:val="Heading3"/>
      </w:pPr>
      <w:r w:rsidRPr="00FC1B76">
        <w:lastRenderedPageBreak/>
        <w:t>BPSK modulation</w:t>
      </w:r>
    </w:p>
    <w:p w:rsidR="00FC1B76" w:rsidRDefault="00FC1B76" w:rsidP="00FC1B76">
      <w:r>
        <w:t xml:space="preserve">Same as </w:t>
      </w:r>
      <w:r w:rsidRPr="00FC1B76">
        <w:t>802.1</w:t>
      </w:r>
      <w:r>
        <w:t>5.4-2011 BPSK PHY section 11.2.5</w:t>
      </w:r>
      <w:r w:rsidRPr="00FC1B76">
        <w:t>?</w:t>
      </w:r>
    </w:p>
    <w:p w:rsidR="00FC1B76" w:rsidRDefault="00FC1B76" w:rsidP="00FC1B76">
      <w:pPr>
        <w:pStyle w:val="Heading4"/>
      </w:pPr>
      <w:r w:rsidRPr="00FC1B76">
        <w:t>Pulse shape</w:t>
      </w:r>
    </w:p>
    <w:p w:rsidR="00FC1B76" w:rsidRDefault="00FC1B76" w:rsidP="00FC1B76">
      <w:r w:rsidRPr="00FC1B76">
        <w:t>Same as 802.15.4-2011 BPSK PHY section 11.2.5</w:t>
      </w:r>
      <w:r>
        <w:t>.1</w:t>
      </w:r>
      <w:r w:rsidRPr="00FC1B76">
        <w:t>?</w:t>
      </w:r>
    </w:p>
    <w:p w:rsidR="00FC1B76" w:rsidRDefault="00045EBE" w:rsidP="00045EBE">
      <w:pPr>
        <w:pStyle w:val="Heading4"/>
      </w:pPr>
      <w:r w:rsidRPr="00045EBE">
        <w:t>Chip transmission order</w:t>
      </w:r>
    </w:p>
    <w:p w:rsidR="00045EBE" w:rsidRDefault="00045EBE" w:rsidP="00045EBE">
      <w:r w:rsidRPr="00FC1B76">
        <w:t>Same as 802.15.4-2011 BPSK PHY section 11.2.5</w:t>
      </w:r>
      <w:r>
        <w:t>.2</w:t>
      </w:r>
      <w:r w:rsidRPr="00FC1B76">
        <w:t>?</w:t>
      </w:r>
    </w:p>
    <w:p w:rsidR="00045EBE" w:rsidRPr="00045EBE" w:rsidRDefault="00045EBE" w:rsidP="00045EBE"/>
    <w:sectPr w:rsidR="00045EBE" w:rsidRPr="00045EBE" w:rsidSect="00F1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856"/>
    <w:multiLevelType w:val="hybridMultilevel"/>
    <w:tmpl w:val="844026A4"/>
    <w:lvl w:ilvl="0" w:tplc="F02E9F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9190D"/>
    <w:multiLevelType w:val="multilevel"/>
    <w:tmpl w:val="00CA86E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9F20D17"/>
    <w:multiLevelType w:val="hybridMultilevel"/>
    <w:tmpl w:val="B448E488"/>
    <w:lvl w:ilvl="0" w:tplc="B6FEE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7414C"/>
    <w:multiLevelType w:val="hybridMultilevel"/>
    <w:tmpl w:val="070A5C72"/>
    <w:lvl w:ilvl="0" w:tplc="DAE4F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B76"/>
    <w:rsid w:val="00045EBE"/>
    <w:rsid w:val="00050577"/>
    <w:rsid w:val="00076B2B"/>
    <w:rsid w:val="001F20F7"/>
    <w:rsid w:val="00215116"/>
    <w:rsid w:val="00243A20"/>
    <w:rsid w:val="002D1C44"/>
    <w:rsid w:val="00303E6F"/>
    <w:rsid w:val="00317151"/>
    <w:rsid w:val="003367FF"/>
    <w:rsid w:val="003A257F"/>
    <w:rsid w:val="003B487B"/>
    <w:rsid w:val="00493AFF"/>
    <w:rsid w:val="004B062B"/>
    <w:rsid w:val="0055326D"/>
    <w:rsid w:val="006321B2"/>
    <w:rsid w:val="007138D6"/>
    <w:rsid w:val="0074275F"/>
    <w:rsid w:val="009064B4"/>
    <w:rsid w:val="0095322F"/>
    <w:rsid w:val="009C1CE8"/>
    <w:rsid w:val="00A0569F"/>
    <w:rsid w:val="00A473D1"/>
    <w:rsid w:val="00A81F1F"/>
    <w:rsid w:val="00AC667A"/>
    <w:rsid w:val="00B6129B"/>
    <w:rsid w:val="00BE7ED4"/>
    <w:rsid w:val="00BF09A2"/>
    <w:rsid w:val="00D11363"/>
    <w:rsid w:val="00D14D0E"/>
    <w:rsid w:val="00D970EA"/>
    <w:rsid w:val="00DB5787"/>
    <w:rsid w:val="00E032FD"/>
    <w:rsid w:val="00F12421"/>
    <w:rsid w:val="00FC1B76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21"/>
  </w:style>
  <w:style w:type="paragraph" w:styleId="Heading1">
    <w:name w:val="heading 1"/>
    <w:basedOn w:val="Normal"/>
    <w:next w:val="Normal"/>
    <w:link w:val="Heading1Char"/>
    <w:uiPriority w:val="9"/>
    <w:qFormat/>
    <w:rsid w:val="00FC1B7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B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B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B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B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B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B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B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1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B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B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B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D4F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64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B7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B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B7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B7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B7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B7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B7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B7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1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B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B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B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D4F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B5B9-2205-4CB3-91A8-2098CCE6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Howard</dc:creator>
  <cp:lastModifiedBy>David A. Howard</cp:lastModifiedBy>
  <cp:revision>3</cp:revision>
  <dcterms:created xsi:type="dcterms:W3CDTF">2011-11-30T00:01:00Z</dcterms:created>
  <dcterms:modified xsi:type="dcterms:W3CDTF">2011-11-30T00:30:00Z</dcterms:modified>
</cp:coreProperties>
</file>