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C0CA8" w14:textId="77777777" w:rsidR="00690F3C" w:rsidRDefault="00690F3C" w:rsidP="00690F3C">
      <w:pPr>
        <w:jc w:val="center"/>
        <w:rPr>
          <w:b/>
          <w:sz w:val="28"/>
        </w:rPr>
      </w:pPr>
      <w:r>
        <w:rPr>
          <w:b/>
          <w:sz w:val="28"/>
        </w:rPr>
        <w:t>IEEE P802.15</w:t>
      </w:r>
    </w:p>
    <w:p w14:paraId="6FCE62B8" w14:textId="77777777" w:rsidR="00690F3C" w:rsidRDefault="00690F3C" w:rsidP="00690F3C">
      <w:pPr>
        <w:jc w:val="center"/>
        <w:rPr>
          <w:b/>
          <w:sz w:val="28"/>
        </w:rPr>
      </w:pPr>
      <w:r>
        <w:rPr>
          <w:b/>
          <w:sz w:val="28"/>
        </w:rPr>
        <w:t>Wireless Personal Area Networks</w:t>
      </w:r>
    </w:p>
    <w:p w14:paraId="5BAE16F1" w14:textId="77777777" w:rsidR="00690F3C" w:rsidRDefault="00690F3C" w:rsidP="00690F3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90F3C" w14:paraId="17B91105" w14:textId="77777777" w:rsidTr="00690F3C">
        <w:tc>
          <w:tcPr>
            <w:tcW w:w="1260" w:type="dxa"/>
            <w:tcBorders>
              <w:top w:val="single" w:sz="6" w:space="0" w:color="auto"/>
            </w:tcBorders>
          </w:tcPr>
          <w:p w14:paraId="40B2FD2F" w14:textId="77777777" w:rsidR="00690F3C" w:rsidRDefault="00690F3C" w:rsidP="00690F3C">
            <w:pPr>
              <w:pStyle w:val="covertext"/>
            </w:pPr>
            <w:r>
              <w:t>Project</w:t>
            </w:r>
          </w:p>
        </w:tc>
        <w:tc>
          <w:tcPr>
            <w:tcW w:w="8190" w:type="dxa"/>
            <w:gridSpan w:val="2"/>
            <w:tcBorders>
              <w:top w:val="single" w:sz="6" w:space="0" w:color="auto"/>
            </w:tcBorders>
          </w:tcPr>
          <w:p w14:paraId="2DA7C18D" w14:textId="77777777" w:rsidR="00690F3C" w:rsidRDefault="00690F3C" w:rsidP="00690F3C">
            <w:pPr>
              <w:pStyle w:val="covertext"/>
            </w:pPr>
            <w:r>
              <w:t>IEEE P802.15 Working Group for Wireless Personal Area Networks (WPANs)</w:t>
            </w:r>
          </w:p>
        </w:tc>
      </w:tr>
      <w:tr w:rsidR="00690F3C" w14:paraId="46C1C0DA" w14:textId="77777777" w:rsidTr="00690F3C">
        <w:tc>
          <w:tcPr>
            <w:tcW w:w="1260" w:type="dxa"/>
            <w:tcBorders>
              <w:top w:val="single" w:sz="6" w:space="0" w:color="auto"/>
            </w:tcBorders>
          </w:tcPr>
          <w:p w14:paraId="31CEBBA4" w14:textId="77777777" w:rsidR="00690F3C" w:rsidRDefault="00690F3C" w:rsidP="00690F3C">
            <w:pPr>
              <w:pStyle w:val="covertext"/>
            </w:pPr>
            <w:r>
              <w:t>Title</w:t>
            </w:r>
          </w:p>
        </w:tc>
        <w:tc>
          <w:tcPr>
            <w:tcW w:w="8190" w:type="dxa"/>
            <w:gridSpan w:val="2"/>
            <w:tcBorders>
              <w:top w:val="single" w:sz="6" w:space="0" w:color="auto"/>
            </w:tcBorders>
          </w:tcPr>
          <w:p w14:paraId="63015FB6" w14:textId="41CF03C4" w:rsidR="00690F3C" w:rsidRDefault="00690F3C" w:rsidP="00690F3C">
            <w:pPr>
              <w:pStyle w:val="covertext"/>
            </w:pPr>
            <w:r>
              <w:rPr>
                <w:b/>
                <w:sz w:val="28"/>
              </w:rPr>
              <w:t>TG4g Sponsor Ballot Comment Resolution Committee Meeting Notes</w:t>
            </w:r>
          </w:p>
        </w:tc>
      </w:tr>
      <w:tr w:rsidR="00690F3C" w14:paraId="6F24D349" w14:textId="77777777" w:rsidTr="00690F3C">
        <w:tc>
          <w:tcPr>
            <w:tcW w:w="1260" w:type="dxa"/>
            <w:tcBorders>
              <w:top w:val="single" w:sz="6" w:space="0" w:color="auto"/>
            </w:tcBorders>
          </w:tcPr>
          <w:p w14:paraId="12104F14" w14:textId="77777777" w:rsidR="00690F3C" w:rsidRDefault="00690F3C" w:rsidP="00690F3C">
            <w:pPr>
              <w:pStyle w:val="covertext"/>
            </w:pPr>
            <w:r>
              <w:t>Date Submitted</w:t>
            </w:r>
          </w:p>
        </w:tc>
        <w:tc>
          <w:tcPr>
            <w:tcW w:w="8190" w:type="dxa"/>
            <w:gridSpan w:val="2"/>
            <w:tcBorders>
              <w:top w:val="single" w:sz="6" w:space="0" w:color="auto"/>
            </w:tcBorders>
          </w:tcPr>
          <w:p w14:paraId="16B66A9D" w14:textId="7CDD792E" w:rsidR="00690F3C" w:rsidRDefault="00690F3C" w:rsidP="00690F3C">
            <w:pPr>
              <w:pStyle w:val="covertext"/>
            </w:pPr>
            <w:r>
              <w:t>3 October 2011</w:t>
            </w:r>
          </w:p>
        </w:tc>
      </w:tr>
      <w:tr w:rsidR="00690F3C" w14:paraId="7A9A5E78" w14:textId="77777777" w:rsidTr="00690F3C">
        <w:tc>
          <w:tcPr>
            <w:tcW w:w="1260" w:type="dxa"/>
            <w:tcBorders>
              <w:top w:val="single" w:sz="4" w:space="0" w:color="auto"/>
              <w:bottom w:val="single" w:sz="4" w:space="0" w:color="auto"/>
            </w:tcBorders>
          </w:tcPr>
          <w:p w14:paraId="72CA97F2" w14:textId="77777777" w:rsidR="00690F3C" w:rsidRDefault="00690F3C" w:rsidP="00690F3C">
            <w:pPr>
              <w:pStyle w:val="covertext"/>
            </w:pPr>
            <w:r>
              <w:t>Source</w:t>
            </w:r>
          </w:p>
        </w:tc>
        <w:tc>
          <w:tcPr>
            <w:tcW w:w="4050" w:type="dxa"/>
            <w:tcBorders>
              <w:top w:val="single" w:sz="4" w:space="0" w:color="auto"/>
              <w:bottom w:val="single" w:sz="4" w:space="0" w:color="auto"/>
            </w:tcBorders>
          </w:tcPr>
          <w:p w14:paraId="613405A4" w14:textId="383B7A9A" w:rsidR="00690F3C" w:rsidRDefault="00690F3C" w:rsidP="00690F3C">
            <w:pPr>
              <w:pStyle w:val="covertext"/>
              <w:spacing w:before="0" w:after="0"/>
            </w:pPr>
            <w:r>
              <w:t>[Phil Beecher]</w:t>
            </w:r>
            <w:r>
              <w:br/>
              <w:t>[</w:t>
            </w:r>
            <w:fldSimple w:instr=" DOCPROPERTY &quot;Company&quot;  \* MERGEFORMAT ">
              <w:r>
                <w:t>Beecher Communications Consultants Ltd</w:t>
              </w:r>
            </w:fldSimple>
            <w:r>
              <w:t>]</w:t>
            </w:r>
          </w:p>
        </w:tc>
        <w:tc>
          <w:tcPr>
            <w:tcW w:w="4140" w:type="dxa"/>
            <w:tcBorders>
              <w:top w:val="single" w:sz="4" w:space="0" w:color="auto"/>
              <w:bottom w:val="single" w:sz="4" w:space="0" w:color="auto"/>
            </w:tcBorders>
          </w:tcPr>
          <w:p w14:paraId="23C93F9E" w14:textId="5F7BD299" w:rsidR="00690F3C" w:rsidRDefault="00690F3C" w:rsidP="00690F3C">
            <w:pPr>
              <w:pStyle w:val="covertext"/>
              <w:tabs>
                <w:tab w:val="left" w:pos="1152"/>
              </w:tabs>
              <w:spacing w:before="0" w:after="0"/>
              <w:rPr>
                <w:sz w:val="18"/>
              </w:rPr>
            </w:pPr>
            <w:r>
              <w:t>E-mail:</w:t>
            </w:r>
            <w:r>
              <w:tab/>
              <w:t>[phil@beecher.co.uk]</w:t>
            </w:r>
          </w:p>
        </w:tc>
      </w:tr>
      <w:tr w:rsidR="00690F3C" w14:paraId="44ADA6D4" w14:textId="77777777" w:rsidTr="00690F3C">
        <w:tc>
          <w:tcPr>
            <w:tcW w:w="1260" w:type="dxa"/>
            <w:tcBorders>
              <w:top w:val="single" w:sz="6" w:space="0" w:color="auto"/>
            </w:tcBorders>
          </w:tcPr>
          <w:p w14:paraId="0F272C24" w14:textId="77777777" w:rsidR="00690F3C" w:rsidRDefault="00690F3C" w:rsidP="00690F3C">
            <w:pPr>
              <w:pStyle w:val="covertext"/>
            </w:pPr>
            <w:r>
              <w:t>Re:</w:t>
            </w:r>
          </w:p>
        </w:tc>
        <w:tc>
          <w:tcPr>
            <w:tcW w:w="8190" w:type="dxa"/>
            <w:gridSpan w:val="2"/>
            <w:tcBorders>
              <w:top w:val="single" w:sz="6" w:space="0" w:color="auto"/>
            </w:tcBorders>
          </w:tcPr>
          <w:p w14:paraId="6CD50F02" w14:textId="77777777" w:rsidR="00690F3C" w:rsidRDefault="00690F3C" w:rsidP="00690F3C">
            <w:pPr>
              <w:pStyle w:val="covertext"/>
            </w:pPr>
          </w:p>
        </w:tc>
      </w:tr>
      <w:tr w:rsidR="00690F3C" w14:paraId="32ACED64" w14:textId="77777777" w:rsidTr="00690F3C">
        <w:tc>
          <w:tcPr>
            <w:tcW w:w="1260" w:type="dxa"/>
            <w:tcBorders>
              <w:top w:val="single" w:sz="6" w:space="0" w:color="auto"/>
            </w:tcBorders>
          </w:tcPr>
          <w:p w14:paraId="54E5EA75" w14:textId="77777777" w:rsidR="00690F3C" w:rsidRDefault="00690F3C" w:rsidP="00690F3C">
            <w:pPr>
              <w:pStyle w:val="covertext"/>
            </w:pPr>
            <w:r>
              <w:t>Abstract</w:t>
            </w:r>
          </w:p>
        </w:tc>
        <w:tc>
          <w:tcPr>
            <w:tcW w:w="8190" w:type="dxa"/>
            <w:gridSpan w:val="2"/>
            <w:tcBorders>
              <w:top w:val="single" w:sz="6" w:space="0" w:color="auto"/>
            </w:tcBorders>
          </w:tcPr>
          <w:p w14:paraId="1360635F" w14:textId="5AB6A210" w:rsidR="00690F3C" w:rsidRDefault="00690F3C" w:rsidP="00690F3C">
            <w:pPr>
              <w:pStyle w:val="covertext"/>
            </w:pPr>
            <w:r>
              <w:t>BRC call notes</w:t>
            </w:r>
          </w:p>
          <w:p w14:paraId="73D0F752" w14:textId="77777777" w:rsidR="00690F3C" w:rsidRDefault="00690F3C" w:rsidP="00690F3C">
            <w:pPr>
              <w:pStyle w:val="covertext"/>
            </w:pPr>
          </w:p>
        </w:tc>
      </w:tr>
      <w:tr w:rsidR="00690F3C" w14:paraId="75E814B0" w14:textId="77777777" w:rsidTr="00690F3C">
        <w:tc>
          <w:tcPr>
            <w:tcW w:w="1260" w:type="dxa"/>
            <w:tcBorders>
              <w:top w:val="single" w:sz="6" w:space="0" w:color="auto"/>
            </w:tcBorders>
          </w:tcPr>
          <w:p w14:paraId="2F1BDEAF" w14:textId="77777777" w:rsidR="00690F3C" w:rsidRDefault="00690F3C" w:rsidP="00690F3C">
            <w:pPr>
              <w:pStyle w:val="covertext"/>
            </w:pPr>
            <w:r>
              <w:t>Purpose</w:t>
            </w:r>
          </w:p>
        </w:tc>
        <w:tc>
          <w:tcPr>
            <w:tcW w:w="8190" w:type="dxa"/>
            <w:gridSpan w:val="2"/>
            <w:tcBorders>
              <w:top w:val="single" w:sz="6" w:space="0" w:color="auto"/>
            </w:tcBorders>
          </w:tcPr>
          <w:p w14:paraId="5B3AB2BE" w14:textId="23532773" w:rsidR="00690F3C" w:rsidRDefault="00690F3C" w:rsidP="00690F3C">
            <w:pPr>
              <w:pStyle w:val="covertext"/>
            </w:pPr>
            <w:r>
              <w:t>BRC call notes</w:t>
            </w:r>
          </w:p>
        </w:tc>
      </w:tr>
      <w:tr w:rsidR="00690F3C" w14:paraId="40347466" w14:textId="77777777" w:rsidTr="00690F3C">
        <w:tc>
          <w:tcPr>
            <w:tcW w:w="1260" w:type="dxa"/>
            <w:tcBorders>
              <w:top w:val="single" w:sz="6" w:space="0" w:color="auto"/>
              <w:bottom w:val="single" w:sz="6" w:space="0" w:color="auto"/>
            </w:tcBorders>
          </w:tcPr>
          <w:p w14:paraId="636E92D4" w14:textId="77777777" w:rsidR="00690F3C" w:rsidRDefault="00690F3C" w:rsidP="00690F3C">
            <w:pPr>
              <w:pStyle w:val="covertext"/>
            </w:pPr>
            <w:r>
              <w:t>Notice</w:t>
            </w:r>
          </w:p>
        </w:tc>
        <w:tc>
          <w:tcPr>
            <w:tcW w:w="8190" w:type="dxa"/>
            <w:gridSpan w:val="2"/>
            <w:tcBorders>
              <w:top w:val="single" w:sz="6" w:space="0" w:color="auto"/>
              <w:bottom w:val="single" w:sz="6" w:space="0" w:color="auto"/>
            </w:tcBorders>
          </w:tcPr>
          <w:p w14:paraId="2403C8A0" w14:textId="77777777" w:rsidR="00690F3C" w:rsidRDefault="00690F3C" w:rsidP="00690F3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90F3C" w14:paraId="0B85FAF3" w14:textId="77777777" w:rsidTr="00690F3C">
        <w:tc>
          <w:tcPr>
            <w:tcW w:w="1260" w:type="dxa"/>
            <w:tcBorders>
              <w:top w:val="single" w:sz="6" w:space="0" w:color="auto"/>
              <w:bottom w:val="single" w:sz="6" w:space="0" w:color="auto"/>
            </w:tcBorders>
          </w:tcPr>
          <w:p w14:paraId="37623177" w14:textId="77777777" w:rsidR="00690F3C" w:rsidRDefault="00690F3C" w:rsidP="00690F3C">
            <w:pPr>
              <w:pStyle w:val="covertext"/>
            </w:pPr>
            <w:r>
              <w:t>Release</w:t>
            </w:r>
          </w:p>
        </w:tc>
        <w:tc>
          <w:tcPr>
            <w:tcW w:w="8190" w:type="dxa"/>
            <w:gridSpan w:val="2"/>
            <w:tcBorders>
              <w:top w:val="single" w:sz="6" w:space="0" w:color="auto"/>
              <w:bottom w:val="single" w:sz="6" w:space="0" w:color="auto"/>
            </w:tcBorders>
          </w:tcPr>
          <w:p w14:paraId="4D1075DA" w14:textId="77777777" w:rsidR="00690F3C" w:rsidRDefault="00690F3C" w:rsidP="00690F3C">
            <w:pPr>
              <w:pStyle w:val="covertext"/>
            </w:pPr>
            <w:r>
              <w:t>The contributor acknowledges and accepts that this contribution becomes the property of IEEE and may be made publicly available by P802.15.</w:t>
            </w:r>
          </w:p>
        </w:tc>
      </w:tr>
    </w:tbl>
    <w:p w14:paraId="6CE32FE5" w14:textId="63259E0A" w:rsidR="00B5602C" w:rsidRPr="00690F3C" w:rsidRDefault="00690F3C" w:rsidP="00286469">
      <w:pPr>
        <w:outlineLvl w:val="0"/>
        <w:rPr>
          <w:b/>
        </w:rPr>
      </w:pPr>
      <w:r>
        <w:rPr>
          <w:b/>
          <w:sz w:val="28"/>
        </w:rPr>
        <w:br w:type="page"/>
      </w:r>
      <w:r w:rsidR="00E424B2" w:rsidRPr="00690F3C">
        <w:rPr>
          <w:b/>
        </w:rPr>
        <w:lastRenderedPageBreak/>
        <w:t xml:space="preserve">BRC Call </w:t>
      </w:r>
      <w:r w:rsidR="0008186E" w:rsidRPr="00690F3C">
        <w:rPr>
          <w:b/>
        </w:rPr>
        <w:t>Notes Sep</w:t>
      </w:r>
      <w:r w:rsidR="00A55AF8">
        <w:rPr>
          <w:b/>
        </w:rPr>
        <w:t>tember 3</w:t>
      </w:r>
      <w:r w:rsidR="0008186E" w:rsidRPr="00690F3C">
        <w:rPr>
          <w:b/>
        </w:rPr>
        <w:t>0 2011</w:t>
      </w:r>
    </w:p>
    <w:p w14:paraId="15FA35CF" w14:textId="77777777" w:rsidR="00280DE7" w:rsidRDefault="00280DE7"/>
    <w:p w14:paraId="5413D4C4" w14:textId="77777777" w:rsidR="00CA725C" w:rsidRDefault="00CA725C">
      <w:r>
        <w:t>Attendees: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4258"/>
      </w:tblGrid>
      <w:tr w:rsidR="00CA725C" w14:paraId="67FA8969" w14:textId="77777777" w:rsidTr="00CA725C">
        <w:tc>
          <w:tcPr>
            <w:tcW w:w="4428" w:type="dxa"/>
            <w:shd w:val="clear" w:color="auto" w:fill="E6E6E6"/>
            <w:vAlign w:val="bottom"/>
          </w:tcPr>
          <w:p w14:paraId="5A63EC64" w14:textId="77777777" w:rsidR="00CA725C" w:rsidRPr="00967FA3" w:rsidRDefault="00CA725C" w:rsidP="00CA725C">
            <w:pPr>
              <w:jc w:val="center"/>
              <w:rPr>
                <w:rFonts w:ascii="Arial" w:hAnsi="Arial" w:cs="Arial"/>
                <w:sz w:val="20"/>
                <w:szCs w:val="20"/>
              </w:rPr>
            </w:pPr>
            <w:r w:rsidRPr="00967FA3">
              <w:rPr>
                <w:rFonts w:ascii="Arial" w:hAnsi="Arial" w:cs="Arial"/>
                <w:sz w:val="20"/>
                <w:szCs w:val="20"/>
              </w:rPr>
              <w:t>Voting BRC Member</w:t>
            </w:r>
          </w:p>
        </w:tc>
        <w:tc>
          <w:tcPr>
            <w:tcW w:w="4428" w:type="dxa"/>
            <w:shd w:val="clear" w:color="auto" w:fill="E6E6E6"/>
            <w:vAlign w:val="bottom"/>
          </w:tcPr>
          <w:p w14:paraId="4670946A" w14:textId="77777777" w:rsidR="00CA725C" w:rsidRPr="00967FA3" w:rsidRDefault="00CA725C" w:rsidP="00CA725C">
            <w:pPr>
              <w:jc w:val="center"/>
              <w:rPr>
                <w:rFonts w:ascii="Arial" w:hAnsi="Arial" w:cs="Arial"/>
                <w:sz w:val="20"/>
                <w:szCs w:val="20"/>
              </w:rPr>
            </w:pPr>
            <w:r w:rsidRPr="00967FA3">
              <w:rPr>
                <w:rFonts w:ascii="Arial" w:hAnsi="Arial" w:cs="Arial"/>
                <w:sz w:val="20"/>
                <w:szCs w:val="20"/>
              </w:rPr>
              <w:t>Alternate</w:t>
            </w:r>
          </w:p>
        </w:tc>
      </w:tr>
      <w:tr w:rsidR="00CA725C" w14:paraId="16C42DE0" w14:textId="77777777" w:rsidTr="00CA725C">
        <w:tc>
          <w:tcPr>
            <w:tcW w:w="4428" w:type="dxa"/>
            <w:vAlign w:val="bottom"/>
          </w:tcPr>
          <w:p w14:paraId="1176785C" w14:textId="77777777" w:rsidR="00CA725C" w:rsidRPr="00CA725C" w:rsidRDefault="00CA725C" w:rsidP="00CA725C">
            <w:pPr>
              <w:rPr>
                <w:rFonts w:ascii="Arial" w:hAnsi="Arial" w:cs="Arial"/>
                <w:b/>
                <w:sz w:val="20"/>
                <w:szCs w:val="20"/>
              </w:rPr>
            </w:pPr>
            <w:r w:rsidRPr="00CA725C">
              <w:rPr>
                <w:rFonts w:ascii="Arial" w:hAnsi="Arial" w:cs="Arial"/>
                <w:b/>
                <w:sz w:val="20"/>
                <w:szCs w:val="20"/>
              </w:rPr>
              <w:t>Phil Beecher</w:t>
            </w:r>
          </w:p>
        </w:tc>
        <w:tc>
          <w:tcPr>
            <w:tcW w:w="4428" w:type="dxa"/>
            <w:vAlign w:val="bottom"/>
          </w:tcPr>
          <w:p w14:paraId="08F41487" w14:textId="77777777" w:rsidR="00CA725C" w:rsidRPr="00967FA3" w:rsidRDefault="00CA725C" w:rsidP="00CA725C">
            <w:pPr>
              <w:rPr>
                <w:rFonts w:ascii="Arial" w:hAnsi="Arial" w:cs="Arial"/>
                <w:sz w:val="20"/>
                <w:szCs w:val="20"/>
              </w:rPr>
            </w:pPr>
            <w:r w:rsidRPr="00967FA3">
              <w:rPr>
                <w:rFonts w:ascii="Arial" w:hAnsi="Arial" w:cs="Arial"/>
                <w:sz w:val="20"/>
                <w:szCs w:val="20"/>
              </w:rPr>
              <w:t>n/a</w:t>
            </w:r>
          </w:p>
        </w:tc>
      </w:tr>
      <w:tr w:rsidR="00CA725C" w14:paraId="229DB3B4" w14:textId="77777777" w:rsidTr="00CA725C">
        <w:tc>
          <w:tcPr>
            <w:tcW w:w="4428" w:type="dxa"/>
            <w:vAlign w:val="bottom"/>
          </w:tcPr>
          <w:p w14:paraId="7F20B201" w14:textId="77777777" w:rsidR="00CA725C" w:rsidRPr="00CA725C" w:rsidRDefault="00CA725C" w:rsidP="00CA725C">
            <w:pPr>
              <w:rPr>
                <w:rFonts w:ascii="Arial" w:hAnsi="Arial" w:cs="Arial"/>
                <w:b/>
                <w:sz w:val="20"/>
                <w:szCs w:val="20"/>
              </w:rPr>
            </w:pPr>
            <w:r w:rsidRPr="00CA725C">
              <w:rPr>
                <w:rFonts w:ascii="Arial" w:hAnsi="Arial" w:cs="Arial"/>
                <w:b/>
                <w:sz w:val="20"/>
                <w:szCs w:val="20"/>
              </w:rPr>
              <w:t>Matt Boytim</w:t>
            </w:r>
          </w:p>
        </w:tc>
        <w:tc>
          <w:tcPr>
            <w:tcW w:w="4428" w:type="dxa"/>
            <w:vAlign w:val="bottom"/>
          </w:tcPr>
          <w:p w14:paraId="2459C315" w14:textId="77777777" w:rsidR="00CA725C" w:rsidRPr="00CA725C" w:rsidRDefault="00CA725C" w:rsidP="00CA725C">
            <w:pPr>
              <w:rPr>
                <w:rFonts w:ascii="Arial" w:hAnsi="Arial" w:cs="Arial"/>
                <w:b/>
                <w:sz w:val="20"/>
                <w:szCs w:val="20"/>
              </w:rPr>
            </w:pPr>
            <w:r w:rsidRPr="00CA725C">
              <w:rPr>
                <w:rFonts w:ascii="Arial" w:hAnsi="Arial" w:cs="Arial"/>
                <w:b/>
                <w:sz w:val="20"/>
                <w:szCs w:val="20"/>
              </w:rPr>
              <w:t>Steve Shearer</w:t>
            </w:r>
          </w:p>
        </w:tc>
      </w:tr>
      <w:tr w:rsidR="00CA725C" w14:paraId="3D66CDDC" w14:textId="77777777" w:rsidTr="00CA725C">
        <w:tc>
          <w:tcPr>
            <w:tcW w:w="4428" w:type="dxa"/>
            <w:vAlign w:val="bottom"/>
          </w:tcPr>
          <w:p w14:paraId="1703C747" w14:textId="77777777" w:rsidR="00CA725C" w:rsidRPr="00CA725C" w:rsidRDefault="00CA725C" w:rsidP="00CA725C">
            <w:pPr>
              <w:rPr>
                <w:rFonts w:ascii="Arial" w:hAnsi="Arial" w:cs="Arial"/>
                <w:b/>
                <w:sz w:val="20"/>
                <w:szCs w:val="20"/>
              </w:rPr>
            </w:pPr>
            <w:r w:rsidRPr="00CA725C">
              <w:rPr>
                <w:rFonts w:ascii="Arial" w:hAnsi="Arial" w:cs="Arial"/>
                <w:b/>
                <w:sz w:val="20"/>
                <w:szCs w:val="20"/>
              </w:rPr>
              <w:t>Monique Brown</w:t>
            </w:r>
          </w:p>
        </w:tc>
        <w:tc>
          <w:tcPr>
            <w:tcW w:w="4428" w:type="dxa"/>
            <w:vAlign w:val="bottom"/>
          </w:tcPr>
          <w:p w14:paraId="07009BD4" w14:textId="77777777" w:rsidR="00CA725C" w:rsidRPr="00CA725C" w:rsidRDefault="00CA725C" w:rsidP="00CA725C">
            <w:pPr>
              <w:rPr>
                <w:rFonts w:ascii="Arial" w:hAnsi="Arial" w:cs="Arial"/>
                <w:b/>
                <w:sz w:val="20"/>
                <w:szCs w:val="20"/>
              </w:rPr>
            </w:pPr>
            <w:r w:rsidRPr="00CA725C">
              <w:rPr>
                <w:rFonts w:ascii="Arial" w:hAnsi="Arial" w:cs="Arial"/>
                <w:b/>
                <w:sz w:val="20"/>
                <w:szCs w:val="20"/>
              </w:rPr>
              <w:t>Kunal Shah</w:t>
            </w:r>
          </w:p>
        </w:tc>
      </w:tr>
      <w:tr w:rsidR="00CA725C" w14:paraId="423A324C" w14:textId="77777777" w:rsidTr="00CA725C">
        <w:tc>
          <w:tcPr>
            <w:tcW w:w="4428" w:type="dxa"/>
            <w:vAlign w:val="bottom"/>
          </w:tcPr>
          <w:p w14:paraId="2BF45374" w14:textId="77777777" w:rsidR="00CA725C" w:rsidRPr="00CA725C" w:rsidRDefault="00CA725C" w:rsidP="00CA725C">
            <w:pPr>
              <w:rPr>
                <w:rFonts w:ascii="Arial" w:hAnsi="Arial" w:cs="Arial"/>
                <w:b/>
                <w:sz w:val="20"/>
                <w:szCs w:val="20"/>
              </w:rPr>
            </w:pPr>
            <w:r w:rsidRPr="00CA725C">
              <w:rPr>
                <w:rFonts w:ascii="Arial" w:hAnsi="Arial" w:cs="Arial"/>
                <w:b/>
                <w:sz w:val="20"/>
                <w:szCs w:val="20"/>
              </w:rPr>
              <w:t>Ed Callaway</w:t>
            </w:r>
          </w:p>
        </w:tc>
        <w:tc>
          <w:tcPr>
            <w:tcW w:w="4428" w:type="dxa"/>
            <w:vAlign w:val="bottom"/>
          </w:tcPr>
          <w:p w14:paraId="57325D82" w14:textId="77777777" w:rsidR="00CA725C" w:rsidRPr="00967FA3" w:rsidRDefault="00CA725C" w:rsidP="00CA725C">
            <w:pPr>
              <w:rPr>
                <w:rFonts w:ascii="Arial" w:hAnsi="Arial" w:cs="Arial"/>
                <w:sz w:val="20"/>
                <w:szCs w:val="20"/>
              </w:rPr>
            </w:pPr>
            <w:r w:rsidRPr="00967FA3">
              <w:rPr>
                <w:rFonts w:ascii="Arial" w:hAnsi="Arial" w:cs="Arial"/>
                <w:sz w:val="20"/>
                <w:szCs w:val="20"/>
              </w:rPr>
              <w:t>Paul Gorday </w:t>
            </w:r>
          </w:p>
        </w:tc>
      </w:tr>
      <w:tr w:rsidR="00CA725C" w14:paraId="174CB0AF" w14:textId="77777777" w:rsidTr="00CA725C">
        <w:tc>
          <w:tcPr>
            <w:tcW w:w="4428" w:type="dxa"/>
            <w:vAlign w:val="bottom"/>
          </w:tcPr>
          <w:p w14:paraId="4DA860EE" w14:textId="77777777" w:rsidR="00CA725C" w:rsidRPr="00CA725C" w:rsidRDefault="00CA725C" w:rsidP="00CA725C">
            <w:pPr>
              <w:rPr>
                <w:rFonts w:ascii="Arial" w:hAnsi="Arial" w:cs="Arial"/>
                <w:b/>
                <w:sz w:val="20"/>
                <w:szCs w:val="20"/>
              </w:rPr>
            </w:pPr>
            <w:r w:rsidRPr="00CA725C">
              <w:rPr>
                <w:rFonts w:ascii="Arial" w:hAnsi="Arial" w:cs="Arial"/>
                <w:b/>
                <w:sz w:val="20"/>
                <w:szCs w:val="20"/>
              </w:rPr>
              <w:t>Kuor-Hsin Chang </w:t>
            </w:r>
          </w:p>
        </w:tc>
        <w:tc>
          <w:tcPr>
            <w:tcW w:w="4428" w:type="dxa"/>
            <w:vAlign w:val="bottom"/>
          </w:tcPr>
          <w:p w14:paraId="4F9B63B3" w14:textId="77777777" w:rsidR="00CA725C" w:rsidRPr="00967FA3" w:rsidRDefault="00CA725C" w:rsidP="00CA725C">
            <w:pPr>
              <w:rPr>
                <w:rFonts w:ascii="Arial" w:hAnsi="Arial" w:cs="Arial"/>
                <w:sz w:val="20"/>
                <w:szCs w:val="20"/>
              </w:rPr>
            </w:pPr>
            <w:r w:rsidRPr="00967FA3">
              <w:rPr>
                <w:rFonts w:ascii="Arial" w:hAnsi="Arial" w:cs="Arial"/>
                <w:sz w:val="20"/>
                <w:szCs w:val="20"/>
              </w:rPr>
              <w:t>Jeff King</w:t>
            </w:r>
          </w:p>
        </w:tc>
      </w:tr>
      <w:tr w:rsidR="00CA725C" w14:paraId="56A5719C" w14:textId="77777777" w:rsidTr="00CA725C">
        <w:tc>
          <w:tcPr>
            <w:tcW w:w="4428" w:type="dxa"/>
            <w:vAlign w:val="bottom"/>
          </w:tcPr>
          <w:p w14:paraId="7422D734" w14:textId="77777777" w:rsidR="00CA725C" w:rsidRPr="00967FA3" w:rsidRDefault="00CA725C" w:rsidP="00CA725C">
            <w:pPr>
              <w:rPr>
                <w:rFonts w:ascii="Arial" w:hAnsi="Arial" w:cs="Arial"/>
                <w:sz w:val="20"/>
                <w:szCs w:val="20"/>
              </w:rPr>
            </w:pPr>
            <w:r w:rsidRPr="00967FA3">
              <w:rPr>
                <w:rFonts w:ascii="Arial" w:hAnsi="Arial" w:cs="Arial"/>
                <w:sz w:val="20"/>
                <w:szCs w:val="20"/>
              </w:rPr>
              <w:t>James Gilb (WG Tech Editor)</w:t>
            </w:r>
          </w:p>
        </w:tc>
        <w:tc>
          <w:tcPr>
            <w:tcW w:w="4428" w:type="dxa"/>
            <w:vAlign w:val="bottom"/>
          </w:tcPr>
          <w:p w14:paraId="77A6D77B" w14:textId="77777777" w:rsidR="00CA725C" w:rsidRPr="00967FA3" w:rsidRDefault="00CA725C" w:rsidP="00CA725C">
            <w:pPr>
              <w:rPr>
                <w:rFonts w:ascii="Arial" w:hAnsi="Arial" w:cs="Arial"/>
                <w:sz w:val="20"/>
                <w:szCs w:val="20"/>
              </w:rPr>
            </w:pPr>
            <w:r w:rsidRPr="00967FA3">
              <w:rPr>
                <w:rFonts w:ascii="Arial" w:hAnsi="Arial" w:cs="Arial"/>
                <w:sz w:val="20"/>
                <w:szCs w:val="20"/>
              </w:rPr>
              <w:t>n/a</w:t>
            </w:r>
          </w:p>
        </w:tc>
      </w:tr>
      <w:tr w:rsidR="00CA725C" w14:paraId="66EC2D3A" w14:textId="77777777" w:rsidTr="00CA725C">
        <w:tc>
          <w:tcPr>
            <w:tcW w:w="4428" w:type="dxa"/>
            <w:vAlign w:val="bottom"/>
          </w:tcPr>
          <w:p w14:paraId="2404451D" w14:textId="77777777" w:rsidR="00CA725C" w:rsidRPr="00CA725C" w:rsidRDefault="00CA725C" w:rsidP="00CA725C">
            <w:pPr>
              <w:rPr>
                <w:rFonts w:ascii="Arial" w:hAnsi="Arial" w:cs="Arial"/>
                <w:b/>
                <w:sz w:val="20"/>
                <w:szCs w:val="20"/>
              </w:rPr>
            </w:pPr>
            <w:r w:rsidRPr="00CA725C">
              <w:rPr>
                <w:rFonts w:ascii="Arial" w:hAnsi="Arial" w:cs="Arial"/>
                <w:b/>
                <w:sz w:val="20"/>
                <w:szCs w:val="20"/>
              </w:rPr>
              <w:t>Hiroshi Harada</w:t>
            </w:r>
          </w:p>
        </w:tc>
        <w:tc>
          <w:tcPr>
            <w:tcW w:w="4428" w:type="dxa"/>
            <w:vAlign w:val="bottom"/>
          </w:tcPr>
          <w:p w14:paraId="52DC4266" w14:textId="77777777" w:rsidR="00CA725C" w:rsidRPr="00CA725C" w:rsidRDefault="00CA725C" w:rsidP="00CA725C">
            <w:pPr>
              <w:rPr>
                <w:rFonts w:ascii="Arial" w:hAnsi="Arial" w:cs="Arial"/>
                <w:b/>
                <w:sz w:val="20"/>
                <w:szCs w:val="20"/>
              </w:rPr>
            </w:pPr>
            <w:r w:rsidRPr="00CA725C">
              <w:rPr>
                <w:rFonts w:ascii="Arial" w:hAnsi="Arial" w:cs="Arial"/>
                <w:b/>
                <w:sz w:val="20"/>
                <w:szCs w:val="20"/>
              </w:rPr>
              <w:t>Fumihide Kojima </w:t>
            </w:r>
          </w:p>
        </w:tc>
      </w:tr>
      <w:tr w:rsidR="00CA725C" w14:paraId="2B180047" w14:textId="77777777" w:rsidTr="00CA725C">
        <w:tc>
          <w:tcPr>
            <w:tcW w:w="4428" w:type="dxa"/>
            <w:vAlign w:val="bottom"/>
          </w:tcPr>
          <w:p w14:paraId="0D8FF2AC" w14:textId="77777777" w:rsidR="00CA725C" w:rsidRPr="00CA725C" w:rsidRDefault="00CA725C" w:rsidP="00CA725C">
            <w:pPr>
              <w:rPr>
                <w:rFonts w:ascii="Arial" w:hAnsi="Arial" w:cs="Arial"/>
                <w:b/>
                <w:sz w:val="20"/>
                <w:szCs w:val="20"/>
              </w:rPr>
            </w:pPr>
            <w:r w:rsidRPr="00CA725C">
              <w:rPr>
                <w:rFonts w:ascii="Arial" w:hAnsi="Arial" w:cs="Arial"/>
                <w:b/>
                <w:sz w:val="20"/>
                <w:szCs w:val="20"/>
              </w:rPr>
              <w:t>Jorjeta Jetcheva</w:t>
            </w:r>
          </w:p>
        </w:tc>
        <w:tc>
          <w:tcPr>
            <w:tcW w:w="4428" w:type="dxa"/>
            <w:vAlign w:val="bottom"/>
          </w:tcPr>
          <w:p w14:paraId="665D79D6" w14:textId="77777777" w:rsidR="00CA725C" w:rsidRPr="00CA725C" w:rsidRDefault="00CA725C" w:rsidP="00CA725C">
            <w:pPr>
              <w:rPr>
                <w:rFonts w:ascii="Arial" w:hAnsi="Arial" w:cs="Arial"/>
                <w:b/>
                <w:sz w:val="20"/>
                <w:szCs w:val="20"/>
              </w:rPr>
            </w:pPr>
            <w:r w:rsidRPr="00CA725C">
              <w:rPr>
                <w:rFonts w:ascii="Arial" w:hAnsi="Arial" w:cs="Arial"/>
                <w:b/>
                <w:sz w:val="20"/>
                <w:szCs w:val="20"/>
              </w:rPr>
              <w:t>John Buffington</w:t>
            </w:r>
          </w:p>
        </w:tc>
      </w:tr>
      <w:tr w:rsidR="00CA725C" w14:paraId="5F008C47" w14:textId="77777777" w:rsidTr="00CA725C">
        <w:tc>
          <w:tcPr>
            <w:tcW w:w="4428" w:type="dxa"/>
            <w:vAlign w:val="bottom"/>
          </w:tcPr>
          <w:p w14:paraId="52CF6F18" w14:textId="77777777" w:rsidR="00CA725C" w:rsidRPr="00CA725C" w:rsidRDefault="00CA725C" w:rsidP="00CA725C">
            <w:pPr>
              <w:rPr>
                <w:rFonts w:ascii="Arial" w:hAnsi="Arial" w:cs="Arial"/>
                <w:b/>
                <w:sz w:val="20"/>
                <w:szCs w:val="20"/>
              </w:rPr>
            </w:pPr>
            <w:r w:rsidRPr="00CA725C">
              <w:rPr>
                <w:rFonts w:ascii="Arial" w:hAnsi="Arial" w:cs="Arial"/>
                <w:b/>
                <w:sz w:val="20"/>
                <w:szCs w:val="20"/>
              </w:rPr>
              <w:t>Jeritt Kent</w:t>
            </w:r>
          </w:p>
        </w:tc>
        <w:tc>
          <w:tcPr>
            <w:tcW w:w="4428" w:type="dxa"/>
            <w:vAlign w:val="bottom"/>
          </w:tcPr>
          <w:p w14:paraId="7AE5DA9C" w14:textId="77777777" w:rsidR="00CA725C" w:rsidRPr="00CA725C" w:rsidRDefault="00CA725C" w:rsidP="00CA725C">
            <w:pPr>
              <w:rPr>
                <w:rFonts w:ascii="Arial" w:hAnsi="Arial" w:cs="Arial"/>
                <w:b/>
                <w:sz w:val="20"/>
                <w:szCs w:val="20"/>
              </w:rPr>
            </w:pPr>
            <w:r w:rsidRPr="00CA725C">
              <w:rPr>
                <w:rFonts w:ascii="Arial" w:hAnsi="Arial" w:cs="Arial"/>
                <w:b/>
                <w:sz w:val="20"/>
                <w:szCs w:val="20"/>
              </w:rPr>
              <w:t>Chuck Millet</w:t>
            </w:r>
          </w:p>
        </w:tc>
      </w:tr>
      <w:tr w:rsidR="00CA725C" w14:paraId="7E99F205" w14:textId="77777777" w:rsidTr="00CA725C">
        <w:tc>
          <w:tcPr>
            <w:tcW w:w="4428" w:type="dxa"/>
            <w:vAlign w:val="bottom"/>
          </w:tcPr>
          <w:p w14:paraId="33127881" w14:textId="77777777" w:rsidR="00CA725C" w:rsidRPr="00CA725C" w:rsidRDefault="00CA725C" w:rsidP="00CA725C">
            <w:pPr>
              <w:rPr>
                <w:rFonts w:ascii="Arial" w:hAnsi="Arial" w:cs="Arial"/>
                <w:b/>
                <w:sz w:val="20"/>
                <w:szCs w:val="20"/>
              </w:rPr>
            </w:pPr>
            <w:r w:rsidRPr="00CA725C">
              <w:rPr>
                <w:rFonts w:ascii="Arial" w:hAnsi="Arial" w:cs="Arial"/>
                <w:b/>
                <w:sz w:val="20"/>
                <w:szCs w:val="20"/>
              </w:rPr>
              <w:t>Khanh Tuan Le</w:t>
            </w:r>
          </w:p>
        </w:tc>
        <w:tc>
          <w:tcPr>
            <w:tcW w:w="4428" w:type="dxa"/>
            <w:vAlign w:val="bottom"/>
          </w:tcPr>
          <w:p w14:paraId="66A5B83D" w14:textId="77777777" w:rsidR="00CA725C" w:rsidRPr="00967FA3" w:rsidRDefault="00CA725C" w:rsidP="00CA725C">
            <w:pPr>
              <w:rPr>
                <w:rFonts w:ascii="Arial" w:hAnsi="Arial" w:cs="Arial"/>
                <w:sz w:val="20"/>
                <w:szCs w:val="20"/>
              </w:rPr>
            </w:pPr>
            <w:r w:rsidRPr="00967FA3">
              <w:rPr>
                <w:rFonts w:ascii="Arial" w:hAnsi="Arial" w:cs="Arial"/>
                <w:sz w:val="20"/>
                <w:szCs w:val="20"/>
              </w:rPr>
              <w:t>Jin-Meng Ho</w:t>
            </w:r>
          </w:p>
        </w:tc>
      </w:tr>
      <w:tr w:rsidR="00CA725C" w14:paraId="31DB9583" w14:textId="77777777" w:rsidTr="00CA725C">
        <w:tc>
          <w:tcPr>
            <w:tcW w:w="4428" w:type="dxa"/>
            <w:vAlign w:val="bottom"/>
          </w:tcPr>
          <w:p w14:paraId="72E69F4D" w14:textId="77777777" w:rsidR="00CA725C" w:rsidRPr="00CA725C" w:rsidRDefault="00CA725C" w:rsidP="00CA725C">
            <w:pPr>
              <w:rPr>
                <w:rFonts w:ascii="Arial" w:hAnsi="Arial" w:cs="Arial"/>
                <w:b/>
                <w:sz w:val="20"/>
                <w:szCs w:val="20"/>
              </w:rPr>
            </w:pPr>
            <w:r w:rsidRPr="00CA725C">
              <w:rPr>
                <w:rFonts w:ascii="Arial" w:hAnsi="Arial" w:cs="Arial"/>
                <w:b/>
                <w:sz w:val="20"/>
                <w:szCs w:val="20"/>
              </w:rPr>
              <w:t>Bob Mason</w:t>
            </w:r>
          </w:p>
        </w:tc>
        <w:tc>
          <w:tcPr>
            <w:tcW w:w="4428" w:type="dxa"/>
            <w:vAlign w:val="bottom"/>
          </w:tcPr>
          <w:p w14:paraId="147A45FC" w14:textId="77777777" w:rsidR="00CA725C" w:rsidRPr="00967FA3" w:rsidRDefault="00CA725C" w:rsidP="00CA725C">
            <w:pPr>
              <w:rPr>
                <w:rFonts w:ascii="Arial" w:hAnsi="Arial" w:cs="Arial"/>
                <w:sz w:val="20"/>
                <w:szCs w:val="20"/>
              </w:rPr>
            </w:pPr>
            <w:r w:rsidRPr="00967FA3">
              <w:rPr>
                <w:rFonts w:ascii="Arial" w:hAnsi="Arial" w:cs="Arial"/>
                <w:sz w:val="20"/>
                <w:szCs w:val="20"/>
              </w:rPr>
              <w:t>Scott Weikel</w:t>
            </w:r>
          </w:p>
        </w:tc>
      </w:tr>
      <w:tr w:rsidR="00CA725C" w14:paraId="0855F838" w14:textId="77777777" w:rsidTr="00CA725C">
        <w:tc>
          <w:tcPr>
            <w:tcW w:w="4428" w:type="dxa"/>
            <w:vAlign w:val="bottom"/>
          </w:tcPr>
          <w:p w14:paraId="50038892" w14:textId="77777777" w:rsidR="00CA725C" w:rsidRPr="00CA725C" w:rsidRDefault="00CA725C" w:rsidP="00CA725C">
            <w:pPr>
              <w:rPr>
                <w:rFonts w:ascii="Arial" w:hAnsi="Arial" w:cs="Arial"/>
                <w:b/>
                <w:sz w:val="20"/>
                <w:szCs w:val="20"/>
              </w:rPr>
            </w:pPr>
            <w:r w:rsidRPr="00CA725C">
              <w:rPr>
                <w:rFonts w:ascii="Arial" w:hAnsi="Arial" w:cs="Arial"/>
                <w:b/>
                <w:sz w:val="20"/>
                <w:szCs w:val="20"/>
              </w:rPr>
              <w:t>Daniel Popa</w:t>
            </w:r>
          </w:p>
        </w:tc>
        <w:tc>
          <w:tcPr>
            <w:tcW w:w="4428" w:type="dxa"/>
            <w:vAlign w:val="bottom"/>
          </w:tcPr>
          <w:p w14:paraId="329B3BE8" w14:textId="77777777" w:rsidR="00CA725C" w:rsidRPr="00CA725C" w:rsidRDefault="00CA725C" w:rsidP="00CA725C">
            <w:pPr>
              <w:rPr>
                <w:rFonts w:ascii="Arial" w:hAnsi="Arial" w:cs="Arial"/>
                <w:b/>
                <w:sz w:val="20"/>
                <w:szCs w:val="20"/>
              </w:rPr>
            </w:pPr>
            <w:r w:rsidRPr="00CA725C">
              <w:rPr>
                <w:rFonts w:ascii="Arial" w:hAnsi="Arial" w:cs="Arial"/>
                <w:b/>
                <w:sz w:val="20"/>
                <w:szCs w:val="20"/>
              </w:rPr>
              <w:t>Hartman Van Wyk</w:t>
            </w:r>
          </w:p>
        </w:tc>
      </w:tr>
      <w:tr w:rsidR="00CA725C" w14:paraId="667D4CA2" w14:textId="77777777" w:rsidTr="00CA725C">
        <w:tc>
          <w:tcPr>
            <w:tcW w:w="4428" w:type="dxa"/>
            <w:vAlign w:val="bottom"/>
          </w:tcPr>
          <w:p w14:paraId="65203403" w14:textId="77777777" w:rsidR="00CA725C" w:rsidRPr="00CA725C" w:rsidRDefault="00CA725C" w:rsidP="00CA725C">
            <w:pPr>
              <w:rPr>
                <w:rFonts w:ascii="Arial" w:hAnsi="Arial" w:cs="Arial"/>
                <w:b/>
                <w:sz w:val="20"/>
                <w:szCs w:val="20"/>
              </w:rPr>
            </w:pPr>
            <w:r w:rsidRPr="00CA725C">
              <w:rPr>
                <w:rFonts w:ascii="Arial" w:hAnsi="Arial" w:cs="Arial"/>
                <w:b/>
                <w:sz w:val="20"/>
                <w:szCs w:val="20"/>
              </w:rPr>
              <w:t>Clint Powell</w:t>
            </w:r>
          </w:p>
        </w:tc>
        <w:tc>
          <w:tcPr>
            <w:tcW w:w="4428" w:type="dxa"/>
            <w:vAlign w:val="bottom"/>
          </w:tcPr>
          <w:p w14:paraId="1F7855B9" w14:textId="77777777" w:rsidR="00CA725C" w:rsidRPr="00967FA3" w:rsidRDefault="00CA725C" w:rsidP="00CA725C">
            <w:pPr>
              <w:rPr>
                <w:rFonts w:ascii="Arial" w:hAnsi="Arial" w:cs="Arial"/>
                <w:sz w:val="20"/>
                <w:szCs w:val="20"/>
                <w:highlight w:val="cyan"/>
              </w:rPr>
            </w:pPr>
            <w:r w:rsidRPr="00967FA3">
              <w:rPr>
                <w:rFonts w:ascii="Arial" w:hAnsi="Arial" w:cs="Arial"/>
                <w:sz w:val="20"/>
                <w:szCs w:val="20"/>
              </w:rPr>
              <w:t>John Lampe</w:t>
            </w:r>
          </w:p>
        </w:tc>
      </w:tr>
      <w:tr w:rsidR="00CA725C" w14:paraId="48611541" w14:textId="77777777" w:rsidTr="00CA725C">
        <w:tc>
          <w:tcPr>
            <w:tcW w:w="4428" w:type="dxa"/>
            <w:vAlign w:val="bottom"/>
          </w:tcPr>
          <w:p w14:paraId="6FF1C60E" w14:textId="77777777" w:rsidR="00CA725C" w:rsidRPr="00967FA3" w:rsidRDefault="00CA725C" w:rsidP="00CA725C">
            <w:pPr>
              <w:rPr>
                <w:rFonts w:ascii="Arial" w:hAnsi="Arial" w:cs="Arial"/>
                <w:sz w:val="20"/>
                <w:szCs w:val="20"/>
              </w:rPr>
            </w:pPr>
            <w:r w:rsidRPr="00967FA3">
              <w:rPr>
                <w:rFonts w:ascii="Arial" w:hAnsi="Arial" w:cs="Arial"/>
                <w:sz w:val="20"/>
                <w:szCs w:val="20"/>
              </w:rPr>
              <w:t>Ben Rolfe</w:t>
            </w:r>
          </w:p>
        </w:tc>
        <w:tc>
          <w:tcPr>
            <w:tcW w:w="4428" w:type="dxa"/>
            <w:vAlign w:val="bottom"/>
          </w:tcPr>
          <w:p w14:paraId="2947F3CF" w14:textId="77777777" w:rsidR="00CA725C" w:rsidRPr="00967FA3" w:rsidRDefault="00CA725C" w:rsidP="00CA725C">
            <w:pPr>
              <w:rPr>
                <w:rFonts w:ascii="Arial" w:hAnsi="Arial" w:cs="Arial"/>
                <w:sz w:val="20"/>
                <w:szCs w:val="20"/>
              </w:rPr>
            </w:pPr>
            <w:r w:rsidRPr="00967FA3">
              <w:rPr>
                <w:rFonts w:ascii="Arial" w:hAnsi="Arial" w:cs="Arial"/>
                <w:sz w:val="20"/>
                <w:szCs w:val="20"/>
              </w:rPr>
              <w:t>Will San Filippo</w:t>
            </w:r>
          </w:p>
        </w:tc>
      </w:tr>
      <w:tr w:rsidR="00CA725C" w14:paraId="15429C61" w14:textId="77777777" w:rsidTr="00CA725C">
        <w:tc>
          <w:tcPr>
            <w:tcW w:w="4428" w:type="dxa"/>
            <w:vAlign w:val="bottom"/>
          </w:tcPr>
          <w:p w14:paraId="4F793C46" w14:textId="77777777" w:rsidR="00CA725C" w:rsidRPr="00967FA3" w:rsidRDefault="00CA725C" w:rsidP="00CA725C">
            <w:pPr>
              <w:rPr>
                <w:rFonts w:ascii="Arial" w:hAnsi="Arial" w:cs="Arial"/>
                <w:sz w:val="20"/>
                <w:szCs w:val="20"/>
              </w:rPr>
            </w:pPr>
            <w:r w:rsidRPr="00967FA3">
              <w:rPr>
                <w:rFonts w:ascii="Arial" w:hAnsi="Arial" w:cs="Arial"/>
                <w:sz w:val="20"/>
                <w:szCs w:val="20"/>
              </w:rPr>
              <w:t>Ruben Salazar</w:t>
            </w:r>
          </w:p>
        </w:tc>
        <w:tc>
          <w:tcPr>
            <w:tcW w:w="4428" w:type="dxa"/>
            <w:vAlign w:val="bottom"/>
          </w:tcPr>
          <w:p w14:paraId="790A2537" w14:textId="77777777" w:rsidR="00CA725C" w:rsidRPr="00967FA3" w:rsidRDefault="00CA725C" w:rsidP="00CA725C">
            <w:pPr>
              <w:rPr>
                <w:rFonts w:ascii="Arial" w:hAnsi="Arial" w:cs="Arial"/>
                <w:sz w:val="20"/>
                <w:szCs w:val="20"/>
              </w:rPr>
            </w:pPr>
            <w:r w:rsidRPr="00967FA3">
              <w:rPr>
                <w:rFonts w:ascii="Arial" w:hAnsi="Arial" w:cs="Arial"/>
                <w:sz w:val="20"/>
                <w:szCs w:val="20"/>
              </w:rPr>
              <w:t>Chris Calvert</w:t>
            </w:r>
          </w:p>
        </w:tc>
      </w:tr>
      <w:tr w:rsidR="00CA725C" w14:paraId="3541BCA0" w14:textId="77777777" w:rsidTr="00CA725C">
        <w:tc>
          <w:tcPr>
            <w:tcW w:w="4428" w:type="dxa"/>
            <w:vAlign w:val="bottom"/>
          </w:tcPr>
          <w:p w14:paraId="3775F035" w14:textId="77777777" w:rsidR="00CA725C" w:rsidRPr="00CA725C" w:rsidRDefault="00CA725C" w:rsidP="00CA725C">
            <w:pPr>
              <w:rPr>
                <w:rFonts w:ascii="Arial" w:hAnsi="Arial" w:cs="Arial"/>
                <w:b/>
                <w:sz w:val="20"/>
                <w:szCs w:val="20"/>
              </w:rPr>
            </w:pPr>
            <w:r w:rsidRPr="00CA725C">
              <w:rPr>
                <w:rFonts w:ascii="Arial" w:hAnsi="Arial" w:cs="Arial"/>
                <w:b/>
                <w:sz w:val="20"/>
                <w:szCs w:val="20"/>
              </w:rPr>
              <w:t>Tim Schmidl</w:t>
            </w:r>
          </w:p>
        </w:tc>
        <w:tc>
          <w:tcPr>
            <w:tcW w:w="4428" w:type="dxa"/>
            <w:vAlign w:val="bottom"/>
          </w:tcPr>
          <w:p w14:paraId="428CF938" w14:textId="77777777" w:rsidR="00CA725C" w:rsidRPr="00967FA3" w:rsidRDefault="00CA725C" w:rsidP="00CA725C">
            <w:pPr>
              <w:rPr>
                <w:rFonts w:ascii="Arial" w:hAnsi="Arial" w:cs="Arial"/>
                <w:sz w:val="20"/>
                <w:szCs w:val="20"/>
              </w:rPr>
            </w:pPr>
            <w:r w:rsidRPr="00967FA3">
              <w:rPr>
                <w:rFonts w:ascii="Arial" w:hAnsi="Arial" w:cs="Arial"/>
                <w:sz w:val="20"/>
                <w:szCs w:val="20"/>
              </w:rPr>
              <w:t>Anuj Batra</w:t>
            </w:r>
          </w:p>
        </w:tc>
      </w:tr>
      <w:tr w:rsidR="00CA725C" w14:paraId="37BEED11" w14:textId="77777777" w:rsidTr="00CA725C">
        <w:tc>
          <w:tcPr>
            <w:tcW w:w="4428" w:type="dxa"/>
            <w:vAlign w:val="bottom"/>
          </w:tcPr>
          <w:p w14:paraId="35EE1374" w14:textId="77777777" w:rsidR="00CA725C" w:rsidRPr="00CA725C" w:rsidRDefault="00CA725C" w:rsidP="00CA725C">
            <w:pPr>
              <w:rPr>
                <w:rFonts w:ascii="Arial" w:hAnsi="Arial" w:cs="Arial"/>
                <w:b/>
                <w:sz w:val="20"/>
                <w:szCs w:val="20"/>
              </w:rPr>
            </w:pPr>
            <w:r w:rsidRPr="00CA725C">
              <w:rPr>
                <w:rFonts w:ascii="Arial" w:hAnsi="Arial" w:cs="Arial"/>
                <w:b/>
                <w:sz w:val="20"/>
                <w:szCs w:val="20"/>
              </w:rPr>
              <w:t>Michael Schmidt</w:t>
            </w:r>
          </w:p>
        </w:tc>
        <w:tc>
          <w:tcPr>
            <w:tcW w:w="4428" w:type="dxa"/>
            <w:vAlign w:val="bottom"/>
          </w:tcPr>
          <w:p w14:paraId="096D0E01" w14:textId="77777777" w:rsidR="00CA725C" w:rsidRPr="00967FA3" w:rsidRDefault="00CA725C" w:rsidP="00CA725C">
            <w:pPr>
              <w:rPr>
                <w:rFonts w:ascii="Arial" w:hAnsi="Arial" w:cs="Arial"/>
                <w:sz w:val="20"/>
                <w:szCs w:val="20"/>
              </w:rPr>
            </w:pPr>
            <w:r>
              <w:rPr>
                <w:rFonts w:ascii="Arial" w:hAnsi="Arial" w:cs="Arial"/>
                <w:sz w:val="20"/>
                <w:szCs w:val="20"/>
              </w:rPr>
              <w:t>Frank</w:t>
            </w:r>
            <w:r w:rsidRPr="00967FA3">
              <w:rPr>
                <w:rFonts w:ascii="Arial" w:hAnsi="Arial" w:cs="Arial"/>
                <w:sz w:val="20"/>
                <w:szCs w:val="20"/>
              </w:rPr>
              <w:t xml:space="preserve"> </w:t>
            </w:r>
            <w:r>
              <w:rPr>
                <w:rFonts w:ascii="Arial" w:hAnsi="Arial" w:cs="Arial"/>
                <w:sz w:val="20"/>
                <w:szCs w:val="20"/>
              </w:rPr>
              <w:t>Poegel</w:t>
            </w:r>
          </w:p>
        </w:tc>
      </w:tr>
      <w:tr w:rsidR="00CA725C" w14:paraId="60754B4C" w14:textId="77777777" w:rsidTr="00CA725C">
        <w:tc>
          <w:tcPr>
            <w:tcW w:w="4428" w:type="dxa"/>
            <w:vAlign w:val="bottom"/>
          </w:tcPr>
          <w:p w14:paraId="32998190" w14:textId="77777777" w:rsidR="00CA725C" w:rsidRPr="00CA725C" w:rsidRDefault="00CA725C" w:rsidP="00CA725C">
            <w:pPr>
              <w:rPr>
                <w:rFonts w:ascii="Arial" w:hAnsi="Arial" w:cs="Arial"/>
                <w:b/>
                <w:sz w:val="20"/>
                <w:szCs w:val="20"/>
              </w:rPr>
            </w:pPr>
            <w:r w:rsidRPr="00CA725C">
              <w:rPr>
                <w:rFonts w:ascii="Arial" w:hAnsi="Arial" w:cs="Arial"/>
                <w:b/>
                <w:sz w:val="20"/>
                <w:szCs w:val="20"/>
              </w:rPr>
              <w:t>Cristina Seibert</w:t>
            </w:r>
          </w:p>
        </w:tc>
        <w:tc>
          <w:tcPr>
            <w:tcW w:w="4428" w:type="dxa"/>
            <w:vAlign w:val="bottom"/>
          </w:tcPr>
          <w:p w14:paraId="460C49BA" w14:textId="77777777" w:rsidR="00CA725C" w:rsidRPr="00967FA3" w:rsidRDefault="00CA725C" w:rsidP="00CA725C">
            <w:pPr>
              <w:rPr>
                <w:rFonts w:ascii="Arial" w:hAnsi="Arial" w:cs="Arial"/>
                <w:sz w:val="20"/>
                <w:szCs w:val="20"/>
              </w:rPr>
            </w:pPr>
            <w:r w:rsidRPr="00967FA3">
              <w:rPr>
                <w:rFonts w:ascii="Arial" w:hAnsi="Arial" w:cs="Arial"/>
                <w:sz w:val="20"/>
                <w:szCs w:val="20"/>
              </w:rPr>
              <w:t>Jay Ramasastry</w:t>
            </w:r>
          </w:p>
        </w:tc>
      </w:tr>
      <w:tr w:rsidR="00CA725C" w14:paraId="650A5E86" w14:textId="77777777" w:rsidTr="00CA725C">
        <w:tc>
          <w:tcPr>
            <w:tcW w:w="4428" w:type="dxa"/>
            <w:vAlign w:val="bottom"/>
          </w:tcPr>
          <w:p w14:paraId="0ED67D93" w14:textId="77777777" w:rsidR="00CA725C" w:rsidRPr="00CA725C" w:rsidRDefault="00CA725C" w:rsidP="00CA725C">
            <w:pPr>
              <w:rPr>
                <w:rFonts w:ascii="Arial" w:hAnsi="Arial" w:cs="Arial"/>
                <w:b/>
                <w:sz w:val="20"/>
                <w:szCs w:val="20"/>
              </w:rPr>
            </w:pPr>
            <w:r w:rsidRPr="00CA725C">
              <w:rPr>
                <w:rFonts w:ascii="Arial" w:hAnsi="Arial" w:cs="Arial"/>
                <w:b/>
                <w:sz w:val="20"/>
                <w:szCs w:val="20"/>
              </w:rPr>
              <w:t>Chin Sean Sum</w:t>
            </w:r>
          </w:p>
        </w:tc>
        <w:tc>
          <w:tcPr>
            <w:tcW w:w="4428" w:type="dxa"/>
            <w:vAlign w:val="bottom"/>
          </w:tcPr>
          <w:p w14:paraId="559C3782" w14:textId="77777777" w:rsidR="00CA725C" w:rsidRPr="00CA725C" w:rsidRDefault="00CA725C" w:rsidP="00CA725C">
            <w:pPr>
              <w:rPr>
                <w:rFonts w:ascii="Arial" w:hAnsi="Arial" w:cs="Arial"/>
                <w:b/>
                <w:sz w:val="20"/>
                <w:szCs w:val="20"/>
              </w:rPr>
            </w:pPr>
            <w:r w:rsidRPr="00CA725C">
              <w:rPr>
                <w:rFonts w:ascii="Arial" w:hAnsi="Arial" w:cs="Arial"/>
                <w:b/>
                <w:sz w:val="20"/>
                <w:szCs w:val="20"/>
              </w:rPr>
              <w:t>Alina Liru Lu</w:t>
            </w:r>
          </w:p>
        </w:tc>
      </w:tr>
      <w:tr w:rsidR="00CA725C" w14:paraId="24798B11" w14:textId="77777777" w:rsidTr="00CA725C">
        <w:tc>
          <w:tcPr>
            <w:tcW w:w="4428" w:type="dxa"/>
            <w:vAlign w:val="bottom"/>
          </w:tcPr>
          <w:p w14:paraId="59D934E3" w14:textId="77777777" w:rsidR="00CA725C" w:rsidRPr="00CA725C" w:rsidRDefault="00CA725C" w:rsidP="00CA725C">
            <w:pPr>
              <w:rPr>
                <w:rFonts w:ascii="Arial" w:hAnsi="Arial" w:cs="Arial"/>
                <w:b/>
                <w:sz w:val="20"/>
                <w:szCs w:val="20"/>
              </w:rPr>
            </w:pPr>
            <w:r w:rsidRPr="00CA725C">
              <w:rPr>
                <w:rFonts w:ascii="Arial" w:hAnsi="Arial" w:cs="Arial"/>
                <w:b/>
                <w:sz w:val="20"/>
                <w:szCs w:val="20"/>
              </w:rPr>
              <w:t>Larry Taylor</w:t>
            </w:r>
          </w:p>
        </w:tc>
        <w:tc>
          <w:tcPr>
            <w:tcW w:w="4428" w:type="dxa"/>
            <w:vAlign w:val="bottom"/>
          </w:tcPr>
          <w:p w14:paraId="7CCECC1E" w14:textId="77777777" w:rsidR="00CA725C" w:rsidRPr="00967FA3" w:rsidRDefault="00CA725C" w:rsidP="00CA725C">
            <w:pPr>
              <w:rPr>
                <w:rFonts w:ascii="Arial" w:hAnsi="Arial" w:cs="Arial"/>
                <w:sz w:val="20"/>
                <w:szCs w:val="20"/>
              </w:rPr>
            </w:pPr>
            <w:r w:rsidRPr="00967FA3">
              <w:rPr>
                <w:rFonts w:ascii="Arial" w:hAnsi="Arial" w:cs="Arial"/>
                <w:sz w:val="20"/>
                <w:szCs w:val="20"/>
              </w:rPr>
              <w:t>Will San Filippo</w:t>
            </w:r>
          </w:p>
        </w:tc>
      </w:tr>
      <w:tr w:rsidR="00CA725C" w14:paraId="48A2F19B" w14:textId="77777777" w:rsidTr="00CA725C">
        <w:tc>
          <w:tcPr>
            <w:tcW w:w="4428" w:type="dxa"/>
            <w:vAlign w:val="bottom"/>
          </w:tcPr>
          <w:p w14:paraId="65D8E1DE" w14:textId="77777777" w:rsidR="00CA725C" w:rsidRPr="00CA725C" w:rsidRDefault="00CA725C" w:rsidP="00CA725C">
            <w:pPr>
              <w:rPr>
                <w:rFonts w:ascii="Arial" w:hAnsi="Arial" w:cs="Arial"/>
                <w:b/>
                <w:sz w:val="20"/>
                <w:szCs w:val="20"/>
              </w:rPr>
            </w:pPr>
            <w:r w:rsidRPr="00CA725C">
              <w:rPr>
                <w:rFonts w:ascii="Arial" w:hAnsi="Arial" w:cs="Arial"/>
                <w:b/>
                <w:sz w:val="20"/>
                <w:szCs w:val="20"/>
              </w:rPr>
              <w:t>Kazu Yasukawa</w:t>
            </w:r>
          </w:p>
        </w:tc>
        <w:tc>
          <w:tcPr>
            <w:tcW w:w="4428" w:type="dxa"/>
            <w:vAlign w:val="bottom"/>
          </w:tcPr>
          <w:p w14:paraId="4C5DE18E" w14:textId="77777777" w:rsidR="00CA725C" w:rsidRPr="00967FA3" w:rsidRDefault="00CA725C" w:rsidP="00CA725C">
            <w:pPr>
              <w:rPr>
                <w:rFonts w:ascii="Arial" w:hAnsi="Arial" w:cs="Arial"/>
                <w:sz w:val="20"/>
                <w:szCs w:val="20"/>
              </w:rPr>
            </w:pPr>
            <w:r w:rsidRPr="00967FA3">
              <w:rPr>
                <w:rFonts w:ascii="Arial" w:hAnsi="Arial" w:cs="Arial"/>
                <w:sz w:val="20"/>
                <w:szCs w:val="20"/>
              </w:rPr>
              <w:t>Kentaro Sakamoto</w:t>
            </w:r>
          </w:p>
        </w:tc>
      </w:tr>
      <w:tr w:rsidR="00CA725C" w14:paraId="3B47EFA3" w14:textId="77777777" w:rsidTr="00CA725C">
        <w:tc>
          <w:tcPr>
            <w:tcW w:w="4428" w:type="dxa"/>
            <w:vAlign w:val="bottom"/>
          </w:tcPr>
          <w:p w14:paraId="2E1BAC2A" w14:textId="77777777" w:rsidR="00CA725C" w:rsidRPr="00967FA3" w:rsidRDefault="00CA725C" w:rsidP="00CA725C">
            <w:pPr>
              <w:rPr>
                <w:rFonts w:ascii="Arial" w:hAnsi="Arial" w:cs="Arial"/>
                <w:sz w:val="20"/>
                <w:szCs w:val="20"/>
              </w:rPr>
            </w:pPr>
            <w:r>
              <w:rPr>
                <w:rFonts w:ascii="Arial" w:hAnsi="Arial" w:cs="Arial"/>
                <w:sz w:val="20"/>
                <w:szCs w:val="20"/>
              </w:rPr>
              <w:t>Secretaries: Steve Pope (NV), Kunal Shah (NV) Alina Liru Lu</w:t>
            </w:r>
          </w:p>
        </w:tc>
        <w:tc>
          <w:tcPr>
            <w:tcW w:w="4428" w:type="dxa"/>
          </w:tcPr>
          <w:p w14:paraId="76A88D76" w14:textId="77777777" w:rsidR="00CA725C" w:rsidRPr="00967FA3" w:rsidRDefault="00CA725C" w:rsidP="00CA725C">
            <w:pPr>
              <w:rPr>
                <w:rFonts w:ascii="Arial" w:hAnsi="Arial" w:cs="Arial"/>
                <w:sz w:val="20"/>
                <w:szCs w:val="20"/>
              </w:rPr>
            </w:pPr>
            <w:r>
              <w:rPr>
                <w:rFonts w:ascii="Arial" w:hAnsi="Arial" w:cs="Arial"/>
                <w:sz w:val="20"/>
                <w:szCs w:val="20"/>
              </w:rPr>
              <w:t>n/a</w:t>
            </w:r>
          </w:p>
        </w:tc>
      </w:tr>
    </w:tbl>
    <w:p w14:paraId="47CC418D" w14:textId="19F091A3" w:rsidR="00CA725C" w:rsidRDefault="00CA725C"/>
    <w:p w14:paraId="0FDF8CF5" w14:textId="4B97DAAE" w:rsidR="00CA725C" w:rsidRPr="00E005F2" w:rsidRDefault="00E005F2">
      <w:pPr>
        <w:rPr>
          <w:b/>
          <w:sz w:val="20"/>
          <w:szCs w:val="20"/>
        </w:rPr>
      </w:pPr>
      <w:r>
        <w:rPr>
          <w:b/>
          <w:sz w:val="20"/>
          <w:szCs w:val="20"/>
        </w:rPr>
        <w:t xml:space="preserve">b) </w:t>
      </w:r>
      <w:r w:rsidR="00CA725C" w:rsidRPr="00E005F2">
        <w:rPr>
          <w:b/>
          <w:sz w:val="20"/>
          <w:szCs w:val="20"/>
        </w:rPr>
        <w:t>Rules and Policy and Procedure</w:t>
      </w:r>
    </w:p>
    <w:p w14:paraId="731A1B57" w14:textId="77777777" w:rsidR="00E005F2" w:rsidRDefault="00CA725C" w:rsidP="00E005F2">
      <w:pPr>
        <w:rPr>
          <w:sz w:val="20"/>
          <w:szCs w:val="20"/>
        </w:rPr>
      </w:pPr>
      <w:r w:rsidRPr="00E005F2">
        <w:rPr>
          <w:sz w:val="20"/>
          <w:szCs w:val="20"/>
        </w:rPr>
        <w:t>Phil reminds of IEEE802 rules</w:t>
      </w:r>
      <w:r w:rsidR="00E005F2" w:rsidRPr="00E005F2">
        <w:rPr>
          <w:sz w:val="20"/>
          <w:szCs w:val="20"/>
        </w:rPr>
        <w:t xml:space="preserve"> </w:t>
      </w:r>
      <w:hyperlink r:id="rId7" w:history="1">
        <w:r w:rsidR="00E005F2" w:rsidRPr="00E005F2">
          <w:rPr>
            <w:rStyle w:val="Hyperlink"/>
            <w:rFonts w:eastAsia="Times New Roman" w:cs="Times New Roman"/>
            <w:sz w:val="20"/>
            <w:szCs w:val="20"/>
          </w:rPr>
          <w:t>http://grouper.ieee.org/groups/802/15/pub/Rules.html</w:t>
        </w:r>
      </w:hyperlink>
      <w:r w:rsidR="00E005F2" w:rsidRPr="00E005F2">
        <w:rPr>
          <w:rFonts w:eastAsia="Times New Roman" w:cs="Times New Roman"/>
          <w:sz w:val="20"/>
          <w:szCs w:val="20"/>
        </w:rPr>
        <w:t xml:space="preserve"> and </w:t>
      </w:r>
      <w:hyperlink r:id="rId8" w:history="1">
        <w:r w:rsidR="00E005F2" w:rsidRPr="00E005F2">
          <w:rPr>
            <w:rStyle w:val="Hyperlink"/>
            <w:rFonts w:eastAsia="Times New Roman" w:cs="Times New Roman"/>
            <w:sz w:val="20"/>
            <w:szCs w:val="20"/>
          </w:rPr>
          <w:t>http://standards.ieee.org/board/pat/pat-slideset.ppt</w:t>
        </w:r>
      </w:hyperlink>
      <w:r w:rsidR="00E005F2">
        <w:rPr>
          <w:rFonts w:eastAsia="Times New Roman" w:cs="Times New Roman"/>
          <w:sz w:val="20"/>
          <w:szCs w:val="20"/>
        </w:rPr>
        <w:t xml:space="preserve"> </w:t>
      </w:r>
      <w:r w:rsidR="00E005F2" w:rsidRPr="00E005F2">
        <w:rPr>
          <w:sz w:val="20"/>
          <w:szCs w:val="20"/>
        </w:rPr>
        <w:t>and gives opportunity to declare potential patent claims.  None declared</w:t>
      </w:r>
      <w:r w:rsidR="00E005F2">
        <w:rPr>
          <w:sz w:val="20"/>
          <w:szCs w:val="20"/>
        </w:rPr>
        <w:t>.</w:t>
      </w:r>
    </w:p>
    <w:p w14:paraId="59D6394D" w14:textId="77777777" w:rsidR="00E005F2" w:rsidRDefault="00E005F2" w:rsidP="00E005F2">
      <w:pPr>
        <w:rPr>
          <w:rFonts w:eastAsia="Times New Roman" w:cs="Times New Roman"/>
          <w:b/>
          <w:sz w:val="20"/>
          <w:szCs w:val="20"/>
        </w:rPr>
      </w:pPr>
      <w:r w:rsidRPr="00E005F2">
        <w:rPr>
          <w:rFonts w:eastAsia="Times New Roman" w:cs="Times New Roman"/>
          <w:sz w:val="20"/>
          <w:szCs w:val="20"/>
        </w:rPr>
        <w:br/>
      </w:r>
      <w:r w:rsidRPr="00E005F2">
        <w:rPr>
          <w:rFonts w:eastAsia="Times New Roman" w:cs="Times New Roman"/>
          <w:b/>
          <w:sz w:val="20"/>
          <w:szCs w:val="20"/>
        </w:rPr>
        <w:t>c) Comment Resolutions Review</w:t>
      </w:r>
    </w:p>
    <w:p w14:paraId="4C579A56" w14:textId="77777777" w:rsidR="00E005F2" w:rsidRDefault="00E005F2" w:rsidP="00E005F2">
      <w:pPr>
        <w:rPr>
          <w:rFonts w:eastAsia="Times New Roman" w:cs="Times New Roman"/>
          <w:b/>
          <w:sz w:val="20"/>
          <w:szCs w:val="20"/>
        </w:rPr>
      </w:pPr>
    </w:p>
    <w:p w14:paraId="468DB05C" w14:textId="6BB77AF0" w:rsidR="00280DE7" w:rsidRPr="00CA725C" w:rsidRDefault="00E005F2" w:rsidP="00E005F2">
      <w:pPr>
        <w:rPr>
          <w:rFonts w:cs="Courier"/>
          <w:sz w:val="20"/>
          <w:szCs w:val="20"/>
          <w:lang w:val="en-GB"/>
        </w:rPr>
      </w:pPr>
      <w:r w:rsidRPr="00E50F44">
        <w:rPr>
          <w:rFonts w:eastAsia="Times New Roman" w:cs="Times New Roman"/>
          <w:b/>
          <w:sz w:val="20"/>
          <w:szCs w:val="20"/>
        </w:rPr>
        <w:t>Feedback received</w:t>
      </w:r>
      <w:r w:rsidR="00E50F44" w:rsidRPr="00E50F44">
        <w:rPr>
          <w:rFonts w:eastAsia="Times New Roman" w:cs="Times New Roman"/>
          <w:b/>
          <w:sz w:val="20"/>
          <w:szCs w:val="20"/>
        </w:rPr>
        <w:t xml:space="preserve"> on 15-11-0584-06-004g</w:t>
      </w:r>
      <w:r w:rsidRPr="00E50F44">
        <w:rPr>
          <w:rFonts w:eastAsia="Times New Roman" w:cs="Times New Roman"/>
          <w:sz w:val="20"/>
          <w:szCs w:val="20"/>
        </w:rPr>
        <w:br/>
      </w:r>
      <w:r w:rsidR="00280DE7" w:rsidRPr="00CA725C">
        <w:rPr>
          <w:rFonts w:cs="Courier"/>
          <w:sz w:val="20"/>
          <w:szCs w:val="20"/>
          <w:lang w:val="en-GB"/>
        </w:rPr>
        <w:t>CID 22 and 23</w:t>
      </w:r>
      <w:r w:rsidR="00E50F44">
        <w:rPr>
          <w:rFonts w:cs="Courier"/>
          <w:sz w:val="20"/>
          <w:szCs w:val="20"/>
          <w:lang w:val="en-GB"/>
        </w:rPr>
        <w:t xml:space="preserve">: </w:t>
      </w:r>
      <w:r w:rsidR="00280DE7" w:rsidRPr="00CA725C">
        <w:rPr>
          <w:rFonts w:cs="Courier"/>
          <w:sz w:val="20"/>
          <w:szCs w:val="20"/>
          <w:lang w:val="en-GB"/>
        </w:rPr>
        <w:t>new FCS description is not mathematically equivalent to the current FCS descript</w:t>
      </w:r>
      <w:r w:rsidR="00E50F44">
        <w:rPr>
          <w:rFonts w:cs="Courier"/>
          <w:sz w:val="20"/>
          <w:szCs w:val="20"/>
          <w:lang w:val="en-GB"/>
        </w:rPr>
        <w:t xml:space="preserve">ion.  </w:t>
      </w:r>
      <w:r w:rsidR="00E82B25">
        <w:rPr>
          <w:rFonts w:cs="Courier"/>
          <w:sz w:val="20"/>
          <w:szCs w:val="20"/>
          <w:lang w:val="en-GB"/>
        </w:rPr>
        <w:t xml:space="preserve">Suggestion to reject comments. </w:t>
      </w:r>
      <w:r w:rsidR="00E50F44">
        <w:rPr>
          <w:rFonts w:cs="Courier"/>
          <w:sz w:val="20"/>
          <w:szCs w:val="20"/>
          <w:lang w:val="en-GB"/>
        </w:rPr>
        <w:t xml:space="preserve">Steve Shearer will </w:t>
      </w:r>
      <w:r w:rsidR="00E82B25">
        <w:rPr>
          <w:rFonts w:cs="Courier"/>
          <w:sz w:val="20"/>
          <w:szCs w:val="20"/>
          <w:lang w:val="en-GB"/>
        </w:rPr>
        <w:t xml:space="preserve">discuss with Tim Schmidl and </w:t>
      </w:r>
      <w:r w:rsidR="00E50F44">
        <w:rPr>
          <w:rFonts w:cs="Courier"/>
          <w:sz w:val="20"/>
          <w:szCs w:val="20"/>
          <w:lang w:val="en-GB"/>
        </w:rPr>
        <w:t>check</w:t>
      </w:r>
      <w:r w:rsidR="00E82B25">
        <w:rPr>
          <w:rFonts w:cs="Courier"/>
          <w:sz w:val="20"/>
          <w:szCs w:val="20"/>
          <w:lang w:val="en-GB"/>
        </w:rPr>
        <w:t xml:space="preserve"> proposed resolution.</w:t>
      </w:r>
    </w:p>
    <w:p w14:paraId="38BABC4A" w14:textId="77777777" w:rsidR="00280DE7" w:rsidRPr="00CA725C" w:rsidRDefault="00280DE7"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33819D27" w14:textId="244A0EDD" w:rsidR="00E82B25" w:rsidRPr="00CA725C" w:rsidRDefault="00E50F44" w:rsidP="00E8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Pr>
          <w:rFonts w:cs="Courier"/>
          <w:sz w:val="20"/>
          <w:szCs w:val="20"/>
          <w:lang w:val="en-GB"/>
        </w:rPr>
        <w:t>CID 188:  seemed we would</w:t>
      </w:r>
      <w:r w:rsidR="00280DE7" w:rsidRPr="00CA725C">
        <w:rPr>
          <w:rFonts w:cs="Courier"/>
          <w:sz w:val="20"/>
          <w:szCs w:val="20"/>
          <w:lang w:val="en-GB"/>
        </w:rPr>
        <w:t xml:space="preserve"> remove the receiver details for the MR-O-QPSK PHY.  A few sentences are deleted, but many other sentences remain.  For example, on page 105, line 34-45, there is a recommendation to use soft decisions to input to the Viterbi decoder, and this is not needed in the draft.  There are several other sentences such as this that should be removed.  </w:t>
      </w:r>
      <w:r>
        <w:rPr>
          <w:rFonts w:cs="Courier"/>
          <w:sz w:val="20"/>
          <w:szCs w:val="20"/>
          <w:lang w:val="en-GB"/>
        </w:rPr>
        <w:t xml:space="preserve">Discussion ensued. Several felt that further removal of text was out of scope of the comment. </w:t>
      </w:r>
      <w:r w:rsidR="00E82B25">
        <w:rPr>
          <w:rFonts w:cs="Courier"/>
          <w:sz w:val="20"/>
          <w:szCs w:val="20"/>
          <w:lang w:val="en-GB"/>
        </w:rPr>
        <w:t xml:space="preserve"> What we currently have is a good compromise.</w:t>
      </w:r>
      <w:r>
        <w:rPr>
          <w:rFonts w:cs="Courier"/>
          <w:sz w:val="20"/>
          <w:szCs w:val="20"/>
          <w:lang w:val="en-GB"/>
        </w:rPr>
        <w:t xml:space="preserve"> It was suggested that current comment resolution was OK, and </w:t>
      </w:r>
      <w:r w:rsidR="00E82B25">
        <w:rPr>
          <w:rFonts w:cs="Courier"/>
          <w:sz w:val="20"/>
          <w:szCs w:val="20"/>
          <w:lang w:val="en-GB"/>
        </w:rPr>
        <w:t>if c</w:t>
      </w:r>
      <w:r w:rsidR="00E82B25" w:rsidRPr="00CA725C">
        <w:rPr>
          <w:rFonts w:cs="Courier"/>
          <w:sz w:val="20"/>
          <w:szCs w:val="20"/>
          <w:lang w:val="en-GB"/>
        </w:rPr>
        <w:t>ommenter or anyone else consider</w:t>
      </w:r>
      <w:r w:rsidR="00E82B25">
        <w:rPr>
          <w:rFonts w:cs="Courier"/>
          <w:sz w:val="20"/>
          <w:szCs w:val="20"/>
          <w:lang w:val="en-GB"/>
        </w:rPr>
        <w:t xml:space="preserve">s the resolution is incomplete, then </w:t>
      </w:r>
      <w:r>
        <w:rPr>
          <w:rFonts w:cs="Courier"/>
          <w:sz w:val="20"/>
          <w:szCs w:val="20"/>
          <w:lang w:val="en-GB"/>
        </w:rPr>
        <w:t xml:space="preserve">a further comment </w:t>
      </w:r>
      <w:r w:rsidR="00E82B25">
        <w:rPr>
          <w:rFonts w:cs="Courier"/>
          <w:sz w:val="20"/>
          <w:szCs w:val="20"/>
          <w:lang w:val="en-GB"/>
        </w:rPr>
        <w:t xml:space="preserve">may </w:t>
      </w:r>
      <w:r>
        <w:rPr>
          <w:rFonts w:cs="Courier"/>
          <w:sz w:val="20"/>
          <w:szCs w:val="20"/>
          <w:lang w:val="en-GB"/>
        </w:rPr>
        <w:t>be</w:t>
      </w:r>
      <w:r w:rsidR="00E82B25">
        <w:rPr>
          <w:rFonts w:cs="Courier"/>
          <w:sz w:val="20"/>
          <w:szCs w:val="20"/>
          <w:lang w:val="en-GB"/>
        </w:rPr>
        <w:t xml:space="preserve"> submitted during recirculation.</w:t>
      </w:r>
    </w:p>
    <w:p w14:paraId="21BB3C96" w14:textId="77777777" w:rsidR="00280DE7" w:rsidRPr="00CA725C" w:rsidRDefault="00280DE7"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2710152B" w14:textId="1E6CBB6E" w:rsidR="00280DE7" w:rsidRPr="00CA725C" w:rsidRDefault="00E50F44"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Pr>
          <w:rFonts w:cs="Courier"/>
          <w:sz w:val="20"/>
          <w:szCs w:val="20"/>
          <w:lang w:val="en-GB"/>
        </w:rPr>
        <w:t>CID 205:</w:t>
      </w:r>
      <w:r w:rsidR="00280DE7" w:rsidRPr="00CA725C">
        <w:rPr>
          <w:rFonts w:cs="Courier"/>
          <w:sz w:val="20"/>
          <w:szCs w:val="20"/>
          <w:lang w:val="en-GB"/>
        </w:rPr>
        <w:t xml:space="preserve"> it mentions to modify Annex K according to document 698r0, but that document is just a dump of numbers.  The numbers should be put into a clear and concise table format.  </w:t>
      </w:r>
      <w:r>
        <w:rPr>
          <w:rFonts w:cs="Courier"/>
          <w:sz w:val="20"/>
          <w:szCs w:val="20"/>
          <w:lang w:val="en-GB"/>
        </w:rPr>
        <w:t>Editors will review and decide if sufficient info to create desired table</w:t>
      </w:r>
    </w:p>
    <w:p w14:paraId="02CC0EE8" w14:textId="77777777" w:rsidR="00280DE7" w:rsidRPr="00CA725C" w:rsidRDefault="00280DE7"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22C3A495" w14:textId="1F1B961C" w:rsidR="00280DE7" w:rsidRPr="00CA725C" w:rsidRDefault="00E50F44"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sz w:val="20"/>
          <w:szCs w:val="20"/>
          <w:lang w:val="en-GB"/>
        </w:rPr>
      </w:pPr>
      <w:r>
        <w:rPr>
          <w:rFonts w:cs="Courier"/>
          <w:sz w:val="20"/>
          <w:szCs w:val="20"/>
          <w:lang w:val="en-GB"/>
        </w:rPr>
        <w:t>CID 258:</w:t>
      </w:r>
      <w:r w:rsidR="00280DE7" w:rsidRPr="00CA725C">
        <w:rPr>
          <w:rFonts w:cs="Courier"/>
          <w:sz w:val="20"/>
          <w:szCs w:val="20"/>
          <w:lang w:val="en-GB"/>
        </w:rPr>
        <w:t xml:space="preserve"> the worksheet was not copied into this spreadsheet</w:t>
      </w:r>
      <w:r>
        <w:rPr>
          <w:rFonts w:cs="Courier"/>
          <w:sz w:val="20"/>
          <w:szCs w:val="20"/>
          <w:lang w:val="en-GB"/>
        </w:rPr>
        <w:t xml:space="preserve"> – will be done for r7</w:t>
      </w:r>
    </w:p>
    <w:p w14:paraId="53038D1D" w14:textId="77777777" w:rsidR="00280DE7" w:rsidRPr="00CA725C" w:rsidRDefault="00280DE7"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62C0B55A" w14:textId="4351CEAE" w:rsidR="00280DE7" w:rsidRDefault="00E50F44" w:rsidP="00280DE7">
      <w:pPr>
        <w:pStyle w:val="HTMLPreformatted"/>
        <w:rPr>
          <w:rFonts w:asciiTheme="minorHAnsi" w:hAnsiTheme="minorHAnsi"/>
        </w:rPr>
      </w:pPr>
      <w:r>
        <w:rPr>
          <w:rFonts w:asciiTheme="minorHAnsi" w:hAnsiTheme="minorHAnsi"/>
        </w:rPr>
        <w:t>CIDs 209 and 240:</w:t>
      </w:r>
      <w:r w:rsidR="00280DE7" w:rsidRPr="00CA725C">
        <w:rPr>
          <w:rFonts w:asciiTheme="minorHAnsi" w:hAnsiTheme="minorHAnsi"/>
        </w:rPr>
        <w:t xml:space="preserve"> </w:t>
      </w:r>
      <w:r>
        <w:rPr>
          <w:rFonts w:asciiTheme="minorHAnsi" w:hAnsiTheme="minorHAnsi"/>
        </w:rPr>
        <w:t>t</w:t>
      </w:r>
      <w:r w:rsidR="00280DE7" w:rsidRPr="00CA725C">
        <w:rPr>
          <w:rFonts w:asciiTheme="minorHAnsi" w:hAnsiTheme="minorHAnsi"/>
        </w:rPr>
        <w:t>hey should be marked as WIP.  In addition, the proposed resolutions for CID 209 and CID 240 are</w:t>
      </w:r>
      <w:r>
        <w:rPr>
          <w:rFonts w:asciiTheme="minorHAnsi" w:hAnsiTheme="minorHAnsi"/>
        </w:rPr>
        <w:t xml:space="preserve"> contradictory – Hartman Van Wyk volunteered to help resolve, expected response Tuesday October 4, 2011</w:t>
      </w:r>
      <w:r w:rsidR="00280DE7" w:rsidRPr="00CA725C">
        <w:rPr>
          <w:rFonts w:asciiTheme="minorHAnsi" w:hAnsiTheme="minorHAnsi"/>
        </w:rPr>
        <w:t xml:space="preserve">.  </w:t>
      </w:r>
    </w:p>
    <w:p w14:paraId="3472C992" w14:textId="77777777" w:rsidR="00E50F44" w:rsidRDefault="00E50F44" w:rsidP="00280DE7">
      <w:pPr>
        <w:pStyle w:val="HTMLPreformatted"/>
        <w:rPr>
          <w:rFonts w:asciiTheme="minorHAnsi" w:hAnsiTheme="minorHAnsi"/>
        </w:rPr>
      </w:pPr>
    </w:p>
    <w:p w14:paraId="32ABB025" w14:textId="32B104BA" w:rsidR="00E50F44" w:rsidRPr="00CA725C" w:rsidRDefault="00E50F44" w:rsidP="00286469">
      <w:pPr>
        <w:pStyle w:val="HTMLPreformatted"/>
        <w:outlineLvl w:val="0"/>
        <w:rPr>
          <w:rFonts w:asciiTheme="minorHAnsi" w:hAnsiTheme="minorHAnsi"/>
        </w:rPr>
      </w:pPr>
      <w:r>
        <w:rPr>
          <w:rFonts w:asciiTheme="minorHAnsi" w:hAnsiTheme="minorHAnsi"/>
        </w:rPr>
        <w:t xml:space="preserve">Remaining </w:t>
      </w:r>
      <w:r w:rsidRPr="00E50F44">
        <w:rPr>
          <w:rFonts w:asciiTheme="minorHAnsi" w:hAnsiTheme="minorHAnsi"/>
          <w:b/>
        </w:rPr>
        <w:t>W</w:t>
      </w:r>
      <w:r>
        <w:rPr>
          <w:rFonts w:asciiTheme="minorHAnsi" w:hAnsiTheme="minorHAnsi"/>
        </w:rPr>
        <w:t xml:space="preserve">ork </w:t>
      </w:r>
      <w:r w:rsidRPr="00E50F44">
        <w:rPr>
          <w:rFonts w:asciiTheme="minorHAnsi" w:hAnsiTheme="minorHAnsi"/>
          <w:b/>
        </w:rPr>
        <w:t>I</w:t>
      </w:r>
      <w:r>
        <w:rPr>
          <w:rFonts w:asciiTheme="minorHAnsi" w:hAnsiTheme="minorHAnsi"/>
        </w:rPr>
        <w:t xml:space="preserve">n </w:t>
      </w:r>
      <w:r w:rsidRPr="00E50F44">
        <w:rPr>
          <w:rFonts w:asciiTheme="minorHAnsi" w:hAnsiTheme="minorHAnsi"/>
          <w:b/>
        </w:rPr>
        <w:t>P</w:t>
      </w:r>
      <w:r>
        <w:rPr>
          <w:rFonts w:asciiTheme="minorHAnsi" w:hAnsiTheme="minorHAnsi"/>
        </w:rPr>
        <w:t>rogress comments</w:t>
      </w:r>
    </w:p>
    <w:p w14:paraId="7F32E1D3" w14:textId="77777777" w:rsidR="00280DE7" w:rsidRPr="00CA725C" w:rsidRDefault="00280DE7"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3A53704F" w14:textId="071D48CD" w:rsidR="00280DE7" w:rsidRPr="00CA725C" w:rsidRDefault="00CA725C"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sz w:val="20"/>
          <w:szCs w:val="20"/>
          <w:lang w:val="en-GB"/>
        </w:rPr>
      </w:pPr>
      <w:r w:rsidRPr="00CA725C">
        <w:rPr>
          <w:rFonts w:cs="Courier"/>
          <w:sz w:val="20"/>
          <w:szCs w:val="20"/>
          <w:lang w:val="en-GB"/>
        </w:rPr>
        <w:t xml:space="preserve">CID 261 </w:t>
      </w:r>
      <w:r w:rsidR="00280DE7" w:rsidRPr="00CA725C">
        <w:rPr>
          <w:rFonts w:cs="Courier"/>
          <w:sz w:val="20"/>
          <w:szCs w:val="20"/>
          <w:lang w:val="en-GB"/>
        </w:rPr>
        <w:t>Tim posted  717r0. Please check</w:t>
      </w:r>
      <w:r w:rsidRPr="00CA725C">
        <w:rPr>
          <w:rFonts w:cs="Courier"/>
          <w:sz w:val="20"/>
          <w:szCs w:val="20"/>
          <w:lang w:val="en-GB"/>
        </w:rPr>
        <w:t>.</w:t>
      </w:r>
      <w:r w:rsidR="00280DE7" w:rsidRPr="00CA725C">
        <w:rPr>
          <w:rFonts w:cs="Courier"/>
          <w:sz w:val="20"/>
          <w:szCs w:val="20"/>
          <w:lang w:val="en-GB"/>
        </w:rPr>
        <w:t xml:space="preserve"> </w:t>
      </w:r>
    </w:p>
    <w:p w14:paraId="41562D49" w14:textId="77777777" w:rsidR="00280DE7" w:rsidRPr="00CA725C" w:rsidRDefault="00280DE7"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78753F69" w14:textId="68CD6B48" w:rsidR="00280DE7" w:rsidRPr="00CA725C" w:rsidRDefault="00CA725C"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sz w:val="20"/>
          <w:szCs w:val="20"/>
          <w:lang w:val="en-GB"/>
        </w:rPr>
      </w:pPr>
      <w:r w:rsidRPr="00CA725C">
        <w:rPr>
          <w:rFonts w:cs="Courier"/>
          <w:sz w:val="20"/>
          <w:szCs w:val="20"/>
          <w:lang w:val="en-GB"/>
        </w:rPr>
        <w:t xml:space="preserve">CID 198 </w:t>
      </w:r>
      <w:r w:rsidR="00280DE7" w:rsidRPr="00CA725C">
        <w:rPr>
          <w:rFonts w:cs="Courier"/>
          <w:sz w:val="20"/>
          <w:szCs w:val="20"/>
          <w:lang w:val="en-GB"/>
        </w:rPr>
        <w:t xml:space="preserve">MAC </w:t>
      </w:r>
      <w:r w:rsidRPr="00CA725C">
        <w:rPr>
          <w:rFonts w:cs="Courier"/>
          <w:sz w:val="20"/>
          <w:szCs w:val="20"/>
          <w:lang w:val="en-GB"/>
        </w:rPr>
        <w:t>OFDM</w:t>
      </w:r>
      <w:r w:rsidR="00280DE7" w:rsidRPr="00CA725C">
        <w:rPr>
          <w:rFonts w:cs="Courier"/>
          <w:sz w:val="20"/>
          <w:szCs w:val="20"/>
          <w:lang w:val="en-GB"/>
        </w:rPr>
        <w:t xml:space="preserve"> symbol time. Table </w:t>
      </w:r>
      <w:r w:rsidRPr="00CA725C">
        <w:rPr>
          <w:rFonts w:cs="Courier"/>
          <w:sz w:val="20"/>
          <w:szCs w:val="20"/>
          <w:lang w:val="en-GB"/>
        </w:rPr>
        <w:t>required</w:t>
      </w:r>
      <w:r w:rsidR="00280DE7" w:rsidRPr="00CA725C">
        <w:rPr>
          <w:rFonts w:cs="Courier"/>
          <w:sz w:val="20"/>
          <w:szCs w:val="20"/>
          <w:lang w:val="en-GB"/>
        </w:rPr>
        <w:t xml:space="preserve"> – </w:t>
      </w:r>
      <w:r w:rsidR="00DD021C" w:rsidRPr="00CA725C">
        <w:rPr>
          <w:rFonts w:cs="Courier"/>
          <w:sz w:val="20"/>
          <w:szCs w:val="20"/>
          <w:lang w:val="en-GB"/>
        </w:rPr>
        <w:t>Tim to do.</w:t>
      </w:r>
    </w:p>
    <w:p w14:paraId="0CF2B1EC" w14:textId="77777777" w:rsidR="00280DE7" w:rsidRPr="00CA725C" w:rsidRDefault="00280DE7"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3A5A5791" w14:textId="2B99A743" w:rsidR="00280DE7" w:rsidRPr="00CA725C" w:rsidRDefault="00CA725C"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sz w:val="20"/>
          <w:szCs w:val="20"/>
          <w:lang w:val="en-GB"/>
        </w:rPr>
      </w:pPr>
      <w:r w:rsidRPr="00CA725C">
        <w:rPr>
          <w:rFonts w:cs="Courier"/>
          <w:sz w:val="20"/>
          <w:szCs w:val="20"/>
          <w:lang w:val="en-GB"/>
        </w:rPr>
        <w:t xml:space="preserve">CID </w:t>
      </w:r>
      <w:r w:rsidR="00DD021C" w:rsidRPr="00CA725C">
        <w:rPr>
          <w:rFonts w:cs="Courier"/>
          <w:sz w:val="20"/>
          <w:szCs w:val="20"/>
          <w:lang w:val="en-GB"/>
        </w:rPr>
        <w:t xml:space="preserve">239 – </w:t>
      </w:r>
      <w:r w:rsidRPr="00CA725C">
        <w:rPr>
          <w:rFonts w:cs="Courier"/>
          <w:sz w:val="20"/>
          <w:szCs w:val="20"/>
          <w:lang w:val="en-GB"/>
        </w:rPr>
        <w:t>can consider removing</w:t>
      </w:r>
      <w:r w:rsidR="00DD021C" w:rsidRPr="00CA725C">
        <w:rPr>
          <w:rFonts w:cs="Courier"/>
          <w:sz w:val="20"/>
          <w:szCs w:val="20"/>
          <w:lang w:val="en-GB"/>
        </w:rPr>
        <w:t xml:space="preserve"> the clause for OFDM and move the footnote. </w:t>
      </w:r>
    </w:p>
    <w:p w14:paraId="7ED85E0D" w14:textId="77777777" w:rsidR="00DD021C" w:rsidRPr="00CA725C" w:rsidRDefault="00DD021C"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3D41923B" w14:textId="40B283B7" w:rsidR="009A5A78" w:rsidRPr="00CA725C" w:rsidRDefault="00CA725C"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sz w:val="20"/>
          <w:szCs w:val="20"/>
          <w:lang w:val="en-GB"/>
        </w:rPr>
      </w:pPr>
      <w:r w:rsidRPr="00CA725C">
        <w:rPr>
          <w:rFonts w:cs="Courier"/>
          <w:sz w:val="20"/>
          <w:szCs w:val="20"/>
          <w:lang w:val="en-GB"/>
        </w:rPr>
        <w:t xml:space="preserve">CID </w:t>
      </w:r>
      <w:r w:rsidR="009A5A78" w:rsidRPr="00CA725C">
        <w:rPr>
          <w:rFonts w:cs="Courier"/>
          <w:sz w:val="20"/>
          <w:szCs w:val="20"/>
          <w:lang w:val="en-GB"/>
        </w:rPr>
        <w:t>219 (1) solved by CID 198.</w:t>
      </w:r>
    </w:p>
    <w:p w14:paraId="55C413EF" w14:textId="77777777" w:rsidR="009A5A78" w:rsidRPr="00CA725C" w:rsidRDefault="009A5A78"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54F873AF" w14:textId="1E541490" w:rsidR="00A66CA4" w:rsidRPr="00CA725C" w:rsidRDefault="00CA725C"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sidRPr="00CA725C">
        <w:rPr>
          <w:rFonts w:cs="Courier"/>
          <w:sz w:val="20"/>
          <w:szCs w:val="20"/>
          <w:lang w:val="en-GB"/>
        </w:rPr>
        <w:t xml:space="preserve">CID </w:t>
      </w:r>
      <w:r w:rsidR="009A5A78" w:rsidRPr="00CA725C">
        <w:rPr>
          <w:rFonts w:cs="Courier"/>
          <w:sz w:val="20"/>
          <w:szCs w:val="20"/>
          <w:lang w:val="en-GB"/>
        </w:rPr>
        <w:t xml:space="preserve">249 </w:t>
      </w:r>
      <w:r w:rsidR="00A66CA4" w:rsidRPr="00CA725C">
        <w:rPr>
          <w:rFonts w:cs="Courier"/>
          <w:sz w:val="20"/>
          <w:szCs w:val="20"/>
          <w:lang w:val="en-GB"/>
        </w:rPr>
        <w:t>–</w:t>
      </w:r>
      <w:r w:rsidR="009A5A78" w:rsidRPr="00CA725C">
        <w:rPr>
          <w:rFonts w:cs="Courier"/>
          <w:sz w:val="20"/>
          <w:szCs w:val="20"/>
          <w:lang w:val="en-GB"/>
        </w:rPr>
        <w:t xml:space="preserve"> </w:t>
      </w:r>
      <w:r w:rsidRPr="00CA725C">
        <w:rPr>
          <w:rFonts w:cs="Courier"/>
          <w:sz w:val="20"/>
          <w:szCs w:val="20"/>
          <w:lang w:val="en-GB"/>
        </w:rPr>
        <w:t xml:space="preserve">doc </w:t>
      </w:r>
      <w:r w:rsidR="00E82B25">
        <w:rPr>
          <w:rFonts w:cs="Courier"/>
          <w:sz w:val="20"/>
          <w:szCs w:val="20"/>
          <w:lang w:val="en-GB"/>
        </w:rPr>
        <w:t>15-11-0</w:t>
      </w:r>
      <w:r w:rsidRPr="00CA725C">
        <w:rPr>
          <w:rFonts w:cs="Courier"/>
          <w:sz w:val="20"/>
          <w:szCs w:val="20"/>
          <w:lang w:val="en-GB"/>
        </w:rPr>
        <w:t>715</w:t>
      </w:r>
      <w:r w:rsidR="00E82B25">
        <w:rPr>
          <w:rFonts w:cs="Courier"/>
          <w:sz w:val="20"/>
          <w:szCs w:val="20"/>
          <w:lang w:val="en-GB"/>
        </w:rPr>
        <w:t>-00-004g</w:t>
      </w:r>
      <w:r w:rsidRPr="00CA725C">
        <w:rPr>
          <w:rFonts w:cs="Courier"/>
          <w:sz w:val="20"/>
          <w:szCs w:val="20"/>
          <w:lang w:val="en-GB"/>
        </w:rPr>
        <w:t xml:space="preserve"> describes </w:t>
      </w:r>
      <w:r w:rsidR="00E82B25">
        <w:rPr>
          <w:rFonts w:cs="Courier"/>
          <w:sz w:val="20"/>
          <w:szCs w:val="20"/>
          <w:lang w:val="en-GB"/>
        </w:rPr>
        <w:t xml:space="preserve">4 </w:t>
      </w:r>
      <w:r w:rsidRPr="00CA725C">
        <w:rPr>
          <w:rFonts w:cs="Courier"/>
          <w:sz w:val="20"/>
          <w:szCs w:val="20"/>
          <w:lang w:val="en-GB"/>
        </w:rPr>
        <w:t xml:space="preserve">possible options for resolution. There was </w:t>
      </w:r>
      <w:r w:rsidR="009A5A78" w:rsidRPr="00CA725C">
        <w:rPr>
          <w:rFonts w:cs="Courier"/>
          <w:sz w:val="20"/>
          <w:szCs w:val="20"/>
          <w:lang w:val="en-GB"/>
        </w:rPr>
        <w:t>discussion</w:t>
      </w:r>
      <w:r w:rsidR="00E82B25">
        <w:rPr>
          <w:rFonts w:cs="Courier"/>
          <w:sz w:val="20"/>
          <w:szCs w:val="20"/>
          <w:lang w:val="en-GB"/>
        </w:rPr>
        <w:t>.  Question: if</w:t>
      </w:r>
      <w:r w:rsidR="00A66CA4" w:rsidRPr="00CA725C">
        <w:rPr>
          <w:rFonts w:cs="Courier"/>
          <w:sz w:val="20"/>
          <w:szCs w:val="20"/>
          <w:lang w:val="en-GB"/>
        </w:rPr>
        <w:t xml:space="preserve"> the effect of options 1, 2 and 3 </w:t>
      </w:r>
      <w:r w:rsidR="00E82B25">
        <w:rPr>
          <w:rFonts w:cs="Courier"/>
          <w:sz w:val="20"/>
          <w:szCs w:val="20"/>
          <w:lang w:val="en-GB"/>
        </w:rPr>
        <w:t>to change channel spacing to 400kH</w:t>
      </w:r>
      <w:r w:rsidR="00A66CA4" w:rsidRPr="00CA725C">
        <w:rPr>
          <w:rFonts w:cs="Courier"/>
          <w:sz w:val="20"/>
          <w:szCs w:val="20"/>
          <w:lang w:val="en-GB"/>
        </w:rPr>
        <w:t xml:space="preserve">z?  </w:t>
      </w:r>
      <w:r w:rsidR="00E82B25">
        <w:rPr>
          <w:rFonts w:cs="Courier"/>
          <w:sz w:val="20"/>
          <w:szCs w:val="20"/>
          <w:lang w:val="en-GB"/>
        </w:rPr>
        <w:t xml:space="preserve">Answer: </w:t>
      </w:r>
      <w:r w:rsidR="00A66CA4" w:rsidRPr="00CA725C">
        <w:rPr>
          <w:rFonts w:cs="Courier"/>
          <w:sz w:val="20"/>
          <w:szCs w:val="20"/>
          <w:lang w:val="en-GB"/>
        </w:rPr>
        <w:t xml:space="preserve">Yes. </w:t>
      </w:r>
      <w:r w:rsidR="00E82B25">
        <w:rPr>
          <w:rFonts w:cs="Courier"/>
          <w:sz w:val="20"/>
          <w:szCs w:val="20"/>
          <w:lang w:val="en-GB"/>
        </w:rPr>
        <w:t xml:space="preserve"> </w:t>
      </w:r>
      <w:r w:rsidR="00A66CA4" w:rsidRPr="00CA725C">
        <w:rPr>
          <w:rFonts w:cs="Courier"/>
          <w:sz w:val="20"/>
          <w:szCs w:val="20"/>
          <w:lang w:val="en-GB"/>
        </w:rPr>
        <w:t xml:space="preserve">Phil </w:t>
      </w:r>
      <w:r w:rsidR="00E82B25">
        <w:rPr>
          <w:rFonts w:cs="Courier"/>
          <w:sz w:val="20"/>
          <w:szCs w:val="20"/>
          <w:lang w:val="en-GB"/>
        </w:rPr>
        <w:t xml:space="preserve"> will </w:t>
      </w:r>
      <w:r w:rsidR="00A66CA4" w:rsidRPr="00CA725C">
        <w:rPr>
          <w:rFonts w:cs="Courier"/>
          <w:sz w:val="20"/>
          <w:szCs w:val="20"/>
          <w:lang w:val="en-GB"/>
        </w:rPr>
        <w:t>email</w:t>
      </w:r>
      <w:r w:rsidR="00E82B25">
        <w:rPr>
          <w:rFonts w:cs="Courier"/>
          <w:sz w:val="20"/>
          <w:szCs w:val="20"/>
          <w:lang w:val="en-GB"/>
        </w:rPr>
        <w:t xml:space="preserve"> BRC to get idea of preferences for resolution</w:t>
      </w:r>
      <w:r w:rsidR="00A66CA4" w:rsidRPr="00CA725C">
        <w:rPr>
          <w:rFonts w:cs="Courier"/>
          <w:sz w:val="20"/>
          <w:szCs w:val="20"/>
          <w:lang w:val="en-GB"/>
        </w:rPr>
        <w:t xml:space="preserve">. </w:t>
      </w:r>
    </w:p>
    <w:p w14:paraId="4373B73D" w14:textId="77777777" w:rsidR="00CA23E9" w:rsidRPr="00CA725C" w:rsidRDefault="00CA23E9"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49497AA6" w14:textId="5654B428" w:rsidR="00CA23E9" w:rsidRPr="00CA725C" w:rsidRDefault="00A618AB"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sz w:val="20"/>
          <w:szCs w:val="20"/>
          <w:lang w:val="en-GB"/>
        </w:rPr>
      </w:pPr>
      <w:r>
        <w:rPr>
          <w:rFonts w:cs="Courier"/>
          <w:sz w:val="20"/>
          <w:szCs w:val="20"/>
          <w:lang w:val="en-GB"/>
        </w:rPr>
        <w:t>CID 205 - Resolution could benefit from additional text describing</w:t>
      </w:r>
      <w:r w:rsidR="00CA23E9" w:rsidRPr="00CA725C">
        <w:rPr>
          <w:rFonts w:cs="Courier"/>
          <w:sz w:val="20"/>
          <w:szCs w:val="20"/>
          <w:lang w:val="en-GB"/>
        </w:rPr>
        <w:t xml:space="preserve"> why 2 interleaving modes</w:t>
      </w:r>
      <w:r>
        <w:rPr>
          <w:rFonts w:cs="Courier"/>
          <w:sz w:val="20"/>
          <w:szCs w:val="20"/>
          <w:lang w:val="en-GB"/>
        </w:rPr>
        <w:t>. Tim will provide.</w:t>
      </w:r>
    </w:p>
    <w:p w14:paraId="2206B9F3" w14:textId="77777777" w:rsidR="00CA23E9" w:rsidRPr="00CA725C" w:rsidRDefault="00CA23E9"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77185CA4" w14:textId="0DBA8BE5" w:rsidR="00CA23E9" w:rsidRPr="00CA725C" w:rsidRDefault="00A618AB"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Pr>
          <w:rFonts w:cs="Courier"/>
          <w:sz w:val="20"/>
          <w:szCs w:val="20"/>
          <w:lang w:val="en-GB"/>
        </w:rPr>
        <w:t xml:space="preserve">CID 203 - </w:t>
      </w:r>
      <w:r w:rsidR="00CA23E9" w:rsidRPr="00CA725C">
        <w:rPr>
          <w:rFonts w:cs="Courier"/>
          <w:sz w:val="20"/>
          <w:szCs w:val="20"/>
          <w:lang w:val="en-GB"/>
        </w:rPr>
        <w:t xml:space="preserve">Doc 714 describes </w:t>
      </w:r>
      <w:r>
        <w:rPr>
          <w:rFonts w:cs="Courier"/>
          <w:sz w:val="20"/>
          <w:szCs w:val="20"/>
          <w:lang w:val="en-GB"/>
        </w:rPr>
        <w:t>MR</w:t>
      </w:r>
      <w:r w:rsidR="00CA23E9" w:rsidRPr="00CA725C">
        <w:rPr>
          <w:rFonts w:cs="Courier"/>
          <w:sz w:val="20"/>
          <w:szCs w:val="20"/>
          <w:lang w:val="en-GB"/>
        </w:rPr>
        <w:t>-</w:t>
      </w:r>
      <w:r>
        <w:rPr>
          <w:rFonts w:cs="Courier"/>
          <w:sz w:val="20"/>
          <w:szCs w:val="20"/>
          <w:lang w:val="en-GB"/>
        </w:rPr>
        <w:t>OQPSK</w:t>
      </w:r>
      <w:r w:rsidR="00CA23E9" w:rsidRPr="00CA725C">
        <w:rPr>
          <w:rFonts w:cs="Courier"/>
          <w:sz w:val="20"/>
          <w:szCs w:val="20"/>
          <w:lang w:val="en-GB"/>
        </w:rPr>
        <w:t xml:space="preserve"> </w:t>
      </w:r>
      <w:r>
        <w:rPr>
          <w:rFonts w:cs="Courier"/>
          <w:sz w:val="20"/>
          <w:szCs w:val="20"/>
          <w:lang w:val="en-GB"/>
        </w:rPr>
        <w:t xml:space="preserve">operation in 920MHz band.  Are there any objections to including MR-OQPSK in 920MHz band for Japan.  Phil </w:t>
      </w:r>
      <w:r w:rsidR="00CA23E9" w:rsidRPr="00CA725C">
        <w:rPr>
          <w:rFonts w:cs="Courier"/>
          <w:sz w:val="20"/>
          <w:szCs w:val="20"/>
          <w:lang w:val="en-GB"/>
        </w:rPr>
        <w:t xml:space="preserve">will send </w:t>
      </w:r>
      <w:r w:rsidR="009F34C2" w:rsidRPr="00CA725C">
        <w:rPr>
          <w:rFonts w:cs="Courier"/>
          <w:sz w:val="20"/>
          <w:szCs w:val="20"/>
          <w:lang w:val="en-GB"/>
        </w:rPr>
        <w:t xml:space="preserve">email to </w:t>
      </w:r>
      <w:r>
        <w:rPr>
          <w:rFonts w:cs="Courier"/>
          <w:sz w:val="20"/>
          <w:szCs w:val="20"/>
          <w:lang w:val="en-GB"/>
        </w:rPr>
        <w:t xml:space="preserve">BRC to check </w:t>
      </w:r>
      <w:r w:rsidR="009F34C2" w:rsidRPr="00CA725C">
        <w:rPr>
          <w:rFonts w:cs="Courier"/>
          <w:sz w:val="20"/>
          <w:szCs w:val="20"/>
          <w:lang w:val="en-GB"/>
        </w:rPr>
        <w:t xml:space="preserve">if there any </w:t>
      </w:r>
      <w:r w:rsidR="00CA23E9" w:rsidRPr="00CA725C">
        <w:rPr>
          <w:rFonts w:cs="Courier"/>
          <w:sz w:val="20"/>
          <w:szCs w:val="20"/>
          <w:lang w:val="en-GB"/>
        </w:rPr>
        <w:t>objections</w:t>
      </w:r>
      <w:r w:rsidR="009F34C2" w:rsidRPr="00CA725C">
        <w:rPr>
          <w:rFonts w:cs="Courier"/>
          <w:sz w:val="20"/>
          <w:szCs w:val="20"/>
          <w:lang w:val="en-GB"/>
        </w:rPr>
        <w:t xml:space="preserve">.  </w:t>
      </w:r>
      <w:r w:rsidR="00CA23E9" w:rsidRPr="00CA725C">
        <w:rPr>
          <w:rFonts w:cs="Courier"/>
          <w:sz w:val="20"/>
          <w:szCs w:val="20"/>
          <w:lang w:val="en-GB"/>
        </w:rPr>
        <w:t xml:space="preserve"> </w:t>
      </w:r>
    </w:p>
    <w:p w14:paraId="517A9ED4" w14:textId="77777777" w:rsidR="00CA23E9" w:rsidRPr="00CA725C" w:rsidRDefault="00CA23E9"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37FA5D7B" w14:textId="1AE11BE2" w:rsidR="00A618AB" w:rsidRDefault="00A618AB"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b/>
          <w:sz w:val="20"/>
          <w:szCs w:val="20"/>
          <w:lang w:val="en-GB"/>
        </w:rPr>
      </w:pPr>
      <w:r w:rsidRPr="00A618AB">
        <w:rPr>
          <w:rFonts w:cs="Courier"/>
          <w:b/>
          <w:sz w:val="20"/>
          <w:szCs w:val="20"/>
          <w:lang w:val="en-GB"/>
        </w:rPr>
        <w:t>Next Steps</w:t>
      </w:r>
    </w:p>
    <w:p w14:paraId="48F77974" w14:textId="77777777" w:rsidR="00A618AB" w:rsidRDefault="00A618AB"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b/>
          <w:sz w:val="20"/>
          <w:szCs w:val="20"/>
          <w:lang w:val="en-GB"/>
        </w:rPr>
      </w:pPr>
    </w:p>
    <w:p w14:paraId="58FB3480" w14:textId="7A81E24F" w:rsidR="00A618AB" w:rsidRPr="00690F3C" w:rsidRDefault="00A618AB"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sz w:val="20"/>
          <w:szCs w:val="20"/>
          <w:lang w:val="en-GB"/>
        </w:rPr>
      </w:pPr>
      <w:r w:rsidRPr="00690F3C">
        <w:rPr>
          <w:rFonts w:cs="Courier"/>
          <w:sz w:val="20"/>
          <w:szCs w:val="20"/>
          <w:lang w:val="en-GB"/>
        </w:rPr>
        <w:t xml:space="preserve">Phil says </w:t>
      </w:r>
      <w:r w:rsidR="00690F3C">
        <w:rPr>
          <w:rFonts w:cs="Courier"/>
          <w:sz w:val="20"/>
          <w:szCs w:val="20"/>
          <w:lang w:val="en-GB"/>
        </w:rPr>
        <w:t xml:space="preserve">that most resolutions are ready to vote and that </w:t>
      </w:r>
      <w:r w:rsidRPr="00690F3C">
        <w:rPr>
          <w:rFonts w:cs="Courier"/>
          <w:sz w:val="20"/>
          <w:szCs w:val="20"/>
          <w:lang w:val="en-GB"/>
        </w:rPr>
        <w:t>he want</w:t>
      </w:r>
      <w:r w:rsidR="00690F3C" w:rsidRPr="00690F3C">
        <w:rPr>
          <w:rFonts w:cs="Courier"/>
          <w:sz w:val="20"/>
          <w:szCs w:val="20"/>
          <w:lang w:val="en-GB"/>
        </w:rPr>
        <w:t xml:space="preserve">s to vote resolutions </w:t>
      </w:r>
      <w:r w:rsidR="00A55AF8">
        <w:rPr>
          <w:rFonts w:cs="Courier"/>
          <w:sz w:val="20"/>
          <w:szCs w:val="20"/>
          <w:lang w:val="en-GB"/>
        </w:rPr>
        <w:t>ASAP</w:t>
      </w:r>
      <w:r w:rsidR="00690F3C" w:rsidRPr="00690F3C">
        <w:rPr>
          <w:rFonts w:cs="Courier"/>
          <w:sz w:val="20"/>
          <w:szCs w:val="20"/>
          <w:lang w:val="en-GB"/>
        </w:rPr>
        <w:t>.</w:t>
      </w:r>
      <w:r w:rsidR="00690F3C">
        <w:rPr>
          <w:rFonts w:cs="Courier"/>
          <w:sz w:val="20"/>
          <w:szCs w:val="20"/>
          <w:lang w:val="en-GB"/>
        </w:rPr>
        <w:t xml:space="preserve">  Considering that there are few remaining proposed resolutions, should we wait until all are availabl</w:t>
      </w:r>
      <w:r w:rsidR="00A55AF8">
        <w:rPr>
          <w:rFonts w:cs="Courier"/>
          <w:sz w:val="20"/>
          <w:szCs w:val="20"/>
          <w:lang w:val="en-GB"/>
        </w:rPr>
        <w:t>e (should be Tuesday at latest)?</w:t>
      </w:r>
      <w:r w:rsidR="00690F3C">
        <w:rPr>
          <w:rFonts w:cs="Courier"/>
          <w:sz w:val="20"/>
          <w:szCs w:val="20"/>
          <w:lang w:val="en-GB"/>
        </w:rPr>
        <w:t xml:space="preserve"> Consensus was that we should wait and vote </w:t>
      </w:r>
      <w:r w:rsidR="00A55AF8">
        <w:rPr>
          <w:rFonts w:cs="Courier"/>
          <w:sz w:val="20"/>
          <w:szCs w:val="20"/>
          <w:lang w:val="en-GB"/>
        </w:rPr>
        <w:t xml:space="preserve">all T&amp;G </w:t>
      </w:r>
      <w:r w:rsidR="00690F3C">
        <w:rPr>
          <w:rFonts w:cs="Courier"/>
          <w:sz w:val="20"/>
          <w:szCs w:val="20"/>
          <w:lang w:val="en-GB"/>
        </w:rPr>
        <w:t>together.  However, can we agree editorials now, so that editors can get on with preparing the draft?</w:t>
      </w:r>
    </w:p>
    <w:p w14:paraId="5D0C25DD" w14:textId="77777777" w:rsidR="009F34C2" w:rsidRPr="00CA725C" w:rsidRDefault="009F34C2"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648BC89D" w14:textId="56320FA1" w:rsidR="00286469" w:rsidRDefault="00286469"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Pr>
          <w:rFonts w:cs="Courier"/>
          <w:sz w:val="20"/>
          <w:szCs w:val="20"/>
          <w:lang w:val="en-GB"/>
        </w:rPr>
        <w:t xml:space="preserve">Motion: </w:t>
      </w:r>
      <w:r w:rsidR="00A55AF8">
        <w:rPr>
          <w:rFonts w:cs="Courier"/>
          <w:sz w:val="20"/>
          <w:szCs w:val="20"/>
          <w:lang w:val="en-GB"/>
        </w:rPr>
        <w:t>T</w:t>
      </w:r>
      <w:r w:rsidR="009F34C2" w:rsidRPr="00CA725C">
        <w:rPr>
          <w:rFonts w:cs="Courier"/>
          <w:sz w:val="20"/>
          <w:szCs w:val="20"/>
          <w:lang w:val="en-GB"/>
        </w:rPr>
        <w:t xml:space="preserve">o accept all </w:t>
      </w:r>
      <w:r w:rsidR="00A618AB">
        <w:rPr>
          <w:rFonts w:cs="Courier"/>
          <w:sz w:val="20"/>
          <w:szCs w:val="20"/>
          <w:lang w:val="en-GB"/>
        </w:rPr>
        <w:t>resolutions</w:t>
      </w:r>
      <w:r>
        <w:rPr>
          <w:rFonts w:cs="Courier"/>
          <w:sz w:val="20"/>
          <w:szCs w:val="20"/>
          <w:lang w:val="en-GB"/>
        </w:rPr>
        <w:t xml:space="preserve"> categorised as “Editorial” in document 15-11-0</w:t>
      </w:r>
      <w:r w:rsidR="009F34C2" w:rsidRPr="00CA725C">
        <w:rPr>
          <w:rFonts w:cs="Courier"/>
          <w:sz w:val="20"/>
          <w:szCs w:val="20"/>
          <w:lang w:val="en-GB"/>
        </w:rPr>
        <w:t>584</w:t>
      </w:r>
      <w:r>
        <w:rPr>
          <w:rFonts w:cs="Courier"/>
          <w:sz w:val="20"/>
          <w:szCs w:val="20"/>
          <w:lang w:val="en-GB"/>
        </w:rPr>
        <w:t>-06-004g</w:t>
      </w:r>
    </w:p>
    <w:p w14:paraId="6F323980" w14:textId="4727AB25" w:rsidR="009F34C2" w:rsidRPr="00CA725C" w:rsidRDefault="00286469"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Pr>
          <w:rFonts w:cs="Courier"/>
          <w:sz w:val="20"/>
          <w:szCs w:val="20"/>
          <w:lang w:val="en-GB"/>
        </w:rPr>
        <w:t>Moved</w:t>
      </w:r>
      <w:r w:rsidR="00A55AF8">
        <w:rPr>
          <w:rFonts w:cs="Courier"/>
          <w:sz w:val="20"/>
          <w:szCs w:val="20"/>
          <w:lang w:val="en-GB"/>
        </w:rPr>
        <w:t>:</w:t>
      </w:r>
      <w:bookmarkStart w:id="0" w:name="_GoBack"/>
      <w:bookmarkEnd w:id="0"/>
      <w:r>
        <w:rPr>
          <w:rFonts w:cs="Courier"/>
          <w:sz w:val="20"/>
          <w:szCs w:val="20"/>
          <w:lang w:val="en-GB"/>
        </w:rPr>
        <w:t xml:space="preserve"> Ed Callaway</w:t>
      </w:r>
    </w:p>
    <w:p w14:paraId="37510EEC" w14:textId="77777777" w:rsidR="00286469" w:rsidRDefault="00286469"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Pr>
          <w:rFonts w:cs="Courier"/>
          <w:sz w:val="20"/>
          <w:szCs w:val="20"/>
          <w:lang w:val="en-GB"/>
        </w:rPr>
        <w:t>Seconded: Clint P</w:t>
      </w:r>
      <w:r w:rsidR="009F34C2" w:rsidRPr="00CA725C">
        <w:rPr>
          <w:rFonts w:cs="Courier"/>
          <w:sz w:val="20"/>
          <w:szCs w:val="20"/>
          <w:lang w:val="en-GB"/>
        </w:rPr>
        <w:t xml:space="preserve">owell.  </w:t>
      </w:r>
    </w:p>
    <w:p w14:paraId="5A9A1FC8" w14:textId="77777777" w:rsidR="00286469" w:rsidRDefault="00286469"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6594D707" w14:textId="65C223E1" w:rsidR="009F34C2" w:rsidRPr="00CA725C" w:rsidRDefault="009F34C2" w:rsidP="002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Courier"/>
          <w:sz w:val="20"/>
          <w:szCs w:val="20"/>
          <w:lang w:val="en-GB"/>
        </w:rPr>
      </w:pPr>
      <w:r w:rsidRPr="00CA725C">
        <w:rPr>
          <w:rFonts w:cs="Courier"/>
          <w:sz w:val="20"/>
          <w:szCs w:val="20"/>
          <w:lang w:val="en-GB"/>
        </w:rPr>
        <w:t xml:space="preserve">No discussion, </w:t>
      </w:r>
      <w:r w:rsidR="00610D11" w:rsidRPr="00CA725C">
        <w:rPr>
          <w:rFonts w:cs="Courier"/>
          <w:sz w:val="20"/>
          <w:szCs w:val="20"/>
          <w:lang w:val="en-GB"/>
        </w:rPr>
        <w:t>no objections</w:t>
      </w:r>
      <w:r w:rsidR="00286469">
        <w:rPr>
          <w:rFonts w:cs="Courier"/>
          <w:sz w:val="20"/>
          <w:szCs w:val="20"/>
          <w:lang w:val="en-GB"/>
        </w:rPr>
        <w:t>, motion passes unanimously</w:t>
      </w:r>
    </w:p>
    <w:p w14:paraId="1AD76ED8" w14:textId="77777777" w:rsidR="009A5A78" w:rsidRDefault="009A5A78"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p>
    <w:p w14:paraId="58DA8EFE" w14:textId="12C3D6FA" w:rsidR="00690F3C" w:rsidRPr="00CA725C" w:rsidRDefault="00690F3C"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Pr>
          <w:rFonts w:cs="Courier"/>
          <w:sz w:val="20"/>
          <w:szCs w:val="20"/>
          <w:lang w:val="en-GB"/>
        </w:rPr>
        <w:t xml:space="preserve">We will review resolution status on Tuesday and decide if ready to vote. Discussion about how vote will run.  Vote will be by email, to either accept resolutions in 15-11-0584-nn-004g or  to not accept.  If not accept, then vote should be accompanied by reason for not accepting resolutions. </w:t>
      </w:r>
    </w:p>
    <w:p w14:paraId="1B963318" w14:textId="1793C41E" w:rsidR="00DD021C" w:rsidRPr="00CA725C" w:rsidRDefault="00DD021C" w:rsidP="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0"/>
          <w:szCs w:val="20"/>
          <w:lang w:val="en-GB"/>
        </w:rPr>
      </w:pPr>
      <w:r w:rsidRPr="00CA725C">
        <w:rPr>
          <w:rFonts w:cs="Courier"/>
          <w:sz w:val="20"/>
          <w:szCs w:val="20"/>
          <w:lang w:val="en-GB"/>
        </w:rPr>
        <w:t xml:space="preserve"> </w:t>
      </w:r>
    </w:p>
    <w:p w14:paraId="54F5E5F7" w14:textId="77777777" w:rsidR="00280DE7" w:rsidRDefault="00280DE7"/>
    <w:sectPr w:rsidR="00280DE7" w:rsidSect="009E4604">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CB6CB" w14:textId="77777777" w:rsidR="00690F3C" w:rsidRDefault="00690F3C" w:rsidP="00690F3C">
      <w:r>
        <w:separator/>
      </w:r>
    </w:p>
  </w:endnote>
  <w:endnote w:type="continuationSeparator" w:id="0">
    <w:p w14:paraId="6E7D1FE3" w14:textId="77777777" w:rsidR="00690F3C" w:rsidRDefault="00690F3C" w:rsidP="0069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65C33" w14:textId="4BD22049" w:rsidR="00690F3C" w:rsidRPr="00A55AF8" w:rsidRDefault="00A55AF8">
    <w:pPr>
      <w:pStyle w:val="Footer"/>
      <w:rPr>
        <w:sz w:val="20"/>
        <w:szCs w:val="20"/>
      </w:rPr>
    </w:pPr>
    <w:r w:rsidRPr="00A55AF8">
      <w:rPr>
        <w:sz w:val="20"/>
        <w:szCs w:val="20"/>
      </w:rPr>
      <w:t>Submission</w:t>
    </w:r>
    <w:r w:rsidRPr="00A55AF8">
      <w:rPr>
        <w:sz w:val="20"/>
        <w:szCs w:val="20"/>
      </w:rPr>
      <w:tab/>
      <w:t xml:space="preserve">Page </w:t>
    </w:r>
    <w:r w:rsidRPr="00A55AF8">
      <w:rPr>
        <w:sz w:val="20"/>
        <w:szCs w:val="20"/>
      </w:rPr>
      <w:fldChar w:fldCharType="begin"/>
    </w:r>
    <w:r w:rsidRPr="00A55AF8">
      <w:rPr>
        <w:sz w:val="20"/>
        <w:szCs w:val="20"/>
      </w:rPr>
      <w:instrText xml:space="preserve"> PAGE \* MERGEFORMAT </w:instrText>
    </w:r>
    <w:r w:rsidRPr="00A55AF8">
      <w:rPr>
        <w:sz w:val="20"/>
        <w:szCs w:val="20"/>
      </w:rPr>
      <w:fldChar w:fldCharType="separate"/>
    </w:r>
    <w:r>
      <w:rPr>
        <w:noProof/>
        <w:sz w:val="20"/>
        <w:szCs w:val="20"/>
      </w:rPr>
      <w:t>1</w:t>
    </w:r>
    <w:r w:rsidRPr="00A55AF8">
      <w:rPr>
        <w:sz w:val="20"/>
        <w:szCs w:val="20"/>
      </w:rPr>
      <w:fldChar w:fldCharType="end"/>
    </w:r>
    <w:r w:rsidRPr="00A55AF8">
      <w:rPr>
        <w:sz w:val="20"/>
        <w:szCs w:val="20"/>
      </w:rPr>
      <w:t xml:space="preserve"> of </w:t>
    </w:r>
    <w:r w:rsidRPr="00A55AF8">
      <w:rPr>
        <w:sz w:val="20"/>
        <w:szCs w:val="20"/>
      </w:rPr>
      <w:fldChar w:fldCharType="begin"/>
    </w:r>
    <w:r w:rsidRPr="00A55AF8">
      <w:rPr>
        <w:sz w:val="20"/>
        <w:szCs w:val="20"/>
      </w:rPr>
      <w:instrText xml:space="preserve"> NUMPAGES  \* MERGEFORMAT </w:instrText>
    </w:r>
    <w:r w:rsidRPr="00A55AF8">
      <w:rPr>
        <w:sz w:val="20"/>
        <w:szCs w:val="20"/>
      </w:rPr>
      <w:fldChar w:fldCharType="separate"/>
    </w:r>
    <w:r>
      <w:rPr>
        <w:noProof/>
        <w:sz w:val="20"/>
        <w:szCs w:val="20"/>
      </w:rPr>
      <w:t>1</w:t>
    </w:r>
    <w:r w:rsidRPr="00A55AF8">
      <w:rPr>
        <w:sz w:val="20"/>
        <w:szCs w:val="20"/>
      </w:rPr>
      <w:fldChar w:fldCharType="end"/>
    </w:r>
    <w:r w:rsidRPr="00A55AF8">
      <w:rPr>
        <w:sz w:val="20"/>
        <w:szCs w:val="20"/>
      </w:rPr>
      <w:tab/>
      <w:t>Phil Beecher (BCC et 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5D137" w14:textId="77777777" w:rsidR="00690F3C" w:rsidRDefault="00690F3C" w:rsidP="00690F3C">
      <w:r>
        <w:separator/>
      </w:r>
    </w:p>
  </w:footnote>
  <w:footnote w:type="continuationSeparator" w:id="0">
    <w:p w14:paraId="63D7331C" w14:textId="77777777" w:rsidR="00690F3C" w:rsidRDefault="00690F3C" w:rsidP="00690F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167DA" w14:textId="7207D121" w:rsidR="00690F3C" w:rsidRPr="00A55AF8" w:rsidRDefault="00A55AF8">
    <w:pPr>
      <w:pStyle w:val="Header"/>
      <w:rPr>
        <w:sz w:val="20"/>
        <w:szCs w:val="20"/>
      </w:rPr>
    </w:pPr>
    <w:r w:rsidRPr="00A55AF8">
      <w:rPr>
        <w:sz w:val="20"/>
        <w:szCs w:val="20"/>
      </w:rPr>
      <w:t>September 2011</w:t>
    </w:r>
    <w:r w:rsidR="00690F3C" w:rsidRPr="00A55AF8">
      <w:rPr>
        <w:sz w:val="20"/>
        <w:szCs w:val="20"/>
      </w:rPr>
      <w:tab/>
    </w:r>
    <w:r w:rsidR="00690F3C" w:rsidRPr="00A55AF8">
      <w:rPr>
        <w:sz w:val="20"/>
        <w:szCs w:val="20"/>
      </w:rPr>
      <w:tab/>
    </w:r>
    <w:r w:rsidRPr="00A55AF8">
      <w:rPr>
        <w:sz w:val="20"/>
        <w:szCs w:val="20"/>
      </w:rPr>
      <w:t>15-11-0718-00-004g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B2"/>
    <w:rsid w:val="0008186E"/>
    <w:rsid w:val="00280DE7"/>
    <w:rsid w:val="00286469"/>
    <w:rsid w:val="005D163B"/>
    <w:rsid w:val="00610D11"/>
    <w:rsid w:val="00690F3C"/>
    <w:rsid w:val="009A5A78"/>
    <w:rsid w:val="009E4604"/>
    <w:rsid w:val="009F34C2"/>
    <w:rsid w:val="00A55AF8"/>
    <w:rsid w:val="00A60FF9"/>
    <w:rsid w:val="00A618AB"/>
    <w:rsid w:val="00A66CA4"/>
    <w:rsid w:val="00B5602C"/>
    <w:rsid w:val="00CA23E9"/>
    <w:rsid w:val="00CA725C"/>
    <w:rsid w:val="00DD021C"/>
    <w:rsid w:val="00E005F2"/>
    <w:rsid w:val="00E424B2"/>
    <w:rsid w:val="00E50F44"/>
    <w:rsid w:val="00E82B25"/>
    <w:rsid w:val="00E90D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280DE7"/>
    <w:rPr>
      <w:rFonts w:ascii="Courier" w:hAnsi="Courier" w:cs="Courier"/>
      <w:sz w:val="20"/>
      <w:szCs w:val="20"/>
      <w:lang w:val="en-GB"/>
    </w:rPr>
  </w:style>
  <w:style w:type="character" w:styleId="Hyperlink">
    <w:name w:val="Hyperlink"/>
    <w:basedOn w:val="DefaultParagraphFont"/>
    <w:uiPriority w:val="99"/>
    <w:semiHidden/>
    <w:unhideWhenUsed/>
    <w:rsid w:val="00E005F2"/>
    <w:rPr>
      <w:color w:val="0000FF"/>
      <w:u w:val="single"/>
    </w:rPr>
  </w:style>
  <w:style w:type="character" w:styleId="FollowedHyperlink">
    <w:name w:val="FollowedHyperlink"/>
    <w:basedOn w:val="DefaultParagraphFont"/>
    <w:uiPriority w:val="99"/>
    <w:semiHidden/>
    <w:unhideWhenUsed/>
    <w:rsid w:val="00E005F2"/>
    <w:rPr>
      <w:color w:val="800080" w:themeColor="followedHyperlink"/>
      <w:u w:val="single"/>
    </w:rPr>
  </w:style>
  <w:style w:type="paragraph" w:customStyle="1" w:styleId="covertext">
    <w:name w:val="cover text"/>
    <w:basedOn w:val="Normal"/>
    <w:rsid w:val="00690F3C"/>
    <w:pPr>
      <w:spacing w:before="120" w:after="120"/>
    </w:pPr>
    <w:rPr>
      <w:rFonts w:ascii="Times New Roman" w:eastAsia="Times New Roman" w:hAnsi="Times New Roman" w:cs="Times New Roman"/>
      <w:szCs w:val="20"/>
    </w:rPr>
  </w:style>
  <w:style w:type="paragraph" w:styleId="Header">
    <w:name w:val="header"/>
    <w:basedOn w:val="Normal"/>
    <w:link w:val="HeaderChar"/>
    <w:uiPriority w:val="99"/>
    <w:unhideWhenUsed/>
    <w:rsid w:val="00690F3C"/>
    <w:pPr>
      <w:tabs>
        <w:tab w:val="center" w:pos="4320"/>
        <w:tab w:val="right" w:pos="8640"/>
      </w:tabs>
    </w:pPr>
  </w:style>
  <w:style w:type="character" w:customStyle="1" w:styleId="HeaderChar">
    <w:name w:val="Header Char"/>
    <w:basedOn w:val="DefaultParagraphFont"/>
    <w:link w:val="Header"/>
    <w:uiPriority w:val="99"/>
    <w:rsid w:val="00690F3C"/>
  </w:style>
  <w:style w:type="paragraph" w:styleId="Footer">
    <w:name w:val="footer"/>
    <w:basedOn w:val="Normal"/>
    <w:link w:val="FooterChar"/>
    <w:uiPriority w:val="99"/>
    <w:unhideWhenUsed/>
    <w:rsid w:val="00690F3C"/>
    <w:pPr>
      <w:tabs>
        <w:tab w:val="center" w:pos="4320"/>
        <w:tab w:val="right" w:pos="8640"/>
      </w:tabs>
    </w:pPr>
  </w:style>
  <w:style w:type="character" w:customStyle="1" w:styleId="FooterChar">
    <w:name w:val="Footer Char"/>
    <w:basedOn w:val="DefaultParagraphFont"/>
    <w:link w:val="Footer"/>
    <w:uiPriority w:val="99"/>
    <w:rsid w:val="00690F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0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280DE7"/>
    <w:rPr>
      <w:rFonts w:ascii="Courier" w:hAnsi="Courier" w:cs="Courier"/>
      <w:sz w:val="20"/>
      <w:szCs w:val="20"/>
      <w:lang w:val="en-GB"/>
    </w:rPr>
  </w:style>
  <w:style w:type="character" w:styleId="Hyperlink">
    <w:name w:val="Hyperlink"/>
    <w:basedOn w:val="DefaultParagraphFont"/>
    <w:uiPriority w:val="99"/>
    <w:semiHidden/>
    <w:unhideWhenUsed/>
    <w:rsid w:val="00E005F2"/>
    <w:rPr>
      <w:color w:val="0000FF"/>
      <w:u w:val="single"/>
    </w:rPr>
  </w:style>
  <w:style w:type="character" w:styleId="FollowedHyperlink">
    <w:name w:val="FollowedHyperlink"/>
    <w:basedOn w:val="DefaultParagraphFont"/>
    <w:uiPriority w:val="99"/>
    <w:semiHidden/>
    <w:unhideWhenUsed/>
    <w:rsid w:val="00E005F2"/>
    <w:rPr>
      <w:color w:val="800080" w:themeColor="followedHyperlink"/>
      <w:u w:val="single"/>
    </w:rPr>
  </w:style>
  <w:style w:type="paragraph" w:customStyle="1" w:styleId="covertext">
    <w:name w:val="cover text"/>
    <w:basedOn w:val="Normal"/>
    <w:rsid w:val="00690F3C"/>
    <w:pPr>
      <w:spacing w:before="120" w:after="120"/>
    </w:pPr>
    <w:rPr>
      <w:rFonts w:ascii="Times New Roman" w:eastAsia="Times New Roman" w:hAnsi="Times New Roman" w:cs="Times New Roman"/>
      <w:szCs w:val="20"/>
    </w:rPr>
  </w:style>
  <w:style w:type="paragraph" w:styleId="Header">
    <w:name w:val="header"/>
    <w:basedOn w:val="Normal"/>
    <w:link w:val="HeaderChar"/>
    <w:uiPriority w:val="99"/>
    <w:unhideWhenUsed/>
    <w:rsid w:val="00690F3C"/>
    <w:pPr>
      <w:tabs>
        <w:tab w:val="center" w:pos="4320"/>
        <w:tab w:val="right" w:pos="8640"/>
      </w:tabs>
    </w:pPr>
  </w:style>
  <w:style w:type="character" w:customStyle="1" w:styleId="HeaderChar">
    <w:name w:val="Header Char"/>
    <w:basedOn w:val="DefaultParagraphFont"/>
    <w:link w:val="Header"/>
    <w:uiPriority w:val="99"/>
    <w:rsid w:val="00690F3C"/>
  </w:style>
  <w:style w:type="paragraph" w:styleId="Footer">
    <w:name w:val="footer"/>
    <w:basedOn w:val="Normal"/>
    <w:link w:val="FooterChar"/>
    <w:uiPriority w:val="99"/>
    <w:unhideWhenUsed/>
    <w:rsid w:val="00690F3C"/>
    <w:pPr>
      <w:tabs>
        <w:tab w:val="center" w:pos="4320"/>
        <w:tab w:val="right" w:pos="8640"/>
      </w:tabs>
    </w:pPr>
  </w:style>
  <w:style w:type="character" w:customStyle="1" w:styleId="FooterChar">
    <w:name w:val="Footer Char"/>
    <w:basedOn w:val="DefaultParagraphFont"/>
    <w:link w:val="Footer"/>
    <w:uiPriority w:val="99"/>
    <w:rsid w:val="0069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30024">
      <w:bodyDiv w:val="1"/>
      <w:marLeft w:val="0"/>
      <w:marRight w:val="0"/>
      <w:marTop w:val="0"/>
      <w:marBottom w:val="0"/>
      <w:divBdr>
        <w:top w:val="none" w:sz="0" w:space="0" w:color="auto"/>
        <w:left w:val="none" w:sz="0" w:space="0" w:color="auto"/>
        <w:bottom w:val="none" w:sz="0" w:space="0" w:color="auto"/>
        <w:right w:val="none" w:sz="0" w:space="0" w:color="auto"/>
      </w:divBdr>
    </w:div>
    <w:div w:id="2022704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grouper.ieee.org/groups/802/15/pub/Rules.html" TargetMode="External"/><Relationship Id="rId8" Type="http://schemas.openxmlformats.org/officeDocument/2006/relationships/hyperlink" Target="http://standards.ieee.org/board/pat/pat-slideset.pp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4519</Characters>
  <Application>Microsoft Macintosh Word</Application>
  <DocSecurity>0</DocSecurity>
  <Lines>37</Lines>
  <Paragraphs>10</Paragraphs>
  <ScaleCrop>false</ScaleCrop>
  <Company>Beecher Communications Consultants Ltd</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2</cp:revision>
  <dcterms:created xsi:type="dcterms:W3CDTF">2011-10-03T12:24:00Z</dcterms:created>
  <dcterms:modified xsi:type="dcterms:W3CDTF">2011-10-03T12:24:00Z</dcterms:modified>
</cp:coreProperties>
</file>