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18" w:rsidRDefault="00C55118" w:rsidP="00F345ED">
      <w:pPr>
        <w:jc w:val="center"/>
        <w:rPr>
          <w:b/>
          <w:sz w:val="28"/>
        </w:rPr>
      </w:pPr>
      <w:r>
        <w:rPr>
          <w:b/>
          <w:sz w:val="28"/>
        </w:rPr>
        <w:t>IEEE P802.15</w:t>
      </w:r>
    </w:p>
    <w:p w:rsidR="00C55118" w:rsidRDefault="00C55118">
      <w:pPr>
        <w:jc w:val="center"/>
        <w:rPr>
          <w:b/>
          <w:sz w:val="28"/>
        </w:rPr>
      </w:pPr>
      <w:r>
        <w:rPr>
          <w:b/>
          <w:sz w:val="28"/>
        </w:rPr>
        <w:t>Wireless Personal Area Networks</w:t>
      </w:r>
    </w:p>
    <w:p w:rsidR="00C55118" w:rsidRDefault="00C55118">
      <w:pPr>
        <w:jc w:val="center"/>
        <w:rPr>
          <w:b/>
          <w:sz w:val="28"/>
        </w:rPr>
      </w:pPr>
    </w:p>
    <w:tbl>
      <w:tblPr>
        <w:tblW w:w="9720" w:type="dxa"/>
        <w:tblInd w:w="108" w:type="dxa"/>
        <w:tblLayout w:type="fixed"/>
        <w:tblLook w:val="0000"/>
      </w:tblPr>
      <w:tblGrid>
        <w:gridCol w:w="1260"/>
        <w:gridCol w:w="4320"/>
        <w:gridCol w:w="4140"/>
      </w:tblGrid>
      <w:tr w:rsidR="00C55118" w:rsidTr="009C1917">
        <w:tc>
          <w:tcPr>
            <w:tcW w:w="1260" w:type="dxa"/>
            <w:tcBorders>
              <w:top w:val="single" w:sz="6" w:space="0" w:color="auto"/>
            </w:tcBorders>
          </w:tcPr>
          <w:p w:rsidR="00C55118" w:rsidRDefault="00C55118">
            <w:r>
              <w:t>Project</w:t>
            </w:r>
          </w:p>
        </w:tc>
        <w:tc>
          <w:tcPr>
            <w:tcW w:w="8460" w:type="dxa"/>
            <w:gridSpan w:val="2"/>
            <w:tcBorders>
              <w:top w:val="single" w:sz="6" w:space="0" w:color="auto"/>
            </w:tcBorders>
          </w:tcPr>
          <w:p w:rsidR="00C55118" w:rsidRDefault="00C55118">
            <w:r>
              <w:t>IEEE P802.15 Working Group for Wireless Personal Area Networks (WPANs)</w:t>
            </w:r>
          </w:p>
        </w:tc>
      </w:tr>
      <w:tr w:rsidR="00C55118" w:rsidTr="009C1917">
        <w:tc>
          <w:tcPr>
            <w:tcW w:w="1260" w:type="dxa"/>
            <w:tcBorders>
              <w:top w:val="single" w:sz="6" w:space="0" w:color="auto"/>
            </w:tcBorders>
          </w:tcPr>
          <w:p w:rsidR="00C55118" w:rsidRDefault="00C55118">
            <w:r>
              <w:t>Title</w:t>
            </w:r>
          </w:p>
        </w:tc>
        <w:tc>
          <w:tcPr>
            <w:tcW w:w="8460" w:type="dxa"/>
            <w:gridSpan w:val="2"/>
            <w:tcBorders>
              <w:top w:val="single" w:sz="6" w:space="0" w:color="auto"/>
            </w:tcBorders>
          </w:tcPr>
          <w:p w:rsidR="00C55118" w:rsidRDefault="00424A7E" w:rsidP="0000038A">
            <w:fldSimple w:instr=" TITLE  \* MERGEFORMAT ">
              <w:r w:rsidR="00B65F2F">
                <w:rPr>
                  <w:b/>
                  <w:sz w:val="28"/>
                </w:rPr>
                <w:t>TG4m</w:t>
              </w:r>
              <w:r w:rsidR="00F50164">
                <w:rPr>
                  <w:b/>
                  <w:sz w:val="28"/>
                </w:rPr>
                <w:t xml:space="preserve"> Technical Guidance Document</w:t>
              </w:r>
            </w:fldSimple>
            <w:r w:rsidR="00F50164">
              <w:rPr>
                <w:b/>
                <w:sz w:val="28"/>
              </w:rPr>
              <w:t xml:space="preserve">  </w:t>
            </w:r>
          </w:p>
        </w:tc>
      </w:tr>
      <w:tr w:rsidR="00C55118" w:rsidTr="009C1917">
        <w:tc>
          <w:tcPr>
            <w:tcW w:w="1260" w:type="dxa"/>
            <w:tcBorders>
              <w:top w:val="single" w:sz="6" w:space="0" w:color="auto"/>
            </w:tcBorders>
          </w:tcPr>
          <w:p w:rsidR="00C55118" w:rsidRDefault="00C55118">
            <w:r>
              <w:t>Date Submitted</w:t>
            </w:r>
          </w:p>
        </w:tc>
        <w:tc>
          <w:tcPr>
            <w:tcW w:w="8460" w:type="dxa"/>
            <w:gridSpan w:val="2"/>
            <w:tcBorders>
              <w:top w:val="single" w:sz="6" w:space="0" w:color="auto"/>
            </w:tcBorders>
          </w:tcPr>
          <w:p w:rsidR="00C55118" w:rsidRDefault="0009744A" w:rsidP="001E3524">
            <w:r>
              <w:rPr>
                <w:lang w:eastAsia="ko-KR"/>
              </w:rPr>
              <w:t>March</w:t>
            </w:r>
            <w:r w:rsidR="002E099A">
              <w:t xml:space="preserve"> </w:t>
            </w:r>
            <w:r w:rsidR="009E18A0">
              <w:rPr>
                <w:lang w:eastAsia="ko-KR"/>
              </w:rPr>
              <w:t>14</w:t>
            </w:r>
            <w:r w:rsidR="00C55118">
              <w:t>, 201</w:t>
            </w:r>
            <w:r w:rsidR="00C54FC8">
              <w:t>2</w:t>
            </w:r>
          </w:p>
        </w:tc>
      </w:tr>
      <w:tr w:rsidR="00C55118" w:rsidTr="009C1917">
        <w:tc>
          <w:tcPr>
            <w:tcW w:w="1260" w:type="dxa"/>
            <w:tcBorders>
              <w:top w:val="single" w:sz="4" w:space="0" w:color="auto"/>
              <w:bottom w:val="single" w:sz="4" w:space="0" w:color="auto"/>
            </w:tcBorders>
          </w:tcPr>
          <w:p w:rsidR="00C55118" w:rsidRDefault="00C55118">
            <w:r>
              <w:t>Source</w:t>
            </w:r>
          </w:p>
        </w:tc>
        <w:tc>
          <w:tcPr>
            <w:tcW w:w="4320" w:type="dxa"/>
            <w:tcBorders>
              <w:top w:val="single" w:sz="4" w:space="0" w:color="auto"/>
              <w:bottom w:val="single" w:sz="4" w:space="0" w:color="auto"/>
            </w:tcBorders>
          </w:tcPr>
          <w:p w:rsidR="00C55118" w:rsidRPr="00EF4431" w:rsidRDefault="00EF4431" w:rsidP="00EF4431">
            <w:pPr>
              <w:pStyle w:val="HTMLPreformatted"/>
              <w:rPr>
                <w:rFonts w:eastAsia="Gulim"/>
              </w:rPr>
            </w:pPr>
            <w:proofErr w:type="spellStart"/>
            <w:r w:rsidRPr="00EF4431">
              <w:rPr>
                <w:rFonts w:ascii="Times New Roman" w:eastAsia="Gulim" w:hAnsi="Times New Roman" w:cs="Times New Roman"/>
                <w:sz w:val="22"/>
                <w:szCs w:val="22"/>
              </w:rPr>
              <w:t>Soo</w:t>
            </w:r>
            <w:proofErr w:type="spellEnd"/>
            <w:r w:rsidRPr="00EF4431">
              <w:rPr>
                <w:rFonts w:ascii="Times New Roman" w:eastAsia="Gulim" w:hAnsi="Times New Roman" w:cs="Times New Roman"/>
                <w:sz w:val="22"/>
                <w:szCs w:val="22"/>
              </w:rPr>
              <w:t xml:space="preserve">-Young Chang [CSUS], </w:t>
            </w:r>
            <w:r w:rsidR="004E6409" w:rsidRPr="00EF4431">
              <w:rPr>
                <w:rFonts w:ascii="Times New Roman" w:eastAsia="Gulim" w:hAnsi="Times New Roman" w:cs="Times New Roman"/>
                <w:sz w:val="22"/>
                <w:szCs w:val="22"/>
              </w:rPr>
              <w:t xml:space="preserve">Mi-Kyung Oh, </w:t>
            </w:r>
            <w:proofErr w:type="spellStart"/>
            <w:r w:rsidR="004E6409" w:rsidRPr="00EF4431">
              <w:rPr>
                <w:rFonts w:ascii="Times New Roman" w:eastAsia="Gulim" w:hAnsi="Times New Roman" w:cs="Times New Roman"/>
                <w:sz w:val="22"/>
                <w:szCs w:val="22"/>
              </w:rPr>
              <w:t>Cheolho</w:t>
            </w:r>
            <w:proofErr w:type="spellEnd"/>
            <w:r w:rsidR="004E6409" w:rsidRPr="00EF4431">
              <w:rPr>
                <w:rFonts w:ascii="Times New Roman" w:eastAsia="Gulim" w:hAnsi="Times New Roman" w:cs="Times New Roman"/>
                <w:sz w:val="22"/>
                <w:szCs w:val="22"/>
              </w:rPr>
              <w:t xml:space="preserve"> Shin, </w:t>
            </w:r>
            <w:proofErr w:type="spellStart"/>
            <w:r w:rsidR="004E6409" w:rsidRPr="00EF4431">
              <w:rPr>
                <w:rFonts w:ascii="Times New Roman" w:eastAsia="Gulim" w:hAnsi="Times New Roman" w:cs="Times New Roman"/>
                <w:sz w:val="22"/>
                <w:szCs w:val="22"/>
              </w:rPr>
              <w:t>Sangsung</w:t>
            </w:r>
            <w:proofErr w:type="spellEnd"/>
            <w:r w:rsidR="004E6409" w:rsidRPr="00EF4431">
              <w:rPr>
                <w:rFonts w:ascii="Times New Roman" w:eastAsia="Gulim" w:hAnsi="Times New Roman" w:cs="Times New Roman"/>
                <w:sz w:val="22"/>
                <w:szCs w:val="22"/>
              </w:rPr>
              <w:t xml:space="preserve"> </w:t>
            </w:r>
            <w:proofErr w:type="spellStart"/>
            <w:r w:rsidR="004E6409" w:rsidRPr="00EF4431">
              <w:rPr>
                <w:rFonts w:ascii="Times New Roman" w:eastAsia="Gulim" w:hAnsi="Times New Roman" w:cs="Times New Roman"/>
                <w:sz w:val="22"/>
                <w:szCs w:val="22"/>
              </w:rPr>
              <w:t>Choi</w:t>
            </w:r>
            <w:proofErr w:type="spellEnd"/>
            <w:r w:rsidR="004E6409" w:rsidRPr="00EF4431">
              <w:rPr>
                <w:rFonts w:ascii="Times New Roman" w:eastAsia="Gulim" w:hAnsi="Times New Roman" w:cs="Times New Roman"/>
                <w:sz w:val="22"/>
                <w:szCs w:val="22"/>
              </w:rPr>
              <w:t xml:space="preserve"> [ETRI],</w:t>
            </w:r>
            <w:r w:rsidR="002847A3">
              <w:rPr>
                <w:rFonts w:ascii="Times New Roman" w:hAnsi="Times New Roman" w:cs="Times New Roman"/>
                <w:sz w:val="22"/>
                <w:szCs w:val="22"/>
              </w:rPr>
              <w:t xml:space="preserve"> </w:t>
            </w:r>
            <w:proofErr w:type="spellStart"/>
            <w:r w:rsidR="002847A3">
              <w:rPr>
                <w:rFonts w:ascii="Times New Roman" w:hAnsi="Times New Roman" w:cs="Times New Roman"/>
                <w:sz w:val="22"/>
                <w:szCs w:val="22"/>
              </w:rPr>
              <w:t>Liru</w:t>
            </w:r>
            <w:proofErr w:type="spellEnd"/>
            <w:r w:rsidR="002847A3">
              <w:rPr>
                <w:rFonts w:ascii="Times New Roman" w:hAnsi="Times New Roman" w:cs="Times New Roman"/>
                <w:sz w:val="22"/>
                <w:szCs w:val="22"/>
              </w:rPr>
              <w:t xml:space="preserve"> Lu, </w:t>
            </w:r>
            <w:r w:rsidRPr="00EF4431">
              <w:rPr>
                <w:rFonts w:ascii="Times New Roman" w:hAnsi="Times New Roman" w:cs="Times New Roman"/>
                <w:sz w:val="22"/>
                <w:szCs w:val="22"/>
              </w:rPr>
              <w:t xml:space="preserve"> Chin Sean</w:t>
            </w:r>
            <w:r w:rsidR="002847A3">
              <w:rPr>
                <w:rFonts w:ascii="Times New Roman" w:hAnsi="Times New Roman" w:cs="Times New Roman"/>
                <w:sz w:val="22"/>
                <w:szCs w:val="22"/>
              </w:rPr>
              <w:t xml:space="preserve"> Sum</w:t>
            </w:r>
            <w:r w:rsidRPr="00EF4431">
              <w:rPr>
                <w:rFonts w:ascii="Times New Roman" w:hAnsi="Times New Roman" w:cs="Times New Roman"/>
                <w:sz w:val="22"/>
                <w:szCs w:val="22"/>
              </w:rPr>
              <w:t>, Hiroshi Harada</w:t>
            </w:r>
            <w:r w:rsidR="002847A3">
              <w:rPr>
                <w:rFonts w:ascii="Times New Roman" w:hAnsi="Times New Roman" w:cs="Times New Roman"/>
                <w:sz w:val="22"/>
                <w:szCs w:val="22"/>
              </w:rPr>
              <w:t xml:space="preserve">, </w:t>
            </w:r>
            <w:proofErr w:type="spellStart"/>
            <w:r w:rsidR="002847A3">
              <w:rPr>
                <w:rFonts w:ascii="Times New Roman" w:hAnsi="Times New Roman" w:cs="Times New Roman"/>
                <w:sz w:val="22"/>
                <w:szCs w:val="22"/>
              </w:rPr>
              <w:t>Fumihide</w:t>
            </w:r>
            <w:proofErr w:type="spellEnd"/>
            <w:r w:rsidR="000761A4">
              <w:rPr>
                <w:rFonts w:ascii="Times New Roman" w:hAnsi="Times New Roman" w:cs="Times New Roman"/>
                <w:sz w:val="22"/>
                <w:szCs w:val="22"/>
              </w:rPr>
              <w:t xml:space="preserve"> Kojima</w:t>
            </w:r>
            <w:r w:rsidR="002135F5">
              <w:rPr>
                <w:rFonts w:ascii="Times New Roman" w:hAnsi="Times New Roman" w:cs="Times New Roman"/>
                <w:sz w:val="22"/>
                <w:szCs w:val="22"/>
              </w:rPr>
              <w:t xml:space="preserve">, </w:t>
            </w:r>
            <w:r w:rsidR="002135F5" w:rsidRPr="002135F5">
              <w:rPr>
                <w:rFonts w:ascii="Times New Roman" w:hAnsi="Times New Roman" w:cs="Times New Roman"/>
                <w:sz w:val="22"/>
                <w:szCs w:val="22"/>
              </w:rPr>
              <w:t>Ming-</w:t>
            </w:r>
            <w:proofErr w:type="spellStart"/>
            <w:r w:rsidR="002135F5" w:rsidRPr="002135F5">
              <w:rPr>
                <w:rFonts w:ascii="Times New Roman" w:hAnsi="Times New Roman" w:cs="Times New Roman"/>
                <w:sz w:val="22"/>
                <w:szCs w:val="22"/>
              </w:rPr>
              <w:t>Tuo</w:t>
            </w:r>
            <w:proofErr w:type="spellEnd"/>
            <w:r w:rsidR="002135F5" w:rsidRPr="002135F5">
              <w:rPr>
                <w:rFonts w:ascii="Times New Roman" w:hAnsi="Times New Roman" w:cs="Times New Roman"/>
                <w:sz w:val="22"/>
                <w:szCs w:val="22"/>
              </w:rPr>
              <w:t xml:space="preserve"> Zhou</w:t>
            </w:r>
            <w:r w:rsidR="002135F5" w:rsidRPr="00EF4431">
              <w:rPr>
                <w:rFonts w:ascii="Times New Roman" w:hAnsi="Times New Roman" w:cs="Times New Roman"/>
                <w:sz w:val="22"/>
                <w:szCs w:val="22"/>
              </w:rPr>
              <w:t xml:space="preserve"> </w:t>
            </w:r>
            <w:r w:rsidRPr="00EF4431">
              <w:rPr>
                <w:rFonts w:ascii="Times New Roman" w:hAnsi="Times New Roman" w:cs="Times New Roman"/>
                <w:sz w:val="22"/>
                <w:szCs w:val="22"/>
              </w:rPr>
              <w:t xml:space="preserve">[NICT], </w:t>
            </w:r>
            <w:proofErr w:type="spellStart"/>
            <w:r w:rsidRPr="00EF4431">
              <w:rPr>
                <w:rFonts w:ascii="Times New Roman" w:hAnsi="Times New Roman" w:cs="Times New Roman"/>
                <w:sz w:val="22"/>
                <w:szCs w:val="22"/>
              </w:rPr>
              <w:t>Kunal</w:t>
            </w:r>
            <w:proofErr w:type="spellEnd"/>
            <w:r w:rsidRPr="00EF4431">
              <w:rPr>
                <w:rFonts w:ascii="Times New Roman" w:hAnsi="Times New Roman" w:cs="Times New Roman"/>
                <w:sz w:val="22"/>
                <w:szCs w:val="22"/>
              </w:rPr>
              <w:t xml:space="preserve"> Shah, Jay </w:t>
            </w:r>
            <w:proofErr w:type="spellStart"/>
            <w:r w:rsidRPr="00EF4431">
              <w:rPr>
                <w:rFonts w:ascii="Times New Roman" w:hAnsi="Times New Roman" w:cs="Times New Roman"/>
                <w:sz w:val="22"/>
                <w:szCs w:val="22"/>
              </w:rPr>
              <w:t>Ramasastry</w:t>
            </w:r>
            <w:proofErr w:type="spellEnd"/>
            <w:r w:rsidRPr="00EF4431">
              <w:rPr>
                <w:rFonts w:ascii="Times New Roman" w:hAnsi="Times New Roman" w:cs="Times New Roman"/>
                <w:sz w:val="22"/>
                <w:szCs w:val="22"/>
              </w:rPr>
              <w:t xml:space="preserve">, Cristina Seibert, George </w:t>
            </w:r>
            <w:proofErr w:type="spellStart"/>
            <w:r w:rsidRPr="00EF4431">
              <w:rPr>
                <w:rFonts w:ascii="Times New Roman" w:hAnsi="Times New Roman" w:cs="Times New Roman"/>
                <w:sz w:val="22"/>
                <w:szCs w:val="22"/>
              </w:rPr>
              <w:t>Flammer</w:t>
            </w:r>
            <w:proofErr w:type="spellEnd"/>
            <w:r w:rsidRPr="00EF4431">
              <w:rPr>
                <w:rFonts w:ascii="Times New Roman" w:hAnsi="Times New Roman" w:cs="Times New Roman"/>
                <w:sz w:val="22"/>
                <w:szCs w:val="22"/>
              </w:rPr>
              <w:t>, Steve Shearer [Silver Spring Networks]</w:t>
            </w:r>
          </w:p>
        </w:tc>
        <w:tc>
          <w:tcPr>
            <w:tcW w:w="4140" w:type="dxa"/>
            <w:tcBorders>
              <w:top w:val="single" w:sz="4" w:space="0" w:color="auto"/>
              <w:bottom w:val="single" w:sz="4" w:space="0" w:color="auto"/>
            </w:tcBorders>
          </w:tcPr>
          <w:p w:rsidR="00C55118" w:rsidRPr="001E3524" w:rsidRDefault="001E3524" w:rsidP="00EF4431">
            <w:pPr>
              <w:tabs>
                <w:tab w:val="left" w:pos="1152"/>
              </w:tabs>
              <w:rPr>
                <w:szCs w:val="22"/>
                <w:lang w:eastAsia="ko-KR"/>
              </w:rPr>
            </w:pPr>
            <w:r w:rsidRPr="001E3524">
              <w:rPr>
                <w:rFonts w:hint="eastAsia"/>
                <w:szCs w:val="22"/>
                <w:lang w:eastAsia="ko-KR"/>
              </w:rPr>
              <w:t>E-Mail: [</w:t>
            </w:r>
            <w:r w:rsidR="00EF4431">
              <w:rPr>
                <w:szCs w:val="22"/>
                <w:lang w:eastAsia="ko-KR"/>
              </w:rPr>
              <w:t>sychang@ecs.csus.edu</w:t>
            </w:r>
            <w:r w:rsidRPr="001E3524">
              <w:rPr>
                <w:rFonts w:hint="eastAsia"/>
                <w:szCs w:val="22"/>
                <w:lang w:eastAsia="ko-KR"/>
              </w:rPr>
              <w:t>]</w:t>
            </w:r>
          </w:p>
        </w:tc>
      </w:tr>
      <w:tr w:rsidR="00C55118" w:rsidTr="009C1917">
        <w:tc>
          <w:tcPr>
            <w:tcW w:w="1260" w:type="dxa"/>
            <w:tcBorders>
              <w:top w:val="single" w:sz="6" w:space="0" w:color="auto"/>
            </w:tcBorders>
          </w:tcPr>
          <w:p w:rsidR="00C55118" w:rsidRDefault="00C55118">
            <w:r>
              <w:t>Re:</w:t>
            </w:r>
          </w:p>
        </w:tc>
        <w:tc>
          <w:tcPr>
            <w:tcW w:w="8460" w:type="dxa"/>
            <w:gridSpan w:val="2"/>
            <w:tcBorders>
              <w:top w:val="single" w:sz="6" w:space="0" w:color="auto"/>
            </w:tcBorders>
          </w:tcPr>
          <w:p w:rsidR="00C55118" w:rsidRDefault="000B4496">
            <w:r w:rsidRPr="008E40DB">
              <w:rPr>
                <w:noProof/>
              </w:rPr>
              <w:t>Task Group 15.4</w:t>
            </w:r>
            <w:r>
              <w:rPr>
                <w:rFonts w:hint="eastAsia"/>
                <w:noProof/>
                <w:lang w:eastAsia="ko-KR"/>
              </w:rPr>
              <w:t>m</w:t>
            </w:r>
            <w:r>
              <w:rPr>
                <w:noProof/>
              </w:rPr>
              <w:t xml:space="preserve"> Technical Guidance for Proposals</w:t>
            </w:r>
          </w:p>
        </w:tc>
      </w:tr>
      <w:tr w:rsidR="00C55118" w:rsidTr="009C1917">
        <w:tc>
          <w:tcPr>
            <w:tcW w:w="1260" w:type="dxa"/>
            <w:tcBorders>
              <w:top w:val="single" w:sz="6" w:space="0" w:color="auto"/>
            </w:tcBorders>
          </w:tcPr>
          <w:p w:rsidR="00C55118" w:rsidRDefault="00C55118">
            <w:r>
              <w:t>Abstract</w:t>
            </w:r>
          </w:p>
        </w:tc>
        <w:tc>
          <w:tcPr>
            <w:tcW w:w="8460" w:type="dxa"/>
            <w:gridSpan w:val="2"/>
            <w:tcBorders>
              <w:top w:val="single" w:sz="6" w:space="0" w:color="auto"/>
            </w:tcBorders>
          </w:tcPr>
          <w:p w:rsidR="00C55118" w:rsidRDefault="00CC52F7" w:rsidP="008A6526">
            <w:pPr>
              <w:rPr>
                <w:lang w:eastAsia="ko-KR"/>
              </w:rPr>
            </w:pPr>
            <w:r>
              <w:rPr>
                <w:rFonts w:hint="eastAsia"/>
                <w:lang w:eastAsia="ko-KR"/>
              </w:rPr>
              <w:t>[</w:t>
            </w:r>
            <w:r w:rsidR="000B4496" w:rsidRPr="008E40DB">
              <w:rPr>
                <w:noProof/>
              </w:rPr>
              <w:t>TG4</w:t>
            </w:r>
            <w:r w:rsidR="000B4496">
              <w:rPr>
                <w:rFonts w:hint="eastAsia"/>
                <w:noProof/>
                <w:lang w:eastAsia="ko-KR"/>
              </w:rPr>
              <w:t>m</w:t>
            </w:r>
            <w:r w:rsidR="000B4496" w:rsidRPr="008E40DB">
              <w:rPr>
                <w:noProof/>
              </w:rPr>
              <w:t xml:space="preserve"> </w:t>
            </w:r>
            <w:r w:rsidR="000B4496">
              <w:rPr>
                <w:noProof/>
              </w:rPr>
              <w:t xml:space="preserve">- </w:t>
            </w:r>
            <w:r w:rsidR="000B4496" w:rsidRPr="008E40DB">
              <w:rPr>
                <w:noProof/>
              </w:rPr>
              <w:t>technical guidance</w:t>
            </w:r>
            <w:r w:rsidR="000B4496">
              <w:rPr>
                <w:noProof/>
              </w:rPr>
              <w:t xml:space="preserve"> for PHY proposals</w:t>
            </w:r>
            <w:r w:rsidR="000B4496" w:rsidRPr="008E40DB">
              <w:rPr>
                <w:noProof/>
              </w:rPr>
              <w:t>.</w:t>
            </w:r>
            <w:r w:rsidR="000B4496">
              <w:rPr>
                <w:rFonts w:hint="eastAsia"/>
                <w:noProof/>
                <w:lang w:eastAsia="ko-KR"/>
              </w:rPr>
              <w:t>]</w:t>
            </w:r>
          </w:p>
        </w:tc>
      </w:tr>
      <w:tr w:rsidR="00C55118" w:rsidTr="009C1917">
        <w:tc>
          <w:tcPr>
            <w:tcW w:w="1260" w:type="dxa"/>
            <w:tcBorders>
              <w:top w:val="single" w:sz="6" w:space="0" w:color="auto"/>
            </w:tcBorders>
          </w:tcPr>
          <w:p w:rsidR="00C55118" w:rsidRDefault="00C55118">
            <w:r>
              <w:t>Purpose</w:t>
            </w:r>
          </w:p>
        </w:tc>
        <w:tc>
          <w:tcPr>
            <w:tcW w:w="8460" w:type="dxa"/>
            <w:gridSpan w:val="2"/>
            <w:tcBorders>
              <w:top w:val="single" w:sz="6" w:space="0" w:color="auto"/>
            </w:tcBorders>
          </w:tcPr>
          <w:p w:rsidR="00C55118" w:rsidRDefault="00CC52F7" w:rsidP="00DB6C45">
            <w:pPr>
              <w:rPr>
                <w:lang w:eastAsia="ko-KR"/>
              </w:rPr>
            </w:pPr>
            <w:r>
              <w:rPr>
                <w:rFonts w:hint="eastAsia"/>
                <w:lang w:eastAsia="ko-KR"/>
              </w:rPr>
              <w:t>[</w:t>
            </w:r>
            <w:r w:rsidR="00DB6C45">
              <w:rPr>
                <w:rFonts w:hint="eastAsia"/>
                <w:lang w:eastAsia="ko-KR"/>
              </w:rPr>
              <w:t xml:space="preserve">Working document for </w:t>
            </w:r>
            <w:r w:rsidR="00C55118">
              <w:t xml:space="preserve">the PAR </w:t>
            </w:r>
            <w:r w:rsidR="00DB6C45">
              <w:rPr>
                <w:rFonts w:hint="eastAsia"/>
                <w:lang w:eastAsia="ko-KR"/>
              </w:rPr>
              <w:t>to the P802.15</w:t>
            </w:r>
            <w:r w:rsidR="00C55118">
              <w:t xml:space="preserve"> W</w:t>
            </w:r>
            <w:r w:rsidR="00DB6C45">
              <w:rPr>
                <w:rFonts w:hint="eastAsia"/>
                <w:lang w:eastAsia="ko-KR"/>
              </w:rPr>
              <w:t xml:space="preserve">orking </w:t>
            </w:r>
            <w:r w:rsidR="00C55118">
              <w:t>G</w:t>
            </w:r>
            <w:r w:rsidR="00DB6C45">
              <w:rPr>
                <w:rFonts w:hint="eastAsia"/>
                <w:lang w:eastAsia="ko-KR"/>
              </w:rPr>
              <w:t>roup</w:t>
            </w:r>
            <w:r w:rsidR="00C55118">
              <w:t>.</w:t>
            </w:r>
            <w:r>
              <w:rPr>
                <w:rFonts w:hint="eastAsia"/>
                <w:lang w:eastAsia="ko-KR"/>
              </w:rPr>
              <w:t>]</w:t>
            </w:r>
          </w:p>
        </w:tc>
      </w:tr>
      <w:tr w:rsidR="00C55118" w:rsidTr="009C1917">
        <w:tc>
          <w:tcPr>
            <w:tcW w:w="1260" w:type="dxa"/>
            <w:tcBorders>
              <w:top w:val="single" w:sz="6" w:space="0" w:color="auto"/>
              <w:bottom w:val="single" w:sz="6" w:space="0" w:color="auto"/>
            </w:tcBorders>
          </w:tcPr>
          <w:p w:rsidR="00C55118" w:rsidRDefault="00C55118">
            <w:r>
              <w:t>Notice</w:t>
            </w:r>
          </w:p>
        </w:tc>
        <w:tc>
          <w:tcPr>
            <w:tcW w:w="8460" w:type="dxa"/>
            <w:gridSpan w:val="2"/>
            <w:tcBorders>
              <w:top w:val="single" w:sz="6" w:space="0" w:color="auto"/>
              <w:bottom w:val="single" w:sz="6" w:space="0" w:color="auto"/>
            </w:tcBorders>
          </w:tcPr>
          <w:p w:rsidR="00C55118" w:rsidRDefault="00C55118">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55118" w:rsidTr="009C1917">
        <w:tc>
          <w:tcPr>
            <w:tcW w:w="1260" w:type="dxa"/>
            <w:tcBorders>
              <w:top w:val="single" w:sz="6" w:space="0" w:color="auto"/>
              <w:bottom w:val="single" w:sz="6" w:space="0" w:color="auto"/>
            </w:tcBorders>
          </w:tcPr>
          <w:p w:rsidR="00C55118" w:rsidRDefault="00C55118">
            <w:r>
              <w:t>Release</w:t>
            </w:r>
          </w:p>
        </w:tc>
        <w:tc>
          <w:tcPr>
            <w:tcW w:w="8460" w:type="dxa"/>
            <w:gridSpan w:val="2"/>
            <w:tcBorders>
              <w:top w:val="single" w:sz="6" w:space="0" w:color="auto"/>
              <w:bottom w:val="single" w:sz="6" w:space="0" w:color="auto"/>
            </w:tcBorders>
          </w:tcPr>
          <w:p w:rsidR="00C55118" w:rsidRDefault="00C55118">
            <w:r>
              <w:t>The contributor acknowledges and accepts that this contribution becomes the property of IEEE and may be made publicly available by P802.15.</w:t>
            </w:r>
          </w:p>
        </w:tc>
      </w:tr>
    </w:tbl>
    <w:p w:rsidR="000B4496" w:rsidRPr="00353D5A" w:rsidRDefault="00C55118" w:rsidP="000B4496">
      <w:pPr>
        <w:jc w:val="center"/>
        <w:rPr>
          <w:b/>
          <w:sz w:val="28"/>
          <w:szCs w:val="28"/>
          <w:lang w:eastAsia="ko-KR"/>
        </w:rPr>
      </w:pPr>
      <w:r>
        <w:br w:type="page"/>
      </w:r>
      <w:r w:rsidR="00762461" w:rsidRPr="00353D5A">
        <w:rPr>
          <w:b/>
          <w:sz w:val="28"/>
          <w:szCs w:val="28"/>
        </w:rPr>
        <w:lastRenderedPageBreak/>
        <w:t xml:space="preserve">Table of </w:t>
      </w:r>
      <w:r w:rsidR="000B4496" w:rsidRPr="00353D5A">
        <w:rPr>
          <w:b/>
          <w:sz w:val="28"/>
          <w:szCs w:val="28"/>
        </w:rPr>
        <w:t>Contents</w:t>
      </w:r>
    </w:p>
    <w:p w:rsidR="000B4496" w:rsidRDefault="000B4496" w:rsidP="000B4496"/>
    <w:p w:rsidR="001D7423" w:rsidRPr="001D7423" w:rsidRDefault="001D7423" w:rsidP="00C27719">
      <w:pPr>
        <w:pStyle w:val="PreformattedText"/>
        <w:numPr>
          <w:ilvl w:val="0"/>
          <w:numId w:val="10"/>
        </w:numPr>
        <w:rPr>
          <w:rFonts w:ascii="Times New Roman" w:eastAsia="Malgun Gothic" w:hAnsi="Times New Roman" w:cs="Times New Roman"/>
          <w:sz w:val="24"/>
          <w:szCs w:val="24"/>
          <w:lang w:eastAsia="ko-KR"/>
        </w:rPr>
      </w:pPr>
      <w:r w:rsidRPr="001D7423">
        <w:rPr>
          <w:rFonts w:ascii="Times New Roman" w:eastAsia="Malgun Gothic" w:hAnsi="Times New Roman" w:cs="Times New Roman"/>
          <w:sz w:val="24"/>
          <w:szCs w:val="24"/>
          <w:lang w:eastAsia="ko-KR"/>
        </w:rPr>
        <w:t>Introduction</w:t>
      </w:r>
    </w:p>
    <w:p w:rsidR="001D7423" w:rsidRPr="001D7423" w:rsidRDefault="001D7423" w:rsidP="00CC299E">
      <w:pPr>
        <w:pStyle w:val="Title"/>
        <w:spacing w:before="0"/>
        <w:ind w:left="360" w:firstLine="720"/>
        <w:jc w:val="left"/>
        <w:rPr>
          <w:rFonts w:ascii="Times New Roman" w:hAnsi="Times New Roman" w:cs="Times New Roman"/>
          <w:b w:val="0"/>
          <w:sz w:val="24"/>
          <w:szCs w:val="24"/>
        </w:rPr>
      </w:pPr>
      <w:r w:rsidRPr="001D7423">
        <w:rPr>
          <w:rFonts w:ascii="Times New Roman" w:hAnsi="Times New Roman" w:cs="Times New Roman"/>
          <w:b w:val="0"/>
          <w:sz w:val="24"/>
          <w:szCs w:val="24"/>
        </w:rPr>
        <w:t>Purpose</w:t>
      </w:r>
    </w:p>
    <w:p w:rsidR="001D7423" w:rsidRPr="001D7423" w:rsidRDefault="001D7423" w:rsidP="00CC299E">
      <w:pPr>
        <w:pStyle w:val="Title"/>
        <w:spacing w:before="0"/>
        <w:ind w:left="360" w:firstLine="720"/>
        <w:jc w:val="left"/>
        <w:rPr>
          <w:rFonts w:ascii="Times New Roman" w:hAnsi="Times New Roman" w:cs="Times New Roman"/>
          <w:b w:val="0"/>
          <w:sz w:val="24"/>
          <w:szCs w:val="24"/>
        </w:rPr>
      </w:pPr>
      <w:r w:rsidRPr="001D7423">
        <w:rPr>
          <w:rFonts w:ascii="Times New Roman" w:hAnsi="Times New Roman" w:cs="Times New Roman"/>
          <w:b w:val="0"/>
          <w:sz w:val="24"/>
          <w:szCs w:val="24"/>
        </w:rPr>
        <w:t>Methodology</w:t>
      </w:r>
    </w:p>
    <w:p w:rsidR="001D7423" w:rsidRPr="001D7423" w:rsidRDefault="001D7423" w:rsidP="00CC299E">
      <w:pPr>
        <w:pStyle w:val="Title"/>
        <w:spacing w:before="0"/>
        <w:jc w:val="left"/>
        <w:rPr>
          <w:rFonts w:ascii="Times New Roman" w:hAnsi="Times New Roman" w:cs="Times New Roman"/>
          <w:b w:val="0"/>
          <w:sz w:val="24"/>
          <w:szCs w:val="24"/>
        </w:rPr>
      </w:pPr>
    </w:p>
    <w:p w:rsidR="001D7423" w:rsidRPr="001D7423" w:rsidRDefault="001D7423" w:rsidP="00C27719">
      <w:pPr>
        <w:pStyle w:val="Heading1"/>
        <w:numPr>
          <w:ilvl w:val="0"/>
          <w:numId w:val="10"/>
        </w:numPr>
        <w:spacing w:before="0"/>
        <w:rPr>
          <w:rFonts w:ascii="Times New Roman" w:hAnsi="Times New Roman"/>
          <w:b w:val="0"/>
          <w:sz w:val="24"/>
          <w:szCs w:val="24"/>
          <w:u w:val="none"/>
        </w:rPr>
      </w:pPr>
      <w:r w:rsidRPr="001D7423">
        <w:rPr>
          <w:rFonts w:ascii="Times New Roman" w:hAnsi="Times New Roman"/>
          <w:b w:val="0"/>
          <w:sz w:val="24"/>
          <w:szCs w:val="24"/>
          <w:u w:val="none"/>
        </w:rPr>
        <w:t>Requirements Discussion</w:t>
      </w:r>
    </w:p>
    <w:p w:rsidR="001D7423" w:rsidRPr="001D7423" w:rsidRDefault="001D7423" w:rsidP="00CC299E">
      <w:pPr>
        <w:pStyle w:val="Title"/>
        <w:spacing w:before="0"/>
        <w:ind w:left="360" w:firstLine="720"/>
        <w:jc w:val="left"/>
        <w:rPr>
          <w:rFonts w:ascii="Times New Roman" w:hAnsi="Times New Roman" w:cs="Times New Roman"/>
          <w:b w:val="0"/>
          <w:sz w:val="24"/>
          <w:szCs w:val="24"/>
        </w:rPr>
      </w:pPr>
      <w:r w:rsidRPr="001D7423">
        <w:rPr>
          <w:rFonts w:ascii="Times New Roman" w:hAnsi="Times New Roman" w:cs="Times New Roman"/>
          <w:b w:val="0"/>
          <w:sz w:val="24"/>
          <w:szCs w:val="24"/>
        </w:rPr>
        <w:t>Summary of PAR</w:t>
      </w:r>
    </w:p>
    <w:p w:rsidR="001D7423" w:rsidRPr="001D7423" w:rsidRDefault="001D7423" w:rsidP="00CC299E">
      <w:pPr>
        <w:pStyle w:val="Heading2"/>
        <w:spacing w:before="0"/>
        <w:ind w:left="360" w:firstLine="720"/>
        <w:rPr>
          <w:rFonts w:ascii="Times New Roman" w:hAnsi="Times New Roman"/>
          <w:b w:val="0"/>
          <w:sz w:val="24"/>
          <w:szCs w:val="24"/>
          <w:u w:val="none"/>
        </w:rPr>
      </w:pPr>
      <w:r w:rsidRPr="001D7423">
        <w:rPr>
          <w:rFonts w:ascii="Times New Roman" w:hAnsi="Times New Roman"/>
          <w:b w:val="0"/>
          <w:sz w:val="24"/>
          <w:szCs w:val="24"/>
          <w:u w:val="none"/>
        </w:rPr>
        <w:t>High Level Requirements Overview</w:t>
      </w:r>
    </w:p>
    <w:p w:rsidR="001D7423" w:rsidRPr="00B167CD" w:rsidRDefault="001D7423" w:rsidP="00CC299E">
      <w:pPr>
        <w:pStyle w:val="PreformattedText"/>
        <w:ind w:left="360" w:firstLine="720"/>
        <w:rPr>
          <w:rFonts w:ascii="Times New Roman" w:eastAsia="Malgun Gothic" w:hAnsi="Times New Roman" w:cs="Times New Roman"/>
          <w:sz w:val="24"/>
          <w:szCs w:val="24"/>
          <w:lang w:eastAsia="ko-KR"/>
        </w:rPr>
      </w:pPr>
      <w:r w:rsidRPr="001D7423">
        <w:rPr>
          <w:rFonts w:ascii="Times New Roman" w:hAnsi="Times New Roman" w:cs="Times New Roman"/>
          <w:sz w:val="24"/>
          <w:szCs w:val="24"/>
        </w:rPr>
        <w:t>Application Requirements Matrix</w:t>
      </w:r>
    </w:p>
    <w:p w:rsidR="00E16320" w:rsidRDefault="002740AC" w:rsidP="00CC299E">
      <w:pPr>
        <w:pStyle w:val="Heading2"/>
        <w:spacing w:before="0"/>
        <w:ind w:left="360" w:firstLine="720"/>
        <w:rPr>
          <w:rFonts w:ascii="Times New Roman" w:hAnsi="Times New Roman"/>
          <w:b w:val="0"/>
          <w:sz w:val="24"/>
          <w:szCs w:val="24"/>
          <w:u w:val="none"/>
        </w:rPr>
      </w:pPr>
      <w:r>
        <w:rPr>
          <w:rFonts w:ascii="Times New Roman" w:hAnsi="Times New Roman"/>
          <w:b w:val="0"/>
          <w:sz w:val="24"/>
          <w:szCs w:val="24"/>
          <w:u w:val="none"/>
        </w:rPr>
        <w:t xml:space="preserve">White Space Related </w:t>
      </w:r>
      <w:r w:rsidR="00E16320">
        <w:rPr>
          <w:rFonts w:ascii="Times New Roman" w:hAnsi="Times New Roman"/>
          <w:b w:val="0"/>
          <w:sz w:val="24"/>
          <w:szCs w:val="24"/>
          <w:u w:val="none"/>
        </w:rPr>
        <w:t>Regulations</w:t>
      </w:r>
    </w:p>
    <w:p w:rsidR="001D7423" w:rsidRPr="001D7423" w:rsidRDefault="00E16320" w:rsidP="00CC299E">
      <w:pPr>
        <w:pStyle w:val="Heading2"/>
        <w:spacing w:before="0"/>
        <w:ind w:left="1080" w:firstLine="720"/>
        <w:rPr>
          <w:rFonts w:ascii="Times New Roman" w:hAnsi="Times New Roman"/>
          <w:b w:val="0"/>
          <w:sz w:val="24"/>
          <w:szCs w:val="24"/>
          <w:u w:val="none"/>
        </w:rPr>
      </w:pPr>
      <w:r>
        <w:rPr>
          <w:rFonts w:ascii="Times New Roman" w:hAnsi="Times New Roman"/>
          <w:b w:val="0"/>
          <w:sz w:val="24"/>
          <w:szCs w:val="24"/>
          <w:u w:val="none"/>
        </w:rPr>
        <w:t xml:space="preserve">Summary of Regulations </w:t>
      </w:r>
    </w:p>
    <w:p w:rsidR="001D7423" w:rsidRPr="001D7423" w:rsidRDefault="00E16320" w:rsidP="00CC299E">
      <w:pPr>
        <w:ind w:left="1080" w:firstLine="720"/>
        <w:rPr>
          <w:sz w:val="24"/>
          <w:szCs w:val="24"/>
        </w:rPr>
      </w:pPr>
      <w:r>
        <w:rPr>
          <w:sz w:val="24"/>
          <w:szCs w:val="24"/>
        </w:rPr>
        <w:t>Regulatory Requirements</w:t>
      </w:r>
    </w:p>
    <w:p w:rsidR="001D7423" w:rsidRPr="001D7423" w:rsidRDefault="001D7423" w:rsidP="00CC299E">
      <w:pPr>
        <w:ind w:left="360" w:firstLine="720"/>
        <w:rPr>
          <w:sz w:val="24"/>
          <w:szCs w:val="24"/>
        </w:rPr>
      </w:pPr>
      <w:r w:rsidRPr="001D7423">
        <w:rPr>
          <w:sz w:val="24"/>
          <w:szCs w:val="24"/>
        </w:rPr>
        <w:t>Coexistence</w:t>
      </w:r>
    </w:p>
    <w:p w:rsidR="001D7423" w:rsidRPr="001D7423" w:rsidRDefault="001D7423" w:rsidP="00CC299E">
      <w:pPr>
        <w:ind w:left="360" w:firstLine="720"/>
        <w:rPr>
          <w:sz w:val="24"/>
          <w:szCs w:val="24"/>
        </w:rPr>
      </w:pPr>
      <w:r w:rsidRPr="001D7423">
        <w:rPr>
          <w:sz w:val="24"/>
          <w:szCs w:val="24"/>
        </w:rPr>
        <w:t>Interoperability</w:t>
      </w:r>
    </w:p>
    <w:p w:rsidR="001D7423" w:rsidRDefault="00CC299E" w:rsidP="00CC299E">
      <w:pPr>
        <w:pStyle w:val="Heading2"/>
        <w:spacing w:before="0"/>
        <w:ind w:left="360" w:firstLine="720"/>
        <w:rPr>
          <w:rFonts w:ascii="Times New Roman" w:hAnsi="Times New Roman"/>
          <w:b w:val="0"/>
          <w:sz w:val="24"/>
          <w:szCs w:val="24"/>
          <w:u w:val="none"/>
        </w:rPr>
      </w:pPr>
      <w:r>
        <w:rPr>
          <w:rFonts w:ascii="Times New Roman" w:hAnsi="Times New Roman"/>
          <w:b w:val="0"/>
          <w:sz w:val="24"/>
          <w:szCs w:val="24"/>
          <w:u w:val="none"/>
        </w:rPr>
        <w:t>Complexity and Cost C</w:t>
      </w:r>
      <w:r w:rsidR="001D7423" w:rsidRPr="001D7423">
        <w:rPr>
          <w:rFonts w:ascii="Times New Roman" w:hAnsi="Times New Roman"/>
          <w:b w:val="0"/>
          <w:sz w:val="24"/>
          <w:szCs w:val="24"/>
          <w:u w:val="none"/>
        </w:rPr>
        <w:t>onsiderations</w:t>
      </w:r>
    </w:p>
    <w:p w:rsidR="007E4D39" w:rsidRPr="007E4D39" w:rsidRDefault="007E4D39" w:rsidP="007E4D39">
      <w:pPr>
        <w:rPr>
          <w:sz w:val="24"/>
          <w:szCs w:val="24"/>
        </w:rPr>
      </w:pPr>
    </w:p>
    <w:p w:rsidR="007E4D39" w:rsidRPr="007E4D39" w:rsidRDefault="007E4D39" w:rsidP="00C27719">
      <w:pPr>
        <w:pStyle w:val="ListParagraph"/>
        <w:numPr>
          <w:ilvl w:val="0"/>
          <w:numId w:val="10"/>
        </w:numPr>
        <w:rPr>
          <w:rFonts w:ascii="Times New Roman" w:hAnsi="Times New Roman"/>
          <w:sz w:val="24"/>
        </w:rPr>
      </w:pPr>
      <w:r w:rsidRPr="007E4D39">
        <w:rPr>
          <w:rFonts w:ascii="Times New Roman" w:hAnsi="Times New Roman"/>
          <w:sz w:val="24"/>
        </w:rPr>
        <w:t>Channel Characteristics</w:t>
      </w:r>
    </w:p>
    <w:p w:rsidR="007E4D39" w:rsidRPr="007E4D39" w:rsidRDefault="007E4D39" w:rsidP="007E4D39">
      <w:pPr>
        <w:ind w:left="360" w:firstLine="720"/>
        <w:rPr>
          <w:sz w:val="24"/>
          <w:szCs w:val="24"/>
        </w:rPr>
      </w:pPr>
      <w:r>
        <w:rPr>
          <w:sz w:val="24"/>
          <w:szCs w:val="24"/>
        </w:rPr>
        <w:t>Path Loss Propagation</w:t>
      </w:r>
      <w:r w:rsidRPr="007E4D39">
        <w:rPr>
          <w:sz w:val="24"/>
          <w:szCs w:val="24"/>
        </w:rPr>
        <w:t xml:space="preserve"> Models</w:t>
      </w:r>
    </w:p>
    <w:p w:rsidR="007E4D39" w:rsidRPr="007E4D39" w:rsidRDefault="007E4D39" w:rsidP="007E4D39">
      <w:pPr>
        <w:ind w:left="720" w:firstLine="720"/>
        <w:rPr>
          <w:sz w:val="24"/>
          <w:szCs w:val="24"/>
        </w:rPr>
      </w:pPr>
      <w:r w:rsidRPr="007E4D39">
        <w:rPr>
          <w:sz w:val="24"/>
          <w:szCs w:val="24"/>
        </w:rPr>
        <w:t xml:space="preserve">Line-of-Sight </w:t>
      </w:r>
      <w:r>
        <w:rPr>
          <w:sz w:val="24"/>
          <w:szCs w:val="24"/>
        </w:rPr>
        <w:t xml:space="preserve">(LOS) </w:t>
      </w:r>
      <w:proofErr w:type="spellStart"/>
      <w:r>
        <w:rPr>
          <w:sz w:val="24"/>
          <w:szCs w:val="24"/>
        </w:rPr>
        <w:t>Progation</w:t>
      </w:r>
      <w:r w:rsidRPr="007E4D39">
        <w:rPr>
          <w:sz w:val="24"/>
          <w:szCs w:val="24"/>
        </w:rPr>
        <w:t>l</w:t>
      </w:r>
      <w:proofErr w:type="spellEnd"/>
      <w:r w:rsidRPr="007E4D39">
        <w:rPr>
          <w:sz w:val="24"/>
          <w:szCs w:val="24"/>
        </w:rPr>
        <w:t xml:space="preserve"> Model</w:t>
      </w:r>
    </w:p>
    <w:p w:rsidR="007E4D39" w:rsidRPr="007E4D39" w:rsidRDefault="007E4D39" w:rsidP="00CC299E">
      <w:pPr>
        <w:ind w:left="360" w:firstLine="720"/>
        <w:rPr>
          <w:sz w:val="24"/>
          <w:szCs w:val="24"/>
        </w:rPr>
      </w:pPr>
      <w:r w:rsidRPr="007E4D39">
        <w:rPr>
          <w:sz w:val="24"/>
          <w:szCs w:val="24"/>
        </w:rPr>
        <w:tab/>
        <w:t>Non-Line-of-Sight (NLOS)</w:t>
      </w:r>
      <w:r>
        <w:rPr>
          <w:sz w:val="24"/>
          <w:szCs w:val="24"/>
        </w:rPr>
        <w:t xml:space="preserve"> Propagation</w:t>
      </w:r>
      <w:r w:rsidRPr="007E4D39">
        <w:rPr>
          <w:sz w:val="24"/>
          <w:szCs w:val="24"/>
        </w:rPr>
        <w:t xml:space="preserve"> Model</w:t>
      </w:r>
    </w:p>
    <w:p w:rsidR="007E4D39" w:rsidRPr="007E4D39" w:rsidRDefault="007E4D39" w:rsidP="00CC299E">
      <w:pPr>
        <w:ind w:left="360" w:firstLine="720"/>
        <w:rPr>
          <w:sz w:val="24"/>
          <w:szCs w:val="24"/>
        </w:rPr>
      </w:pPr>
      <w:r w:rsidRPr="007E4D39">
        <w:rPr>
          <w:sz w:val="24"/>
          <w:szCs w:val="24"/>
        </w:rPr>
        <w:t>Channel Impulse Response Model</w:t>
      </w:r>
    </w:p>
    <w:p w:rsidR="007E4D39" w:rsidRPr="007E4D39" w:rsidRDefault="007E4D39" w:rsidP="00CC299E">
      <w:pPr>
        <w:ind w:left="360" w:firstLine="720"/>
        <w:rPr>
          <w:sz w:val="24"/>
          <w:szCs w:val="24"/>
        </w:rPr>
      </w:pPr>
    </w:p>
    <w:p w:rsidR="001D7423" w:rsidRPr="007E4D39" w:rsidRDefault="001D7423" w:rsidP="00C27719">
      <w:pPr>
        <w:pStyle w:val="ListParagraph"/>
        <w:numPr>
          <w:ilvl w:val="0"/>
          <w:numId w:val="10"/>
        </w:numPr>
        <w:rPr>
          <w:rFonts w:ascii="Times New Roman" w:hAnsi="Times New Roman"/>
          <w:sz w:val="24"/>
        </w:rPr>
      </w:pPr>
      <w:r w:rsidRPr="007E4D39">
        <w:rPr>
          <w:rFonts w:ascii="Times New Roman" w:hAnsi="Times New Roman"/>
          <w:sz w:val="24"/>
        </w:rPr>
        <w:t>Definitions</w:t>
      </w:r>
    </w:p>
    <w:p w:rsidR="001D7423" w:rsidRPr="001D7423" w:rsidRDefault="001D7423" w:rsidP="00B167CD">
      <w:pPr>
        <w:rPr>
          <w:sz w:val="24"/>
          <w:szCs w:val="24"/>
        </w:rPr>
      </w:pPr>
    </w:p>
    <w:p w:rsidR="001D7423" w:rsidRPr="001D7423" w:rsidRDefault="001D7423" w:rsidP="00CC299E">
      <w:pPr>
        <w:ind w:firstLine="360"/>
        <w:rPr>
          <w:sz w:val="24"/>
          <w:szCs w:val="24"/>
        </w:rPr>
      </w:pPr>
      <w:r w:rsidRPr="001D7423">
        <w:rPr>
          <w:sz w:val="24"/>
          <w:szCs w:val="24"/>
        </w:rPr>
        <w:t>References</w:t>
      </w:r>
    </w:p>
    <w:p w:rsidR="001D7423" w:rsidRDefault="001D7423" w:rsidP="00B167CD"/>
    <w:p w:rsidR="007E4D39" w:rsidRDefault="007E4D39" w:rsidP="00B167CD"/>
    <w:p w:rsidR="007E4D39" w:rsidRPr="002B1EAC" w:rsidRDefault="007E4D39" w:rsidP="002B1EAC">
      <w:pPr>
        <w:ind w:firstLine="360"/>
      </w:pPr>
      <w:r>
        <w:t>Annex</w:t>
      </w:r>
      <w:r w:rsidR="002B1EAC">
        <w:t xml:space="preserve"> A</w:t>
      </w:r>
      <w:r>
        <w:t xml:space="preserve">: </w:t>
      </w:r>
      <w:r w:rsidRPr="007E4D39">
        <w:rPr>
          <w:sz w:val="24"/>
          <w:szCs w:val="24"/>
        </w:rPr>
        <w:t>Non-Line-of-Sight (NLOS)</w:t>
      </w:r>
      <w:r>
        <w:rPr>
          <w:sz w:val="24"/>
          <w:szCs w:val="24"/>
        </w:rPr>
        <w:t xml:space="preserve"> Propagation</w:t>
      </w:r>
      <w:r w:rsidRPr="007E4D39">
        <w:rPr>
          <w:sz w:val="24"/>
          <w:szCs w:val="24"/>
        </w:rPr>
        <w:t xml:space="preserve"> Model</w:t>
      </w:r>
      <w:r>
        <w:rPr>
          <w:sz w:val="24"/>
          <w:szCs w:val="24"/>
        </w:rPr>
        <w:t>s</w:t>
      </w:r>
    </w:p>
    <w:p w:rsidR="002B1EAC" w:rsidRDefault="002B1EAC" w:rsidP="002B1EAC">
      <w:pPr>
        <w:ind w:left="360"/>
        <w:rPr>
          <w:sz w:val="24"/>
          <w:szCs w:val="24"/>
        </w:rPr>
      </w:pPr>
    </w:p>
    <w:p w:rsidR="002B1EAC" w:rsidRPr="001D7423" w:rsidRDefault="002B1EAC" w:rsidP="002B1EAC">
      <w:pPr>
        <w:ind w:left="360"/>
      </w:pPr>
      <w:r>
        <w:rPr>
          <w:sz w:val="24"/>
          <w:szCs w:val="24"/>
        </w:rPr>
        <w:t>Annex B: Multipath Delay Spread Models</w:t>
      </w:r>
    </w:p>
    <w:p w:rsidR="001D7423" w:rsidRPr="002B1EAC" w:rsidRDefault="001D7423" w:rsidP="00CC299E">
      <w:pPr>
        <w:pStyle w:val="Title"/>
        <w:spacing w:before="0"/>
        <w:jc w:val="left"/>
        <w:rPr>
          <w:lang w:val="en-GB"/>
        </w:rPr>
      </w:pPr>
    </w:p>
    <w:p w:rsidR="00472435" w:rsidRDefault="00472435"/>
    <w:p w:rsidR="00472435" w:rsidRDefault="00472435"/>
    <w:p w:rsidR="00472435" w:rsidRDefault="00472435">
      <w:r>
        <w:br w:type="page"/>
      </w:r>
    </w:p>
    <w:p w:rsidR="00BC65CB" w:rsidRPr="00467E7C" w:rsidRDefault="00BC65CB" w:rsidP="00BC65CB">
      <w:pPr>
        <w:autoSpaceDE w:val="0"/>
        <w:autoSpaceDN w:val="0"/>
        <w:adjustRightInd w:val="0"/>
        <w:rPr>
          <w:b/>
          <w:bCs/>
          <w:sz w:val="28"/>
          <w:szCs w:val="28"/>
        </w:rPr>
      </w:pPr>
      <w:r w:rsidRPr="00467E7C">
        <w:rPr>
          <w:b/>
          <w:bCs/>
          <w:sz w:val="28"/>
          <w:szCs w:val="28"/>
        </w:rPr>
        <w:lastRenderedPageBreak/>
        <w:t>Abbreviations</w:t>
      </w:r>
    </w:p>
    <w:p w:rsidR="00BC65CB" w:rsidRPr="00BC65CB" w:rsidRDefault="00BC65CB" w:rsidP="00BC65CB">
      <w:pPr>
        <w:rPr>
          <w:szCs w:val="22"/>
        </w:rPr>
      </w:pPr>
    </w:p>
    <w:p w:rsidR="00BC65CB" w:rsidRPr="00BC65CB" w:rsidRDefault="00467E7C" w:rsidP="00BC65CB">
      <w:pPr>
        <w:rPr>
          <w:szCs w:val="22"/>
        </w:rPr>
      </w:pPr>
      <w:r>
        <w:rPr>
          <w:szCs w:val="22"/>
        </w:rPr>
        <w:t>T</w:t>
      </w:r>
      <w:r w:rsidRPr="00BC65CB">
        <w:rPr>
          <w:szCs w:val="22"/>
        </w:rPr>
        <w:t>he following abbreviations are used in this document.</w:t>
      </w:r>
    </w:p>
    <w:p w:rsidR="00BC65CB" w:rsidRPr="00BC65CB" w:rsidRDefault="00BC65CB" w:rsidP="00BC65CB">
      <w:pPr>
        <w:rPr>
          <w:szCs w:val="22"/>
        </w:rPr>
      </w:pPr>
    </w:p>
    <w:p w:rsidR="00BC65CB" w:rsidRPr="00BC65CB" w:rsidRDefault="00BC65CB" w:rsidP="00BC65CB">
      <w:pPr>
        <w:rPr>
          <w:szCs w:val="22"/>
          <w:lang/>
        </w:rPr>
      </w:pPr>
      <w:r w:rsidRPr="00BC65CB">
        <w:rPr>
          <w:szCs w:val="22"/>
        </w:rPr>
        <w:t>ATSC</w:t>
      </w:r>
      <w:r w:rsidRPr="00BC65CB">
        <w:rPr>
          <w:szCs w:val="22"/>
        </w:rPr>
        <w:tab/>
      </w:r>
      <w:r w:rsidRPr="00BC65CB">
        <w:rPr>
          <w:szCs w:val="22"/>
        </w:rPr>
        <w:tab/>
      </w:r>
      <w:r w:rsidRPr="00BC65CB">
        <w:rPr>
          <w:szCs w:val="22"/>
          <w:lang/>
        </w:rPr>
        <w:t>Advanced Television Systems Committee</w:t>
      </w:r>
    </w:p>
    <w:p w:rsidR="00BC65CB" w:rsidRPr="00BC65CB" w:rsidRDefault="00BC65CB" w:rsidP="00BC65CB">
      <w:pPr>
        <w:rPr>
          <w:szCs w:val="22"/>
        </w:rPr>
      </w:pPr>
      <w:r w:rsidRPr="00BC65CB">
        <w:rPr>
          <w:szCs w:val="22"/>
        </w:rPr>
        <w:t>CEPT</w:t>
      </w:r>
      <w:r w:rsidR="00467E7C">
        <w:rPr>
          <w:szCs w:val="22"/>
        </w:rPr>
        <w:tab/>
      </w:r>
      <w:r w:rsidR="00467E7C">
        <w:rPr>
          <w:szCs w:val="22"/>
        </w:rPr>
        <w:tab/>
        <w:t>European Conference of Postal a</w:t>
      </w:r>
      <w:r w:rsidRPr="00BC65CB">
        <w:rPr>
          <w:szCs w:val="22"/>
        </w:rPr>
        <w:t>nd Telecommunications Administrations</w:t>
      </w:r>
    </w:p>
    <w:p w:rsidR="00BC65CB" w:rsidRPr="00BC65CB" w:rsidRDefault="00BC65CB" w:rsidP="00BC65CB">
      <w:pPr>
        <w:rPr>
          <w:szCs w:val="22"/>
        </w:rPr>
      </w:pPr>
      <w:r w:rsidRPr="00BC65CB">
        <w:rPr>
          <w:szCs w:val="22"/>
        </w:rPr>
        <w:t>CRTC</w:t>
      </w:r>
      <w:r w:rsidRPr="00BC65CB">
        <w:rPr>
          <w:szCs w:val="22"/>
        </w:rPr>
        <w:tab/>
      </w:r>
      <w:r w:rsidRPr="00BC65CB">
        <w:rPr>
          <w:szCs w:val="22"/>
        </w:rPr>
        <w:tab/>
      </w:r>
      <w:r w:rsidR="00467E7C">
        <w:rPr>
          <w:szCs w:val="22"/>
        </w:rPr>
        <w:t>Canadian Radio-Television a</w:t>
      </w:r>
      <w:r w:rsidRPr="00BC65CB">
        <w:rPr>
          <w:szCs w:val="22"/>
        </w:rPr>
        <w:t>nd Telecommunications Commission</w:t>
      </w:r>
    </w:p>
    <w:p w:rsidR="00BC65CB" w:rsidRPr="00BC65CB" w:rsidRDefault="00BC65CB" w:rsidP="00BC65CB">
      <w:pPr>
        <w:rPr>
          <w:szCs w:val="22"/>
        </w:rPr>
      </w:pPr>
      <w:proofErr w:type="gramStart"/>
      <w:r>
        <w:rPr>
          <w:szCs w:val="22"/>
        </w:rPr>
        <w:t>dB</w:t>
      </w:r>
      <w:proofErr w:type="gramEnd"/>
      <w:r w:rsidRPr="00BC65CB">
        <w:rPr>
          <w:szCs w:val="22"/>
        </w:rPr>
        <w:tab/>
      </w:r>
      <w:r w:rsidRPr="00BC65CB">
        <w:rPr>
          <w:szCs w:val="22"/>
        </w:rPr>
        <w:tab/>
        <w:t>Decibels</w:t>
      </w:r>
    </w:p>
    <w:p w:rsidR="00BC65CB" w:rsidRPr="00BC65CB" w:rsidRDefault="00BC65CB" w:rsidP="00BC65CB">
      <w:pPr>
        <w:rPr>
          <w:szCs w:val="22"/>
        </w:rPr>
      </w:pPr>
      <w:r>
        <w:rPr>
          <w:rFonts w:eastAsia="Malgun Gothic"/>
          <w:szCs w:val="22"/>
        </w:rPr>
        <w:t>DVB</w:t>
      </w:r>
      <w:r w:rsidRPr="00BC65CB">
        <w:rPr>
          <w:rFonts w:eastAsia="Malgun Gothic"/>
          <w:szCs w:val="22"/>
        </w:rPr>
        <w:t>-T</w:t>
      </w:r>
      <w:r w:rsidRPr="00BC65CB">
        <w:rPr>
          <w:rFonts w:eastAsia="Malgun Gothic"/>
          <w:szCs w:val="22"/>
        </w:rPr>
        <w:tab/>
      </w:r>
      <w:r w:rsidRPr="00BC65CB">
        <w:rPr>
          <w:rFonts w:eastAsia="Malgun Gothic"/>
          <w:szCs w:val="22"/>
        </w:rPr>
        <w:tab/>
      </w:r>
      <w:r w:rsidRPr="00BC65CB">
        <w:rPr>
          <w:bCs/>
          <w:szCs w:val="22"/>
          <w:lang/>
        </w:rPr>
        <w:t>Digital Video Broadcasting — Terrestrial</w:t>
      </w:r>
    </w:p>
    <w:p w:rsidR="00BC65CB" w:rsidRPr="00BC65CB" w:rsidRDefault="00BC65CB" w:rsidP="00BC65CB">
      <w:pPr>
        <w:rPr>
          <w:szCs w:val="22"/>
        </w:rPr>
      </w:pPr>
      <w:r>
        <w:rPr>
          <w:szCs w:val="22"/>
        </w:rPr>
        <w:t>ECC</w:t>
      </w:r>
      <w:r w:rsidRPr="00BC65CB">
        <w:rPr>
          <w:szCs w:val="22"/>
        </w:rPr>
        <w:tab/>
      </w:r>
      <w:r w:rsidRPr="00BC65CB">
        <w:rPr>
          <w:szCs w:val="22"/>
        </w:rPr>
        <w:tab/>
        <w:t>Elect</w:t>
      </w:r>
      <w:r w:rsidR="00467E7C">
        <w:rPr>
          <w:szCs w:val="22"/>
        </w:rPr>
        <w:t>ronic Communications Committee i</w:t>
      </w:r>
      <w:r w:rsidRPr="00BC65CB">
        <w:rPr>
          <w:szCs w:val="22"/>
        </w:rPr>
        <w:t>n Europe</w:t>
      </w:r>
    </w:p>
    <w:p w:rsidR="00BC65CB" w:rsidRPr="00BC65CB" w:rsidRDefault="00BC65CB" w:rsidP="00BC65CB">
      <w:pPr>
        <w:rPr>
          <w:szCs w:val="22"/>
        </w:rPr>
      </w:pPr>
      <w:r>
        <w:rPr>
          <w:szCs w:val="22"/>
        </w:rPr>
        <w:t>EIRP</w:t>
      </w:r>
      <w:r w:rsidRPr="00BC65CB">
        <w:rPr>
          <w:szCs w:val="22"/>
        </w:rPr>
        <w:tab/>
      </w:r>
      <w:r w:rsidRPr="00BC65CB">
        <w:rPr>
          <w:szCs w:val="22"/>
        </w:rPr>
        <w:tab/>
        <w:t xml:space="preserve">Equivalent </w:t>
      </w:r>
      <w:proofErr w:type="spellStart"/>
      <w:r w:rsidRPr="00BC65CB">
        <w:rPr>
          <w:szCs w:val="22"/>
        </w:rPr>
        <w:t>Isotropically</w:t>
      </w:r>
      <w:proofErr w:type="spellEnd"/>
      <w:r w:rsidRPr="00BC65CB">
        <w:rPr>
          <w:szCs w:val="22"/>
        </w:rPr>
        <w:t xml:space="preserve"> Radiated Power</w:t>
      </w:r>
    </w:p>
    <w:p w:rsidR="00BC65CB" w:rsidRPr="00BC65CB" w:rsidRDefault="00BC65CB" w:rsidP="00BC65CB">
      <w:pPr>
        <w:rPr>
          <w:szCs w:val="22"/>
        </w:rPr>
      </w:pPr>
      <w:r>
        <w:rPr>
          <w:szCs w:val="22"/>
        </w:rPr>
        <w:t>ERC</w:t>
      </w:r>
      <w:r w:rsidRPr="00BC65CB">
        <w:rPr>
          <w:szCs w:val="22"/>
        </w:rPr>
        <w:tab/>
      </w:r>
      <w:r w:rsidRPr="00BC65CB">
        <w:rPr>
          <w:szCs w:val="22"/>
        </w:rPr>
        <w:tab/>
        <w:t xml:space="preserve">European </w:t>
      </w:r>
      <w:proofErr w:type="spellStart"/>
      <w:r w:rsidRPr="00BC65CB">
        <w:rPr>
          <w:szCs w:val="22"/>
        </w:rPr>
        <w:t>Radiocommunications</w:t>
      </w:r>
      <w:proofErr w:type="spellEnd"/>
      <w:r w:rsidRPr="00BC65CB">
        <w:rPr>
          <w:szCs w:val="22"/>
        </w:rPr>
        <w:t xml:space="preserve"> Committee</w:t>
      </w:r>
      <w:r w:rsidR="00467E7C">
        <w:rPr>
          <w:szCs w:val="22"/>
        </w:rPr>
        <w:t xml:space="preserve"> i</w:t>
      </w:r>
      <w:r w:rsidRPr="00BC65CB">
        <w:rPr>
          <w:szCs w:val="22"/>
        </w:rPr>
        <w:t>n Europe</w:t>
      </w:r>
    </w:p>
    <w:p w:rsidR="00BC65CB" w:rsidRPr="00BC65CB" w:rsidRDefault="00BC65CB" w:rsidP="00BC65CB">
      <w:pPr>
        <w:rPr>
          <w:szCs w:val="22"/>
        </w:rPr>
      </w:pPr>
      <w:r>
        <w:rPr>
          <w:szCs w:val="22"/>
        </w:rPr>
        <w:t>ERP</w:t>
      </w:r>
      <w:r w:rsidRPr="00BC65CB">
        <w:rPr>
          <w:szCs w:val="22"/>
        </w:rPr>
        <w:tab/>
      </w:r>
      <w:r w:rsidRPr="00BC65CB">
        <w:rPr>
          <w:szCs w:val="22"/>
        </w:rPr>
        <w:tab/>
      </w:r>
      <w:r w:rsidRPr="00BC65CB">
        <w:rPr>
          <w:rFonts w:eastAsia="Malgun Gothic"/>
          <w:szCs w:val="22"/>
        </w:rPr>
        <w:t>Effective Radiated Power</w:t>
      </w:r>
    </w:p>
    <w:p w:rsidR="00BC65CB" w:rsidRPr="00BC65CB" w:rsidRDefault="00BC65CB" w:rsidP="00BC65CB">
      <w:pPr>
        <w:rPr>
          <w:szCs w:val="22"/>
        </w:rPr>
      </w:pPr>
      <w:r>
        <w:rPr>
          <w:szCs w:val="22"/>
        </w:rPr>
        <w:t>FCC</w:t>
      </w:r>
      <w:r w:rsidRPr="00BC65CB">
        <w:rPr>
          <w:szCs w:val="22"/>
        </w:rPr>
        <w:tab/>
      </w:r>
      <w:r w:rsidRPr="00BC65CB">
        <w:rPr>
          <w:szCs w:val="22"/>
        </w:rPr>
        <w:tab/>
        <w:t>Us Federal Communications Commission</w:t>
      </w:r>
    </w:p>
    <w:p w:rsidR="00BC65CB" w:rsidRPr="00BC65CB" w:rsidRDefault="00BC65CB" w:rsidP="00BC65CB">
      <w:pPr>
        <w:rPr>
          <w:szCs w:val="22"/>
        </w:rPr>
      </w:pPr>
      <w:r>
        <w:rPr>
          <w:szCs w:val="22"/>
        </w:rPr>
        <w:t>FD</w:t>
      </w:r>
      <w:r w:rsidRPr="00BC65CB">
        <w:rPr>
          <w:szCs w:val="22"/>
        </w:rPr>
        <w:tab/>
      </w:r>
      <w:r w:rsidRPr="00BC65CB">
        <w:rPr>
          <w:szCs w:val="22"/>
        </w:rPr>
        <w:tab/>
        <w:t>Fixed Device</w:t>
      </w:r>
    </w:p>
    <w:p w:rsidR="00BC65CB" w:rsidRPr="00BC65CB" w:rsidRDefault="00BC65CB" w:rsidP="00BC65CB">
      <w:pPr>
        <w:rPr>
          <w:szCs w:val="22"/>
        </w:rPr>
      </w:pPr>
      <w:r>
        <w:rPr>
          <w:szCs w:val="22"/>
        </w:rPr>
        <w:t>GDB</w:t>
      </w:r>
      <w:r w:rsidRPr="00BC65CB">
        <w:rPr>
          <w:szCs w:val="22"/>
        </w:rPr>
        <w:tab/>
      </w:r>
      <w:r w:rsidRPr="00BC65CB">
        <w:rPr>
          <w:szCs w:val="22"/>
        </w:rPr>
        <w:tab/>
        <w:t>Geo-Location Database</w:t>
      </w:r>
    </w:p>
    <w:p w:rsidR="00BC65CB" w:rsidRPr="00BC65CB" w:rsidRDefault="00BC65CB" w:rsidP="00BC65CB">
      <w:pPr>
        <w:rPr>
          <w:szCs w:val="22"/>
        </w:rPr>
      </w:pPr>
      <w:r>
        <w:rPr>
          <w:szCs w:val="22"/>
        </w:rPr>
        <w:t>GSM</w:t>
      </w:r>
      <w:r w:rsidRPr="00BC65CB">
        <w:rPr>
          <w:szCs w:val="22"/>
        </w:rPr>
        <w:tab/>
      </w:r>
      <w:r w:rsidRPr="00BC65CB">
        <w:rPr>
          <w:szCs w:val="22"/>
        </w:rPr>
        <w:tab/>
      </w:r>
      <w:r w:rsidRPr="00BC65CB">
        <w:rPr>
          <w:rStyle w:val="st1"/>
          <w:bCs/>
          <w:color w:val="000000"/>
          <w:lang/>
        </w:rPr>
        <w:t>Global System for Mobile</w:t>
      </w:r>
      <w:r w:rsidRPr="00BC65CB">
        <w:rPr>
          <w:rStyle w:val="st1"/>
          <w:color w:val="222222"/>
          <w:lang/>
        </w:rPr>
        <w:t xml:space="preserve"> Communications, originally </w:t>
      </w:r>
      <w:proofErr w:type="spellStart"/>
      <w:r w:rsidRPr="00BC65CB">
        <w:rPr>
          <w:rStyle w:val="st1"/>
          <w:bCs/>
          <w:color w:val="000000"/>
          <w:lang/>
        </w:rPr>
        <w:t>Groupe</w:t>
      </w:r>
      <w:proofErr w:type="spellEnd"/>
      <w:r w:rsidRPr="00BC65CB">
        <w:rPr>
          <w:rStyle w:val="st1"/>
          <w:bCs/>
          <w:color w:val="000000"/>
          <w:lang/>
        </w:rPr>
        <w:t xml:space="preserve"> </w:t>
      </w:r>
      <w:proofErr w:type="spellStart"/>
      <w:r w:rsidRPr="00BC65CB">
        <w:rPr>
          <w:rStyle w:val="st1"/>
          <w:bCs/>
          <w:color w:val="000000"/>
          <w:lang/>
        </w:rPr>
        <w:t>Spécial</w:t>
      </w:r>
      <w:proofErr w:type="spellEnd"/>
      <w:r w:rsidRPr="00BC65CB">
        <w:rPr>
          <w:rStyle w:val="st1"/>
          <w:bCs/>
          <w:color w:val="000000"/>
          <w:lang/>
        </w:rPr>
        <w:t xml:space="preserve"> Mobile</w:t>
      </w:r>
    </w:p>
    <w:p w:rsidR="00BC65CB" w:rsidRPr="00BC65CB" w:rsidRDefault="00BC65CB" w:rsidP="00BC65CB">
      <w:pPr>
        <w:rPr>
          <w:szCs w:val="22"/>
        </w:rPr>
      </w:pPr>
      <w:r>
        <w:rPr>
          <w:szCs w:val="22"/>
        </w:rPr>
        <w:t>GH</w:t>
      </w:r>
      <w:r w:rsidR="00467E7C">
        <w:rPr>
          <w:szCs w:val="22"/>
        </w:rPr>
        <w:t xml:space="preserve">z </w:t>
      </w:r>
      <w:r w:rsidR="00467E7C">
        <w:rPr>
          <w:szCs w:val="22"/>
        </w:rPr>
        <w:tab/>
      </w:r>
      <w:r w:rsidR="00467E7C">
        <w:rPr>
          <w:szCs w:val="22"/>
        </w:rPr>
        <w:tab/>
        <w:t>Gigahertz (1 GHz = 10</w:t>
      </w:r>
      <w:r w:rsidR="00467E7C" w:rsidRPr="00467E7C">
        <w:rPr>
          <w:szCs w:val="22"/>
          <w:vertAlign w:val="superscript"/>
        </w:rPr>
        <w:t>9</w:t>
      </w:r>
      <w:r w:rsidR="00467E7C">
        <w:rPr>
          <w:szCs w:val="22"/>
        </w:rPr>
        <w:t xml:space="preserve"> Hertz or a frequency o</w:t>
      </w:r>
      <w:r w:rsidRPr="00BC65CB">
        <w:rPr>
          <w:szCs w:val="22"/>
        </w:rPr>
        <w:t xml:space="preserve">f </w:t>
      </w:r>
      <w:r w:rsidR="00467E7C" w:rsidRPr="00BC65CB">
        <w:rPr>
          <w:szCs w:val="22"/>
        </w:rPr>
        <w:t>one billion cycles per second</w:t>
      </w:r>
      <w:r w:rsidRPr="00BC65CB">
        <w:rPr>
          <w:szCs w:val="22"/>
        </w:rPr>
        <w:t>)</w:t>
      </w:r>
    </w:p>
    <w:p w:rsidR="00BC65CB" w:rsidRPr="00BC65CB" w:rsidRDefault="00BC65CB" w:rsidP="00BC65CB">
      <w:pPr>
        <w:rPr>
          <w:szCs w:val="22"/>
        </w:rPr>
      </w:pPr>
      <w:r>
        <w:rPr>
          <w:szCs w:val="22"/>
        </w:rPr>
        <w:t>IDA</w:t>
      </w:r>
      <w:r w:rsidRPr="00BC65CB">
        <w:rPr>
          <w:szCs w:val="22"/>
        </w:rPr>
        <w:tab/>
      </w:r>
      <w:r w:rsidRPr="00BC65CB">
        <w:rPr>
          <w:szCs w:val="22"/>
        </w:rPr>
        <w:tab/>
        <w:t>Info-Communications Development Authorit</w:t>
      </w:r>
      <w:r w:rsidR="00467E7C">
        <w:rPr>
          <w:szCs w:val="22"/>
        </w:rPr>
        <w:t>y i</w:t>
      </w:r>
      <w:r w:rsidRPr="00BC65CB">
        <w:rPr>
          <w:szCs w:val="22"/>
        </w:rPr>
        <w:t>n Singapore</w:t>
      </w:r>
    </w:p>
    <w:p w:rsidR="00BC65CB" w:rsidRPr="00BC65CB" w:rsidRDefault="00BC65CB" w:rsidP="00BC65CB">
      <w:pPr>
        <w:rPr>
          <w:szCs w:val="22"/>
        </w:rPr>
      </w:pPr>
      <w:r>
        <w:rPr>
          <w:szCs w:val="22"/>
        </w:rPr>
        <w:t>ITU</w:t>
      </w:r>
      <w:r w:rsidRPr="00BC65CB">
        <w:rPr>
          <w:szCs w:val="22"/>
        </w:rPr>
        <w:tab/>
      </w:r>
      <w:r w:rsidRPr="00BC65CB">
        <w:rPr>
          <w:szCs w:val="22"/>
        </w:rPr>
        <w:tab/>
        <w:t>International Telecommunication Union</w:t>
      </w:r>
    </w:p>
    <w:p w:rsidR="00BC65CB" w:rsidRPr="00BC65CB" w:rsidRDefault="00BC65CB" w:rsidP="00BC65CB">
      <w:pPr>
        <w:rPr>
          <w:szCs w:val="22"/>
        </w:rPr>
      </w:pPr>
      <w:r>
        <w:rPr>
          <w:szCs w:val="22"/>
        </w:rPr>
        <w:t>LOS</w:t>
      </w:r>
      <w:r w:rsidRPr="00BC65CB">
        <w:rPr>
          <w:szCs w:val="22"/>
        </w:rPr>
        <w:tab/>
      </w:r>
      <w:r w:rsidRPr="00BC65CB">
        <w:rPr>
          <w:szCs w:val="22"/>
        </w:rPr>
        <w:tab/>
        <w:t>Line-Of-Sight</w:t>
      </w:r>
    </w:p>
    <w:p w:rsidR="00BC65CB" w:rsidRPr="00BC65CB" w:rsidRDefault="00BC65CB" w:rsidP="00BC65CB">
      <w:pPr>
        <w:rPr>
          <w:szCs w:val="22"/>
        </w:rPr>
      </w:pPr>
      <w:r>
        <w:rPr>
          <w:szCs w:val="22"/>
        </w:rPr>
        <w:t>M2M</w:t>
      </w:r>
      <w:r w:rsidRPr="00BC65CB">
        <w:rPr>
          <w:szCs w:val="22"/>
        </w:rPr>
        <w:tab/>
      </w:r>
      <w:r w:rsidRPr="00BC65CB">
        <w:rPr>
          <w:szCs w:val="22"/>
        </w:rPr>
        <w:tab/>
        <w:t>Machine To Machine</w:t>
      </w:r>
    </w:p>
    <w:p w:rsidR="00BC65CB" w:rsidRPr="00BC65CB" w:rsidRDefault="00BC65CB" w:rsidP="00BC65CB">
      <w:pPr>
        <w:rPr>
          <w:szCs w:val="22"/>
        </w:rPr>
      </w:pPr>
      <w:r>
        <w:rPr>
          <w:szCs w:val="22"/>
        </w:rPr>
        <w:t>MAC</w:t>
      </w:r>
      <w:r w:rsidRPr="00BC65CB">
        <w:rPr>
          <w:szCs w:val="22"/>
        </w:rPr>
        <w:tab/>
      </w:r>
      <w:r w:rsidRPr="00BC65CB">
        <w:rPr>
          <w:szCs w:val="22"/>
        </w:rPr>
        <w:tab/>
        <w:t>Media Access Control Layer</w:t>
      </w:r>
    </w:p>
    <w:p w:rsidR="00BC65CB" w:rsidRPr="00BC65CB" w:rsidRDefault="00BC65CB" w:rsidP="00BC65CB">
      <w:pPr>
        <w:rPr>
          <w:szCs w:val="22"/>
        </w:rPr>
      </w:pPr>
      <w:r>
        <w:rPr>
          <w:szCs w:val="22"/>
        </w:rPr>
        <w:t>MH</w:t>
      </w:r>
      <w:r w:rsidR="00467E7C">
        <w:rPr>
          <w:szCs w:val="22"/>
        </w:rPr>
        <w:t xml:space="preserve">z </w:t>
      </w:r>
      <w:r w:rsidR="00467E7C">
        <w:rPr>
          <w:szCs w:val="22"/>
        </w:rPr>
        <w:tab/>
      </w:r>
      <w:r w:rsidR="00467E7C">
        <w:rPr>
          <w:szCs w:val="22"/>
        </w:rPr>
        <w:tab/>
        <w:t>Megahertz (1 MHz = 10</w:t>
      </w:r>
      <w:r w:rsidR="00467E7C" w:rsidRPr="00467E7C">
        <w:rPr>
          <w:szCs w:val="22"/>
          <w:vertAlign w:val="superscript"/>
        </w:rPr>
        <w:t>6</w:t>
      </w:r>
      <w:r w:rsidR="00467E7C">
        <w:rPr>
          <w:szCs w:val="22"/>
        </w:rPr>
        <w:t xml:space="preserve"> Hertz or a</w:t>
      </w:r>
      <w:r w:rsidRPr="00BC65CB">
        <w:rPr>
          <w:szCs w:val="22"/>
        </w:rPr>
        <w:t xml:space="preserve"> </w:t>
      </w:r>
      <w:r w:rsidR="00467E7C" w:rsidRPr="00BC65CB">
        <w:rPr>
          <w:szCs w:val="22"/>
        </w:rPr>
        <w:t>frequency of one million cycles per second</w:t>
      </w:r>
      <w:r w:rsidRPr="00BC65CB">
        <w:rPr>
          <w:szCs w:val="22"/>
        </w:rPr>
        <w:t>)</w:t>
      </w:r>
    </w:p>
    <w:p w:rsidR="00BC65CB" w:rsidRPr="00BC65CB" w:rsidRDefault="00BC65CB" w:rsidP="00BC65CB">
      <w:pPr>
        <w:rPr>
          <w:szCs w:val="22"/>
        </w:rPr>
      </w:pPr>
      <w:r>
        <w:rPr>
          <w:szCs w:val="22"/>
        </w:rPr>
        <w:t>NLOS</w:t>
      </w:r>
      <w:r w:rsidRPr="00BC65CB">
        <w:rPr>
          <w:szCs w:val="22"/>
        </w:rPr>
        <w:tab/>
      </w:r>
      <w:r w:rsidRPr="00BC65CB">
        <w:rPr>
          <w:szCs w:val="22"/>
        </w:rPr>
        <w:tab/>
        <w:t>Non-Line-Of-Sight</w:t>
      </w:r>
    </w:p>
    <w:p w:rsidR="00BC65CB" w:rsidRPr="00BC65CB" w:rsidRDefault="00BC65CB" w:rsidP="00BC65CB">
      <w:pPr>
        <w:rPr>
          <w:szCs w:val="22"/>
        </w:rPr>
      </w:pPr>
      <w:r>
        <w:rPr>
          <w:szCs w:val="22"/>
        </w:rPr>
        <w:t>NTSC</w:t>
      </w:r>
      <w:r w:rsidR="00467E7C">
        <w:rPr>
          <w:szCs w:val="22"/>
        </w:rPr>
        <w:tab/>
      </w:r>
      <w:r w:rsidR="00467E7C">
        <w:rPr>
          <w:szCs w:val="22"/>
        </w:rPr>
        <w:tab/>
      </w:r>
      <w:r w:rsidR="00467E7C" w:rsidRPr="00467E7C">
        <w:rPr>
          <w:rStyle w:val="st1"/>
          <w:bCs/>
          <w:color w:val="000000"/>
        </w:rPr>
        <w:t>National Television System Committee</w:t>
      </w:r>
    </w:p>
    <w:p w:rsidR="00BC65CB" w:rsidRPr="00BC65CB" w:rsidRDefault="00BC65CB" w:rsidP="00BC65CB">
      <w:pPr>
        <w:rPr>
          <w:szCs w:val="22"/>
        </w:rPr>
      </w:pPr>
      <w:r>
        <w:rPr>
          <w:szCs w:val="22"/>
        </w:rPr>
        <w:t>PAR</w:t>
      </w:r>
      <w:r w:rsidRPr="00BC65CB">
        <w:rPr>
          <w:szCs w:val="22"/>
        </w:rPr>
        <w:tab/>
      </w:r>
      <w:r w:rsidRPr="00BC65CB">
        <w:rPr>
          <w:szCs w:val="22"/>
        </w:rPr>
        <w:tab/>
        <w:t>Project Authorization Request</w:t>
      </w:r>
    </w:p>
    <w:p w:rsidR="00BC65CB" w:rsidRPr="00BC65CB" w:rsidRDefault="00BC65CB" w:rsidP="00BC65CB">
      <w:pPr>
        <w:rPr>
          <w:szCs w:val="22"/>
        </w:rPr>
      </w:pPr>
      <w:r>
        <w:rPr>
          <w:szCs w:val="22"/>
        </w:rPr>
        <w:t>PDP</w:t>
      </w:r>
      <w:r w:rsidRPr="00BC65CB">
        <w:rPr>
          <w:szCs w:val="22"/>
        </w:rPr>
        <w:tab/>
      </w:r>
      <w:r w:rsidRPr="00BC65CB">
        <w:rPr>
          <w:szCs w:val="22"/>
        </w:rPr>
        <w:tab/>
        <w:t>Power Delay Profile</w:t>
      </w:r>
    </w:p>
    <w:p w:rsidR="00BC65CB" w:rsidRPr="00BC65CB" w:rsidRDefault="00BC65CB" w:rsidP="00BC65CB">
      <w:pPr>
        <w:rPr>
          <w:szCs w:val="22"/>
        </w:rPr>
      </w:pPr>
      <w:r>
        <w:rPr>
          <w:szCs w:val="22"/>
        </w:rPr>
        <w:t>PHY</w:t>
      </w:r>
      <w:r w:rsidRPr="00BC65CB">
        <w:rPr>
          <w:szCs w:val="22"/>
        </w:rPr>
        <w:tab/>
      </w:r>
      <w:r w:rsidRPr="00BC65CB">
        <w:rPr>
          <w:szCs w:val="22"/>
        </w:rPr>
        <w:tab/>
        <w:t>Physical Layer</w:t>
      </w:r>
    </w:p>
    <w:p w:rsidR="00BC65CB" w:rsidRPr="00BC65CB" w:rsidRDefault="00BC65CB" w:rsidP="00BC65CB">
      <w:pPr>
        <w:rPr>
          <w:szCs w:val="22"/>
        </w:rPr>
      </w:pPr>
      <w:r>
        <w:rPr>
          <w:szCs w:val="22"/>
        </w:rPr>
        <w:t>PICS</w:t>
      </w:r>
      <w:r w:rsidRPr="00BC65CB">
        <w:rPr>
          <w:szCs w:val="22"/>
        </w:rPr>
        <w:tab/>
      </w:r>
      <w:r w:rsidRPr="00BC65CB">
        <w:rPr>
          <w:szCs w:val="22"/>
        </w:rPr>
        <w:tab/>
      </w:r>
      <w:r w:rsidRPr="00BC65CB">
        <w:rPr>
          <w:rStyle w:val="st1"/>
          <w:bCs/>
          <w:color w:val="000000"/>
        </w:rPr>
        <w:t>Protocol Implementation Conformance Statement</w:t>
      </w:r>
    </w:p>
    <w:p w:rsidR="00BC65CB" w:rsidRPr="00BC65CB" w:rsidRDefault="00BC65CB" w:rsidP="00BC65CB">
      <w:pPr>
        <w:rPr>
          <w:szCs w:val="22"/>
        </w:rPr>
      </w:pPr>
      <w:r>
        <w:rPr>
          <w:szCs w:val="22"/>
        </w:rPr>
        <w:t>PPD</w:t>
      </w:r>
      <w:r w:rsidRPr="00BC65CB">
        <w:rPr>
          <w:szCs w:val="22"/>
        </w:rPr>
        <w:tab/>
      </w:r>
      <w:r w:rsidRPr="00BC65CB">
        <w:rPr>
          <w:szCs w:val="22"/>
        </w:rPr>
        <w:tab/>
        <w:t>Personal/Portable Device</w:t>
      </w:r>
    </w:p>
    <w:p w:rsidR="00BC65CB" w:rsidRPr="00BC65CB" w:rsidRDefault="00BC65CB" w:rsidP="00BC65CB">
      <w:pPr>
        <w:rPr>
          <w:szCs w:val="22"/>
        </w:rPr>
      </w:pPr>
      <w:r>
        <w:rPr>
          <w:szCs w:val="22"/>
        </w:rPr>
        <w:t>TG</w:t>
      </w:r>
      <w:r w:rsidRPr="00BC65CB">
        <w:rPr>
          <w:szCs w:val="22"/>
        </w:rPr>
        <w:t>4m</w:t>
      </w:r>
      <w:r w:rsidRPr="00BC65CB">
        <w:rPr>
          <w:szCs w:val="22"/>
        </w:rPr>
        <w:tab/>
      </w:r>
      <w:r w:rsidRPr="00BC65CB">
        <w:rPr>
          <w:szCs w:val="22"/>
        </w:rPr>
        <w:tab/>
        <w:t xml:space="preserve">Ieee802 Working Group 15 Task Group </w:t>
      </w:r>
      <w:r w:rsidR="00467E7C">
        <w:rPr>
          <w:szCs w:val="22"/>
        </w:rPr>
        <w:t>m</w:t>
      </w:r>
    </w:p>
    <w:p w:rsidR="00BC65CB" w:rsidRPr="00BC65CB" w:rsidRDefault="00BC65CB" w:rsidP="00BC65CB">
      <w:pPr>
        <w:rPr>
          <w:szCs w:val="22"/>
        </w:rPr>
      </w:pPr>
      <w:r>
        <w:rPr>
          <w:szCs w:val="22"/>
        </w:rPr>
        <w:t>TGD</w:t>
      </w:r>
      <w:r w:rsidRPr="00BC65CB">
        <w:rPr>
          <w:szCs w:val="22"/>
        </w:rPr>
        <w:tab/>
      </w:r>
      <w:r w:rsidRPr="00BC65CB">
        <w:rPr>
          <w:szCs w:val="22"/>
        </w:rPr>
        <w:tab/>
        <w:t>Technical Guidance Document</w:t>
      </w:r>
    </w:p>
    <w:p w:rsidR="00BC65CB" w:rsidRPr="00BC65CB" w:rsidRDefault="00BC65CB" w:rsidP="00BC65CB">
      <w:pPr>
        <w:rPr>
          <w:szCs w:val="22"/>
        </w:rPr>
      </w:pPr>
      <w:r>
        <w:rPr>
          <w:szCs w:val="22"/>
        </w:rPr>
        <w:t>TVBD</w:t>
      </w:r>
      <w:r w:rsidR="00467E7C">
        <w:rPr>
          <w:szCs w:val="22"/>
        </w:rPr>
        <w:tab/>
      </w:r>
      <w:r w:rsidR="00467E7C">
        <w:rPr>
          <w:szCs w:val="22"/>
        </w:rPr>
        <w:tab/>
        <w:t>TV</w:t>
      </w:r>
      <w:r w:rsidRPr="00BC65CB">
        <w:rPr>
          <w:szCs w:val="22"/>
        </w:rPr>
        <w:t xml:space="preserve"> Band Device</w:t>
      </w:r>
    </w:p>
    <w:p w:rsidR="00BC65CB" w:rsidRPr="00BC65CB" w:rsidRDefault="00BC65CB" w:rsidP="00BC65CB">
      <w:pPr>
        <w:rPr>
          <w:szCs w:val="22"/>
        </w:rPr>
      </w:pPr>
      <w:r>
        <w:rPr>
          <w:szCs w:val="22"/>
        </w:rPr>
        <w:t>TVWS</w:t>
      </w:r>
      <w:r w:rsidR="00467E7C">
        <w:rPr>
          <w:szCs w:val="22"/>
        </w:rPr>
        <w:tab/>
      </w:r>
      <w:r w:rsidR="00467E7C">
        <w:rPr>
          <w:szCs w:val="22"/>
        </w:rPr>
        <w:tab/>
        <w:t>TV</w:t>
      </w:r>
      <w:r w:rsidRPr="00BC65CB">
        <w:rPr>
          <w:szCs w:val="22"/>
        </w:rPr>
        <w:t xml:space="preserve"> White Space</w:t>
      </w:r>
    </w:p>
    <w:p w:rsidR="00BC65CB" w:rsidRPr="00BC65CB" w:rsidRDefault="00BC65CB" w:rsidP="00BC65CB">
      <w:pPr>
        <w:rPr>
          <w:szCs w:val="22"/>
        </w:rPr>
      </w:pPr>
      <w:r w:rsidRPr="00BC65CB">
        <w:rPr>
          <w:szCs w:val="22"/>
        </w:rPr>
        <w:t>U</w:t>
      </w:r>
      <w:r>
        <w:rPr>
          <w:szCs w:val="22"/>
        </w:rPr>
        <w:t>HF</w:t>
      </w:r>
      <w:r w:rsidRPr="00BC65CB">
        <w:rPr>
          <w:szCs w:val="22"/>
        </w:rPr>
        <w:tab/>
      </w:r>
      <w:r w:rsidRPr="00BC65CB">
        <w:rPr>
          <w:szCs w:val="22"/>
        </w:rPr>
        <w:tab/>
        <w:t>Ultra High Frequency</w:t>
      </w:r>
    </w:p>
    <w:p w:rsidR="00BC65CB" w:rsidRPr="00BC65CB" w:rsidRDefault="00BC65CB" w:rsidP="00BC65CB">
      <w:pPr>
        <w:rPr>
          <w:szCs w:val="22"/>
        </w:rPr>
      </w:pPr>
      <w:r>
        <w:rPr>
          <w:szCs w:val="22"/>
        </w:rPr>
        <w:t>VHF</w:t>
      </w:r>
      <w:r w:rsidRPr="00BC65CB">
        <w:rPr>
          <w:szCs w:val="22"/>
        </w:rPr>
        <w:tab/>
      </w:r>
      <w:r w:rsidRPr="00BC65CB">
        <w:rPr>
          <w:szCs w:val="22"/>
        </w:rPr>
        <w:tab/>
        <w:t>Very High Frequency</w:t>
      </w:r>
    </w:p>
    <w:p w:rsidR="00BC65CB" w:rsidRPr="00BC65CB" w:rsidRDefault="00BC65CB" w:rsidP="00BC65CB">
      <w:pPr>
        <w:rPr>
          <w:szCs w:val="22"/>
        </w:rPr>
      </w:pPr>
      <w:r>
        <w:rPr>
          <w:szCs w:val="22"/>
        </w:rPr>
        <w:t>WPAN</w:t>
      </w:r>
      <w:r w:rsidRPr="00BC65CB">
        <w:rPr>
          <w:szCs w:val="22"/>
        </w:rPr>
        <w:tab/>
      </w:r>
      <w:r w:rsidRPr="00BC65CB">
        <w:rPr>
          <w:szCs w:val="22"/>
        </w:rPr>
        <w:tab/>
        <w:t>Wireless Personal Area Network</w:t>
      </w:r>
    </w:p>
    <w:p w:rsidR="00BC65CB" w:rsidRPr="00BC65CB" w:rsidRDefault="00BC65CB" w:rsidP="00BC65CB">
      <w:pPr>
        <w:rPr>
          <w:szCs w:val="22"/>
        </w:rPr>
      </w:pPr>
      <w:r>
        <w:rPr>
          <w:szCs w:val="22"/>
          <w:lang w:eastAsia="ko-KR"/>
        </w:rPr>
        <w:t>WPAN-WS</w:t>
      </w:r>
      <w:r w:rsidRPr="00BC65CB">
        <w:rPr>
          <w:szCs w:val="22"/>
        </w:rPr>
        <w:tab/>
        <w:t>Wireless Personal Area Network – White Space</w:t>
      </w:r>
    </w:p>
    <w:p w:rsidR="00BC65CB" w:rsidRPr="00BC65CB" w:rsidRDefault="00BC65CB" w:rsidP="00BC65CB">
      <w:pPr>
        <w:rPr>
          <w:szCs w:val="22"/>
        </w:rPr>
      </w:pPr>
      <w:r>
        <w:rPr>
          <w:szCs w:val="22"/>
        </w:rPr>
        <w:t>WSD</w:t>
      </w:r>
      <w:r w:rsidRPr="00BC65CB">
        <w:rPr>
          <w:szCs w:val="22"/>
        </w:rPr>
        <w:tab/>
      </w:r>
      <w:r w:rsidRPr="00BC65CB">
        <w:rPr>
          <w:szCs w:val="22"/>
        </w:rPr>
        <w:tab/>
        <w:t>White Spaces Device</w:t>
      </w:r>
    </w:p>
    <w:p w:rsidR="00CC299E" w:rsidRPr="00BC65CB" w:rsidRDefault="00BC65CB">
      <w:pPr>
        <w:rPr>
          <w:rFonts w:eastAsia="MS Mincho"/>
          <w:b/>
          <w:bCs/>
          <w:kern w:val="28"/>
          <w:szCs w:val="22"/>
          <w:lang w:val="en-US" w:eastAsia="ja-JP"/>
        </w:rPr>
      </w:pPr>
      <w:r w:rsidRPr="00BC65CB">
        <w:rPr>
          <w:szCs w:val="22"/>
        </w:rPr>
        <w:br w:type="page"/>
      </w:r>
    </w:p>
    <w:p w:rsidR="000B4496" w:rsidRPr="00353766" w:rsidRDefault="004B1FF5" w:rsidP="00CC299E">
      <w:pPr>
        <w:pStyle w:val="Title"/>
        <w:spacing w:before="0"/>
        <w:rPr>
          <w:rFonts w:ascii="Times New Roman" w:hAnsi="Times New Roman" w:cs="Times New Roman"/>
          <w:b w:val="0"/>
          <w:bCs w:val="0"/>
          <w:kern w:val="0"/>
          <w:sz w:val="22"/>
          <w:szCs w:val="24"/>
        </w:rPr>
      </w:pPr>
      <w:r w:rsidRPr="00353766">
        <w:rPr>
          <w:rFonts w:ascii="Times New Roman" w:hAnsi="Times New Roman" w:cs="Times New Roman"/>
        </w:rPr>
        <w:lastRenderedPageBreak/>
        <w:t>TG4m</w:t>
      </w:r>
      <w:r w:rsidR="000B4496" w:rsidRPr="00353766">
        <w:rPr>
          <w:rFonts w:ascii="Times New Roman" w:hAnsi="Times New Roman" w:cs="Times New Roman"/>
        </w:rPr>
        <w:t xml:space="preserve"> Technical Guidance Document</w:t>
      </w:r>
      <w:r w:rsidR="00353766" w:rsidRPr="00353766">
        <w:rPr>
          <w:rFonts w:ascii="Times New Roman" w:hAnsi="Times New Roman" w:cs="Times New Roman"/>
        </w:rPr>
        <w:t xml:space="preserve"> </w:t>
      </w:r>
      <w:r w:rsidR="00353766" w:rsidRPr="004D0005">
        <w:rPr>
          <w:rFonts w:ascii="Times New Roman" w:hAnsi="Times New Roman" w:cs="Times New Roman"/>
        </w:rPr>
        <w:t>(TGD)</w:t>
      </w:r>
    </w:p>
    <w:p w:rsidR="000B4496" w:rsidRPr="00C205A4" w:rsidRDefault="000B4496" w:rsidP="000B4496">
      <w:pPr>
        <w:rPr>
          <w:b/>
        </w:rPr>
      </w:pPr>
    </w:p>
    <w:p w:rsidR="00762461" w:rsidRPr="00BB10E1" w:rsidRDefault="000B4496" w:rsidP="00C27719">
      <w:pPr>
        <w:pStyle w:val="PreformattedText"/>
        <w:numPr>
          <w:ilvl w:val="0"/>
          <w:numId w:val="1"/>
        </w:numPr>
        <w:spacing w:before="60"/>
        <w:ind w:left="0" w:firstLine="0"/>
        <w:rPr>
          <w:rFonts w:ascii="Times New Roman" w:eastAsia="Malgun Gothic" w:hAnsi="Times New Roman" w:cs="Times New Roman"/>
          <w:b/>
          <w:sz w:val="32"/>
          <w:szCs w:val="32"/>
          <w:u w:val="single"/>
          <w:lang w:eastAsia="ko-KR"/>
        </w:rPr>
      </w:pPr>
      <w:r w:rsidRPr="00BB10E1">
        <w:rPr>
          <w:rFonts w:ascii="Times New Roman" w:eastAsia="Malgun Gothic" w:hAnsi="Times New Roman" w:cs="Times New Roman"/>
          <w:b/>
          <w:sz w:val="32"/>
          <w:szCs w:val="32"/>
          <w:u w:val="single"/>
          <w:lang w:eastAsia="ko-KR"/>
        </w:rPr>
        <w:t>I</w:t>
      </w:r>
      <w:r w:rsidRPr="00BB10E1">
        <w:rPr>
          <w:rFonts w:ascii="Times New Roman" w:eastAsia="Malgun Gothic" w:hAnsi="Times New Roman" w:cs="Times New Roman" w:hint="eastAsia"/>
          <w:b/>
          <w:sz w:val="32"/>
          <w:szCs w:val="32"/>
          <w:u w:val="single"/>
          <w:lang w:eastAsia="ko-KR"/>
        </w:rPr>
        <w:t>ntroduction</w:t>
      </w:r>
    </w:p>
    <w:p w:rsidR="00762461" w:rsidRPr="00762461" w:rsidRDefault="00762461" w:rsidP="000B4496">
      <w:pPr>
        <w:pStyle w:val="PreformattedText"/>
        <w:spacing w:before="60"/>
        <w:rPr>
          <w:rFonts w:ascii="Times New Roman" w:eastAsia="Malgun Gothic" w:hAnsi="Times New Roman" w:cs="Times New Roman"/>
          <w:sz w:val="24"/>
          <w:szCs w:val="22"/>
          <w:lang w:eastAsia="ko-KR"/>
        </w:rPr>
      </w:pPr>
    </w:p>
    <w:p w:rsidR="000B4496" w:rsidRPr="00A86896" w:rsidRDefault="000B4496" w:rsidP="00A86896">
      <w:pPr>
        <w:pStyle w:val="PreformattedText"/>
        <w:spacing w:before="60"/>
        <w:rPr>
          <w:rFonts w:ascii="Times New Roman" w:eastAsia="Malgun Gothic" w:hAnsi="Times New Roman" w:cs="Times New Roman"/>
          <w:b/>
          <w:sz w:val="28"/>
          <w:szCs w:val="28"/>
          <w:u w:val="single"/>
          <w:lang w:eastAsia="ko-KR"/>
        </w:rPr>
      </w:pPr>
      <w:r w:rsidRPr="00A86896">
        <w:rPr>
          <w:rFonts w:ascii="Times New Roman" w:eastAsia="Malgun Gothic" w:hAnsi="Times New Roman" w:cs="Times New Roman" w:hint="eastAsia"/>
          <w:b/>
          <w:sz w:val="28"/>
          <w:szCs w:val="28"/>
          <w:u w:val="single"/>
          <w:lang w:eastAsia="ko-KR"/>
        </w:rPr>
        <w:t>Purpose</w:t>
      </w:r>
    </w:p>
    <w:p w:rsidR="000B4496" w:rsidRDefault="000B4496" w:rsidP="000B4496">
      <w:pPr>
        <w:pStyle w:val="PreformattedText"/>
        <w:spacing w:before="60"/>
        <w:rPr>
          <w:rFonts w:ascii="Times New Roman" w:eastAsia="Malgun Gothic" w:hAnsi="Times New Roman" w:cs="Times New Roman"/>
          <w:sz w:val="24"/>
          <w:szCs w:val="22"/>
          <w:lang w:eastAsia="ko-KR"/>
        </w:rPr>
      </w:pPr>
    </w:p>
    <w:p w:rsidR="004C6765" w:rsidRPr="004C6765" w:rsidRDefault="00462662" w:rsidP="00462662">
      <w:pPr>
        <w:rPr>
          <w:rFonts w:eastAsiaTheme="minorEastAsia"/>
          <w:color w:val="FF0000"/>
          <w:lang w:eastAsia="ja-JP"/>
        </w:rPr>
      </w:pPr>
      <w:bookmarkStart w:id="0" w:name="_Toc292353318"/>
      <w:r>
        <w:t>This document provides technical guidance</w:t>
      </w:r>
      <w:r>
        <w:rPr>
          <w:rFonts w:hint="eastAsia"/>
          <w:lang w:eastAsia="ko-KR"/>
        </w:rPr>
        <w:t xml:space="preserve"> by</w:t>
      </w:r>
      <w:r>
        <w:t xml:space="preserve"> summarizing parametrically the key PHY characteristics </w:t>
      </w:r>
      <w:r w:rsidRPr="004E70BF">
        <w:t>and</w:t>
      </w:r>
      <w:r w:rsidR="00D61205" w:rsidRPr="004E70BF">
        <w:t xml:space="preserve"> any necessary</w:t>
      </w:r>
      <w:r w:rsidRPr="004E70BF">
        <w:t xml:space="preserve"> MAC </w:t>
      </w:r>
      <w:r w:rsidR="00D61205" w:rsidRPr="004E70BF">
        <w:t>change</w:t>
      </w:r>
      <w:r w:rsidRPr="004E70BF">
        <w:t xml:space="preserve">s identified in consideration of </w:t>
      </w:r>
      <w:r w:rsidRPr="004E70BF">
        <w:rPr>
          <w:rFonts w:hint="eastAsia"/>
          <w:lang w:eastAsia="ko-KR"/>
        </w:rPr>
        <w:t>WPAN-WS (WPAN white space)</w:t>
      </w:r>
      <w:r w:rsidRPr="004E70BF">
        <w:t xml:space="preserve"> application and regulatory </w:t>
      </w:r>
      <w:r w:rsidRPr="004D0005">
        <w:t xml:space="preserve">requirements. </w:t>
      </w:r>
      <w:r w:rsidR="00353766" w:rsidRPr="004D0005">
        <w:rPr>
          <w:rFonts w:eastAsiaTheme="minorEastAsia"/>
          <w:lang w:eastAsia="ja-JP"/>
        </w:rPr>
        <w:t>T</w:t>
      </w:r>
      <w:r w:rsidR="00353766" w:rsidRPr="004D0005">
        <w:rPr>
          <w:rFonts w:eastAsiaTheme="minorEastAsia" w:hint="eastAsia"/>
          <w:lang w:eastAsia="ja-JP"/>
        </w:rPr>
        <w:t>he technical summary on PHY and MAC parameters are intended to provide guidelines to the proposals for Task Group 802.15.4m. It should be noted that the main objective of this document is to provide technical recommendations for designing and evaluating potential proposals, and should not be understood as mandatory requirements for the system design</w:t>
      </w:r>
      <w:r w:rsidR="00353766" w:rsidRPr="004D0005">
        <w:rPr>
          <w:rFonts w:eastAsiaTheme="minorEastAsia"/>
          <w:lang w:eastAsia="ja-JP"/>
        </w:rPr>
        <w:t>.</w:t>
      </w:r>
    </w:p>
    <w:p w:rsidR="00462662" w:rsidRPr="00F345ED" w:rsidRDefault="00462662" w:rsidP="00462662">
      <w:pPr>
        <w:rPr>
          <w:szCs w:val="22"/>
        </w:rPr>
      </w:pPr>
    </w:p>
    <w:p w:rsidR="00462662" w:rsidRPr="00F345ED" w:rsidRDefault="00462662" w:rsidP="00462662">
      <w:pPr>
        <w:pStyle w:val="Style1"/>
        <w:spacing w:before="120"/>
        <w:rPr>
          <w:b/>
          <w:bCs/>
          <w:i/>
          <w:iCs/>
          <w:spacing w:val="-4"/>
          <w:sz w:val="22"/>
          <w:szCs w:val="22"/>
        </w:rPr>
      </w:pPr>
      <w:r w:rsidRPr="00F345ED">
        <w:rPr>
          <w:sz w:val="22"/>
          <w:szCs w:val="22"/>
        </w:rPr>
        <w:t>The intent of the task group is to use a flexible and efficient process</w:t>
      </w:r>
      <w:r w:rsidRPr="003801AD">
        <w:rPr>
          <w:color w:val="FF0000"/>
          <w:sz w:val="22"/>
          <w:szCs w:val="22"/>
        </w:rPr>
        <w:t xml:space="preserve"> </w:t>
      </w:r>
      <w:r w:rsidRPr="004E70BF">
        <w:rPr>
          <w:sz w:val="22"/>
          <w:szCs w:val="22"/>
        </w:rPr>
        <w:t>that</w:t>
      </w:r>
      <w:r w:rsidRPr="00F345ED">
        <w:rPr>
          <w:sz w:val="22"/>
          <w:szCs w:val="22"/>
        </w:rPr>
        <w:t xml:space="preserve"> provides sufficient descriptions of the technical requirements to enable relevant responses, with efficiency of effort while meeting the critical need for a timely standard. The TG4m task group will use this document to help </w:t>
      </w:r>
      <w:r w:rsidRPr="00F345ED">
        <w:rPr>
          <w:spacing w:val="-4"/>
          <w:sz w:val="22"/>
          <w:szCs w:val="22"/>
        </w:rPr>
        <w:t>qualify MAC and PHY protocol proposals.</w:t>
      </w:r>
    </w:p>
    <w:p w:rsidR="00462662" w:rsidRPr="00F345ED" w:rsidRDefault="00462662" w:rsidP="00462662">
      <w:pPr>
        <w:rPr>
          <w:lang w:val="en-US"/>
        </w:rPr>
      </w:pPr>
    </w:p>
    <w:p w:rsidR="004C6765" w:rsidRPr="004D0005" w:rsidRDefault="004C6765" w:rsidP="004C6765">
      <w:pPr>
        <w:rPr>
          <w:rFonts w:eastAsia="MS Mincho"/>
          <w:lang w:eastAsia="ja-JP"/>
        </w:rPr>
      </w:pPr>
      <w:r w:rsidRPr="004D0005">
        <w:rPr>
          <w:rFonts w:eastAsiaTheme="minorEastAsia"/>
          <w:lang w:eastAsia="ja-JP"/>
        </w:rPr>
        <w:t>T</w:t>
      </w:r>
      <w:r w:rsidRPr="004D0005">
        <w:rPr>
          <w:rFonts w:eastAsiaTheme="minorEastAsia" w:hint="eastAsia"/>
          <w:lang w:eastAsia="ja-JP"/>
        </w:rPr>
        <w:t xml:space="preserve">he responsibility of the TG4m is to produce a quality and timely standard specification. </w:t>
      </w:r>
      <w:r w:rsidRPr="004D0005">
        <w:rPr>
          <w:rFonts w:eastAsiaTheme="minorEastAsia"/>
          <w:lang w:eastAsia="ja-JP"/>
        </w:rPr>
        <w:t>T</w:t>
      </w:r>
      <w:r w:rsidRPr="004D0005">
        <w:rPr>
          <w:rFonts w:eastAsiaTheme="minorEastAsia" w:hint="eastAsia"/>
          <w:lang w:eastAsia="ja-JP"/>
        </w:rPr>
        <w:t>o achieve this goal, TG4m will consider the technical recommendations in this</w:t>
      </w:r>
      <w:r w:rsidR="007E390B" w:rsidRPr="004D0005">
        <w:rPr>
          <w:rFonts w:eastAsiaTheme="minorEastAsia" w:hint="eastAsia"/>
          <w:lang w:eastAsia="ja-JP"/>
        </w:rPr>
        <w:t xml:space="preserve"> document to assist the </w:t>
      </w:r>
      <w:r w:rsidR="007E390B" w:rsidRPr="004D0005">
        <w:rPr>
          <w:rFonts w:eastAsiaTheme="minorEastAsia"/>
          <w:lang w:eastAsia="ja-JP"/>
        </w:rPr>
        <w:t>prepara</w:t>
      </w:r>
      <w:r w:rsidRPr="004D0005">
        <w:rPr>
          <w:rFonts w:eastAsiaTheme="minorEastAsia" w:hint="eastAsia"/>
          <w:lang w:eastAsia="ja-JP"/>
        </w:rPr>
        <w:t>tion and evaluation of technical proposals.</w:t>
      </w:r>
    </w:p>
    <w:p w:rsidR="00462662" w:rsidRDefault="00462662" w:rsidP="00462662"/>
    <w:p w:rsidR="00462662" w:rsidRPr="00952748" w:rsidRDefault="00462662" w:rsidP="00462662">
      <w:pPr>
        <w:pStyle w:val="Heading2"/>
        <w:rPr>
          <w:rFonts w:ascii="Times New Roman" w:hAnsi="Times New Roman"/>
          <w:lang w:eastAsia="ko-KR"/>
        </w:rPr>
      </w:pPr>
      <w:bookmarkStart w:id="1" w:name="_Toc292353316"/>
      <w:r w:rsidRPr="00952748">
        <w:rPr>
          <w:rFonts w:ascii="Times New Roman" w:hAnsi="Times New Roman"/>
        </w:rPr>
        <w:t>Methodology</w:t>
      </w:r>
      <w:bookmarkEnd w:id="1"/>
    </w:p>
    <w:p w:rsidR="00462662" w:rsidRPr="000B4496" w:rsidRDefault="00462662" w:rsidP="00462662">
      <w:pPr>
        <w:rPr>
          <w:lang w:eastAsia="ko-KR"/>
        </w:rPr>
      </w:pPr>
    </w:p>
    <w:p w:rsidR="00462662" w:rsidRDefault="004D0005" w:rsidP="00462662">
      <w:r>
        <w:t>The methodology provides</w:t>
      </w:r>
      <w:r w:rsidRPr="004D0005">
        <w:t xml:space="preserve"> </w:t>
      </w:r>
      <w:r w:rsidR="00E7256D" w:rsidRPr="004D0005">
        <w:rPr>
          <w:rFonts w:eastAsia="MS Mincho" w:hint="eastAsia"/>
          <w:lang w:eastAsia="ja-JP"/>
        </w:rPr>
        <w:t>recommendations</w:t>
      </w:r>
      <w:r w:rsidR="00462662">
        <w:t xml:space="preserve"> to defining a minimal set of features, characteristics, performance and constraints to be considered. This document provides: </w:t>
      </w:r>
    </w:p>
    <w:p w:rsidR="00462662" w:rsidRDefault="00462662" w:rsidP="00462662"/>
    <w:p w:rsidR="00462662" w:rsidRDefault="00462662" w:rsidP="00C27719">
      <w:pPr>
        <w:numPr>
          <w:ilvl w:val="0"/>
          <w:numId w:val="2"/>
        </w:numPr>
      </w:pPr>
      <w:r>
        <w:t>A functional view of the PHY characteristics, in the form of specific parameters which define externally verifiable performance and interoperability characteristics;</w:t>
      </w:r>
      <w:r w:rsidRPr="004E70BF">
        <w:t xml:space="preserve"> and</w:t>
      </w:r>
    </w:p>
    <w:p w:rsidR="00462662" w:rsidRDefault="00462662" w:rsidP="00C27719">
      <w:pPr>
        <w:numPr>
          <w:ilvl w:val="0"/>
          <w:numId w:val="2"/>
        </w:numPr>
      </w:pPr>
      <w:r>
        <w:t>Application/performance description</w:t>
      </w:r>
      <w:r w:rsidR="003801AD" w:rsidRPr="003801AD">
        <w:rPr>
          <w:strike/>
        </w:rPr>
        <w:t>s</w:t>
      </w:r>
      <w:r>
        <w:t xml:space="preserve"> </w:t>
      </w:r>
      <w:r w:rsidRPr="004E70BF">
        <w:t xml:space="preserve">that </w:t>
      </w:r>
      <w:r>
        <w:t xml:space="preserve">characterizes the types of </w:t>
      </w:r>
      <w:r>
        <w:rPr>
          <w:rFonts w:hint="eastAsia"/>
          <w:lang w:eastAsia="ko-KR"/>
        </w:rPr>
        <w:t>WPAN-WS</w:t>
      </w:r>
      <w:r>
        <w:t xml:space="preserve"> applications and the derived performance characteristics.</w:t>
      </w:r>
    </w:p>
    <w:p w:rsidR="00462662" w:rsidRDefault="00462662" w:rsidP="00462662"/>
    <w:p w:rsidR="00462662" w:rsidRDefault="00462662" w:rsidP="00462662">
      <w:r>
        <w:t xml:space="preserve">In preparing proposals, this can be used as a framework to produce a concise summary of the characteristics of each given proposal, and will allow the group to see the similarities and differences in submitted proposals. </w:t>
      </w:r>
    </w:p>
    <w:p w:rsidR="00462662" w:rsidRDefault="00462662" w:rsidP="00462662"/>
    <w:p w:rsidR="00462662" w:rsidRDefault="00462662" w:rsidP="00462662">
      <w:pPr>
        <w:pStyle w:val="PreformattedText"/>
        <w:spacing w:before="60"/>
        <w:rPr>
          <w:rFonts w:ascii="Times New Roman" w:eastAsia="Malgun Gothic" w:hAnsi="Times New Roman" w:cs="Times New Roman"/>
          <w:sz w:val="24"/>
          <w:szCs w:val="22"/>
          <w:lang w:eastAsia="ko-KR"/>
        </w:rPr>
      </w:pPr>
    </w:p>
    <w:p w:rsidR="00462662" w:rsidRPr="00BB10E1" w:rsidRDefault="00462662" w:rsidP="00C27719">
      <w:pPr>
        <w:pStyle w:val="Heading1"/>
        <w:numPr>
          <w:ilvl w:val="0"/>
          <w:numId w:val="1"/>
        </w:numPr>
        <w:ind w:hanging="720"/>
        <w:rPr>
          <w:rFonts w:ascii="Times New Roman" w:hAnsi="Times New Roman"/>
        </w:rPr>
      </w:pPr>
      <w:bookmarkStart w:id="2" w:name="_Toc292353317"/>
      <w:r w:rsidRPr="00BB10E1">
        <w:rPr>
          <w:rFonts w:ascii="Times New Roman" w:hAnsi="Times New Roman"/>
        </w:rPr>
        <w:t>Requirements Discussion</w:t>
      </w:r>
      <w:bookmarkEnd w:id="2"/>
    </w:p>
    <w:p w:rsidR="00462662" w:rsidRPr="00BB10E1" w:rsidRDefault="00462662" w:rsidP="00462662">
      <w:pPr>
        <w:pStyle w:val="Heading2"/>
        <w:rPr>
          <w:rFonts w:ascii="Times New Roman" w:hAnsi="Times New Roman"/>
          <w:lang w:eastAsia="ko-KR"/>
        </w:rPr>
      </w:pPr>
      <w:r w:rsidRPr="00BB10E1">
        <w:rPr>
          <w:rFonts w:ascii="Times New Roman" w:hAnsi="Times New Roman"/>
          <w:lang w:eastAsia="ko-KR"/>
        </w:rPr>
        <w:t>Summary of PAR</w:t>
      </w:r>
    </w:p>
    <w:p w:rsidR="00462662" w:rsidRDefault="00462662" w:rsidP="00462662">
      <w:pPr>
        <w:rPr>
          <w:lang w:eastAsia="ko-KR"/>
        </w:rPr>
      </w:pPr>
    </w:p>
    <w:p w:rsidR="00462662" w:rsidRPr="00542F17" w:rsidRDefault="00462662" w:rsidP="00462662">
      <w:pPr>
        <w:autoSpaceDE w:val="0"/>
        <w:autoSpaceDN w:val="0"/>
        <w:adjustRightInd w:val="0"/>
        <w:rPr>
          <w:szCs w:val="22"/>
          <w:lang w:val="en-US" w:eastAsia="ja-JP"/>
        </w:rPr>
      </w:pPr>
      <w:r w:rsidRPr="00542F17">
        <w:rPr>
          <w:b/>
          <w:bCs/>
          <w:szCs w:val="22"/>
          <w:lang w:val="en-US" w:eastAsia="ko-KR"/>
        </w:rPr>
        <w:t xml:space="preserve">2.1 Title: </w:t>
      </w:r>
    </w:p>
    <w:p w:rsidR="00462662" w:rsidRPr="00542F17" w:rsidRDefault="00462662" w:rsidP="00462662">
      <w:pPr>
        <w:autoSpaceDE w:val="0"/>
        <w:autoSpaceDN w:val="0"/>
        <w:adjustRightInd w:val="0"/>
        <w:rPr>
          <w:szCs w:val="22"/>
          <w:lang w:val="en-US" w:eastAsia="ko-KR"/>
        </w:rPr>
      </w:pPr>
      <w:r w:rsidRPr="00542F17">
        <w:rPr>
          <w:szCs w:val="22"/>
          <w:lang w:val="en-US" w:eastAsia="ja-JP"/>
        </w:rPr>
        <w:t>IEEE Standard for Local and Metropolitan Area Networks Part 15.4: Low Rate Wireless Personal Area Networks</w:t>
      </w:r>
      <w:r>
        <w:rPr>
          <w:szCs w:val="22"/>
          <w:lang w:val="en-US" w:eastAsia="ja-JP"/>
        </w:rPr>
        <w:t xml:space="preserve"> </w:t>
      </w:r>
      <w:r w:rsidRPr="00542F17">
        <w:rPr>
          <w:szCs w:val="22"/>
          <w:lang w:val="en-US" w:eastAsia="ja-JP"/>
        </w:rPr>
        <w:t xml:space="preserve">(LR-WPANs) Amendment: TV White Space </w:t>
      </w:r>
      <w:r>
        <w:rPr>
          <w:szCs w:val="22"/>
          <w:lang w:val="en-US" w:eastAsia="ja-JP"/>
        </w:rPr>
        <w:t>b</w:t>
      </w:r>
      <w:r w:rsidRPr="00542F17">
        <w:rPr>
          <w:szCs w:val="22"/>
          <w:lang w:val="en-US" w:eastAsia="ja-JP"/>
        </w:rPr>
        <w:t>etween 54 MHz and 862 MHz Physical Layer</w:t>
      </w:r>
    </w:p>
    <w:p w:rsidR="00462662" w:rsidRPr="00542F17" w:rsidRDefault="00462662" w:rsidP="00462662">
      <w:pPr>
        <w:autoSpaceDE w:val="0"/>
        <w:autoSpaceDN w:val="0"/>
        <w:adjustRightInd w:val="0"/>
        <w:rPr>
          <w:szCs w:val="22"/>
          <w:lang w:val="en-US" w:eastAsia="ko-KR"/>
        </w:rPr>
      </w:pPr>
    </w:p>
    <w:p w:rsidR="00462662" w:rsidRPr="00542F17" w:rsidRDefault="00462662" w:rsidP="00462662">
      <w:pPr>
        <w:autoSpaceDE w:val="0"/>
        <w:autoSpaceDN w:val="0"/>
        <w:adjustRightInd w:val="0"/>
        <w:rPr>
          <w:szCs w:val="22"/>
          <w:lang w:val="en-US" w:eastAsia="ja-JP"/>
        </w:rPr>
      </w:pPr>
      <w:r w:rsidRPr="00542F17">
        <w:rPr>
          <w:b/>
          <w:bCs/>
          <w:szCs w:val="22"/>
          <w:lang w:val="en-US" w:eastAsia="ko-KR"/>
        </w:rPr>
        <w:t xml:space="preserve">5.2 Scope: </w:t>
      </w:r>
    </w:p>
    <w:p w:rsidR="00462662" w:rsidRPr="00542F17" w:rsidRDefault="00462662" w:rsidP="00462662">
      <w:pPr>
        <w:autoSpaceDE w:val="0"/>
        <w:autoSpaceDN w:val="0"/>
        <w:adjustRightInd w:val="0"/>
        <w:rPr>
          <w:szCs w:val="22"/>
          <w:lang w:val="en-US" w:eastAsia="ko-KR"/>
        </w:rPr>
      </w:pPr>
      <w:r w:rsidRPr="00542F17">
        <w:rPr>
          <w:szCs w:val="22"/>
          <w:lang w:val="en-US" w:eastAsia="ja-JP"/>
        </w:rPr>
        <w:t xml:space="preserve">This amendment specifies a physical layer for 802.15.4 meeting TV white space regulatory requirements in as many regulatory domains as practical and also any necessary Media Access Control (MAC) changes </w:t>
      </w:r>
      <w:r w:rsidRPr="00542F17">
        <w:rPr>
          <w:szCs w:val="22"/>
          <w:lang w:val="en-US" w:eastAsia="ja-JP"/>
        </w:rPr>
        <w:lastRenderedPageBreak/>
        <w:t xml:space="preserve">needed to support this physical layer. The amendment enables operation in the VHF/UHF TV broadcast bands between 54 MHz and 862 MHz, supporting typical data rates in the 40 </w:t>
      </w:r>
      <w:proofErr w:type="spellStart"/>
      <w:r w:rsidRPr="00542F17">
        <w:rPr>
          <w:szCs w:val="22"/>
          <w:lang w:val="en-US" w:eastAsia="ja-JP"/>
        </w:rPr>
        <w:t>kbits</w:t>
      </w:r>
      <w:proofErr w:type="spellEnd"/>
      <w:r w:rsidRPr="00542F17">
        <w:rPr>
          <w:szCs w:val="22"/>
          <w:lang w:val="en-US" w:eastAsia="ja-JP"/>
        </w:rPr>
        <w:t xml:space="preserve"> per second to 2000 </w:t>
      </w:r>
      <w:proofErr w:type="spellStart"/>
      <w:r w:rsidRPr="00542F17">
        <w:rPr>
          <w:szCs w:val="22"/>
          <w:lang w:val="en-US" w:eastAsia="ja-JP"/>
        </w:rPr>
        <w:t>kbits</w:t>
      </w:r>
      <w:proofErr w:type="spellEnd"/>
      <w:r w:rsidRPr="00542F17">
        <w:rPr>
          <w:szCs w:val="22"/>
          <w:lang w:val="en-US" w:eastAsia="ja-JP"/>
        </w:rPr>
        <w:t xml:space="preserve"> per second range, to realize optimal and power </w:t>
      </w:r>
      <w:proofErr w:type="spellStart"/>
      <w:r w:rsidRPr="00542F17">
        <w:rPr>
          <w:szCs w:val="22"/>
          <w:lang w:val="en-US" w:eastAsia="ja-JP"/>
        </w:rPr>
        <w:t>efficientdevice</w:t>
      </w:r>
      <w:proofErr w:type="spellEnd"/>
      <w:r w:rsidRPr="00542F17">
        <w:rPr>
          <w:szCs w:val="22"/>
          <w:lang w:val="en-US" w:eastAsia="ja-JP"/>
        </w:rPr>
        <w:t xml:space="preserve"> command and control applications.</w:t>
      </w:r>
    </w:p>
    <w:p w:rsidR="00462662" w:rsidRPr="00542F17" w:rsidRDefault="00462662" w:rsidP="00462662">
      <w:pPr>
        <w:autoSpaceDE w:val="0"/>
        <w:autoSpaceDN w:val="0"/>
        <w:adjustRightInd w:val="0"/>
        <w:rPr>
          <w:szCs w:val="22"/>
          <w:lang w:val="en-US" w:eastAsia="ko-KR"/>
        </w:rPr>
      </w:pPr>
    </w:p>
    <w:p w:rsidR="00462662" w:rsidRPr="00542F17" w:rsidRDefault="00462662" w:rsidP="00462662">
      <w:pPr>
        <w:autoSpaceDE w:val="0"/>
        <w:autoSpaceDN w:val="0"/>
        <w:adjustRightInd w:val="0"/>
        <w:rPr>
          <w:szCs w:val="22"/>
          <w:lang w:val="en-US" w:eastAsia="ja-JP"/>
        </w:rPr>
      </w:pPr>
      <w:r w:rsidRPr="00542F17">
        <w:rPr>
          <w:b/>
          <w:bCs/>
          <w:szCs w:val="22"/>
          <w:lang w:val="en-US" w:eastAsia="ko-KR"/>
        </w:rPr>
        <w:t xml:space="preserve">5.5 Need for the Project: </w:t>
      </w:r>
    </w:p>
    <w:p w:rsidR="00462662" w:rsidRPr="00542F17" w:rsidRDefault="00462662" w:rsidP="00462662">
      <w:pPr>
        <w:autoSpaceDE w:val="0"/>
        <w:autoSpaceDN w:val="0"/>
        <w:adjustRightInd w:val="0"/>
        <w:rPr>
          <w:szCs w:val="22"/>
          <w:lang w:val="en-US" w:eastAsia="ko-KR"/>
        </w:rPr>
      </w:pPr>
      <w:r w:rsidRPr="00542F17">
        <w:rPr>
          <w:szCs w:val="22"/>
          <w:lang w:val="en-US" w:eastAsia="ja-JP"/>
        </w:rPr>
        <w:t>There are many instances in large area device command and control applications where infrastructure requirements need to be minimized for effective deployment. These needs are effectively served by the ability to operate 802.15.4 class networks in the TV white space spectrum.</w:t>
      </w:r>
    </w:p>
    <w:p w:rsidR="00462662" w:rsidRDefault="00462662" w:rsidP="00462662">
      <w:pPr>
        <w:autoSpaceDE w:val="0"/>
        <w:autoSpaceDN w:val="0"/>
        <w:adjustRightInd w:val="0"/>
        <w:rPr>
          <w:rFonts w:ascii="Sans" w:hAnsi="Sans" w:cs="Sans"/>
          <w:szCs w:val="22"/>
          <w:lang w:val="en-US" w:eastAsia="ko-KR"/>
        </w:rPr>
      </w:pPr>
    </w:p>
    <w:p w:rsidR="004E70BF" w:rsidRDefault="004E70BF" w:rsidP="004E70BF">
      <w:r>
        <w:t xml:space="preserve">The PAR can be found on the </w:t>
      </w:r>
      <w:r>
        <w:rPr>
          <w:rFonts w:hint="eastAsia"/>
          <w:lang w:eastAsia="ko-KR"/>
        </w:rPr>
        <w:t>IEEE802 web site</w:t>
      </w:r>
      <w:r>
        <w:t>: (</w:t>
      </w:r>
      <w:r w:rsidRPr="003D0DCA">
        <w:t>https://mentor.ieee.org/802.15/dcn/11/15-11-0643-00-004m-tg4m-par.pdf</w:t>
      </w:r>
      <w:r>
        <w:t xml:space="preserve">). </w:t>
      </w:r>
    </w:p>
    <w:p w:rsidR="004E70BF" w:rsidRPr="004E70BF" w:rsidRDefault="004E70BF" w:rsidP="00462662">
      <w:pPr>
        <w:autoSpaceDE w:val="0"/>
        <w:autoSpaceDN w:val="0"/>
        <w:adjustRightInd w:val="0"/>
        <w:rPr>
          <w:rFonts w:ascii="Sans" w:hAnsi="Sans" w:cs="Sans"/>
          <w:szCs w:val="22"/>
          <w:lang w:eastAsia="ko-KR"/>
        </w:rPr>
      </w:pPr>
    </w:p>
    <w:p w:rsidR="00462662" w:rsidRPr="00BB10E1" w:rsidRDefault="00462662" w:rsidP="00462662">
      <w:pPr>
        <w:pStyle w:val="Heading2"/>
        <w:rPr>
          <w:rFonts w:ascii="Times New Roman" w:hAnsi="Times New Roman"/>
        </w:rPr>
      </w:pPr>
      <w:r w:rsidRPr="00BB10E1">
        <w:rPr>
          <w:rFonts w:ascii="Times New Roman" w:hAnsi="Times New Roman"/>
        </w:rPr>
        <w:t>High Level Requirements Overview</w:t>
      </w:r>
    </w:p>
    <w:p w:rsidR="00462662" w:rsidRPr="00BB10E1" w:rsidRDefault="00462662" w:rsidP="00462662"/>
    <w:p w:rsidR="00462662" w:rsidRDefault="00834AA2" w:rsidP="00462662">
      <w:pPr>
        <w:keepNext/>
        <w:keepLines/>
      </w:pPr>
      <w:r>
        <w:t>From the PAR and g</w:t>
      </w:r>
      <w:r w:rsidR="008C735F">
        <w:t>eneral procedural rules</w:t>
      </w:r>
      <w:r>
        <w:t>,</w:t>
      </w:r>
      <w:r w:rsidR="00FF5167">
        <w:t xml:space="preserve"> key</w:t>
      </w:r>
      <w:r w:rsidR="00462662">
        <w:t xml:space="preserve"> overall goals and requirements</w:t>
      </w:r>
      <w:r>
        <w:t xml:space="preserve"> of this project can be </w:t>
      </w:r>
      <w:proofErr w:type="spellStart"/>
      <w:r>
        <w:t>summaried</w:t>
      </w:r>
      <w:proofErr w:type="spellEnd"/>
      <w:r>
        <w:t xml:space="preserve"> as follows</w:t>
      </w:r>
      <w:r w:rsidR="00462662">
        <w:t>:</w:t>
      </w:r>
    </w:p>
    <w:p w:rsidR="00462662" w:rsidRDefault="00462662" w:rsidP="00462662">
      <w:pPr>
        <w:keepNext/>
        <w:keepLines/>
      </w:pPr>
    </w:p>
    <w:p w:rsidR="00462662" w:rsidRPr="004E70BF" w:rsidRDefault="004E70BF" w:rsidP="00C27719">
      <w:pPr>
        <w:pStyle w:val="ListParagraph"/>
        <w:numPr>
          <w:ilvl w:val="0"/>
          <w:numId w:val="8"/>
        </w:numPr>
        <w:rPr>
          <w:rFonts w:ascii="Times New Roman" w:hAnsi="Times New Roman"/>
          <w:szCs w:val="22"/>
        </w:rPr>
      </w:pPr>
      <w:r w:rsidRPr="004E70BF">
        <w:rPr>
          <w:rFonts w:ascii="Times New Roman" w:hAnsi="Times New Roman"/>
          <w:szCs w:val="22"/>
        </w:rPr>
        <w:t>The amendment shall specify operations meeting at least one, and as many as practical, TV White Space regulatory requirements.</w:t>
      </w:r>
    </w:p>
    <w:p w:rsidR="004E70BF" w:rsidRPr="00D169B8" w:rsidRDefault="004E70BF" w:rsidP="00C27719">
      <w:pPr>
        <w:pStyle w:val="ListParagraph"/>
        <w:numPr>
          <w:ilvl w:val="0"/>
          <w:numId w:val="8"/>
        </w:numPr>
        <w:rPr>
          <w:rFonts w:ascii="Times New Roman" w:hAnsi="Times New Roman"/>
          <w:szCs w:val="22"/>
        </w:rPr>
      </w:pPr>
      <w:r w:rsidRPr="004E70BF">
        <w:rPr>
          <w:rFonts w:ascii="Times New Roman" w:hAnsi="Times New Roman"/>
          <w:szCs w:val="22"/>
        </w:rPr>
        <w:t>The amendment shall specify operations in T</w:t>
      </w:r>
      <w:r w:rsidRPr="00FF5167">
        <w:rPr>
          <w:rFonts w:ascii="Times New Roman" w:hAnsi="Times New Roman"/>
          <w:szCs w:val="22"/>
        </w:rPr>
        <w:t>V white space frequency bands</w:t>
      </w:r>
      <w:r w:rsidR="00FF5167" w:rsidRPr="00FF5167">
        <w:rPr>
          <w:rFonts w:ascii="Times New Roman" w:hAnsi="Times New Roman"/>
          <w:szCs w:val="22"/>
        </w:rPr>
        <w:t xml:space="preserve"> </w:t>
      </w:r>
      <w:r w:rsidRPr="00FF5167">
        <w:rPr>
          <w:rFonts w:ascii="Times New Roman" w:hAnsi="Times New Roman"/>
          <w:szCs w:val="22"/>
        </w:rPr>
        <w:t xml:space="preserve">under </w:t>
      </w:r>
      <w:r w:rsidRPr="004E70BF">
        <w:rPr>
          <w:rFonts w:ascii="Times New Roman" w:hAnsi="Times New Roman"/>
          <w:szCs w:val="22"/>
        </w:rPr>
        <w:t xml:space="preserve">regulatory </w:t>
      </w:r>
      <w:r w:rsidRPr="00D169B8">
        <w:rPr>
          <w:rFonts w:ascii="Times New Roman" w:hAnsi="Times New Roman"/>
          <w:szCs w:val="22"/>
        </w:rPr>
        <w:t>constraints that can be identified.</w:t>
      </w:r>
    </w:p>
    <w:p w:rsidR="004E70BF" w:rsidRPr="00D169B8"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t xml:space="preserve">The amendment shall provide operation modes that support PHY data rate of </w:t>
      </w:r>
      <w:r w:rsidR="00FB1E96" w:rsidRPr="00D169B8">
        <w:rPr>
          <w:rFonts w:ascii="Times New Roman" w:hAnsi="Times New Roman"/>
          <w:szCs w:val="22"/>
        </w:rPr>
        <w:t>typically</w:t>
      </w:r>
      <w:r w:rsidRPr="00D169B8">
        <w:rPr>
          <w:rFonts w:ascii="Times New Roman" w:hAnsi="Times New Roman"/>
          <w:szCs w:val="22"/>
        </w:rPr>
        <w:t xml:space="preserve"> 40kbps</w:t>
      </w:r>
      <w:r w:rsidR="00F84697" w:rsidRPr="00D169B8">
        <w:rPr>
          <w:rFonts w:ascii="Times New Roman" w:hAnsi="Times New Roman"/>
          <w:szCs w:val="22"/>
        </w:rPr>
        <w:t xml:space="preserve"> to 2000kbps</w:t>
      </w:r>
      <w:r w:rsidRPr="00D169B8">
        <w:rPr>
          <w:rFonts w:ascii="Times New Roman" w:hAnsi="Times New Roman"/>
          <w:szCs w:val="22"/>
        </w:rPr>
        <w:t xml:space="preserve">. </w:t>
      </w:r>
      <w:r w:rsidR="0074616F" w:rsidRPr="00D169B8">
        <w:rPr>
          <w:rFonts w:ascii="Times New Roman" w:hAnsi="Times New Roman"/>
          <w:szCs w:val="22"/>
        </w:rPr>
        <w:t>Proposers are encouraged to</w:t>
      </w:r>
      <w:r w:rsidRPr="00D169B8">
        <w:rPr>
          <w:rFonts w:ascii="Times New Roman" w:hAnsi="Times New Roman"/>
          <w:szCs w:val="22"/>
        </w:rPr>
        <w:t xml:space="preserve"> provide optional operation mode</w:t>
      </w:r>
      <w:r w:rsidR="0074616F" w:rsidRPr="00D169B8">
        <w:rPr>
          <w:rFonts w:ascii="Times New Roman" w:hAnsi="Times New Roman"/>
          <w:szCs w:val="22"/>
        </w:rPr>
        <w:t>s</w:t>
      </w:r>
      <w:r w:rsidRPr="00D169B8">
        <w:rPr>
          <w:rFonts w:ascii="Times New Roman" w:hAnsi="Times New Roman"/>
          <w:szCs w:val="22"/>
        </w:rPr>
        <w:t xml:space="preserve"> that support PHY data rate</w:t>
      </w:r>
      <w:r w:rsidR="0074616F" w:rsidRPr="00D169B8">
        <w:rPr>
          <w:rFonts w:ascii="Times New Roman" w:hAnsi="Times New Roman"/>
          <w:szCs w:val="22"/>
        </w:rPr>
        <w:t>s</w:t>
      </w:r>
      <w:r w:rsidRPr="00D169B8">
        <w:rPr>
          <w:rFonts w:ascii="Times New Roman" w:hAnsi="Times New Roman"/>
          <w:szCs w:val="22"/>
        </w:rPr>
        <w:t xml:space="preserve"> </w:t>
      </w:r>
      <w:r w:rsidR="00A10319" w:rsidRPr="00D169B8">
        <w:rPr>
          <w:rFonts w:ascii="Times New Roman" w:hAnsi="Times New Roman"/>
          <w:szCs w:val="22"/>
        </w:rPr>
        <w:t>of</w:t>
      </w:r>
      <w:r w:rsidRPr="00D169B8">
        <w:rPr>
          <w:rFonts w:ascii="Times New Roman" w:hAnsi="Times New Roman"/>
          <w:szCs w:val="22"/>
        </w:rPr>
        <w:t xml:space="preserve"> </w:t>
      </w:r>
      <w:r w:rsidR="00A10319" w:rsidRPr="00D169B8">
        <w:rPr>
          <w:rFonts w:ascii="Times New Roman" w:hAnsi="Times New Roman"/>
          <w:szCs w:val="22"/>
        </w:rPr>
        <w:t>~</w:t>
      </w:r>
      <w:r w:rsidRPr="00D169B8">
        <w:rPr>
          <w:rFonts w:ascii="Times New Roman" w:hAnsi="Times New Roman"/>
          <w:szCs w:val="22"/>
        </w:rPr>
        <w:t>10Mbps.</w:t>
      </w:r>
    </w:p>
    <w:p w:rsidR="004E70BF" w:rsidRPr="00D169B8"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t>The amendment shall achieve operating range of at least 1km.</w:t>
      </w:r>
    </w:p>
    <w:p w:rsidR="004E70BF" w:rsidRPr="00D169B8"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t>The amendment shall provide at least one operation mode that supports up to at least 1000 direct neighboring devices.</w:t>
      </w:r>
    </w:p>
    <w:p w:rsidR="004E70BF" w:rsidRPr="00D169B8"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t>The amendment should provide a means for frequency band and channel switching for radios with multi-band capability.</w:t>
      </w:r>
    </w:p>
    <w:p w:rsidR="004E70BF" w:rsidRPr="00D169B8"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t>The amendment shall provide mechanism to enable coexistence with users (</w:t>
      </w:r>
      <w:r w:rsidRPr="00D169B8">
        <w:rPr>
          <w:rFonts w:ascii="Times New Roman" w:hAnsi="Times New Roman"/>
          <w:i/>
          <w:iCs/>
          <w:szCs w:val="22"/>
        </w:rPr>
        <w:t xml:space="preserve">e.g. </w:t>
      </w:r>
      <w:r w:rsidRPr="00D169B8">
        <w:rPr>
          <w:rFonts w:ascii="Times New Roman" w:hAnsi="Times New Roman"/>
          <w:szCs w:val="22"/>
        </w:rPr>
        <w:t>TV broadcasting) protected by regulations.</w:t>
      </w:r>
    </w:p>
    <w:p w:rsidR="004E70BF" w:rsidRPr="00D169B8"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t>The amendment should support coexistence with other 802 systems operating in the TV white space</w:t>
      </w:r>
      <w:r w:rsidR="00FB1E96" w:rsidRPr="00D169B8">
        <w:rPr>
          <w:rFonts w:ascii="Times New Roman" w:hAnsi="Times New Roman" w:hint="eastAsia"/>
          <w:szCs w:val="22"/>
        </w:rPr>
        <w:t xml:space="preserve"> fulfilling the requirements of providing the Coexistence Assurance Document.</w:t>
      </w:r>
    </w:p>
    <w:p w:rsidR="004E70BF" w:rsidRPr="00D169B8"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t xml:space="preserve">The amendment complies with the </w:t>
      </w:r>
      <w:r w:rsidR="00F84697" w:rsidRPr="00D169B8">
        <w:rPr>
          <w:rFonts w:ascii="Times New Roman" w:hAnsi="Times New Roman"/>
          <w:szCs w:val="22"/>
        </w:rPr>
        <w:t>P802.15.4m</w:t>
      </w:r>
      <w:r w:rsidRPr="00D169B8">
        <w:rPr>
          <w:rFonts w:ascii="Times New Roman" w:hAnsi="Times New Roman"/>
          <w:szCs w:val="22"/>
        </w:rPr>
        <w:t xml:space="preserve"> PAR and 5 Criteria.</w:t>
      </w:r>
    </w:p>
    <w:p w:rsidR="004E70BF"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t xml:space="preserve">The amendment will include a PICS </w:t>
      </w:r>
      <w:proofErr w:type="spellStart"/>
      <w:r w:rsidRPr="00D169B8">
        <w:rPr>
          <w:rFonts w:ascii="Times New Roman" w:hAnsi="Times New Roman"/>
          <w:szCs w:val="22"/>
        </w:rPr>
        <w:t>proforma</w:t>
      </w:r>
      <w:proofErr w:type="spellEnd"/>
      <w:r w:rsidRPr="00D169B8">
        <w:rPr>
          <w:rFonts w:ascii="Times New Roman" w:hAnsi="Times New Roman"/>
          <w:szCs w:val="22"/>
        </w:rPr>
        <w:t>.</w:t>
      </w:r>
    </w:p>
    <w:p w:rsidR="009F7C19" w:rsidRPr="00316538" w:rsidRDefault="009F7C19" w:rsidP="009F7C19">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Cs w:val="22"/>
          <w:lang w:eastAsia="ko-KR"/>
        </w:rPr>
      </w:pPr>
      <w:r w:rsidRPr="00316538">
        <w:rPr>
          <w:rFonts w:ascii="Times New Roman" w:eastAsia="Times New Roman" w:hAnsi="Times New Roman"/>
          <w:szCs w:val="22"/>
          <w:lang w:eastAsia="ko-KR"/>
        </w:rPr>
        <w:t>The amendment should provide technical mechanisms to enable direct device-to-device communications in both star and peer-to-peer networks.</w:t>
      </w:r>
    </w:p>
    <w:p w:rsidR="00A86896" w:rsidRPr="00462662" w:rsidRDefault="00A86896" w:rsidP="00A86896">
      <w:pPr>
        <w:autoSpaceDE w:val="0"/>
        <w:autoSpaceDN w:val="0"/>
        <w:adjustRightInd w:val="0"/>
        <w:rPr>
          <w:rFonts w:ascii="Sans" w:hAnsi="Sans" w:cs="Sans"/>
          <w:szCs w:val="22"/>
          <w:lang w:eastAsia="ko-KR"/>
        </w:rPr>
      </w:pPr>
    </w:p>
    <w:bookmarkEnd w:id="0"/>
    <w:p w:rsidR="0036512E" w:rsidRDefault="0036512E" w:rsidP="000B4496">
      <w:pPr>
        <w:pStyle w:val="PreformattedText"/>
        <w:spacing w:before="60"/>
        <w:rPr>
          <w:rFonts w:ascii="Times New Roman" w:eastAsia="Malgun Gothic" w:hAnsi="Times New Roman" w:cs="Times New Roman"/>
          <w:sz w:val="24"/>
          <w:szCs w:val="22"/>
          <w:lang w:eastAsia="ko-KR"/>
        </w:rPr>
      </w:pPr>
    </w:p>
    <w:p w:rsidR="00F35DAF" w:rsidRDefault="00F35DAF" w:rsidP="00F35DAF">
      <w:pPr>
        <w:pStyle w:val="PreformattedText"/>
        <w:spacing w:before="60"/>
        <w:rPr>
          <w:rFonts w:ascii="Times New Roman" w:eastAsia="Malgun Gothic" w:hAnsi="Times New Roman" w:cs="Times New Roman"/>
          <w:b/>
          <w:sz w:val="28"/>
          <w:szCs w:val="28"/>
          <w:u w:val="single"/>
          <w:lang w:eastAsia="ko-KR"/>
        </w:rPr>
      </w:pPr>
      <w:r w:rsidRPr="00A86896">
        <w:rPr>
          <w:rFonts w:ascii="Times New Roman" w:hAnsi="Times New Roman" w:cs="Times New Roman"/>
          <w:b/>
          <w:sz w:val="28"/>
          <w:szCs w:val="28"/>
          <w:u w:val="single"/>
        </w:rPr>
        <w:t>Application Requirements Matrix</w:t>
      </w:r>
    </w:p>
    <w:p w:rsidR="00F35DAF" w:rsidRDefault="00F35DAF" w:rsidP="00F35DAF">
      <w:pPr>
        <w:pStyle w:val="PreformattedText"/>
        <w:spacing w:before="60"/>
        <w:rPr>
          <w:rFonts w:ascii="Times New Roman" w:eastAsia="Malgun Gothic" w:hAnsi="Times New Roman" w:cs="Times New Roman"/>
          <w:sz w:val="22"/>
          <w:szCs w:val="22"/>
          <w:lang w:eastAsia="ko-KR"/>
        </w:rPr>
      </w:pPr>
    </w:p>
    <w:p w:rsidR="00F35DAF" w:rsidRDefault="00F35DAF" w:rsidP="00F35DAF">
      <w:pPr>
        <w:pStyle w:val="PreformattedText"/>
        <w:spacing w:before="60"/>
        <w:rPr>
          <w:rFonts w:ascii="Times New Roman" w:eastAsia="Malgun Gothic" w:hAnsi="Times New Roman" w:cs="Times New Roman"/>
          <w:sz w:val="22"/>
          <w:szCs w:val="22"/>
          <w:lang w:eastAsia="ko-KR"/>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2250"/>
        <w:gridCol w:w="4500"/>
        <w:gridCol w:w="1440"/>
      </w:tblGrid>
      <w:tr w:rsidR="00F35DAF" w:rsidRPr="001460CC" w:rsidTr="00184F0D">
        <w:trPr>
          <w:trHeight w:val="503"/>
        </w:trPr>
        <w:tc>
          <w:tcPr>
            <w:tcW w:w="1440" w:type="dxa"/>
            <w:hideMark/>
          </w:tcPr>
          <w:p w:rsidR="00F35DAF" w:rsidRPr="00F35DAF" w:rsidRDefault="00F35DAF" w:rsidP="00C96E80">
            <w:pPr>
              <w:rPr>
                <w:b/>
                <w:sz w:val="20"/>
              </w:rPr>
            </w:pPr>
            <w:r w:rsidRPr="00F35DAF">
              <w:rPr>
                <w:b/>
                <w:sz w:val="20"/>
              </w:rPr>
              <w:t>Application</w:t>
            </w:r>
          </w:p>
        </w:tc>
        <w:tc>
          <w:tcPr>
            <w:tcW w:w="2250" w:type="dxa"/>
            <w:hideMark/>
          </w:tcPr>
          <w:p w:rsidR="00F35DAF" w:rsidRPr="001D7654" w:rsidRDefault="00F35DAF" w:rsidP="00C96E80">
            <w:pPr>
              <w:rPr>
                <w:sz w:val="20"/>
                <w:lang w:val="en-US"/>
              </w:rPr>
            </w:pPr>
            <w:r w:rsidRPr="001D7654">
              <w:rPr>
                <w:b/>
                <w:bCs/>
                <w:sz w:val="20"/>
                <w:lang w:val="en-US"/>
              </w:rPr>
              <w:t xml:space="preserve">Description </w:t>
            </w:r>
          </w:p>
          <w:p w:rsidR="00F35DAF" w:rsidRPr="00C8595D" w:rsidRDefault="00F35DAF" w:rsidP="00C96E80">
            <w:pPr>
              <w:rPr>
                <w:sz w:val="20"/>
              </w:rPr>
            </w:pPr>
          </w:p>
        </w:tc>
        <w:tc>
          <w:tcPr>
            <w:tcW w:w="4500" w:type="dxa"/>
          </w:tcPr>
          <w:p w:rsidR="00F35DAF" w:rsidRDefault="00F35DAF" w:rsidP="00C96E80">
            <w:pPr>
              <w:rPr>
                <w:b/>
                <w:bCs/>
                <w:sz w:val="20"/>
                <w:lang w:val="en-US"/>
              </w:rPr>
            </w:pPr>
            <w:r>
              <w:rPr>
                <w:b/>
                <w:bCs/>
                <w:sz w:val="20"/>
                <w:lang w:val="en-US"/>
              </w:rPr>
              <w:t>Key Parameters</w:t>
            </w:r>
          </w:p>
        </w:tc>
        <w:tc>
          <w:tcPr>
            <w:tcW w:w="1440" w:type="dxa"/>
          </w:tcPr>
          <w:p w:rsidR="00F35DAF" w:rsidRPr="001D7654" w:rsidRDefault="00F35DAF" w:rsidP="00C96E80">
            <w:pPr>
              <w:rPr>
                <w:b/>
                <w:bCs/>
                <w:sz w:val="20"/>
                <w:lang w:val="en-US"/>
              </w:rPr>
            </w:pPr>
            <w:r>
              <w:rPr>
                <w:b/>
                <w:bCs/>
                <w:sz w:val="20"/>
                <w:lang w:val="en-US"/>
              </w:rPr>
              <w:t>Reference</w:t>
            </w:r>
          </w:p>
        </w:tc>
      </w:tr>
      <w:tr w:rsidR="008F2F63" w:rsidRPr="001460CC" w:rsidTr="00184F0D">
        <w:trPr>
          <w:trHeight w:val="280"/>
        </w:trPr>
        <w:tc>
          <w:tcPr>
            <w:tcW w:w="1440" w:type="dxa"/>
            <w:noWrap/>
            <w:hideMark/>
          </w:tcPr>
          <w:p w:rsidR="008F2F63" w:rsidRPr="00C8595D" w:rsidRDefault="008F2F63" w:rsidP="00C96E80">
            <w:pPr>
              <w:rPr>
                <w:sz w:val="20"/>
              </w:rPr>
            </w:pPr>
            <w:r>
              <w:rPr>
                <w:sz w:val="20"/>
              </w:rPr>
              <w:t>Smart utility networks (SUN)</w:t>
            </w:r>
          </w:p>
        </w:tc>
        <w:tc>
          <w:tcPr>
            <w:tcW w:w="2250" w:type="dxa"/>
            <w:hideMark/>
          </w:tcPr>
          <w:p w:rsidR="008F2F63" w:rsidRPr="00994394" w:rsidRDefault="008F2F63" w:rsidP="00C96E80">
            <w:pPr>
              <w:rPr>
                <w:sz w:val="20"/>
                <w:lang w:val="en-US"/>
              </w:rPr>
            </w:pPr>
            <w:r w:rsidRPr="00994394">
              <w:rPr>
                <w:sz w:val="20"/>
                <w:lang w:val="en-US"/>
              </w:rPr>
              <w:t>TV White space application is a good candidate for SUN</w:t>
            </w:r>
          </w:p>
          <w:p w:rsidR="008F2F63" w:rsidRPr="00994394" w:rsidRDefault="008F2F63" w:rsidP="00C27719">
            <w:pPr>
              <w:numPr>
                <w:ilvl w:val="1"/>
                <w:numId w:val="5"/>
              </w:numPr>
              <w:tabs>
                <w:tab w:val="clear" w:pos="1440"/>
                <w:tab w:val="num" w:pos="432"/>
              </w:tabs>
              <w:ind w:left="432" w:hanging="180"/>
              <w:rPr>
                <w:sz w:val="20"/>
                <w:lang w:val="en-US"/>
              </w:rPr>
            </w:pPr>
            <w:r w:rsidRPr="00994394">
              <w:rPr>
                <w:sz w:val="20"/>
                <w:lang w:val="en-US"/>
              </w:rPr>
              <w:t xml:space="preserve">There is no special interference source except TV signal. </w:t>
            </w:r>
          </w:p>
          <w:p w:rsidR="008F2F63" w:rsidRPr="00CA7677" w:rsidRDefault="008F2F63" w:rsidP="00C27719">
            <w:pPr>
              <w:numPr>
                <w:ilvl w:val="1"/>
                <w:numId w:val="5"/>
              </w:numPr>
              <w:tabs>
                <w:tab w:val="clear" w:pos="1440"/>
                <w:tab w:val="num" w:pos="432"/>
              </w:tabs>
              <w:ind w:left="432" w:hanging="180"/>
              <w:rPr>
                <w:sz w:val="20"/>
                <w:lang w:val="en-US"/>
              </w:rPr>
            </w:pPr>
            <w:r w:rsidRPr="00994394">
              <w:rPr>
                <w:sz w:val="20"/>
                <w:lang w:val="en-US"/>
              </w:rPr>
              <w:t xml:space="preserve">Use the similar TV </w:t>
            </w:r>
            <w:r w:rsidRPr="00994394">
              <w:rPr>
                <w:sz w:val="20"/>
                <w:lang w:val="en-US"/>
              </w:rPr>
              <w:lastRenderedPageBreak/>
              <w:t xml:space="preserve">Channel frequencies all over the world </w:t>
            </w:r>
          </w:p>
        </w:tc>
        <w:tc>
          <w:tcPr>
            <w:tcW w:w="4500" w:type="dxa"/>
          </w:tcPr>
          <w:p w:rsidR="00CA7677" w:rsidRPr="00CA7677" w:rsidRDefault="00CA7677" w:rsidP="00CA7677">
            <w:pPr>
              <w:ind w:left="162" w:hanging="162"/>
              <w:rPr>
                <w:rFonts w:eastAsia="Times New Roman"/>
                <w:color w:val="000000"/>
                <w:sz w:val="20"/>
                <w:lang w:val="en-US" w:eastAsia="ko-KR"/>
              </w:rPr>
            </w:pPr>
            <w:r>
              <w:rPr>
                <w:rFonts w:eastAsia="Times New Roman"/>
                <w:color w:val="000000"/>
                <w:sz w:val="20"/>
                <w:lang w:val="en-US" w:eastAsia="ko-KR"/>
              </w:rPr>
              <w:lastRenderedPageBreak/>
              <w:t>- </w:t>
            </w:r>
            <w:r w:rsidRPr="00CA7677">
              <w:rPr>
                <w:rFonts w:eastAsia="Times New Roman"/>
                <w:color w:val="000000"/>
                <w:sz w:val="20"/>
                <w:lang w:val="en-US" w:eastAsia="ko-KR"/>
              </w:rPr>
              <w:t>Environment: Indoor/outdoor,</w:t>
            </w:r>
            <w:r>
              <w:rPr>
                <w:rFonts w:eastAsia="Times New Roman"/>
                <w:color w:val="000000"/>
                <w:sz w:val="24"/>
                <w:szCs w:val="24"/>
                <w:lang w:val="en-US" w:eastAsia="ko-KR"/>
              </w:rPr>
              <w:t xml:space="preserve"> </w:t>
            </w:r>
            <w:r w:rsidRPr="00CA7677">
              <w:rPr>
                <w:rFonts w:eastAsia="Times New Roman"/>
                <w:color w:val="000000"/>
                <w:sz w:val="20"/>
                <w:lang w:val="en-US" w:eastAsia="ko-KR"/>
              </w:rPr>
              <w:t>Urban/suburban/rural</w:t>
            </w:r>
          </w:p>
          <w:p w:rsidR="00CA7677" w:rsidRPr="00CA7677" w:rsidRDefault="00CA7677" w:rsidP="00CA7677">
            <w:pPr>
              <w:ind w:left="162" w:hanging="162"/>
              <w:rPr>
                <w:rFonts w:eastAsia="Times New Roman"/>
                <w:color w:val="000000"/>
                <w:sz w:val="20"/>
                <w:lang w:val="en-US" w:eastAsia="ko-KR"/>
              </w:rPr>
            </w:pPr>
            <w:r>
              <w:rPr>
                <w:rFonts w:eastAsia="Times New Roman"/>
                <w:color w:val="000000"/>
                <w:sz w:val="20"/>
                <w:lang w:val="en-US" w:eastAsia="ko-KR"/>
              </w:rPr>
              <w:t>-  </w:t>
            </w:r>
            <w:r w:rsidRPr="00CA7677">
              <w:rPr>
                <w:rFonts w:eastAsia="Times New Roman"/>
                <w:color w:val="000000"/>
                <w:sz w:val="20"/>
                <w:lang w:val="en-US" w:eastAsia="ko-KR"/>
              </w:rPr>
              <w:t>Operating range: up to several km</w:t>
            </w:r>
          </w:p>
          <w:p w:rsidR="00CA7677" w:rsidRPr="00CA7677" w:rsidRDefault="00CA7677" w:rsidP="00CA7677">
            <w:pPr>
              <w:ind w:left="162" w:hanging="162"/>
              <w:rPr>
                <w:rFonts w:eastAsia="Times New Roman"/>
                <w:color w:val="000000"/>
                <w:sz w:val="20"/>
                <w:lang w:val="en-US" w:eastAsia="ko-KR"/>
              </w:rPr>
            </w:pPr>
            <w:r w:rsidRPr="00CA7677">
              <w:rPr>
                <w:rFonts w:eastAsia="Times New Roman"/>
                <w:color w:val="000000"/>
                <w:sz w:val="20"/>
                <w:lang w:val="en-US" w:eastAsia="ko-KR"/>
              </w:rPr>
              <w:t xml:space="preserve">-  Up to several thousands </w:t>
            </w:r>
            <w:r w:rsidRPr="00CA7677">
              <w:rPr>
                <w:rFonts w:eastAsia="Times New Roman"/>
                <w:color w:val="000000"/>
                <w:sz w:val="20"/>
                <w:u w:val="single"/>
                <w:lang w:val="en-US" w:eastAsia="ko-KR"/>
              </w:rPr>
              <w:t>of nodes in the network</w:t>
            </w:r>
          </w:p>
          <w:p w:rsidR="00CA7677" w:rsidRPr="00CA7677" w:rsidRDefault="00CA7677" w:rsidP="00CA7677">
            <w:pPr>
              <w:ind w:left="162" w:hanging="162"/>
              <w:rPr>
                <w:rFonts w:eastAsia="Times New Roman"/>
                <w:color w:val="000000"/>
                <w:sz w:val="20"/>
                <w:lang w:val="en-US" w:eastAsia="ko-KR"/>
              </w:rPr>
            </w:pPr>
            <w:r>
              <w:rPr>
                <w:rFonts w:eastAsia="Times New Roman"/>
                <w:color w:val="000000"/>
                <w:sz w:val="20"/>
                <w:lang w:val="en-US" w:eastAsia="ko-KR"/>
              </w:rPr>
              <w:t>-  </w:t>
            </w:r>
            <w:r w:rsidRPr="00CA7677">
              <w:rPr>
                <w:rFonts w:eastAsia="Times New Roman"/>
                <w:color w:val="000000"/>
                <w:sz w:val="20"/>
                <w:lang w:val="en-US" w:eastAsia="ko-KR"/>
              </w:rPr>
              <w:t xml:space="preserve">Mobility </w:t>
            </w:r>
            <w:r w:rsidRPr="00CA7677">
              <w:rPr>
                <w:rFonts w:eastAsia="Times New Roman"/>
                <w:color w:val="000000"/>
                <w:sz w:val="20"/>
                <w:u w:val="single"/>
                <w:lang w:val="en-US" w:eastAsia="ko-KR"/>
              </w:rPr>
              <w:t>(Device type</w:t>
            </w:r>
            <w:r w:rsidRPr="00CA7677">
              <w:rPr>
                <w:rFonts w:eastAsia="Times New Roman"/>
                <w:color w:val="000000"/>
                <w:sz w:val="20"/>
                <w:lang w:val="en-US" w:eastAsia="ko-KR"/>
              </w:rPr>
              <w:t>): fixed</w:t>
            </w:r>
          </w:p>
          <w:p w:rsidR="00CA7677" w:rsidRPr="00CA7677" w:rsidRDefault="00CA7677" w:rsidP="00CA7677">
            <w:pPr>
              <w:ind w:left="162" w:hanging="162"/>
              <w:rPr>
                <w:rFonts w:eastAsia="Times New Roman"/>
                <w:color w:val="000000"/>
                <w:sz w:val="20"/>
                <w:lang w:val="en-US" w:eastAsia="ko-KR"/>
              </w:rPr>
            </w:pPr>
            <w:r>
              <w:rPr>
                <w:rFonts w:eastAsia="Times New Roman"/>
                <w:color w:val="000000"/>
                <w:sz w:val="20"/>
                <w:lang w:val="en-US" w:eastAsia="ko-KR"/>
              </w:rPr>
              <w:t>-  </w:t>
            </w:r>
            <w:r w:rsidRPr="00CA7677">
              <w:rPr>
                <w:rFonts w:eastAsia="Times New Roman"/>
                <w:color w:val="000000"/>
                <w:sz w:val="20"/>
                <w:lang w:val="en-US" w:eastAsia="ko-KR"/>
              </w:rPr>
              <w:t>Security features: required</w:t>
            </w:r>
          </w:p>
          <w:p w:rsidR="00CA7677" w:rsidRPr="00CA7677" w:rsidRDefault="00CA7677" w:rsidP="00CA7677">
            <w:pPr>
              <w:ind w:left="162" w:hanging="162"/>
              <w:rPr>
                <w:rFonts w:eastAsia="Times New Roman"/>
                <w:color w:val="000000"/>
                <w:sz w:val="20"/>
                <w:lang w:val="en-US" w:eastAsia="ko-KR"/>
              </w:rPr>
            </w:pPr>
            <w:r>
              <w:rPr>
                <w:rFonts w:eastAsia="Times New Roman"/>
                <w:color w:val="000000"/>
                <w:sz w:val="20"/>
                <w:lang w:val="en-US" w:eastAsia="ko-KR"/>
              </w:rPr>
              <w:t>-  </w:t>
            </w:r>
            <w:r w:rsidRPr="00CA7677">
              <w:rPr>
                <w:rFonts w:eastAsia="Times New Roman"/>
                <w:color w:val="000000"/>
                <w:sz w:val="20"/>
                <w:lang w:val="en-US" w:eastAsia="ko-KR"/>
              </w:rPr>
              <w:t>Reliability: high</w:t>
            </w:r>
          </w:p>
          <w:p w:rsidR="00D61205" w:rsidRPr="00CA7677" w:rsidRDefault="00CA7677" w:rsidP="00CA7677">
            <w:pPr>
              <w:ind w:left="162" w:hanging="162"/>
              <w:rPr>
                <w:rFonts w:eastAsia="Times New Roman"/>
                <w:color w:val="000000"/>
                <w:sz w:val="20"/>
                <w:lang w:val="en-US" w:eastAsia="ko-KR"/>
              </w:rPr>
            </w:pPr>
            <w:r>
              <w:rPr>
                <w:rFonts w:eastAsia="Times New Roman"/>
                <w:color w:val="000000"/>
                <w:sz w:val="20"/>
                <w:lang w:val="en-US" w:eastAsia="ko-KR"/>
              </w:rPr>
              <w:lastRenderedPageBreak/>
              <w:t>-  Device category: a</w:t>
            </w:r>
            <w:r w:rsidRPr="00CA7677">
              <w:rPr>
                <w:rFonts w:eastAsia="Times New Roman"/>
                <w:color w:val="000000"/>
                <w:sz w:val="20"/>
                <w:lang w:val="en-US" w:eastAsia="ko-KR"/>
              </w:rPr>
              <w:t>s regulations applied to all applications</w:t>
            </w:r>
          </w:p>
        </w:tc>
        <w:tc>
          <w:tcPr>
            <w:tcW w:w="1440" w:type="dxa"/>
          </w:tcPr>
          <w:p w:rsidR="008F2F63" w:rsidRDefault="008F2F63" w:rsidP="00C96E80">
            <w:pPr>
              <w:rPr>
                <w:sz w:val="20"/>
              </w:rPr>
            </w:pPr>
            <w:r w:rsidRPr="00994394">
              <w:rPr>
                <w:sz w:val="20"/>
              </w:rPr>
              <w:lastRenderedPageBreak/>
              <w:t>15-09-0275-02</w:t>
            </w:r>
          </w:p>
          <w:p w:rsidR="008F2F63" w:rsidRPr="00C8595D" w:rsidRDefault="008F2F63" w:rsidP="00C96E80">
            <w:pPr>
              <w:rPr>
                <w:sz w:val="20"/>
              </w:rPr>
            </w:pPr>
            <w:r w:rsidRPr="00577727">
              <w:rPr>
                <w:sz w:val="20"/>
              </w:rPr>
              <w:t>15-11-0171-00</w:t>
            </w:r>
          </w:p>
        </w:tc>
      </w:tr>
      <w:tr w:rsidR="008F2F63" w:rsidRPr="001460CC" w:rsidTr="00184F0D">
        <w:trPr>
          <w:trHeight w:val="1790"/>
        </w:trPr>
        <w:tc>
          <w:tcPr>
            <w:tcW w:w="1440" w:type="dxa"/>
            <w:noWrap/>
            <w:hideMark/>
          </w:tcPr>
          <w:p w:rsidR="008F2F63" w:rsidRPr="00C8595D" w:rsidRDefault="008F2F63" w:rsidP="00C96E80">
            <w:pPr>
              <w:rPr>
                <w:sz w:val="20"/>
              </w:rPr>
            </w:pPr>
            <w:r w:rsidRPr="001F123F">
              <w:rPr>
                <w:sz w:val="20"/>
              </w:rPr>
              <w:lastRenderedPageBreak/>
              <w:t>Intelligent Transportation System</w:t>
            </w:r>
          </w:p>
        </w:tc>
        <w:tc>
          <w:tcPr>
            <w:tcW w:w="2250" w:type="dxa"/>
            <w:hideMark/>
          </w:tcPr>
          <w:p w:rsidR="00561D6F" w:rsidRPr="001F123F" w:rsidRDefault="00561D6F" w:rsidP="00561D6F">
            <w:pPr>
              <w:rPr>
                <w:sz w:val="20"/>
                <w:lang w:val="en-US"/>
              </w:rPr>
            </w:pPr>
            <w:r w:rsidRPr="001F123F">
              <w:rPr>
                <w:sz w:val="20"/>
                <w:lang w:val="en-US"/>
              </w:rPr>
              <w:t>TV bands make signal travel long</w:t>
            </w:r>
            <w:r>
              <w:rPr>
                <w:sz w:val="20"/>
                <w:lang w:val="en-US"/>
              </w:rPr>
              <w:t>er</w:t>
            </w:r>
            <w:r w:rsidRPr="001F123F">
              <w:rPr>
                <w:sz w:val="20"/>
                <w:lang w:val="en-US"/>
              </w:rPr>
              <w:t xml:space="preserve"> distance and less vulnerable in rural areas, which can enable multiple applications between car</w:t>
            </w:r>
            <w:r>
              <w:rPr>
                <w:rFonts w:eastAsia="SimSun" w:hint="eastAsia"/>
                <w:sz w:val="20"/>
                <w:lang w:val="en-US" w:eastAsia="zh-CN"/>
              </w:rPr>
              <w:t xml:space="preserve"> and fixed node</w:t>
            </w:r>
            <w:r w:rsidRPr="001F123F">
              <w:rPr>
                <w:sz w:val="20"/>
                <w:lang w:val="en-US"/>
              </w:rPr>
              <w:t>.</w:t>
            </w:r>
          </w:p>
          <w:p w:rsidR="00561D6F" w:rsidRPr="001F123F" w:rsidRDefault="00561D6F" w:rsidP="00C27719">
            <w:pPr>
              <w:numPr>
                <w:ilvl w:val="0"/>
                <w:numId w:val="6"/>
              </w:numPr>
              <w:ind w:left="432" w:hanging="180"/>
              <w:rPr>
                <w:sz w:val="20"/>
                <w:lang w:val="en-US"/>
              </w:rPr>
            </w:pPr>
            <w:r>
              <w:rPr>
                <w:rFonts w:eastAsia="SimSun" w:hint="eastAsia"/>
                <w:sz w:val="20"/>
                <w:lang w:val="en-US" w:eastAsia="zh-CN"/>
              </w:rPr>
              <w:t>Information delivery</w:t>
            </w:r>
          </w:p>
          <w:p w:rsidR="00561D6F" w:rsidRDefault="00561D6F" w:rsidP="00C27719">
            <w:pPr>
              <w:numPr>
                <w:ilvl w:val="0"/>
                <w:numId w:val="6"/>
              </w:numPr>
              <w:ind w:left="432" w:hanging="180"/>
              <w:rPr>
                <w:sz w:val="20"/>
                <w:lang w:val="en-US"/>
              </w:rPr>
            </w:pPr>
            <w:r>
              <w:rPr>
                <w:rFonts w:eastAsia="SimSun" w:hint="eastAsia"/>
                <w:sz w:val="20"/>
                <w:lang w:val="en-US" w:eastAsia="zh-CN"/>
              </w:rPr>
              <w:t>Traffic management</w:t>
            </w:r>
          </w:p>
          <w:p w:rsidR="008F2F63" w:rsidRPr="00561D6F" w:rsidRDefault="00561D6F" w:rsidP="00C27719">
            <w:pPr>
              <w:numPr>
                <w:ilvl w:val="0"/>
                <w:numId w:val="6"/>
              </w:numPr>
              <w:ind w:left="432" w:hanging="180"/>
              <w:rPr>
                <w:sz w:val="20"/>
                <w:lang w:val="en-US"/>
              </w:rPr>
            </w:pPr>
            <w:r w:rsidRPr="00561D6F">
              <w:rPr>
                <w:rFonts w:eastAsia="SimSun"/>
                <w:sz w:val="20"/>
                <w:lang w:eastAsia="zh-CN"/>
              </w:rPr>
              <w:t>Logistics tracking/Vehicle location</w:t>
            </w:r>
          </w:p>
        </w:tc>
        <w:tc>
          <w:tcPr>
            <w:tcW w:w="4500" w:type="dxa"/>
          </w:tcPr>
          <w:p w:rsidR="00561D6F" w:rsidRPr="00561D6F" w:rsidRDefault="00561D6F" w:rsidP="00C27719">
            <w:pPr>
              <w:numPr>
                <w:ilvl w:val="0"/>
                <w:numId w:val="6"/>
              </w:numPr>
              <w:ind w:left="162" w:hanging="162"/>
              <w:rPr>
                <w:rFonts w:eastAsia="Malgun Gothic"/>
                <w:sz w:val="20"/>
                <w:lang w:eastAsia="ko-KR"/>
              </w:rPr>
            </w:pPr>
            <w:r w:rsidRPr="00561D6F">
              <w:rPr>
                <w:rFonts w:eastAsia="Malgun Gothic"/>
                <w:sz w:val="20"/>
                <w:lang w:eastAsia="ko-KR"/>
              </w:rPr>
              <w:t>Environment: Outdoor</w:t>
            </w:r>
          </w:p>
          <w:p w:rsidR="00561D6F" w:rsidRPr="008D4C6F" w:rsidRDefault="00561D6F" w:rsidP="00C27719">
            <w:pPr>
              <w:numPr>
                <w:ilvl w:val="0"/>
                <w:numId w:val="6"/>
              </w:numPr>
              <w:ind w:left="162" w:hanging="162"/>
              <w:rPr>
                <w:rFonts w:eastAsia="Malgun Gothic"/>
                <w:sz w:val="20"/>
                <w:lang w:eastAsia="ko-KR"/>
              </w:rPr>
            </w:pPr>
            <w:r w:rsidRPr="008D4C6F">
              <w:rPr>
                <w:rFonts w:eastAsia="Malgun Gothic"/>
                <w:sz w:val="20"/>
                <w:lang w:eastAsia="ko-KR"/>
              </w:rPr>
              <w:t>Data rate: Generally &lt;1Mbps, Up to 10Mbps</w:t>
            </w:r>
          </w:p>
          <w:p w:rsidR="00561D6F" w:rsidRPr="008D4C6F" w:rsidRDefault="00561D6F" w:rsidP="00C27719">
            <w:pPr>
              <w:numPr>
                <w:ilvl w:val="0"/>
                <w:numId w:val="6"/>
              </w:numPr>
              <w:ind w:left="162" w:hanging="162"/>
              <w:rPr>
                <w:rFonts w:eastAsia="Malgun Gothic"/>
                <w:sz w:val="20"/>
                <w:lang w:eastAsia="ko-KR"/>
              </w:rPr>
            </w:pPr>
            <w:r w:rsidRPr="008D4C6F">
              <w:rPr>
                <w:rFonts w:eastAsia="Malgun Gothic"/>
                <w:sz w:val="20"/>
                <w:lang w:eastAsia="ko-KR"/>
              </w:rPr>
              <w:t>Operating range: One controller covers up to 1 square km</w:t>
            </w:r>
          </w:p>
          <w:p w:rsidR="00561D6F" w:rsidRPr="008D4C6F" w:rsidRDefault="00561D6F" w:rsidP="00C27719">
            <w:pPr>
              <w:numPr>
                <w:ilvl w:val="0"/>
                <w:numId w:val="6"/>
              </w:numPr>
              <w:ind w:left="162" w:hanging="162"/>
              <w:rPr>
                <w:rFonts w:eastAsia="Malgun Gothic"/>
                <w:sz w:val="20"/>
                <w:lang w:eastAsia="ko-KR"/>
              </w:rPr>
            </w:pPr>
            <w:r w:rsidRPr="008D4C6F">
              <w:rPr>
                <w:rFonts w:eastAsia="Malgun Gothic"/>
                <w:sz w:val="20"/>
                <w:lang w:eastAsia="ko-KR"/>
              </w:rPr>
              <w:t>Data flow: two-way, 100 end devices (mobile) to 1 controller (fixed)</w:t>
            </w:r>
          </w:p>
          <w:p w:rsidR="00561D6F" w:rsidRPr="008D4C6F" w:rsidRDefault="00561D6F" w:rsidP="00C27719">
            <w:pPr>
              <w:numPr>
                <w:ilvl w:val="0"/>
                <w:numId w:val="6"/>
              </w:numPr>
              <w:ind w:left="162" w:hanging="162"/>
              <w:rPr>
                <w:rFonts w:eastAsia="Malgun Gothic"/>
                <w:sz w:val="20"/>
                <w:lang w:eastAsia="ko-KR"/>
              </w:rPr>
            </w:pPr>
            <w:r w:rsidRPr="008D4C6F">
              <w:rPr>
                <w:rFonts w:eastAsia="Malgun Gothic"/>
                <w:sz w:val="20"/>
                <w:lang w:eastAsia="ko-KR"/>
              </w:rPr>
              <w:t>Transmission power: Obey regulations all over the world</w:t>
            </w:r>
          </w:p>
          <w:p w:rsidR="008F2F63" w:rsidRPr="0087307B" w:rsidRDefault="00561D6F" w:rsidP="00C27719">
            <w:pPr>
              <w:numPr>
                <w:ilvl w:val="0"/>
                <w:numId w:val="6"/>
              </w:numPr>
              <w:ind w:left="162" w:hanging="162"/>
              <w:rPr>
                <w:rFonts w:eastAsia="Malgun Gothic"/>
                <w:sz w:val="20"/>
                <w:lang w:eastAsia="ko-KR"/>
              </w:rPr>
            </w:pPr>
            <w:r w:rsidRPr="008D4C6F">
              <w:rPr>
                <w:rFonts w:eastAsia="Malgun Gothic"/>
                <w:sz w:val="20"/>
                <w:lang w:eastAsia="ko-KR"/>
              </w:rPr>
              <w:t>Power type: Mains powered or powered by car engine</w:t>
            </w:r>
          </w:p>
        </w:tc>
        <w:tc>
          <w:tcPr>
            <w:tcW w:w="1440" w:type="dxa"/>
          </w:tcPr>
          <w:p w:rsidR="008F2F63" w:rsidRDefault="008F2F63" w:rsidP="00C96E80">
            <w:pPr>
              <w:rPr>
                <w:rFonts w:eastAsia="Malgun Gothic"/>
                <w:sz w:val="20"/>
                <w:lang w:eastAsia="ko-KR"/>
              </w:rPr>
            </w:pPr>
            <w:r w:rsidRPr="0087307B">
              <w:rPr>
                <w:rFonts w:eastAsia="Malgun Gothic"/>
                <w:sz w:val="20"/>
                <w:lang w:eastAsia="ko-KR"/>
              </w:rPr>
              <w:t>15-11-0194-00</w:t>
            </w:r>
          </w:p>
          <w:p w:rsidR="008F2F63" w:rsidRPr="0087307B" w:rsidRDefault="008F2F63" w:rsidP="00C96E80">
            <w:pPr>
              <w:rPr>
                <w:sz w:val="20"/>
              </w:rPr>
            </w:pPr>
            <w:r w:rsidRPr="00E832D0">
              <w:rPr>
                <w:sz w:val="20"/>
              </w:rPr>
              <w:t>15-11-0279-01</w:t>
            </w:r>
          </w:p>
        </w:tc>
      </w:tr>
      <w:tr w:rsidR="008F2F63" w:rsidRPr="001460CC" w:rsidTr="00184F0D">
        <w:trPr>
          <w:trHeight w:val="560"/>
        </w:trPr>
        <w:tc>
          <w:tcPr>
            <w:tcW w:w="1440" w:type="dxa"/>
            <w:noWrap/>
            <w:hideMark/>
          </w:tcPr>
          <w:p w:rsidR="008F2F63" w:rsidRPr="00C8595D" w:rsidRDefault="008F2F63" w:rsidP="00C96E80">
            <w:pPr>
              <w:rPr>
                <w:sz w:val="20"/>
              </w:rPr>
            </w:pPr>
            <w:r>
              <w:rPr>
                <w:sz w:val="20"/>
              </w:rPr>
              <w:t>Surveillance, control and monitoring network</w:t>
            </w:r>
          </w:p>
        </w:tc>
        <w:tc>
          <w:tcPr>
            <w:tcW w:w="2250" w:type="dxa"/>
            <w:hideMark/>
          </w:tcPr>
          <w:p w:rsidR="008F2F63" w:rsidRPr="002E5B15" w:rsidRDefault="002E5B15" w:rsidP="002E5B15">
            <w:pPr>
              <w:wordWrap w:val="0"/>
              <w:rPr>
                <w:rFonts w:eastAsia="Gulim"/>
                <w:color w:val="000000"/>
                <w:sz w:val="24"/>
                <w:szCs w:val="24"/>
                <w:lang w:eastAsia="ko-KR"/>
              </w:rPr>
            </w:pPr>
            <w:r w:rsidRPr="002E5B15">
              <w:rPr>
                <w:rFonts w:eastAsia="Gulim"/>
                <w:color w:val="000000"/>
                <w:sz w:val="20"/>
                <w:lang w:eastAsia="ko-KR"/>
              </w:rPr>
              <w:t>Larger coverage areas due to excellent propagation characteristics, which make it attractive for surveillance</w:t>
            </w:r>
            <w:r w:rsidR="00002E4D">
              <w:rPr>
                <w:rFonts w:eastAsia="Gulim"/>
                <w:color w:val="000000"/>
                <w:sz w:val="20"/>
                <w:lang w:eastAsia="ko-KR"/>
              </w:rPr>
              <w:t>,</w:t>
            </w:r>
            <w:r w:rsidRPr="002E5B15">
              <w:rPr>
                <w:rFonts w:eastAsia="Gulim"/>
                <w:color w:val="000000"/>
                <w:sz w:val="20"/>
                <w:lang w:eastAsia="ko-KR"/>
              </w:rPr>
              <w:t xml:space="preserve"> control and monitoring networks</w:t>
            </w:r>
          </w:p>
        </w:tc>
        <w:tc>
          <w:tcPr>
            <w:tcW w:w="4500" w:type="dxa"/>
          </w:tcPr>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Environment: Indoor/outdoor</w:t>
            </w:r>
          </w:p>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Data rate: up to 2Mbps</w:t>
            </w:r>
          </w:p>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Operating range: up to 1 Km</w:t>
            </w:r>
          </w:p>
          <w:p w:rsidR="008F2F63" w:rsidRPr="002E5B15" w:rsidRDefault="002E5B15" w:rsidP="002E5B15">
            <w:pPr>
              <w:wordWrap w:val="0"/>
              <w:rPr>
                <w:rFonts w:eastAsia="Gulim"/>
                <w:color w:val="000000"/>
                <w:sz w:val="24"/>
                <w:szCs w:val="24"/>
                <w:lang w:eastAsia="ko-KR"/>
              </w:rPr>
            </w:pPr>
            <w:r w:rsidRPr="002E5B15">
              <w:rPr>
                <w:rFonts w:eastAsia="Gulim"/>
                <w:color w:val="000000"/>
                <w:sz w:val="20"/>
                <w:lang w:eastAsia="ko-KR"/>
              </w:rPr>
              <w:t>- Mobility: support (e.g., up to 10Km/h)</w:t>
            </w:r>
          </w:p>
        </w:tc>
        <w:tc>
          <w:tcPr>
            <w:tcW w:w="1440" w:type="dxa"/>
          </w:tcPr>
          <w:p w:rsidR="008F2F63" w:rsidRPr="00C8595D" w:rsidRDefault="008F2F63" w:rsidP="00C96E80">
            <w:pPr>
              <w:rPr>
                <w:sz w:val="20"/>
              </w:rPr>
            </w:pPr>
            <w:r w:rsidRPr="00761334">
              <w:rPr>
                <w:sz w:val="20"/>
              </w:rPr>
              <w:t>15-11-0215-02</w:t>
            </w:r>
          </w:p>
        </w:tc>
      </w:tr>
      <w:tr w:rsidR="008F2F63" w:rsidRPr="001460CC" w:rsidTr="00184F0D">
        <w:trPr>
          <w:trHeight w:val="280"/>
        </w:trPr>
        <w:tc>
          <w:tcPr>
            <w:tcW w:w="1440" w:type="dxa"/>
            <w:noWrap/>
            <w:hideMark/>
          </w:tcPr>
          <w:p w:rsidR="008F2F63" w:rsidRPr="00C8595D" w:rsidRDefault="008F2F63" w:rsidP="00C96E80">
            <w:pPr>
              <w:rPr>
                <w:sz w:val="20"/>
              </w:rPr>
            </w:pPr>
            <w:r>
              <w:rPr>
                <w:sz w:val="20"/>
              </w:rPr>
              <w:t xml:space="preserve">Infrastructure </w:t>
            </w:r>
            <w:proofErr w:type="spellStart"/>
            <w:r>
              <w:rPr>
                <w:sz w:val="20"/>
              </w:rPr>
              <w:t>moditoring</w:t>
            </w:r>
            <w:proofErr w:type="spellEnd"/>
            <w:r>
              <w:rPr>
                <w:sz w:val="20"/>
              </w:rPr>
              <w:t xml:space="preserve"> network</w:t>
            </w:r>
          </w:p>
        </w:tc>
        <w:tc>
          <w:tcPr>
            <w:tcW w:w="2250" w:type="dxa"/>
            <w:hideMark/>
          </w:tcPr>
          <w:p w:rsidR="008F2F63" w:rsidRPr="002E5B15" w:rsidRDefault="002E5B15" w:rsidP="002E5B15">
            <w:pPr>
              <w:wordWrap w:val="0"/>
              <w:rPr>
                <w:rFonts w:eastAsia="Gulim"/>
                <w:color w:val="000000"/>
                <w:sz w:val="24"/>
                <w:szCs w:val="24"/>
                <w:lang w:eastAsia="ko-KR"/>
              </w:rPr>
            </w:pPr>
            <w:r w:rsidRPr="002E5B15">
              <w:rPr>
                <w:rFonts w:eastAsia="Gulim"/>
                <w:color w:val="000000"/>
                <w:sz w:val="20"/>
                <w:lang w:eastAsia="ko-KR"/>
              </w:rPr>
              <w:t>Larger coverage areas due to excellent propagation characteristics, which make it attractive for infrastructure monitoring</w:t>
            </w:r>
          </w:p>
        </w:tc>
        <w:tc>
          <w:tcPr>
            <w:tcW w:w="4500" w:type="dxa"/>
          </w:tcPr>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Environment: outdoor</w:t>
            </w:r>
          </w:p>
          <w:p w:rsidR="002E5B15" w:rsidRPr="00316538" w:rsidRDefault="002E5B15" w:rsidP="002E5B15">
            <w:pPr>
              <w:wordWrap w:val="0"/>
              <w:rPr>
                <w:rFonts w:eastAsia="Gulim"/>
                <w:color w:val="000000"/>
                <w:sz w:val="24"/>
                <w:szCs w:val="24"/>
                <w:lang w:val="en-US" w:eastAsia="ko-KR"/>
              </w:rPr>
            </w:pPr>
            <w:r w:rsidRPr="002E5B15">
              <w:rPr>
                <w:rFonts w:eastAsia="Gulim"/>
                <w:color w:val="000000"/>
                <w:sz w:val="20"/>
                <w:lang w:eastAsia="ko-KR"/>
              </w:rPr>
              <w:t>- Data rate: less than 100Kbps</w:t>
            </w:r>
          </w:p>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Operating range: up to several Km</w:t>
            </w:r>
          </w:p>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Reliability: high</w:t>
            </w:r>
          </w:p>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Mobility: fixed</w:t>
            </w:r>
          </w:p>
          <w:p w:rsidR="008F2F63"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Energy efficiency: high</w:t>
            </w:r>
          </w:p>
        </w:tc>
        <w:tc>
          <w:tcPr>
            <w:tcW w:w="1440" w:type="dxa"/>
          </w:tcPr>
          <w:p w:rsidR="008F2F63" w:rsidRPr="00C8595D" w:rsidRDefault="008F2F63" w:rsidP="00C96E80">
            <w:pPr>
              <w:rPr>
                <w:sz w:val="20"/>
              </w:rPr>
            </w:pPr>
            <w:r w:rsidRPr="00761334">
              <w:rPr>
                <w:sz w:val="20"/>
              </w:rPr>
              <w:t>15-11-0215-02</w:t>
            </w:r>
          </w:p>
        </w:tc>
      </w:tr>
      <w:tr w:rsidR="008F2F63" w:rsidRPr="001460CC" w:rsidTr="00184F0D">
        <w:trPr>
          <w:trHeight w:val="280"/>
        </w:trPr>
        <w:tc>
          <w:tcPr>
            <w:tcW w:w="1440" w:type="dxa"/>
            <w:noWrap/>
            <w:hideMark/>
          </w:tcPr>
          <w:p w:rsidR="008F2F63" w:rsidRPr="00C8595D" w:rsidRDefault="008F2F63" w:rsidP="00C96E80">
            <w:pPr>
              <w:rPr>
                <w:sz w:val="20"/>
              </w:rPr>
            </w:pPr>
            <w:r>
              <w:rPr>
                <w:sz w:val="20"/>
              </w:rPr>
              <w:t>Local network in machine-to-machine (M2M)</w:t>
            </w:r>
          </w:p>
        </w:tc>
        <w:tc>
          <w:tcPr>
            <w:tcW w:w="2250" w:type="dxa"/>
            <w:hideMark/>
          </w:tcPr>
          <w:p w:rsidR="008F2F63" w:rsidRPr="002E5B15" w:rsidRDefault="002E5B15" w:rsidP="002E5B15">
            <w:pPr>
              <w:wordWrap w:val="0"/>
              <w:rPr>
                <w:rFonts w:eastAsia="Gulim"/>
                <w:color w:val="000000"/>
                <w:sz w:val="24"/>
                <w:szCs w:val="24"/>
                <w:lang w:eastAsia="ko-KR"/>
              </w:rPr>
            </w:pPr>
            <w:r w:rsidRPr="002E5B15">
              <w:rPr>
                <w:rFonts w:eastAsia="Gulim"/>
                <w:color w:val="000000"/>
                <w:sz w:val="20"/>
                <w:lang w:eastAsia="ko-KR"/>
              </w:rPr>
              <w:t>Larger coverage areas due to excellent propagation characteristics, which make it attractive for local networks in M2M</w:t>
            </w:r>
          </w:p>
        </w:tc>
        <w:tc>
          <w:tcPr>
            <w:tcW w:w="4500" w:type="dxa"/>
          </w:tcPr>
          <w:p w:rsidR="002E5B15" w:rsidRDefault="002E5B15" w:rsidP="002E5B15">
            <w:pPr>
              <w:wordWrap w:val="0"/>
              <w:rPr>
                <w:rFonts w:eastAsia="Gulim"/>
                <w:sz w:val="24"/>
                <w:szCs w:val="24"/>
              </w:rPr>
            </w:pPr>
            <w:r>
              <w:rPr>
                <w:rFonts w:eastAsia="Gulim"/>
                <w:sz w:val="20"/>
              </w:rPr>
              <w:t>- Environment: Indoor/outdoor</w:t>
            </w:r>
          </w:p>
          <w:p w:rsidR="002E5B15" w:rsidRDefault="002E5B15" w:rsidP="002E5B15">
            <w:pPr>
              <w:wordWrap w:val="0"/>
              <w:rPr>
                <w:rFonts w:eastAsia="Gulim"/>
              </w:rPr>
            </w:pPr>
            <w:r>
              <w:rPr>
                <w:rFonts w:eastAsia="Gulim"/>
                <w:sz w:val="20"/>
              </w:rPr>
              <w:t>- Data rate: depends on M2M applications (40Kbps~2Mbps)</w:t>
            </w:r>
          </w:p>
          <w:p w:rsidR="002E5B15" w:rsidRDefault="002E5B15" w:rsidP="002E5B15">
            <w:pPr>
              <w:wordWrap w:val="0"/>
              <w:rPr>
                <w:rFonts w:eastAsia="Gulim"/>
              </w:rPr>
            </w:pPr>
            <w:r>
              <w:rPr>
                <w:rFonts w:eastAsia="Gulim"/>
                <w:sz w:val="20"/>
              </w:rPr>
              <w:t>- Operating range: depends on M2M applications (up to several Km)</w:t>
            </w:r>
          </w:p>
          <w:p w:rsidR="008F2F63" w:rsidRPr="00761334" w:rsidRDefault="002E5B15" w:rsidP="002E5B15">
            <w:pPr>
              <w:rPr>
                <w:sz w:val="20"/>
              </w:rPr>
            </w:pPr>
            <w:r>
              <w:rPr>
                <w:rFonts w:eastAsia="Gulim"/>
                <w:sz w:val="20"/>
              </w:rPr>
              <w:t>- Mobility: depends on M2M applications (up to 20~30Km/h)</w:t>
            </w:r>
          </w:p>
        </w:tc>
        <w:tc>
          <w:tcPr>
            <w:tcW w:w="1440" w:type="dxa"/>
          </w:tcPr>
          <w:p w:rsidR="008F2F63" w:rsidRPr="00C8595D" w:rsidRDefault="008F2F63" w:rsidP="00C96E80">
            <w:pPr>
              <w:rPr>
                <w:sz w:val="20"/>
              </w:rPr>
            </w:pPr>
            <w:r w:rsidRPr="00761334">
              <w:rPr>
                <w:sz w:val="20"/>
              </w:rPr>
              <w:t>15-11-0215-02</w:t>
            </w:r>
          </w:p>
        </w:tc>
      </w:tr>
      <w:tr w:rsidR="005A7565" w:rsidRPr="001460CC" w:rsidTr="00184F0D">
        <w:trPr>
          <w:trHeight w:val="280"/>
        </w:trPr>
        <w:tc>
          <w:tcPr>
            <w:tcW w:w="1440" w:type="dxa"/>
            <w:noWrap/>
            <w:hideMark/>
          </w:tcPr>
          <w:p w:rsidR="005A7565" w:rsidRPr="00316538" w:rsidRDefault="005A7565" w:rsidP="00C96E80">
            <w:pPr>
              <w:rPr>
                <w:sz w:val="20"/>
              </w:rPr>
            </w:pPr>
            <w:r w:rsidRPr="00316538">
              <w:rPr>
                <w:sz w:val="20"/>
              </w:rPr>
              <w:t>Digital Signage System</w:t>
            </w:r>
          </w:p>
        </w:tc>
        <w:tc>
          <w:tcPr>
            <w:tcW w:w="2250" w:type="dxa"/>
            <w:hideMark/>
          </w:tcPr>
          <w:p w:rsidR="005A7565" w:rsidRPr="00316538" w:rsidRDefault="005A7565" w:rsidP="002E5B15">
            <w:pPr>
              <w:wordWrap w:val="0"/>
              <w:rPr>
                <w:rFonts w:eastAsia="Gulim"/>
                <w:sz w:val="20"/>
                <w:lang w:eastAsia="ko-KR"/>
              </w:rPr>
            </w:pPr>
            <w:r w:rsidRPr="00316538">
              <w:rPr>
                <w:rFonts w:eastAsia="Gulim"/>
                <w:sz w:val="20"/>
                <w:lang w:eastAsia="ko-KR"/>
              </w:rPr>
              <w:t>Larger coverage areas due to excellent propagation characteristics, which make it attractive for the proposed system</w:t>
            </w:r>
          </w:p>
        </w:tc>
        <w:tc>
          <w:tcPr>
            <w:tcW w:w="4500" w:type="dxa"/>
          </w:tcPr>
          <w:p w:rsidR="005A7565" w:rsidRPr="00316538" w:rsidRDefault="005A7565" w:rsidP="005A7565">
            <w:pPr>
              <w:wordWrap w:val="0"/>
              <w:rPr>
                <w:rFonts w:eastAsia="Gulim"/>
                <w:sz w:val="24"/>
                <w:szCs w:val="24"/>
              </w:rPr>
            </w:pPr>
            <w:r w:rsidRPr="00316538">
              <w:rPr>
                <w:rFonts w:eastAsia="Gulim"/>
                <w:sz w:val="20"/>
              </w:rPr>
              <w:t>- Environment: Indoor/outdoor</w:t>
            </w:r>
          </w:p>
          <w:p w:rsidR="005A7565" w:rsidRPr="00316538" w:rsidRDefault="005A7565" w:rsidP="005A7565">
            <w:pPr>
              <w:wordWrap w:val="0"/>
              <w:rPr>
                <w:rFonts w:eastAsia="Gulim"/>
              </w:rPr>
            </w:pPr>
            <w:r w:rsidRPr="00316538">
              <w:rPr>
                <w:rFonts w:eastAsia="Gulim"/>
                <w:sz w:val="20"/>
              </w:rPr>
              <w:t>- Data rate: 2Mbps typical, up to 10Mbps</w:t>
            </w:r>
          </w:p>
          <w:p w:rsidR="005A7565" w:rsidRPr="00316538" w:rsidRDefault="005A7565" w:rsidP="005A7565">
            <w:pPr>
              <w:wordWrap w:val="0"/>
              <w:rPr>
                <w:rFonts w:eastAsia="Gulim"/>
              </w:rPr>
            </w:pPr>
            <w:r w:rsidRPr="00316538">
              <w:rPr>
                <w:rFonts w:eastAsia="Gulim"/>
                <w:sz w:val="20"/>
              </w:rPr>
              <w:t>- Operating range: up to several Km</w:t>
            </w:r>
          </w:p>
          <w:p w:rsidR="005A7565" w:rsidRPr="00316538" w:rsidRDefault="005A7565" w:rsidP="005A7565">
            <w:pPr>
              <w:wordWrap w:val="0"/>
              <w:rPr>
                <w:rFonts w:eastAsia="Gulim"/>
                <w:sz w:val="20"/>
              </w:rPr>
            </w:pPr>
            <w:r w:rsidRPr="00316538">
              <w:rPr>
                <w:rFonts w:eastAsia="Gulim"/>
                <w:sz w:val="20"/>
              </w:rPr>
              <w:t>- Mobility: fixed</w:t>
            </w:r>
          </w:p>
          <w:p w:rsidR="005A7565" w:rsidRPr="00316538" w:rsidRDefault="005A7565" w:rsidP="005A7565">
            <w:pPr>
              <w:wordWrap w:val="0"/>
              <w:rPr>
                <w:rFonts w:eastAsia="Gulim"/>
                <w:sz w:val="20"/>
              </w:rPr>
            </w:pPr>
            <w:r w:rsidRPr="00316538">
              <w:rPr>
                <w:rFonts w:eastAsia="Gulim"/>
                <w:sz w:val="20"/>
              </w:rPr>
              <w:t>- Frame rate: ≥15fps</w:t>
            </w:r>
          </w:p>
          <w:p w:rsidR="005A7565" w:rsidRPr="00316538" w:rsidRDefault="005A7565" w:rsidP="005A7565">
            <w:pPr>
              <w:wordWrap w:val="0"/>
              <w:rPr>
                <w:rFonts w:eastAsia="Gulim"/>
                <w:sz w:val="20"/>
              </w:rPr>
            </w:pPr>
            <w:r w:rsidRPr="00316538">
              <w:rPr>
                <w:rFonts w:eastAsia="Gulim"/>
                <w:sz w:val="20"/>
              </w:rPr>
              <w:t>- Power type: mains powered</w:t>
            </w:r>
          </w:p>
        </w:tc>
        <w:tc>
          <w:tcPr>
            <w:tcW w:w="1440" w:type="dxa"/>
          </w:tcPr>
          <w:p w:rsidR="005A7565" w:rsidRPr="00316538" w:rsidRDefault="005A7565" w:rsidP="00C96E80">
            <w:pPr>
              <w:rPr>
                <w:sz w:val="20"/>
              </w:rPr>
            </w:pPr>
            <w:r w:rsidRPr="00316538">
              <w:rPr>
                <w:sz w:val="20"/>
              </w:rPr>
              <w:t>15-12-0060-00</w:t>
            </w:r>
          </w:p>
        </w:tc>
      </w:tr>
    </w:tbl>
    <w:p w:rsidR="00F35DAF" w:rsidRDefault="00F35DAF" w:rsidP="00F35DAF">
      <w:pPr>
        <w:pStyle w:val="PreformattedText"/>
        <w:spacing w:before="60"/>
        <w:rPr>
          <w:rFonts w:ascii="Times New Roman" w:eastAsia="Malgun Gothic" w:hAnsi="Times New Roman" w:cs="Times New Roman"/>
          <w:sz w:val="22"/>
          <w:szCs w:val="22"/>
          <w:lang w:eastAsia="ko-KR"/>
        </w:rPr>
      </w:pPr>
    </w:p>
    <w:p w:rsidR="00C75373" w:rsidRDefault="00C75373" w:rsidP="00D52EC7">
      <w:pPr>
        <w:pStyle w:val="Heading2"/>
        <w:rPr>
          <w:rFonts w:ascii="Times New Roman" w:hAnsi="Times New Roman"/>
          <w:lang w:eastAsia="ja-JP"/>
        </w:rPr>
      </w:pPr>
    </w:p>
    <w:p w:rsidR="00C75373" w:rsidRDefault="003012EA" w:rsidP="00D52EC7">
      <w:pPr>
        <w:pStyle w:val="Heading2"/>
        <w:rPr>
          <w:rFonts w:ascii="Times New Roman" w:hAnsi="Times New Roman"/>
          <w:lang w:eastAsia="ja-JP"/>
        </w:rPr>
      </w:pPr>
      <w:r>
        <w:rPr>
          <w:rFonts w:ascii="Times New Roman" w:hAnsi="Times New Roman"/>
          <w:lang w:eastAsia="ja-JP"/>
        </w:rPr>
        <w:t xml:space="preserve">White Space Related </w:t>
      </w:r>
      <w:r w:rsidR="00C75373">
        <w:rPr>
          <w:rFonts w:ascii="Times New Roman" w:hAnsi="Times New Roman"/>
          <w:lang w:eastAsia="ja-JP"/>
        </w:rPr>
        <w:t>Regulations</w:t>
      </w:r>
    </w:p>
    <w:p w:rsidR="00D52EC7" w:rsidRPr="008E0434" w:rsidRDefault="00D52EC7" w:rsidP="00D52EC7">
      <w:pPr>
        <w:pStyle w:val="Heading2"/>
        <w:rPr>
          <w:rFonts w:ascii="Times New Roman" w:hAnsi="Times New Roman"/>
          <w:u w:val="none"/>
          <w:lang w:eastAsia="ja-JP"/>
        </w:rPr>
      </w:pPr>
      <w:r w:rsidRPr="008E0434">
        <w:rPr>
          <w:rFonts w:ascii="Times New Roman" w:hAnsi="Times New Roman"/>
          <w:u w:val="none"/>
          <w:lang w:eastAsia="ja-JP"/>
        </w:rPr>
        <w:t>Summary of Regulation</w:t>
      </w:r>
      <w:r w:rsidRPr="008E0434">
        <w:rPr>
          <w:rFonts w:ascii="Times New Roman" w:eastAsia="MS Mincho" w:hAnsi="Times New Roman" w:hint="eastAsia"/>
          <w:u w:val="none"/>
          <w:lang w:eastAsia="ja-JP"/>
        </w:rPr>
        <w:t>s</w:t>
      </w:r>
      <w:r w:rsidRPr="008E0434">
        <w:rPr>
          <w:rFonts w:ascii="Times New Roman" w:hAnsi="Times New Roman"/>
          <w:u w:val="none"/>
          <w:lang w:eastAsia="ja-JP"/>
        </w:rPr>
        <w:t xml:space="preserve"> </w:t>
      </w:r>
    </w:p>
    <w:p w:rsidR="00D52EC7" w:rsidRDefault="00D52EC7" w:rsidP="000B4496">
      <w:pPr>
        <w:pStyle w:val="PreformattedText"/>
        <w:spacing w:before="60"/>
        <w:rPr>
          <w:rFonts w:ascii="Times New Roman" w:eastAsia="MS Mincho" w:hAnsi="Times New Roman" w:cs="Times New Roman"/>
          <w:sz w:val="22"/>
          <w:szCs w:val="22"/>
          <w:lang w:eastAsia="ja-JP"/>
        </w:rPr>
      </w:pPr>
    </w:p>
    <w:tbl>
      <w:tblPr>
        <w:tblW w:w="90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78"/>
        <w:gridCol w:w="1482"/>
        <w:gridCol w:w="1848"/>
        <w:gridCol w:w="1980"/>
        <w:gridCol w:w="1260"/>
        <w:gridCol w:w="1170"/>
      </w:tblGrid>
      <w:tr w:rsidR="00924B37" w:rsidRPr="00147EDD" w:rsidTr="008A2D04">
        <w:trPr>
          <w:trHeight w:val="72"/>
        </w:trPr>
        <w:tc>
          <w:tcPr>
            <w:tcW w:w="1278" w:type="dxa"/>
          </w:tcPr>
          <w:p w:rsidR="0043339E" w:rsidRPr="00147EDD" w:rsidRDefault="009B09B8"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Region</w:t>
            </w:r>
          </w:p>
          <w:p w:rsidR="009B09B8" w:rsidRPr="00147EDD" w:rsidRDefault="009B09B8"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/Country</w:t>
            </w:r>
          </w:p>
        </w:tc>
        <w:tc>
          <w:tcPr>
            <w:tcW w:w="1482" w:type="dxa"/>
          </w:tcPr>
          <w:p w:rsidR="009B09B8" w:rsidRPr="00147EDD" w:rsidRDefault="009C55A4"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 xml:space="preserve">TVWS </w:t>
            </w:r>
            <w:r w:rsidR="009B09B8" w:rsidRPr="00147EDD">
              <w:rPr>
                <w:rFonts w:ascii="Times New Roman" w:eastAsia="MS Mincho" w:hAnsi="Times New Roman" w:cs="Times New Roman"/>
                <w:b/>
                <w:lang w:eastAsia="ja-JP"/>
              </w:rPr>
              <w:t>Channel</w:t>
            </w:r>
            <w:r w:rsidRPr="00147EDD">
              <w:rPr>
                <w:rFonts w:ascii="Times New Roman" w:eastAsia="MS Mincho" w:hAnsi="Times New Roman" w:cs="Times New Roman"/>
                <w:b/>
                <w:lang w:eastAsia="ja-JP"/>
              </w:rPr>
              <w:t xml:space="preserve"> Band</w:t>
            </w:r>
          </w:p>
        </w:tc>
        <w:tc>
          <w:tcPr>
            <w:tcW w:w="1848" w:type="dxa"/>
          </w:tcPr>
          <w:p w:rsidR="009B09B8" w:rsidRPr="00147EDD" w:rsidRDefault="009B09B8"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Device Type</w:t>
            </w:r>
          </w:p>
        </w:tc>
        <w:tc>
          <w:tcPr>
            <w:tcW w:w="1980" w:type="dxa"/>
          </w:tcPr>
          <w:p w:rsidR="009B09B8" w:rsidRPr="00147EDD" w:rsidRDefault="009C55A4"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 xml:space="preserve">Transmitted </w:t>
            </w:r>
            <w:r w:rsidR="009B09B8" w:rsidRPr="00147EDD">
              <w:rPr>
                <w:rFonts w:ascii="Times New Roman" w:eastAsia="MS Mincho" w:hAnsi="Times New Roman" w:cs="Times New Roman"/>
                <w:b/>
                <w:lang w:eastAsia="ja-JP"/>
              </w:rPr>
              <w:t>Power</w:t>
            </w:r>
            <w:r w:rsidRPr="00147EDD">
              <w:rPr>
                <w:rFonts w:ascii="Times New Roman" w:eastAsia="MS Mincho" w:hAnsi="Times New Roman" w:cs="Times New Roman"/>
                <w:b/>
                <w:lang w:eastAsia="ja-JP"/>
              </w:rPr>
              <w:t xml:space="preserve"> Requirements</w:t>
            </w:r>
          </w:p>
        </w:tc>
        <w:tc>
          <w:tcPr>
            <w:tcW w:w="1260" w:type="dxa"/>
          </w:tcPr>
          <w:p w:rsidR="009B09B8" w:rsidRPr="00147EDD" w:rsidRDefault="009B09B8"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 xml:space="preserve">GDB </w:t>
            </w:r>
            <w:r w:rsidRPr="00147EDD">
              <w:rPr>
                <w:rFonts w:ascii="Times New Roman" w:eastAsia="MS Mincho" w:hAnsi="Times New Roman" w:cs="Times New Roman"/>
                <w:b/>
                <w:vertAlign w:val="superscript"/>
                <w:lang w:eastAsia="ja-JP"/>
              </w:rPr>
              <w:t>*</w:t>
            </w:r>
            <w:r w:rsidRPr="00147EDD">
              <w:rPr>
                <w:rFonts w:ascii="Times New Roman" w:eastAsia="MS Mincho" w:hAnsi="Times New Roman" w:cs="Times New Roman"/>
                <w:b/>
                <w:lang w:eastAsia="ja-JP"/>
              </w:rPr>
              <w:t xml:space="preserve"> Requirements</w:t>
            </w:r>
          </w:p>
        </w:tc>
        <w:tc>
          <w:tcPr>
            <w:tcW w:w="1170" w:type="dxa"/>
          </w:tcPr>
          <w:p w:rsidR="009B09B8" w:rsidRPr="00147EDD" w:rsidRDefault="009B09B8"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Sensing Requirement</w:t>
            </w:r>
          </w:p>
        </w:tc>
      </w:tr>
      <w:tr w:rsidR="00924B37" w:rsidRPr="00147EDD" w:rsidTr="008A2D04">
        <w:trPr>
          <w:trHeight w:val="72"/>
        </w:trPr>
        <w:tc>
          <w:tcPr>
            <w:tcW w:w="1278" w:type="dxa"/>
          </w:tcPr>
          <w:p w:rsidR="009B09B8" w:rsidRPr="00147EDD" w:rsidRDefault="005B764C"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US</w:t>
            </w:r>
            <w:r w:rsidR="00F74B9A" w:rsidRPr="00147EDD">
              <w:rPr>
                <w:rFonts w:ascii="Times New Roman" w:eastAsia="MS Mincho" w:hAnsi="Times New Roman" w:cs="Times New Roman"/>
                <w:b/>
                <w:lang w:eastAsia="ja-JP"/>
              </w:rPr>
              <w:t xml:space="preserve"> </w:t>
            </w:r>
            <w:r w:rsidRPr="00147EDD">
              <w:rPr>
                <w:rFonts w:ascii="Times New Roman" w:eastAsia="MS Mincho" w:hAnsi="Times New Roman" w:cs="Times New Roman"/>
                <w:b/>
                <w:lang w:eastAsia="ja-JP"/>
              </w:rPr>
              <w:t>(</w:t>
            </w:r>
            <w:r w:rsidR="009B09B8" w:rsidRPr="00147EDD">
              <w:rPr>
                <w:rFonts w:ascii="Times New Roman" w:eastAsia="MS Mincho" w:hAnsi="Times New Roman" w:cs="Times New Roman"/>
                <w:b/>
                <w:lang w:eastAsia="ja-JP"/>
              </w:rPr>
              <w:t>FCC</w:t>
            </w:r>
            <w:r w:rsidR="005D3F6A" w:rsidRPr="00147EDD">
              <w:rPr>
                <w:rFonts w:ascii="Times New Roman" w:eastAsia="MS Mincho" w:hAnsi="Times New Roman" w:cs="Times New Roman"/>
                <w:b/>
                <w:lang w:eastAsia="ja-JP"/>
              </w:rPr>
              <w:t>)</w:t>
            </w:r>
          </w:p>
          <w:p w:rsidR="00184F0D" w:rsidRPr="00147EDD" w:rsidRDefault="00184F0D"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lastRenderedPageBreak/>
              <w:t>Related document:  FCC 10-174</w:t>
            </w:r>
          </w:p>
          <w:p w:rsidR="002664B5" w:rsidRPr="00147EDD" w:rsidRDefault="002664B5" w:rsidP="00B27836">
            <w:pPr>
              <w:pStyle w:val="PreformattedText"/>
              <w:spacing w:before="60"/>
              <w:rPr>
                <w:rFonts w:ascii="Times New Roman" w:eastAsia="MS Mincho" w:hAnsi="Times New Roman" w:cs="Times New Roman"/>
                <w:lang w:eastAsia="ja-JP"/>
              </w:rPr>
            </w:pPr>
          </w:p>
          <w:p w:rsidR="005D5509" w:rsidRPr="00147EDD" w:rsidRDefault="005D5509"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Final order: almost finalized</w:t>
            </w:r>
          </w:p>
        </w:tc>
        <w:tc>
          <w:tcPr>
            <w:tcW w:w="1482" w:type="dxa"/>
          </w:tcPr>
          <w:p w:rsidR="009B09B8" w:rsidRPr="00147EDD" w:rsidRDefault="009B09B8"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lastRenderedPageBreak/>
              <w:t>6MHz channel</w:t>
            </w:r>
            <w:r w:rsidR="007A60E5" w:rsidRPr="00147EDD">
              <w:rPr>
                <w:rFonts w:ascii="Times New Roman" w:eastAsia="MS Mincho" w:hAnsi="Times New Roman" w:cs="Times New Roman"/>
                <w:lang w:eastAsia="ja-JP"/>
              </w:rPr>
              <w:t xml:space="preserve"> </w:t>
            </w:r>
            <w:r w:rsidR="007A60E5" w:rsidRPr="00147EDD">
              <w:rPr>
                <w:rFonts w:ascii="Times New Roman" w:eastAsia="MS Mincho" w:hAnsi="Times New Roman" w:cs="Times New Roman"/>
                <w:lang w:eastAsia="ja-JP"/>
              </w:rPr>
              <w:lastRenderedPageBreak/>
              <w:t>alloc</w:t>
            </w:r>
            <w:r w:rsidRPr="00147EDD">
              <w:rPr>
                <w:rFonts w:ascii="Times New Roman" w:eastAsia="MS Mincho" w:hAnsi="Times New Roman" w:cs="Times New Roman"/>
                <w:lang w:eastAsia="ja-JP"/>
              </w:rPr>
              <w:t>ation</w:t>
            </w:r>
          </w:p>
          <w:p w:rsidR="006B4566" w:rsidRPr="00147EDD" w:rsidRDefault="006B4566" w:rsidP="00B27836">
            <w:pPr>
              <w:pStyle w:val="PreformattedText"/>
              <w:spacing w:before="60"/>
              <w:rPr>
                <w:rFonts w:ascii="Times New Roman" w:eastAsia="MS Mincho" w:hAnsi="Times New Roman" w:cs="Times New Roman"/>
                <w:lang w:eastAsia="ja-JP"/>
              </w:rPr>
            </w:pPr>
          </w:p>
          <w:p w:rsidR="009D64A5" w:rsidRPr="00147EDD" w:rsidRDefault="00305CD9" w:rsidP="00B27836">
            <w:pPr>
              <w:pStyle w:val="PreformattedText"/>
              <w:spacing w:before="60"/>
              <w:rPr>
                <w:rFonts w:ascii="Times New Roman" w:eastAsia="MS Mincho" w:hAnsi="Times New Roman" w:cs="Times New Roman"/>
                <w:lang w:eastAsia="ja-JP"/>
              </w:rPr>
            </w:pPr>
            <w:r w:rsidRPr="0037316F">
              <w:rPr>
                <w:rFonts w:ascii="Times New Roman" w:eastAsia="MS Mincho" w:hAnsi="Times New Roman" w:cs="Times New Roman"/>
                <w:u w:val="single"/>
                <w:lang w:eastAsia="ja-JP"/>
              </w:rPr>
              <w:t>FD</w:t>
            </w:r>
            <w:r w:rsidR="0097428C" w:rsidRPr="0037316F">
              <w:rPr>
                <w:rFonts w:ascii="Times New Roman" w:eastAsia="MS Mincho" w:hAnsi="Times New Roman" w:cs="Times New Roman"/>
                <w:u w:val="single"/>
                <w:lang w:eastAsia="ja-JP"/>
              </w:rPr>
              <w:t xml:space="preserve"> only</w:t>
            </w:r>
            <w:r w:rsidRPr="00147EDD">
              <w:rPr>
                <w:rFonts w:ascii="Times New Roman" w:eastAsia="MS Mincho" w:hAnsi="Times New Roman" w:cs="Times New Roman"/>
                <w:lang w:eastAsia="ja-JP"/>
              </w:rPr>
              <w:t>: TV channel 2 (54-60MHz); TV channel 5 to 20 (76-512MHz)</w:t>
            </w:r>
          </w:p>
          <w:p w:rsidR="00305CD9" w:rsidRPr="00147EDD" w:rsidRDefault="0097428C" w:rsidP="00B27836">
            <w:pPr>
              <w:pStyle w:val="PreformattedText"/>
              <w:spacing w:before="60"/>
              <w:rPr>
                <w:rFonts w:ascii="Times New Roman" w:eastAsia="MS Mincho" w:hAnsi="Times New Roman" w:cs="Times New Roman"/>
                <w:lang w:eastAsia="ja-JP"/>
              </w:rPr>
            </w:pPr>
            <w:r w:rsidRPr="0037316F">
              <w:rPr>
                <w:rFonts w:ascii="Times New Roman" w:eastAsia="MS Mincho" w:hAnsi="Times New Roman" w:cs="Times New Roman"/>
                <w:u w:val="single"/>
                <w:lang w:eastAsia="ja-JP"/>
              </w:rPr>
              <w:t xml:space="preserve">FD and </w:t>
            </w:r>
            <w:r w:rsidR="00305CD9" w:rsidRPr="0037316F">
              <w:rPr>
                <w:rFonts w:ascii="Times New Roman" w:eastAsia="MS Mincho" w:hAnsi="Times New Roman" w:cs="Times New Roman"/>
                <w:u w:val="single"/>
                <w:lang w:eastAsia="ja-JP"/>
              </w:rPr>
              <w:t>PPD</w:t>
            </w:r>
            <w:r w:rsidR="00305CD9" w:rsidRPr="00147EDD">
              <w:rPr>
                <w:rFonts w:ascii="Times New Roman" w:eastAsia="MS Mincho" w:hAnsi="Times New Roman" w:cs="Times New Roman"/>
                <w:lang w:eastAsia="ja-JP"/>
              </w:rPr>
              <w:t>: TV channel 21 to 35 (512 to 602MHz) and TV channel 39 to 52(620-704MHz)</w:t>
            </w:r>
          </w:p>
        </w:tc>
        <w:tc>
          <w:tcPr>
            <w:tcW w:w="1848" w:type="dxa"/>
          </w:tcPr>
          <w:p w:rsidR="00B27836" w:rsidRPr="00147EDD" w:rsidRDefault="00B27836" w:rsidP="00B27836">
            <w:pPr>
              <w:autoSpaceDE w:val="0"/>
              <w:autoSpaceDN w:val="0"/>
              <w:adjustRightInd w:val="0"/>
              <w:spacing w:before="77"/>
              <w:rPr>
                <w:sz w:val="20"/>
                <w:lang w:val="en-SG" w:eastAsia="zh-CN"/>
              </w:rPr>
            </w:pPr>
            <w:r w:rsidRPr="0037316F">
              <w:rPr>
                <w:sz w:val="20"/>
                <w:u w:val="single"/>
                <w:lang w:val="en-US" w:eastAsia="zh-CN"/>
              </w:rPr>
              <w:lastRenderedPageBreak/>
              <w:t>Fixed</w:t>
            </w:r>
            <w:r w:rsidR="009F6FEC" w:rsidRPr="0037316F">
              <w:rPr>
                <w:sz w:val="20"/>
                <w:u w:val="single"/>
                <w:lang w:val="en-US" w:eastAsia="zh-CN"/>
              </w:rPr>
              <w:t xml:space="preserve"> Device (FD)</w:t>
            </w:r>
            <w:r w:rsidR="00B751F8" w:rsidRPr="0037316F">
              <w:rPr>
                <w:sz w:val="20"/>
                <w:u w:val="single"/>
                <w:lang w:val="en-US" w:eastAsia="zh-CN"/>
              </w:rPr>
              <w:t>:</w:t>
            </w:r>
            <w:r w:rsidR="00B751F8" w:rsidRPr="00147EDD">
              <w:rPr>
                <w:sz w:val="20"/>
                <w:lang w:val="en-US" w:eastAsia="zh-CN"/>
              </w:rPr>
              <w:t xml:space="preserve"> </w:t>
            </w:r>
            <w:r w:rsidR="00B751F8" w:rsidRPr="00147EDD">
              <w:rPr>
                <w:sz w:val="20"/>
                <w:lang w:val="en-US" w:eastAsia="zh-CN"/>
              </w:rPr>
              <w:lastRenderedPageBreak/>
              <w:t xml:space="preserve">capable of </w:t>
            </w:r>
            <w:proofErr w:type="spellStart"/>
            <w:r w:rsidR="00B751F8" w:rsidRPr="00147EDD">
              <w:rPr>
                <w:sz w:val="20"/>
                <w:lang w:val="en-US" w:eastAsia="zh-CN"/>
              </w:rPr>
              <w:t>geolocation</w:t>
            </w:r>
            <w:proofErr w:type="spellEnd"/>
            <w:r w:rsidR="00B751F8" w:rsidRPr="00147EDD">
              <w:rPr>
                <w:sz w:val="20"/>
                <w:lang w:val="en-US" w:eastAsia="zh-CN"/>
              </w:rPr>
              <w:t xml:space="preserve"> and TV bands database access</w:t>
            </w:r>
          </w:p>
          <w:p w:rsidR="00B27836" w:rsidRPr="00147EDD" w:rsidRDefault="0037316F" w:rsidP="00B27836">
            <w:pPr>
              <w:autoSpaceDE w:val="0"/>
              <w:autoSpaceDN w:val="0"/>
              <w:adjustRightInd w:val="0"/>
              <w:spacing w:before="77"/>
              <w:rPr>
                <w:sz w:val="20"/>
                <w:lang w:val="en-US" w:eastAsia="zh-CN"/>
              </w:rPr>
            </w:pPr>
            <w:r>
              <w:rPr>
                <w:sz w:val="20"/>
                <w:u w:val="single"/>
                <w:lang w:val="en-US" w:eastAsia="zh-CN"/>
              </w:rPr>
              <w:t>Personal/</w:t>
            </w:r>
            <w:r w:rsidR="00B27836" w:rsidRPr="0037316F">
              <w:rPr>
                <w:sz w:val="20"/>
                <w:u w:val="single"/>
                <w:lang w:val="en-US" w:eastAsia="zh-CN"/>
              </w:rPr>
              <w:t>Portable</w:t>
            </w:r>
            <w:r w:rsidR="009F6FEC" w:rsidRPr="0037316F">
              <w:rPr>
                <w:sz w:val="20"/>
                <w:u w:val="single"/>
                <w:lang w:val="en-US" w:eastAsia="zh-CN"/>
              </w:rPr>
              <w:t xml:space="preserve"> Device (PPD)</w:t>
            </w:r>
            <w:r w:rsidR="00B751F8" w:rsidRPr="0037316F">
              <w:rPr>
                <w:sz w:val="20"/>
                <w:u w:val="single"/>
                <w:lang w:val="en-US" w:eastAsia="zh-CN"/>
              </w:rPr>
              <w:t>:</w:t>
            </w:r>
            <w:r w:rsidR="009B09B8" w:rsidRPr="00147EDD">
              <w:rPr>
                <w:sz w:val="20"/>
                <w:lang w:val="en-US" w:eastAsia="zh-CN"/>
              </w:rPr>
              <w:t xml:space="preserve"> </w:t>
            </w:r>
            <w:r w:rsidR="00B27836" w:rsidRPr="0037316F">
              <w:rPr>
                <w:sz w:val="20"/>
                <w:u w:val="single"/>
                <w:lang w:val="en-US" w:eastAsia="zh-CN"/>
              </w:rPr>
              <w:t xml:space="preserve">Mode </w:t>
            </w:r>
            <w:r w:rsidR="0097428C" w:rsidRPr="0037316F">
              <w:rPr>
                <w:sz w:val="20"/>
                <w:u w:val="single"/>
                <w:lang w:val="en-US" w:eastAsia="zh-CN"/>
              </w:rPr>
              <w:t>I</w:t>
            </w:r>
            <w:r w:rsidR="009B09B8" w:rsidRPr="00147EDD">
              <w:rPr>
                <w:sz w:val="20"/>
                <w:lang w:val="en-US" w:eastAsia="zh-CN"/>
              </w:rPr>
              <w:t>:</w:t>
            </w:r>
            <w:r>
              <w:rPr>
                <w:sz w:val="20"/>
                <w:lang w:val="en-US" w:eastAsia="zh-CN"/>
              </w:rPr>
              <w:t xml:space="preserve"> </w:t>
            </w:r>
            <w:r w:rsidR="0097428C" w:rsidRPr="00147EDD">
              <w:rPr>
                <w:sz w:val="20"/>
                <w:lang w:val="en-US" w:eastAsia="zh-CN"/>
              </w:rPr>
              <w:t>list of available channels through fixed or Mode II devices</w:t>
            </w:r>
            <w:r w:rsidR="009B09B8" w:rsidRPr="00147EDD">
              <w:rPr>
                <w:sz w:val="20"/>
                <w:lang w:val="en-US" w:eastAsia="zh-CN"/>
              </w:rPr>
              <w:t xml:space="preserve">; </w:t>
            </w:r>
            <w:r w:rsidR="00B751F8" w:rsidRPr="00147EDD">
              <w:rPr>
                <w:sz w:val="20"/>
                <w:lang w:val="en-US" w:eastAsia="zh-CN"/>
              </w:rPr>
              <w:t xml:space="preserve"> </w:t>
            </w:r>
            <w:r w:rsidR="00B27836" w:rsidRPr="0037316F">
              <w:rPr>
                <w:sz w:val="20"/>
                <w:u w:val="single"/>
                <w:lang w:val="en-US" w:eastAsia="zh-CN"/>
              </w:rPr>
              <w:t xml:space="preserve">Mode </w:t>
            </w:r>
            <w:r w:rsidR="00E676DD" w:rsidRPr="0037316F">
              <w:rPr>
                <w:sz w:val="20"/>
                <w:u w:val="single"/>
                <w:lang w:val="en-US" w:eastAsia="zh-CN"/>
              </w:rPr>
              <w:t>II</w:t>
            </w:r>
            <w:r w:rsidR="009B09B8" w:rsidRPr="00147EDD">
              <w:rPr>
                <w:sz w:val="20"/>
                <w:lang w:val="en-US" w:eastAsia="zh-CN"/>
              </w:rPr>
              <w:t>:</w:t>
            </w:r>
            <w:r w:rsidR="00B27836" w:rsidRPr="00147EDD">
              <w:rPr>
                <w:sz w:val="20"/>
                <w:lang w:val="en-US" w:eastAsia="zh-CN"/>
              </w:rPr>
              <w:t xml:space="preserve"> </w:t>
            </w:r>
            <w:r w:rsidR="00B751F8" w:rsidRPr="00147EDD">
              <w:rPr>
                <w:sz w:val="20"/>
                <w:lang w:val="en-US" w:eastAsia="zh-CN"/>
              </w:rPr>
              <w:t xml:space="preserve">capable of </w:t>
            </w:r>
            <w:proofErr w:type="spellStart"/>
            <w:r w:rsidR="00B751F8" w:rsidRPr="00147EDD">
              <w:rPr>
                <w:sz w:val="20"/>
                <w:lang w:val="en-US" w:eastAsia="zh-CN"/>
              </w:rPr>
              <w:t>geolocation</w:t>
            </w:r>
            <w:proofErr w:type="spellEnd"/>
            <w:r w:rsidR="00B751F8" w:rsidRPr="00147EDD">
              <w:rPr>
                <w:sz w:val="20"/>
                <w:lang w:val="en-US" w:eastAsia="zh-CN"/>
              </w:rPr>
              <w:t xml:space="preserve"> and TV bands database access</w:t>
            </w:r>
            <w:r w:rsidR="00E676DD" w:rsidRPr="00147EDD">
              <w:rPr>
                <w:sz w:val="20"/>
                <w:lang w:val="en-US" w:eastAsia="zh-CN"/>
              </w:rPr>
              <w:t>;</w:t>
            </w:r>
          </w:p>
          <w:p w:rsidR="009B09B8" w:rsidRPr="00147EDD" w:rsidRDefault="00E676DD" w:rsidP="00147EDD">
            <w:pPr>
              <w:autoSpaceDE w:val="0"/>
              <w:autoSpaceDN w:val="0"/>
              <w:adjustRightInd w:val="0"/>
              <w:spacing w:before="77"/>
              <w:rPr>
                <w:sz w:val="20"/>
                <w:lang w:val="en-US" w:eastAsia="zh-CN"/>
              </w:rPr>
            </w:pPr>
            <w:r w:rsidRPr="0037316F">
              <w:rPr>
                <w:sz w:val="20"/>
                <w:u w:val="single"/>
                <w:lang w:val="en-US" w:eastAsia="zh-CN"/>
              </w:rPr>
              <w:t>Sensing-only PPD</w:t>
            </w:r>
            <w:r w:rsidRPr="00147EDD">
              <w:rPr>
                <w:sz w:val="20"/>
                <w:lang w:val="en-US" w:eastAsia="zh-CN"/>
              </w:rPr>
              <w:t xml:space="preserve">: with no </w:t>
            </w:r>
            <w:proofErr w:type="spellStart"/>
            <w:r w:rsidRPr="00147EDD">
              <w:rPr>
                <w:sz w:val="20"/>
                <w:lang w:val="en-US" w:eastAsia="zh-CN"/>
              </w:rPr>
              <w:t>geolocation</w:t>
            </w:r>
            <w:proofErr w:type="spellEnd"/>
            <w:r w:rsidRPr="00147EDD">
              <w:rPr>
                <w:sz w:val="20"/>
                <w:lang w:val="en-US" w:eastAsia="zh-CN"/>
              </w:rPr>
              <w:t xml:space="preserve"> and TV bands database access.</w:t>
            </w:r>
          </w:p>
        </w:tc>
        <w:tc>
          <w:tcPr>
            <w:tcW w:w="1980" w:type="dxa"/>
          </w:tcPr>
          <w:p w:rsidR="009B09B8" w:rsidRPr="00147EDD" w:rsidRDefault="009B09B8" w:rsidP="00B27836">
            <w:pPr>
              <w:autoSpaceDE w:val="0"/>
              <w:autoSpaceDN w:val="0"/>
              <w:adjustRightInd w:val="0"/>
              <w:rPr>
                <w:sz w:val="20"/>
                <w:lang w:val="en-SG" w:eastAsia="zh-CN"/>
              </w:rPr>
            </w:pPr>
            <w:r w:rsidRPr="0037316F">
              <w:rPr>
                <w:sz w:val="20"/>
                <w:u w:val="single"/>
                <w:lang w:val="en-SG" w:eastAsia="zh-CN"/>
              </w:rPr>
              <w:lastRenderedPageBreak/>
              <w:t>FD</w:t>
            </w:r>
            <w:r w:rsidR="00924B37" w:rsidRPr="00147EDD">
              <w:rPr>
                <w:sz w:val="20"/>
                <w:lang w:val="en-SG" w:eastAsia="zh-CN"/>
              </w:rPr>
              <w:t>:</w:t>
            </w:r>
            <w:r w:rsidR="0037316F">
              <w:rPr>
                <w:sz w:val="20"/>
                <w:lang w:val="en-SG" w:eastAsia="zh-CN"/>
              </w:rPr>
              <w:t xml:space="preserve"> </w:t>
            </w:r>
            <w:r w:rsidRPr="00147EDD">
              <w:rPr>
                <w:sz w:val="20"/>
                <w:lang w:val="en-SG" w:eastAsia="zh-CN"/>
              </w:rPr>
              <w:t>30dBm (1W)</w:t>
            </w:r>
            <w:r w:rsidR="00B751F8" w:rsidRPr="00147EDD">
              <w:rPr>
                <w:sz w:val="20"/>
                <w:lang w:val="en-SG" w:eastAsia="zh-CN"/>
              </w:rPr>
              <w:t xml:space="preserve"> delivered to antenna, </w:t>
            </w:r>
            <w:r w:rsidR="00B751F8" w:rsidRPr="00147EDD">
              <w:rPr>
                <w:sz w:val="20"/>
                <w:lang w:val="en-SG" w:eastAsia="zh-CN"/>
              </w:rPr>
              <w:lastRenderedPageBreak/>
              <w:t>4W EIRP</w:t>
            </w:r>
            <w:r w:rsidR="00924B37" w:rsidRPr="00147EDD">
              <w:rPr>
                <w:sz w:val="20"/>
                <w:lang w:val="en-SG" w:eastAsia="zh-CN"/>
              </w:rPr>
              <w:t>;</w:t>
            </w:r>
            <w:r w:rsidRPr="00147EDD">
              <w:rPr>
                <w:sz w:val="20"/>
                <w:lang w:val="en-SG" w:eastAsia="zh-CN"/>
              </w:rPr>
              <w:t xml:space="preserve"> </w:t>
            </w:r>
          </w:p>
          <w:p w:rsidR="0037316F" w:rsidRPr="00147EDD" w:rsidRDefault="00B82731" w:rsidP="0037316F">
            <w:pPr>
              <w:autoSpaceDE w:val="0"/>
              <w:autoSpaceDN w:val="0"/>
              <w:adjustRightInd w:val="0"/>
              <w:rPr>
                <w:sz w:val="20"/>
                <w:lang w:val="en-SG" w:eastAsia="zh-CN"/>
              </w:rPr>
            </w:pPr>
            <w:r w:rsidRPr="0037316F">
              <w:rPr>
                <w:sz w:val="20"/>
                <w:u w:val="single"/>
                <w:lang w:val="en-SG" w:eastAsia="zh-CN"/>
              </w:rPr>
              <w:t xml:space="preserve">Mode I and II </w:t>
            </w:r>
            <w:r w:rsidR="009B09B8" w:rsidRPr="0037316F">
              <w:rPr>
                <w:sz w:val="20"/>
                <w:u w:val="single"/>
                <w:lang w:val="en-SG" w:eastAsia="zh-CN"/>
              </w:rPr>
              <w:t>PPD</w:t>
            </w:r>
            <w:r w:rsidR="00924B37" w:rsidRPr="00147EDD">
              <w:rPr>
                <w:sz w:val="20"/>
                <w:lang w:val="en-SG" w:eastAsia="zh-CN"/>
              </w:rPr>
              <w:t>:</w:t>
            </w:r>
            <w:r w:rsidR="009B09B8" w:rsidRPr="00147EDD">
              <w:rPr>
                <w:sz w:val="20"/>
                <w:lang w:val="en-SG" w:eastAsia="zh-CN"/>
              </w:rPr>
              <w:t xml:space="preserve"> </w:t>
            </w:r>
            <w:r w:rsidR="0037316F" w:rsidRPr="00147EDD">
              <w:rPr>
                <w:sz w:val="20"/>
                <w:lang w:val="en-SG" w:eastAsia="zh-CN"/>
              </w:rPr>
              <w:t xml:space="preserve">20dBm (100mW) EIRP if the adjacent channel separation requirement is met; </w:t>
            </w:r>
          </w:p>
          <w:p w:rsidR="009B09B8" w:rsidRPr="00147EDD" w:rsidRDefault="009B09B8" w:rsidP="00B27836">
            <w:pPr>
              <w:autoSpaceDE w:val="0"/>
              <w:autoSpaceDN w:val="0"/>
              <w:adjustRightInd w:val="0"/>
              <w:rPr>
                <w:sz w:val="20"/>
                <w:lang w:val="en-SG" w:eastAsia="zh-CN"/>
              </w:rPr>
            </w:pPr>
            <w:r w:rsidRPr="00147EDD">
              <w:rPr>
                <w:sz w:val="20"/>
                <w:lang w:val="en-SG" w:eastAsia="zh-CN"/>
              </w:rPr>
              <w:t>16dBm (40mW)</w:t>
            </w:r>
            <w:r w:rsidR="00E676DD" w:rsidRPr="00147EDD">
              <w:rPr>
                <w:sz w:val="20"/>
                <w:lang w:val="en-SG" w:eastAsia="zh-CN"/>
              </w:rPr>
              <w:t xml:space="preserve"> EIRP </w:t>
            </w:r>
            <w:r w:rsidR="00B751F8" w:rsidRPr="00147EDD">
              <w:rPr>
                <w:sz w:val="20"/>
                <w:lang w:val="en-SG" w:eastAsia="zh-CN"/>
              </w:rPr>
              <w:t>if the adjacent channel separation requirement is not met</w:t>
            </w:r>
            <w:r w:rsidR="00924B37" w:rsidRPr="00147EDD">
              <w:rPr>
                <w:sz w:val="20"/>
                <w:lang w:val="en-SG" w:eastAsia="zh-CN"/>
              </w:rPr>
              <w:t>;</w:t>
            </w:r>
            <w:r w:rsidRPr="00147EDD">
              <w:rPr>
                <w:sz w:val="20"/>
                <w:lang w:val="en-SG" w:eastAsia="zh-CN"/>
              </w:rPr>
              <w:t xml:space="preserve"> </w:t>
            </w:r>
          </w:p>
          <w:p w:rsidR="009B09B8" w:rsidRPr="00147EDD" w:rsidRDefault="00E676DD" w:rsidP="00B27836">
            <w:pPr>
              <w:autoSpaceDE w:val="0"/>
              <w:autoSpaceDN w:val="0"/>
              <w:adjustRightInd w:val="0"/>
              <w:rPr>
                <w:sz w:val="20"/>
                <w:lang w:val="en-SG" w:eastAsia="zh-CN"/>
              </w:rPr>
            </w:pPr>
            <w:r w:rsidRPr="0037316F">
              <w:rPr>
                <w:sz w:val="20"/>
                <w:u w:val="single"/>
                <w:lang w:val="en-SG" w:eastAsia="zh-CN"/>
              </w:rPr>
              <w:t xml:space="preserve">Sensing-only </w:t>
            </w:r>
            <w:r w:rsidR="009B09B8" w:rsidRPr="0037316F">
              <w:rPr>
                <w:sz w:val="20"/>
                <w:u w:val="single"/>
                <w:lang w:val="en-SG" w:eastAsia="zh-CN"/>
              </w:rPr>
              <w:t>PPD</w:t>
            </w:r>
            <w:r w:rsidR="00924B37" w:rsidRPr="00147EDD">
              <w:rPr>
                <w:sz w:val="20"/>
                <w:lang w:val="en-SG" w:eastAsia="zh-CN"/>
              </w:rPr>
              <w:t>:</w:t>
            </w:r>
          </w:p>
          <w:p w:rsidR="000D12D2" w:rsidRPr="0037316F" w:rsidRDefault="009B09B8" w:rsidP="00B27836">
            <w:pPr>
              <w:autoSpaceDE w:val="0"/>
              <w:autoSpaceDN w:val="0"/>
              <w:adjustRightInd w:val="0"/>
              <w:rPr>
                <w:sz w:val="20"/>
                <w:lang w:val="en-SG" w:eastAsia="zh-CN"/>
              </w:rPr>
            </w:pPr>
            <w:r w:rsidRPr="00147EDD">
              <w:rPr>
                <w:sz w:val="20"/>
                <w:lang w:val="en-SG" w:eastAsia="zh-CN"/>
              </w:rPr>
              <w:t>17dBm (50mW)</w:t>
            </w:r>
            <w:r w:rsidR="00E676DD" w:rsidRPr="00147EDD">
              <w:rPr>
                <w:sz w:val="20"/>
                <w:lang w:val="en-SG" w:eastAsia="zh-CN"/>
              </w:rPr>
              <w:t xml:space="preserve"> EIRP</w:t>
            </w:r>
            <w:r w:rsidR="0037316F">
              <w:rPr>
                <w:sz w:val="20"/>
                <w:lang w:val="en-SG" w:eastAsia="zh-CN"/>
              </w:rPr>
              <w:t xml:space="preserve"> </w:t>
            </w:r>
            <w:r w:rsidR="000D12D2" w:rsidRPr="00147EDD">
              <w:rPr>
                <w:sz w:val="20"/>
                <w:lang w:val="en-SG" w:eastAsia="zh-CN"/>
              </w:rPr>
              <w:t>Transmit power control required</w:t>
            </w:r>
          </w:p>
        </w:tc>
        <w:tc>
          <w:tcPr>
            <w:tcW w:w="1260" w:type="dxa"/>
          </w:tcPr>
          <w:p w:rsidR="00BF5B32" w:rsidRPr="00147EDD" w:rsidRDefault="00B27836" w:rsidP="0037316F">
            <w:pPr>
              <w:pStyle w:val="PreformattedText"/>
              <w:spacing w:before="96"/>
              <w:rPr>
                <w:rFonts w:ascii="Times New Roman" w:eastAsia="MS Mincho" w:hAnsi="Times New Roman" w:cs="Times New Roman"/>
                <w:lang w:val="en-SG" w:eastAsia="ja-JP"/>
              </w:rPr>
            </w:pPr>
            <w:r w:rsidRPr="00147EDD">
              <w:rPr>
                <w:rFonts w:ascii="Times New Roman" w:eastAsia="MS Mincho" w:hAnsi="Times New Roman" w:cs="Times New Roman"/>
                <w:lang w:val="en-US" w:eastAsia="ja-JP"/>
              </w:rPr>
              <w:lastRenderedPageBreak/>
              <w:t xml:space="preserve">Must be </w:t>
            </w:r>
            <w:r w:rsidRPr="00147EDD">
              <w:rPr>
                <w:rFonts w:ascii="Times New Roman" w:eastAsia="MS Mincho" w:hAnsi="Times New Roman" w:cs="Times New Roman"/>
                <w:lang w:val="en-US" w:eastAsia="ja-JP"/>
              </w:rPr>
              <w:lastRenderedPageBreak/>
              <w:t>supp</w:t>
            </w:r>
            <w:r w:rsidR="0037316F">
              <w:rPr>
                <w:rFonts w:ascii="Times New Roman" w:eastAsia="MS Mincho" w:hAnsi="Times New Roman" w:cs="Times New Roman"/>
                <w:lang w:val="en-US" w:eastAsia="ja-JP"/>
              </w:rPr>
              <w:t xml:space="preserve">orted in both Fixed and PPD </w:t>
            </w:r>
            <w:r w:rsidR="00BF5B32" w:rsidRPr="00147EDD">
              <w:rPr>
                <w:rFonts w:ascii="Times New Roman" w:eastAsia="MS Mincho" w:hAnsi="Times New Roman" w:cs="Times New Roman"/>
                <w:lang w:val="en-US" w:eastAsia="ja-JP"/>
              </w:rPr>
              <w:t xml:space="preserve">Mode </w:t>
            </w:r>
            <w:r w:rsidR="00E676DD" w:rsidRPr="00147EDD">
              <w:rPr>
                <w:rFonts w:ascii="Times New Roman" w:eastAsia="MS Mincho" w:hAnsi="Times New Roman" w:cs="Times New Roman"/>
                <w:lang w:val="en-US" w:eastAsia="ja-JP"/>
              </w:rPr>
              <w:t>II</w:t>
            </w:r>
            <w:r w:rsidR="00BF5B32" w:rsidRPr="00147EDD">
              <w:rPr>
                <w:rFonts w:ascii="Times New Roman" w:eastAsia="MS Mincho" w:hAnsi="Times New Roman" w:cs="Times New Roman"/>
                <w:lang w:val="en-US" w:eastAsia="ja-JP"/>
              </w:rPr>
              <w:t xml:space="preserve"> devices</w:t>
            </w:r>
            <w:r w:rsidR="00992486">
              <w:rPr>
                <w:rFonts w:ascii="Times New Roman" w:eastAsia="MS Mincho" w:hAnsi="Times New Roman" w:cs="Times New Roman"/>
                <w:lang w:val="en-US" w:eastAsia="ja-JP"/>
              </w:rPr>
              <w:t>.</w:t>
            </w:r>
          </w:p>
          <w:p w:rsidR="009B09B8" w:rsidRPr="00147EDD" w:rsidRDefault="009B09B8" w:rsidP="00B27836">
            <w:pPr>
              <w:pStyle w:val="PreformattedText"/>
              <w:spacing w:before="60"/>
              <w:rPr>
                <w:rFonts w:ascii="Times New Roman" w:eastAsia="MS Mincho" w:hAnsi="Times New Roman" w:cs="Times New Roman"/>
                <w:lang w:eastAsia="ja-JP"/>
              </w:rPr>
            </w:pPr>
          </w:p>
        </w:tc>
        <w:tc>
          <w:tcPr>
            <w:tcW w:w="1170" w:type="dxa"/>
          </w:tcPr>
          <w:p w:rsidR="009B09B8" w:rsidRPr="00147EDD" w:rsidRDefault="00FA5FC4"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lastRenderedPageBreak/>
              <w:t>Optional</w:t>
            </w:r>
            <w:r w:rsidR="00B82731" w:rsidRPr="00147EDD">
              <w:rPr>
                <w:rFonts w:ascii="Times New Roman" w:eastAsia="MS Mincho" w:hAnsi="Times New Roman" w:cs="Times New Roman"/>
                <w:lang w:eastAsia="ja-JP"/>
              </w:rPr>
              <w:t xml:space="preserve"> </w:t>
            </w:r>
            <w:r w:rsidR="00B82731" w:rsidRPr="00147EDD">
              <w:rPr>
                <w:rFonts w:ascii="Times New Roman" w:eastAsia="MS Mincho" w:hAnsi="Times New Roman" w:cs="Times New Roman"/>
                <w:lang w:eastAsia="ja-JP"/>
              </w:rPr>
              <w:lastRenderedPageBreak/>
              <w:t xml:space="preserve">for Fixed and </w:t>
            </w:r>
            <w:r w:rsidR="00C837B9">
              <w:rPr>
                <w:rFonts w:ascii="Times New Roman" w:eastAsia="MS Mincho" w:hAnsi="Times New Roman" w:cs="Times New Roman"/>
                <w:lang w:eastAsia="ja-JP"/>
              </w:rPr>
              <w:t>PPD  Mode I and II</w:t>
            </w:r>
            <w:r w:rsidR="00B82731" w:rsidRPr="00147EDD">
              <w:rPr>
                <w:rFonts w:ascii="Times New Roman" w:eastAsia="MS Mincho" w:hAnsi="Times New Roman" w:cs="Times New Roman"/>
                <w:lang w:eastAsia="ja-JP"/>
              </w:rPr>
              <w:t xml:space="preserve"> </w:t>
            </w:r>
            <w:r w:rsidR="00E676DD" w:rsidRPr="00147EDD">
              <w:rPr>
                <w:rFonts w:ascii="Times New Roman" w:eastAsia="MS Mincho" w:hAnsi="Times New Roman" w:cs="Times New Roman"/>
                <w:lang w:eastAsia="ja-JP"/>
              </w:rPr>
              <w:t>devices,</w:t>
            </w:r>
          </w:p>
          <w:p w:rsidR="00E676DD" w:rsidRPr="00147EDD" w:rsidRDefault="00E676DD"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 xml:space="preserve">Mandatory for </w:t>
            </w:r>
            <w:r w:rsidR="002C4709" w:rsidRPr="00147EDD">
              <w:rPr>
                <w:rFonts w:ascii="Times New Roman" w:eastAsia="MS Mincho" w:hAnsi="Times New Roman" w:cs="Times New Roman"/>
                <w:lang w:eastAsia="ja-JP"/>
              </w:rPr>
              <w:t>sensing-only PPDs</w:t>
            </w:r>
          </w:p>
        </w:tc>
      </w:tr>
      <w:tr w:rsidR="00924B37" w:rsidRPr="00147EDD" w:rsidTr="008A2D04">
        <w:trPr>
          <w:trHeight w:val="1941"/>
        </w:trPr>
        <w:tc>
          <w:tcPr>
            <w:tcW w:w="1278" w:type="dxa"/>
          </w:tcPr>
          <w:p w:rsidR="009B09B8" w:rsidRPr="00147EDD" w:rsidRDefault="005D3F6A"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lastRenderedPageBreak/>
              <w:t>UK</w:t>
            </w:r>
            <w:r w:rsidR="001927EE" w:rsidRPr="00147EDD">
              <w:rPr>
                <w:rFonts w:ascii="Times New Roman" w:eastAsia="MS Mincho" w:hAnsi="Times New Roman" w:cs="Times New Roman"/>
                <w:b/>
                <w:lang w:eastAsia="ja-JP"/>
              </w:rPr>
              <w:t xml:space="preserve"> </w:t>
            </w:r>
            <w:r w:rsidR="00BC3AB4">
              <w:rPr>
                <w:rFonts w:ascii="Times New Roman" w:eastAsia="MS Mincho" w:hAnsi="Times New Roman" w:cs="Times New Roman"/>
                <w:b/>
                <w:lang w:eastAsia="ja-JP"/>
              </w:rPr>
              <w:t>(</w:t>
            </w:r>
            <w:proofErr w:type="spellStart"/>
            <w:r w:rsidR="00BC3AB4">
              <w:rPr>
                <w:rFonts w:ascii="Times New Roman" w:eastAsia="MS Mincho" w:hAnsi="Times New Roman" w:cs="Times New Roman"/>
                <w:b/>
                <w:lang w:eastAsia="ja-JP"/>
              </w:rPr>
              <w:t>Ofcom</w:t>
            </w:r>
            <w:proofErr w:type="spellEnd"/>
            <w:r w:rsidRPr="00147EDD">
              <w:rPr>
                <w:rFonts w:ascii="Times New Roman" w:eastAsia="MS Mincho" w:hAnsi="Times New Roman" w:cs="Times New Roman"/>
                <w:b/>
                <w:lang w:eastAsia="ja-JP"/>
              </w:rPr>
              <w:t>)</w:t>
            </w:r>
          </w:p>
          <w:p w:rsidR="00184F0D" w:rsidRPr="00147EDD" w:rsidRDefault="00184F0D"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 xml:space="preserve">Related </w:t>
            </w:r>
            <w:r w:rsidR="00BD73D9" w:rsidRPr="00147EDD">
              <w:rPr>
                <w:rFonts w:ascii="Times New Roman" w:eastAsia="MS Mincho" w:hAnsi="Times New Roman" w:cs="Times New Roman"/>
                <w:lang w:eastAsia="ja-JP"/>
              </w:rPr>
              <w:t>document: 9 Nov 2010 Consultation</w:t>
            </w:r>
          </w:p>
          <w:p w:rsidR="002664B5" w:rsidRPr="00147EDD" w:rsidRDefault="002664B5" w:rsidP="00B27836">
            <w:pPr>
              <w:pStyle w:val="PreformattedText"/>
              <w:spacing w:before="60"/>
              <w:rPr>
                <w:rFonts w:ascii="Times New Roman" w:eastAsia="MS Mincho" w:hAnsi="Times New Roman" w:cs="Times New Roman"/>
                <w:lang w:eastAsia="ja-JP"/>
              </w:rPr>
            </w:pPr>
          </w:p>
          <w:p w:rsidR="005D5509" w:rsidRPr="00147EDD" w:rsidRDefault="00BD73D9"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Final rules pending</w:t>
            </w:r>
          </w:p>
        </w:tc>
        <w:tc>
          <w:tcPr>
            <w:tcW w:w="1482" w:type="dxa"/>
          </w:tcPr>
          <w:p w:rsidR="00D50FBC" w:rsidRPr="00147EDD" w:rsidRDefault="00D50FBC"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8</w:t>
            </w:r>
            <w:r w:rsidR="007A60E5" w:rsidRPr="00147EDD">
              <w:rPr>
                <w:rFonts w:ascii="Times New Roman" w:eastAsia="MS Mincho" w:hAnsi="Times New Roman" w:cs="Times New Roman"/>
                <w:lang w:eastAsia="ja-JP"/>
              </w:rPr>
              <w:t>MHz channel alloc</w:t>
            </w:r>
            <w:r w:rsidRPr="00147EDD">
              <w:rPr>
                <w:rFonts w:ascii="Times New Roman" w:eastAsia="MS Mincho" w:hAnsi="Times New Roman" w:cs="Times New Roman"/>
                <w:lang w:eastAsia="ja-JP"/>
              </w:rPr>
              <w:t>ation</w:t>
            </w:r>
          </w:p>
          <w:p w:rsidR="006B4566" w:rsidRPr="00147EDD" w:rsidRDefault="006B4566" w:rsidP="00B27836">
            <w:pPr>
              <w:pStyle w:val="PreformattedText"/>
              <w:spacing w:before="60"/>
              <w:rPr>
                <w:rFonts w:ascii="Times New Roman" w:eastAsia="MS Mincho" w:hAnsi="Times New Roman" w:cs="Times New Roman"/>
                <w:lang w:eastAsia="ja-JP"/>
              </w:rPr>
            </w:pPr>
          </w:p>
          <w:p w:rsidR="009B09B8" w:rsidRPr="00147EDD" w:rsidRDefault="000847F4"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P</w:t>
            </w:r>
            <w:r w:rsidR="002843D8" w:rsidRPr="00147EDD">
              <w:rPr>
                <w:rFonts w:ascii="Times New Roman" w:eastAsia="MS Mincho" w:hAnsi="Times New Roman" w:cs="Times New Roman"/>
                <w:lang w:eastAsia="ja-JP"/>
              </w:rPr>
              <w:t>ossibly</w:t>
            </w:r>
            <w:r w:rsidR="004C7D5F" w:rsidRPr="00147EDD">
              <w:rPr>
                <w:rFonts w:ascii="Times New Roman" w:eastAsia="MS Mincho" w:hAnsi="Times New Roman" w:cs="Times New Roman"/>
                <w:lang w:eastAsia="ja-JP"/>
              </w:rPr>
              <w:t xml:space="preserve"> </w:t>
            </w:r>
            <w:r w:rsidR="00BE7CF3" w:rsidRPr="00147EDD">
              <w:rPr>
                <w:rFonts w:ascii="Times New Roman" w:eastAsia="MS Mincho" w:hAnsi="Times New Roman" w:cs="Times New Roman"/>
                <w:lang w:eastAsia="ja-JP"/>
              </w:rPr>
              <w:t>470</w:t>
            </w:r>
            <w:r w:rsidR="002843D8" w:rsidRPr="00147EDD">
              <w:rPr>
                <w:rFonts w:ascii="Times New Roman" w:eastAsia="MS Mincho" w:hAnsi="Times New Roman" w:cs="Times New Roman"/>
                <w:lang w:eastAsia="ja-JP"/>
              </w:rPr>
              <w:t>-550</w:t>
            </w:r>
            <w:r w:rsidR="00BE7CF3" w:rsidRPr="00147EDD">
              <w:rPr>
                <w:rFonts w:ascii="Times New Roman" w:eastAsia="MS Mincho" w:hAnsi="Times New Roman" w:cs="Times New Roman"/>
                <w:lang w:eastAsia="ja-JP"/>
              </w:rPr>
              <w:t xml:space="preserve"> and </w:t>
            </w:r>
            <w:r w:rsidR="002843D8" w:rsidRPr="00147EDD">
              <w:rPr>
                <w:rFonts w:ascii="Times New Roman" w:eastAsia="MS Mincho" w:hAnsi="Times New Roman" w:cs="Times New Roman"/>
                <w:lang w:eastAsia="ja-JP"/>
              </w:rPr>
              <w:t>614-</w:t>
            </w:r>
            <w:r w:rsidR="00BE7CF3" w:rsidRPr="00147EDD">
              <w:rPr>
                <w:rFonts w:ascii="Times New Roman" w:eastAsia="MS Mincho" w:hAnsi="Times New Roman" w:cs="Times New Roman"/>
                <w:lang w:eastAsia="ja-JP"/>
              </w:rPr>
              <w:t>790MHz</w:t>
            </w:r>
            <w:r w:rsidRPr="00147EDD">
              <w:rPr>
                <w:rFonts w:ascii="Times New Roman" w:eastAsia="MS Mincho" w:hAnsi="Times New Roman" w:cs="Times New Roman"/>
                <w:lang w:eastAsia="ja-JP"/>
              </w:rPr>
              <w:t xml:space="preserve"> and FM radio bands and other bands to be identified</w:t>
            </w:r>
          </w:p>
        </w:tc>
        <w:tc>
          <w:tcPr>
            <w:tcW w:w="1848" w:type="dxa"/>
          </w:tcPr>
          <w:p w:rsidR="009B09B8" w:rsidRPr="00147EDD" w:rsidRDefault="00543CEC" w:rsidP="00B27836">
            <w:pPr>
              <w:autoSpaceDE w:val="0"/>
              <w:autoSpaceDN w:val="0"/>
              <w:adjustRightInd w:val="0"/>
              <w:rPr>
                <w:sz w:val="20"/>
                <w:lang w:val="en-SG" w:eastAsia="zh-CN"/>
              </w:rPr>
            </w:pPr>
            <w:r w:rsidRPr="00BE28AC">
              <w:rPr>
                <w:sz w:val="20"/>
                <w:u w:val="single"/>
                <w:lang w:val="en-SG" w:eastAsia="zh-CN"/>
              </w:rPr>
              <w:t>Master device</w:t>
            </w:r>
            <w:r w:rsidR="00BE28AC">
              <w:rPr>
                <w:sz w:val="20"/>
                <w:lang w:val="en-SG" w:eastAsia="zh-CN"/>
              </w:rPr>
              <w:t>: direct connect to database;</w:t>
            </w:r>
          </w:p>
          <w:p w:rsidR="00543CEC" w:rsidRPr="00147EDD" w:rsidRDefault="00543CEC" w:rsidP="00B27836">
            <w:pPr>
              <w:autoSpaceDE w:val="0"/>
              <w:autoSpaceDN w:val="0"/>
              <w:adjustRightInd w:val="0"/>
              <w:rPr>
                <w:sz w:val="20"/>
                <w:lang w:val="en-SG" w:eastAsia="zh-CN"/>
              </w:rPr>
            </w:pPr>
            <w:r w:rsidRPr="00BE28AC">
              <w:rPr>
                <w:sz w:val="20"/>
                <w:u w:val="single"/>
                <w:lang w:val="en-SG" w:eastAsia="zh-CN"/>
              </w:rPr>
              <w:t>Slave device</w:t>
            </w:r>
            <w:r w:rsidR="00BE28AC">
              <w:rPr>
                <w:sz w:val="20"/>
                <w:lang w:val="en-SG" w:eastAsia="zh-CN"/>
              </w:rPr>
              <w:t xml:space="preserve">: </w:t>
            </w:r>
            <w:r w:rsidRPr="00147EDD">
              <w:rPr>
                <w:sz w:val="20"/>
                <w:lang w:val="en-SG" w:eastAsia="zh-CN"/>
              </w:rPr>
              <w:t xml:space="preserve">no </w:t>
            </w:r>
            <w:r w:rsidR="004E5A0D" w:rsidRPr="00147EDD">
              <w:rPr>
                <w:sz w:val="20"/>
                <w:lang w:val="en-SG" w:eastAsia="zh-CN"/>
              </w:rPr>
              <w:t>need to</w:t>
            </w:r>
            <w:r w:rsidRPr="00147EDD">
              <w:rPr>
                <w:sz w:val="20"/>
                <w:lang w:val="en-SG" w:eastAsia="zh-CN"/>
              </w:rPr>
              <w:t xml:space="preserve"> </w:t>
            </w:r>
            <w:proofErr w:type="spellStart"/>
            <w:r w:rsidRPr="00147EDD">
              <w:rPr>
                <w:sz w:val="20"/>
                <w:lang w:val="en-SG" w:eastAsia="zh-CN"/>
              </w:rPr>
              <w:t>con</w:t>
            </w:r>
            <w:r w:rsidR="004E5A0D" w:rsidRPr="00147EDD">
              <w:rPr>
                <w:sz w:val="20"/>
                <w:lang w:val="en-SG" w:eastAsia="zh-CN"/>
              </w:rPr>
              <w:t>tac</w:t>
            </w:r>
            <w:r w:rsidRPr="00147EDD">
              <w:rPr>
                <w:sz w:val="20"/>
                <w:lang w:val="en-SG" w:eastAsia="zh-CN"/>
              </w:rPr>
              <w:t>ct</w:t>
            </w:r>
            <w:proofErr w:type="spellEnd"/>
            <w:r w:rsidRPr="00147EDD">
              <w:rPr>
                <w:sz w:val="20"/>
                <w:lang w:val="en-SG" w:eastAsia="zh-CN"/>
              </w:rPr>
              <w:t xml:space="preserve"> database</w:t>
            </w:r>
            <w:r w:rsidR="00963D9E" w:rsidRPr="00147EDD">
              <w:rPr>
                <w:sz w:val="20"/>
                <w:lang w:val="en-SG" w:eastAsia="zh-CN"/>
              </w:rPr>
              <w:t>, managed by master device</w:t>
            </w:r>
          </w:p>
        </w:tc>
        <w:tc>
          <w:tcPr>
            <w:tcW w:w="1980" w:type="dxa"/>
          </w:tcPr>
          <w:p w:rsidR="00D26E92" w:rsidRDefault="00A35A69" w:rsidP="00B27836">
            <w:pPr>
              <w:autoSpaceDE w:val="0"/>
              <w:autoSpaceDN w:val="0"/>
              <w:adjustRightInd w:val="0"/>
              <w:rPr>
                <w:sz w:val="20"/>
                <w:lang w:val="en-SG" w:eastAsia="zh-CN"/>
              </w:rPr>
            </w:pPr>
            <w:r w:rsidRPr="00147EDD">
              <w:rPr>
                <w:rFonts w:eastAsia="MS Mincho"/>
                <w:bCs/>
                <w:sz w:val="20"/>
                <w:lang w:eastAsia="ja-JP"/>
              </w:rPr>
              <w:t>Determined by the database</w:t>
            </w:r>
            <w:r w:rsidR="008C11C3">
              <w:rPr>
                <w:rFonts w:eastAsia="MS Mincho"/>
                <w:bCs/>
                <w:sz w:val="20"/>
                <w:lang w:eastAsia="ja-JP"/>
              </w:rPr>
              <w:t>;</w:t>
            </w:r>
          </w:p>
          <w:p w:rsidR="000D12D2" w:rsidRPr="00147EDD" w:rsidRDefault="000D12D2" w:rsidP="00B27836">
            <w:pPr>
              <w:autoSpaceDE w:val="0"/>
              <w:autoSpaceDN w:val="0"/>
              <w:adjustRightInd w:val="0"/>
              <w:rPr>
                <w:sz w:val="20"/>
                <w:lang w:val="en-SG" w:eastAsia="zh-CN"/>
              </w:rPr>
            </w:pPr>
            <w:r w:rsidRPr="00147EDD">
              <w:rPr>
                <w:sz w:val="20"/>
                <w:lang w:val="en-SG" w:eastAsia="zh-CN"/>
              </w:rPr>
              <w:t>Transmit power control required</w:t>
            </w:r>
          </w:p>
        </w:tc>
        <w:tc>
          <w:tcPr>
            <w:tcW w:w="1260" w:type="dxa"/>
          </w:tcPr>
          <w:p w:rsidR="009B09B8" w:rsidRPr="00992486" w:rsidRDefault="00992486" w:rsidP="00992486">
            <w:pPr>
              <w:autoSpaceDE w:val="0"/>
              <w:autoSpaceDN w:val="0"/>
              <w:adjustRightInd w:val="0"/>
              <w:rPr>
                <w:rFonts w:eastAsia="MS Mincho"/>
                <w:sz w:val="20"/>
                <w:lang w:eastAsia="ja-JP"/>
              </w:rPr>
            </w:pPr>
            <w:r w:rsidRPr="00992486">
              <w:rPr>
                <w:rFonts w:eastAsia="MS Mincho"/>
                <w:sz w:val="20"/>
                <w:lang w:val="en-US" w:eastAsia="ja-JP"/>
              </w:rPr>
              <w:t>Must be supported in Master devices</w:t>
            </w:r>
            <w:r>
              <w:rPr>
                <w:rFonts w:eastAsia="MS Mincho"/>
                <w:sz w:val="20"/>
                <w:lang w:val="en-US" w:eastAsia="ja-JP"/>
              </w:rPr>
              <w:t>.</w:t>
            </w:r>
          </w:p>
        </w:tc>
        <w:tc>
          <w:tcPr>
            <w:tcW w:w="1170" w:type="dxa"/>
          </w:tcPr>
          <w:p w:rsidR="007B0897" w:rsidRPr="00147EDD" w:rsidRDefault="00773729" w:rsidP="000D2E87">
            <w:pPr>
              <w:autoSpaceDE w:val="0"/>
              <w:autoSpaceDN w:val="0"/>
              <w:adjustRightInd w:val="0"/>
              <w:rPr>
                <w:sz w:val="20"/>
                <w:lang w:val="en-US" w:eastAsia="ja-JP"/>
              </w:rPr>
            </w:pPr>
            <w:r w:rsidRPr="00147EDD">
              <w:rPr>
                <w:rFonts w:eastAsia="MS Mincho"/>
                <w:sz w:val="20"/>
                <w:lang w:eastAsia="ja-JP"/>
              </w:rPr>
              <w:t xml:space="preserve">Not </w:t>
            </w:r>
            <w:r w:rsidR="007B0897" w:rsidRPr="00147EDD">
              <w:rPr>
                <w:rFonts w:eastAsia="MS Mincho"/>
                <w:sz w:val="20"/>
                <w:lang w:eastAsia="ja-JP"/>
              </w:rPr>
              <w:t>t</w:t>
            </w:r>
            <w:r w:rsidR="007B0897" w:rsidRPr="00147EDD">
              <w:rPr>
                <w:sz w:val="20"/>
                <w:lang w:val="en-US" w:eastAsia="ja-JP"/>
              </w:rPr>
              <w:t>o be used in the UK but included to aid</w:t>
            </w:r>
          </w:p>
          <w:p w:rsidR="009B09B8" w:rsidRPr="00147EDD" w:rsidRDefault="007B0897" w:rsidP="000D2E87">
            <w:pPr>
              <w:pStyle w:val="PreformattedText"/>
              <w:spacing w:before="60"/>
              <w:rPr>
                <w:rFonts w:ascii="Times New Roman" w:eastAsia="MS Mincho" w:hAnsi="Times New Roman" w:cs="Times New Roman"/>
                <w:lang w:eastAsia="ja-JP"/>
              </w:rPr>
            </w:pPr>
            <w:r w:rsidRPr="00147EDD">
              <w:rPr>
                <w:rFonts w:ascii="Times New Roman" w:hAnsi="Times New Roman" w:cs="Times New Roman"/>
                <w:lang w:val="en-US" w:eastAsia="ja-JP"/>
              </w:rPr>
              <w:t xml:space="preserve">international </w:t>
            </w:r>
            <w:proofErr w:type="spellStart"/>
            <w:r w:rsidRPr="00147EDD">
              <w:rPr>
                <w:rFonts w:ascii="Times New Roman" w:hAnsi="Times New Roman" w:cs="Times New Roman"/>
                <w:lang w:val="en-US" w:eastAsia="ja-JP"/>
              </w:rPr>
              <w:t>harmonisation</w:t>
            </w:r>
            <w:proofErr w:type="spellEnd"/>
          </w:p>
        </w:tc>
      </w:tr>
      <w:tr w:rsidR="00924B37" w:rsidRPr="00147EDD" w:rsidTr="008A2D04">
        <w:trPr>
          <w:trHeight w:val="696"/>
        </w:trPr>
        <w:tc>
          <w:tcPr>
            <w:tcW w:w="1278" w:type="dxa"/>
          </w:tcPr>
          <w:p w:rsidR="009B09B8" w:rsidRPr="00147EDD" w:rsidRDefault="005B764C"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Europe</w:t>
            </w:r>
            <w:r w:rsidR="001927EE" w:rsidRPr="00147EDD">
              <w:rPr>
                <w:rFonts w:ascii="Times New Roman" w:eastAsia="MS Mincho" w:hAnsi="Times New Roman" w:cs="Times New Roman"/>
                <w:b/>
                <w:lang w:eastAsia="ja-JP"/>
              </w:rPr>
              <w:t xml:space="preserve"> </w:t>
            </w:r>
            <w:r w:rsidRPr="00147EDD">
              <w:rPr>
                <w:rFonts w:ascii="Times New Roman" w:eastAsia="MS Mincho" w:hAnsi="Times New Roman" w:cs="Times New Roman"/>
                <w:b/>
                <w:lang w:eastAsia="ja-JP"/>
              </w:rPr>
              <w:t>(</w:t>
            </w:r>
            <w:r w:rsidR="00A100E0" w:rsidRPr="00147EDD">
              <w:rPr>
                <w:rFonts w:ascii="Times New Roman" w:eastAsia="MS Mincho" w:hAnsi="Times New Roman" w:cs="Times New Roman"/>
                <w:b/>
                <w:lang w:eastAsia="ja-JP"/>
              </w:rPr>
              <w:t xml:space="preserve">CEPT </w:t>
            </w:r>
            <w:r w:rsidR="002664B5" w:rsidRPr="00147EDD">
              <w:rPr>
                <w:rFonts w:ascii="Times New Roman" w:eastAsia="MS Mincho" w:hAnsi="Times New Roman" w:cs="Times New Roman"/>
                <w:b/>
                <w:lang w:eastAsia="ja-JP"/>
              </w:rPr>
              <w:t>(</w:t>
            </w:r>
            <w:r w:rsidR="00A100E0" w:rsidRPr="00147EDD">
              <w:rPr>
                <w:rFonts w:ascii="Times New Roman" w:eastAsia="MS Mincho" w:hAnsi="Times New Roman" w:cs="Times New Roman"/>
                <w:b/>
                <w:lang w:eastAsia="ja-JP"/>
              </w:rPr>
              <w:t>ECC</w:t>
            </w:r>
            <w:r w:rsidR="002664B5" w:rsidRPr="00147EDD">
              <w:rPr>
                <w:rFonts w:ascii="Times New Roman" w:eastAsia="MS Mincho" w:hAnsi="Times New Roman" w:cs="Times New Roman"/>
                <w:b/>
                <w:lang w:eastAsia="ja-JP"/>
              </w:rPr>
              <w:t>)</w:t>
            </w:r>
            <w:r w:rsidRPr="00147EDD">
              <w:rPr>
                <w:rFonts w:ascii="Times New Roman" w:eastAsia="MS Mincho" w:hAnsi="Times New Roman" w:cs="Times New Roman"/>
                <w:b/>
                <w:lang w:eastAsia="ja-JP"/>
              </w:rPr>
              <w:t>)</w:t>
            </w:r>
          </w:p>
          <w:p w:rsidR="00184F0D" w:rsidRPr="00147EDD" w:rsidRDefault="00184F0D" w:rsidP="00A100E0">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 xml:space="preserve">Related document: </w:t>
            </w:r>
            <w:r w:rsidR="00A100E0" w:rsidRPr="00147EDD">
              <w:rPr>
                <w:rFonts w:ascii="Times New Roman" w:eastAsia="MS Mincho" w:hAnsi="Times New Roman" w:cs="Times New Roman"/>
                <w:lang w:eastAsia="ja-JP"/>
              </w:rPr>
              <w:t>ECC Report 159</w:t>
            </w:r>
          </w:p>
          <w:p w:rsidR="002664B5" w:rsidRPr="00147EDD" w:rsidRDefault="002664B5" w:rsidP="00A100E0">
            <w:pPr>
              <w:pStyle w:val="PreformattedText"/>
              <w:spacing w:before="60"/>
              <w:rPr>
                <w:rFonts w:ascii="Times New Roman" w:eastAsia="MS Mincho" w:hAnsi="Times New Roman" w:cs="Times New Roman"/>
                <w:lang w:eastAsia="ja-JP"/>
              </w:rPr>
            </w:pPr>
          </w:p>
          <w:p w:rsidR="005D5509" w:rsidRPr="00147EDD" w:rsidRDefault="005D5509" w:rsidP="00A100E0">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lang w:eastAsia="ja-JP"/>
              </w:rPr>
              <w:t>Still in progress</w:t>
            </w:r>
          </w:p>
        </w:tc>
        <w:tc>
          <w:tcPr>
            <w:tcW w:w="1482" w:type="dxa"/>
          </w:tcPr>
          <w:p w:rsidR="006B4566" w:rsidRPr="00147EDD" w:rsidRDefault="006B4566" w:rsidP="006B456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8</w:t>
            </w:r>
            <w:r w:rsidR="007A60E5" w:rsidRPr="00147EDD">
              <w:rPr>
                <w:rFonts w:ascii="Times New Roman" w:eastAsia="MS Mincho" w:hAnsi="Times New Roman" w:cs="Times New Roman"/>
                <w:lang w:eastAsia="ja-JP"/>
              </w:rPr>
              <w:t>MHz channel alloc</w:t>
            </w:r>
            <w:r w:rsidRPr="00147EDD">
              <w:rPr>
                <w:rFonts w:ascii="Times New Roman" w:eastAsia="MS Mincho" w:hAnsi="Times New Roman" w:cs="Times New Roman"/>
                <w:lang w:eastAsia="ja-JP"/>
              </w:rPr>
              <w:t>ation</w:t>
            </w:r>
          </w:p>
          <w:p w:rsidR="009B09B8" w:rsidRPr="00147EDD" w:rsidRDefault="00964952" w:rsidP="00B27836">
            <w:pPr>
              <w:spacing w:before="100" w:beforeAutospacing="1" w:after="100" w:afterAutospacing="1"/>
              <w:ind w:left="24"/>
              <w:rPr>
                <w:rFonts w:eastAsia="MS Mincho"/>
                <w:sz w:val="20"/>
                <w:lang w:eastAsia="ja-JP"/>
              </w:rPr>
            </w:pPr>
            <w:r w:rsidRPr="00147EDD">
              <w:rPr>
                <w:sz w:val="20"/>
                <w:lang w:val="en-US" w:eastAsia="ja-JP"/>
              </w:rPr>
              <w:t>470-790 MHz</w:t>
            </w:r>
          </w:p>
        </w:tc>
        <w:tc>
          <w:tcPr>
            <w:tcW w:w="1848" w:type="dxa"/>
          </w:tcPr>
          <w:p w:rsidR="009B09B8" w:rsidRPr="00147EDD" w:rsidRDefault="00775F3A" w:rsidP="00BE28AC">
            <w:pPr>
              <w:autoSpaceDE w:val="0"/>
              <w:autoSpaceDN w:val="0"/>
              <w:adjustRightInd w:val="0"/>
              <w:rPr>
                <w:sz w:val="20"/>
                <w:lang w:val="en-US" w:eastAsia="ja-JP"/>
              </w:rPr>
            </w:pPr>
            <w:r w:rsidRPr="00147EDD">
              <w:rPr>
                <w:sz w:val="20"/>
                <w:lang w:val="en-US" w:eastAsia="ja-JP"/>
              </w:rPr>
              <w:t xml:space="preserve">Not defined as </w:t>
            </w:r>
            <w:r w:rsidR="0077424B" w:rsidRPr="00147EDD">
              <w:rPr>
                <w:sz w:val="20"/>
                <w:lang w:val="en-US" w:eastAsia="ja-JP"/>
              </w:rPr>
              <w:t xml:space="preserve">devices with </w:t>
            </w:r>
            <w:r w:rsidRPr="00147EDD">
              <w:rPr>
                <w:sz w:val="20"/>
                <w:lang w:val="en-US" w:eastAsia="ja-JP"/>
              </w:rPr>
              <w:t>specific</w:t>
            </w:r>
            <w:r w:rsidR="0077424B" w:rsidRPr="00147EDD">
              <w:rPr>
                <w:sz w:val="20"/>
                <w:lang w:val="en-US" w:eastAsia="ja-JP"/>
              </w:rPr>
              <w:t xml:space="preserve"> roles/features. </w:t>
            </w:r>
          </w:p>
        </w:tc>
        <w:tc>
          <w:tcPr>
            <w:tcW w:w="1980" w:type="dxa"/>
          </w:tcPr>
          <w:p w:rsidR="00D26E92" w:rsidRDefault="00C17CE3" w:rsidP="00D26E92">
            <w:pPr>
              <w:pStyle w:val="PreformattedText"/>
              <w:spacing w:before="60"/>
              <w:rPr>
                <w:rFonts w:ascii="Times New Roman" w:eastAsia="MS Mincho" w:hAnsi="Times New Roman" w:cs="Times New Roman"/>
                <w:bCs/>
                <w:lang w:eastAsia="ja-JP"/>
              </w:rPr>
            </w:pPr>
            <w:r w:rsidRPr="00147EDD">
              <w:rPr>
                <w:rFonts w:ascii="Times New Roman" w:eastAsia="MS Mincho" w:hAnsi="Times New Roman" w:cs="Times New Roman"/>
                <w:bCs/>
                <w:lang w:eastAsia="ja-JP"/>
              </w:rPr>
              <w:t>Determined by the database</w:t>
            </w:r>
            <w:r w:rsidR="00D26E92">
              <w:rPr>
                <w:rFonts w:ascii="Times New Roman" w:eastAsia="MS Mincho" w:hAnsi="Times New Roman" w:cs="Times New Roman"/>
                <w:bCs/>
                <w:lang w:eastAsia="ja-JP"/>
              </w:rPr>
              <w:t>;</w:t>
            </w:r>
          </w:p>
          <w:p w:rsidR="000D12D2" w:rsidRPr="00147EDD" w:rsidRDefault="000D12D2" w:rsidP="00D26E92">
            <w:pPr>
              <w:pStyle w:val="PreformattedText"/>
              <w:spacing w:before="60"/>
              <w:rPr>
                <w:rFonts w:ascii="Times New Roman" w:eastAsia="MS Mincho" w:hAnsi="Times New Roman" w:cs="Times New Roman"/>
                <w:lang w:eastAsia="ja-JP"/>
              </w:rPr>
            </w:pPr>
            <w:r w:rsidRPr="00147EDD">
              <w:rPr>
                <w:rFonts w:ascii="Times New Roman" w:hAnsi="Times New Roman" w:cs="Times New Roman"/>
                <w:lang w:val="en-SG" w:eastAsia="zh-CN"/>
              </w:rPr>
              <w:t>Transmit power control required</w:t>
            </w:r>
          </w:p>
        </w:tc>
        <w:tc>
          <w:tcPr>
            <w:tcW w:w="1260" w:type="dxa"/>
          </w:tcPr>
          <w:p w:rsidR="009B09B8" w:rsidRPr="00147EDD" w:rsidRDefault="00992486" w:rsidP="00992486">
            <w:pPr>
              <w:pStyle w:val="PreformattedText"/>
              <w:spacing w:before="60"/>
              <w:rPr>
                <w:rFonts w:ascii="Times New Roman" w:eastAsia="MS Mincho" w:hAnsi="Times New Roman" w:cs="Times New Roman"/>
                <w:lang w:eastAsia="ja-JP"/>
              </w:rPr>
            </w:pPr>
            <w:r w:rsidRPr="00992486">
              <w:rPr>
                <w:rFonts w:ascii="Times New Roman" w:eastAsia="MS Mincho" w:hAnsi="Times New Roman" w:cs="Times New Roman"/>
                <w:lang w:val="en-US" w:eastAsia="ja-JP"/>
              </w:rPr>
              <w:t>Must be supported</w:t>
            </w:r>
            <w:r>
              <w:rPr>
                <w:rFonts w:ascii="Times New Roman" w:eastAsia="MS Mincho" w:hAnsi="Times New Roman" w:cs="Times New Roman"/>
                <w:lang w:val="en-US" w:eastAsia="ja-JP"/>
              </w:rPr>
              <w:t>.</w:t>
            </w:r>
          </w:p>
        </w:tc>
        <w:tc>
          <w:tcPr>
            <w:tcW w:w="1170" w:type="dxa"/>
          </w:tcPr>
          <w:p w:rsidR="009B09B8" w:rsidRPr="00147EDD" w:rsidRDefault="00964952" w:rsidP="00964952">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 xml:space="preserve">Optional </w:t>
            </w:r>
          </w:p>
        </w:tc>
      </w:tr>
      <w:tr w:rsidR="00924B37" w:rsidRPr="00147EDD" w:rsidTr="008A2D04">
        <w:trPr>
          <w:trHeight w:val="1740"/>
        </w:trPr>
        <w:tc>
          <w:tcPr>
            <w:tcW w:w="1278" w:type="dxa"/>
          </w:tcPr>
          <w:p w:rsidR="009B09B8" w:rsidRPr="00147EDD" w:rsidRDefault="009B09B8"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Canada</w:t>
            </w:r>
            <w:r w:rsidR="002664B5" w:rsidRPr="00147EDD">
              <w:rPr>
                <w:rFonts w:ascii="Times New Roman" w:eastAsia="MS Mincho" w:hAnsi="Times New Roman" w:cs="Times New Roman"/>
                <w:b/>
                <w:lang w:eastAsia="ja-JP"/>
              </w:rPr>
              <w:t xml:space="preserve"> (Industry Canada(CRTC))</w:t>
            </w:r>
          </w:p>
          <w:p w:rsidR="00184F0D" w:rsidRPr="00147EDD" w:rsidRDefault="00184F0D"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 xml:space="preserve">Related document: </w:t>
            </w:r>
            <w:r w:rsidR="009729D0" w:rsidRPr="00147EDD">
              <w:rPr>
                <w:rFonts w:ascii="Times New Roman" w:eastAsia="MS Mincho" w:hAnsi="Times New Roman" w:cs="Times New Roman"/>
                <w:lang w:eastAsia="ja-JP"/>
              </w:rPr>
              <w:t>SMSE-012-11</w:t>
            </w:r>
          </w:p>
          <w:p w:rsidR="002664B5" w:rsidRPr="00147EDD" w:rsidRDefault="002664B5" w:rsidP="00B27836">
            <w:pPr>
              <w:pStyle w:val="PreformattedText"/>
              <w:spacing w:before="60"/>
              <w:rPr>
                <w:rFonts w:ascii="Times New Roman" w:eastAsia="MS Mincho" w:hAnsi="Times New Roman" w:cs="Times New Roman"/>
                <w:lang w:eastAsia="ja-JP"/>
              </w:rPr>
            </w:pPr>
          </w:p>
          <w:p w:rsidR="005D5509" w:rsidRPr="00147EDD" w:rsidRDefault="005D5509"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lang w:eastAsia="ja-JP"/>
              </w:rPr>
              <w:t>Still in progress</w:t>
            </w:r>
          </w:p>
        </w:tc>
        <w:tc>
          <w:tcPr>
            <w:tcW w:w="1482" w:type="dxa"/>
          </w:tcPr>
          <w:p w:rsidR="006B4566" w:rsidRPr="00147EDD" w:rsidRDefault="006B4566" w:rsidP="006B456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6</w:t>
            </w:r>
            <w:r w:rsidR="007A60E5" w:rsidRPr="00147EDD">
              <w:rPr>
                <w:rFonts w:ascii="Times New Roman" w:eastAsia="MS Mincho" w:hAnsi="Times New Roman" w:cs="Times New Roman"/>
                <w:lang w:eastAsia="ja-JP"/>
              </w:rPr>
              <w:t>MHz channel alloc</w:t>
            </w:r>
            <w:r w:rsidRPr="00147EDD">
              <w:rPr>
                <w:rFonts w:ascii="Times New Roman" w:eastAsia="MS Mincho" w:hAnsi="Times New Roman" w:cs="Times New Roman"/>
                <w:lang w:eastAsia="ja-JP"/>
              </w:rPr>
              <w:t>ation</w:t>
            </w:r>
          </w:p>
          <w:p w:rsidR="006B4566" w:rsidRPr="00147EDD" w:rsidRDefault="006B4566" w:rsidP="000B7B6A">
            <w:pPr>
              <w:pStyle w:val="PreformattedText"/>
              <w:spacing w:before="60"/>
              <w:rPr>
                <w:rFonts w:ascii="Times New Roman" w:eastAsia="MS Mincho" w:hAnsi="Times New Roman" w:cs="Times New Roman"/>
                <w:lang w:eastAsia="ja-JP"/>
              </w:rPr>
            </w:pPr>
          </w:p>
          <w:p w:rsidR="009B09B8" w:rsidRPr="00147EDD" w:rsidRDefault="00357400" w:rsidP="00BC7BEB">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54-72, 76-88, 174-216, 470-608, 614-698</w:t>
            </w:r>
            <w:r w:rsidR="006A0037" w:rsidRPr="00147EDD">
              <w:rPr>
                <w:rFonts w:ascii="Times New Roman" w:eastAsia="MS Mincho" w:hAnsi="Times New Roman" w:cs="Times New Roman"/>
                <w:lang w:eastAsia="ja-JP"/>
              </w:rPr>
              <w:t>MHz</w:t>
            </w:r>
            <w:r w:rsidR="00DF0420" w:rsidRPr="00147EDD">
              <w:rPr>
                <w:rFonts w:ascii="Times New Roman" w:eastAsia="MS Mincho" w:hAnsi="Times New Roman" w:cs="Times New Roman"/>
                <w:lang w:eastAsia="ja-JP"/>
              </w:rPr>
              <w:t>,</w:t>
            </w:r>
          </w:p>
        </w:tc>
        <w:tc>
          <w:tcPr>
            <w:tcW w:w="1848" w:type="dxa"/>
          </w:tcPr>
          <w:p w:rsidR="00E65FD1" w:rsidRPr="00147EDD" w:rsidRDefault="00E65FD1" w:rsidP="00B27836">
            <w:pPr>
              <w:pStyle w:val="PreformattedText"/>
              <w:spacing w:before="60"/>
              <w:rPr>
                <w:rFonts w:ascii="Times New Roman" w:eastAsia="MS Mincho" w:hAnsi="Times New Roman" w:cs="Times New Roman"/>
                <w:lang w:eastAsia="ja-JP"/>
              </w:rPr>
            </w:pPr>
            <w:r w:rsidRPr="002B3A53">
              <w:rPr>
                <w:rFonts w:ascii="Times New Roman" w:eastAsia="MS Mincho" w:hAnsi="Times New Roman" w:cs="Times New Roman"/>
                <w:u w:val="single"/>
                <w:lang w:eastAsia="ja-JP"/>
              </w:rPr>
              <w:t>Fixed</w:t>
            </w:r>
            <w:r w:rsidRPr="00147EDD">
              <w:rPr>
                <w:rFonts w:ascii="Times New Roman" w:eastAsia="MS Mincho" w:hAnsi="Times New Roman" w:cs="Times New Roman"/>
                <w:lang w:eastAsia="ja-JP"/>
              </w:rPr>
              <w:t>;</w:t>
            </w:r>
          </w:p>
          <w:p w:rsidR="002B3A53" w:rsidRDefault="00E65FD1" w:rsidP="00B82731">
            <w:pPr>
              <w:pStyle w:val="PreformattedText"/>
              <w:spacing w:before="60"/>
              <w:rPr>
                <w:rFonts w:ascii="Times New Roman" w:eastAsia="MS Mincho" w:hAnsi="Times New Roman" w:cs="Times New Roman"/>
                <w:lang w:eastAsia="ja-JP"/>
              </w:rPr>
            </w:pPr>
            <w:r w:rsidRPr="002B3A53">
              <w:rPr>
                <w:rFonts w:ascii="Times New Roman" w:eastAsia="MS Mincho" w:hAnsi="Times New Roman" w:cs="Times New Roman"/>
                <w:u w:val="single"/>
                <w:lang w:eastAsia="ja-JP"/>
              </w:rPr>
              <w:t>Mobile</w:t>
            </w:r>
            <w:r w:rsidR="00B82731" w:rsidRPr="00147EDD">
              <w:rPr>
                <w:rFonts w:ascii="Times New Roman" w:eastAsia="MS Mincho" w:hAnsi="Times New Roman" w:cs="Times New Roman"/>
                <w:lang w:eastAsia="ja-JP"/>
              </w:rPr>
              <w:t>:</w:t>
            </w:r>
          </w:p>
          <w:p w:rsidR="002B3A53" w:rsidRDefault="00E65FD1" w:rsidP="00B82731">
            <w:pPr>
              <w:pStyle w:val="PreformattedText"/>
              <w:spacing w:before="60"/>
              <w:rPr>
                <w:rFonts w:ascii="Times New Roman" w:eastAsia="MS Mincho" w:hAnsi="Times New Roman" w:cs="Times New Roman"/>
                <w:lang w:eastAsia="ja-JP"/>
              </w:rPr>
            </w:pPr>
            <w:r w:rsidRPr="002B3A53">
              <w:rPr>
                <w:rFonts w:ascii="Times New Roman" w:eastAsia="MS Mincho" w:hAnsi="Times New Roman" w:cs="Times New Roman"/>
                <w:u w:val="single"/>
                <w:lang w:eastAsia="ja-JP"/>
              </w:rPr>
              <w:t>Mode I</w:t>
            </w:r>
            <w:r w:rsidR="002B3A53">
              <w:rPr>
                <w:rFonts w:ascii="Times New Roman" w:eastAsia="MS Mincho" w:hAnsi="Times New Roman" w:cs="Times New Roman"/>
                <w:lang w:eastAsia="ja-JP"/>
              </w:rPr>
              <w:t xml:space="preserve">: </w:t>
            </w:r>
            <w:r w:rsidRPr="00147EDD">
              <w:rPr>
                <w:rFonts w:ascii="Times New Roman" w:eastAsia="MS Mincho" w:hAnsi="Times New Roman" w:cs="Times New Roman"/>
                <w:lang w:eastAsia="ja-JP"/>
              </w:rPr>
              <w:t>slave device</w:t>
            </w:r>
            <w:r w:rsidR="00E063A5" w:rsidRPr="00147EDD">
              <w:rPr>
                <w:rFonts w:ascii="Times New Roman" w:eastAsia="MS Mincho" w:hAnsi="Times New Roman" w:cs="Times New Roman"/>
                <w:lang w:eastAsia="ja-JP"/>
              </w:rPr>
              <w:t>- no direct access to database</w:t>
            </w:r>
            <w:r w:rsidRPr="00147EDD">
              <w:rPr>
                <w:rFonts w:ascii="Times New Roman" w:eastAsia="MS Mincho" w:hAnsi="Times New Roman" w:cs="Times New Roman"/>
                <w:lang w:eastAsia="ja-JP"/>
              </w:rPr>
              <w:t xml:space="preserve">); </w:t>
            </w:r>
          </w:p>
          <w:p w:rsidR="00E65FD1" w:rsidRPr="00147EDD" w:rsidRDefault="00E65FD1" w:rsidP="00B82731">
            <w:pPr>
              <w:pStyle w:val="PreformattedText"/>
              <w:spacing w:before="60"/>
              <w:rPr>
                <w:rFonts w:ascii="Times New Roman" w:eastAsia="MS Mincho" w:hAnsi="Times New Roman" w:cs="Times New Roman"/>
                <w:lang w:eastAsia="ja-JP"/>
              </w:rPr>
            </w:pPr>
            <w:r w:rsidRPr="002B3A53">
              <w:rPr>
                <w:rFonts w:ascii="Times New Roman" w:eastAsia="MS Mincho" w:hAnsi="Times New Roman" w:cs="Times New Roman"/>
                <w:u w:val="single"/>
                <w:lang w:eastAsia="ja-JP"/>
              </w:rPr>
              <w:t>Mode II</w:t>
            </w:r>
            <w:r w:rsidR="002B3A53">
              <w:rPr>
                <w:rFonts w:ascii="Times New Roman" w:eastAsia="MS Mincho" w:hAnsi="Times New Roman" w:cs="Times New Roman"/>
                <w:lang w:eastAsia="ja-JP"/>
              </w:rPr>
              <w:t xml:space="preserve">: </w:t>
            </w:r>
            <w:r w:rsidRPr="00147EDD">
              <w:rPr>
                <w:rFonts w:ascii="Times New Roman" w:eastAsia="MS Mincho" w:hAnsi="Times New Roman" w:cs="Times New Roman"/>
                <w:lang w:eastAsia="ja-JP"/>
              </w:rPr>
              <w:t>master device</w:t>
            </w:r>
            <w:r w:rsidR="00E063A5" w:rsidRPr="00147EDD">
              <w:rPr>
                <w:rFonts w:ascii="Times New Roman" w:eastAsia="MS Mincho" w:hAnsi="Times New Roman" w:cs="Times New Roman"/>
                <w:lang w:eastAsia="ja-JP"/>
              </w:rPr>
              <w:t>- direct access to database</w:t>
            </w:r>
          </w:p>
        </w:tc>
        <w:tc>
          <w:tcPr>
            <w:tcW w:w="1980" w:type="dxa"/>
          </w:tcPr>
          <w:p w:rsidR="00B90C78" w:rsidRPr="00147EDD" w:rsidRDefault="00B90C78" w:rsidP="00B27836">
            <w:pPr>
              <w:pStyle w:val="PreformattedText"/>
              <w:spacing w:before="60"/>
              <w:rPr>
                <w:rFonts w:ascii="Times New Roman" w:eastAsia="MS Mincho" w:hAnsi="Times New Roman" w:cs="Times New Roman"/>
                <w:lang w:eastAsia="ja-JP"/>
              </w:rPr>
            </w:pPr>
            <w:r w:rsidRPr="00D26E92">
              <w:rPr>
                <w:rFonts w:ascii="Times New Roman" w:eastAsia="MS Mincho" w:hAnsi="Times New Roman" w:cs="Times New Roman"/>
                <w:u w:val="single"/>
                <w:lang w:eastAsia="ja-JP"/>
              </w:rPr>
              <w:t>Fixed</w:t>
            </w:r>
            <w:r w:rsidRPr="00147EDD">
              <w:rPr>
                <w:rFonts w:ascii="Times New Roman" w:eastAsia="MS Mincho" w:hAnsi="Times New Roman" w:cs="Times New Roman"/>
                <w:lang w:eastAsia="ja-JP"/>
              </w:rPr>
              <w:t xml:space="preserve">: Max EIRP </w:t>
            </w:r>
            <w:r w:rsidR="00B82731" w:rsidRPr="00147EDD">
              <w:rPr>
                <w:rFonts w:ascii="Times New Roman" w:eastAsia="MS Mincho" w:hAnsi="Times New Roman" w:cs="Times New Roman"/>
                <w:lang w:eastAsia="ja-JP"/>
              </w:rPr>
              <w:t>6dBW</w:t>
            </w:r>
            <w:r w:rsidRPr="00147EDD">
              <w:rPr>
                <w:rFonts w:ascii="Times New Roman" w:eastAsia="MS Mincho" w:hAnsi="Times New Roman" w:cs="Times New Roman"/>
                <w:lang w:eastAsia="ja-JP"/>
              </w:rPr>
              <w:t>;</w:t>
            </w:r>
          </w:p>
          <w:p w:rsidR="00D26E92" w:rsidRDefault="00B90C78" w:rsidP="00D26E92">
            <w:pPr>
              <w:pStyle w:val="PreformattedText"/>
              <w:spacing w:before="60"/>
              <w:rPr>
                <w:rFonts w:ascii="Times New Roman" w:eastAsia="MS Mincho" w:hAnsi="Times New Roman" w:cs="Times New Roman"/>
                <w:u w:val="single"/>
                <w:lang w:eastAsia="ja-JP"/>
              </w:rPr>
            </w:pPr>
            <w:r w:rsidRPr="00D26E92">
              <w:rPr>
                <w:rFonts w:ascii="Times New Roman" w:eastAsia="MS Mincho" w:hAnsi="Times New Roman" w:cs="Times New Roman"/>
                <w:u w:val="single"/>
                <w:lang w:eastAsia="ja-JP"/>
              </w:rPr>
              <w:t>Mobile</w:t>
            </w:r>
            <w:r w:rsidR="00D26E92">
              <w:rPr>
                <w:rFonts w:ascii="Times New Roman" w:eastAsia="MS Mincho" w:hAnsi="Times New Roman" w:cs="Times New Roman"/>
                <w:u w:val="single"/>
                <w:lang w:eastAsia="ja-JP"/>
              </w:rPr>
              <w:t>:</w:t>
            </w:r>
            <w:r w:rsidR="00D26E92" w:rsidRPr="00D26E92">
              <w:rPr>
                <w:rFonts w:ascii="Times New Roman" w:eastAsia="MS Mincho" w:hAnsi="Times New Roman" w:cs="Times New Roman"/>
                <w:u w:val="single"/>
                <w:lang w:eastAsia="ja-JP"/>
              </w:rPr>
              <w:t xml:space="preserve"> </w:t>
            </w:r>
          </w:p>
          <w:p w:rsidR="00D26E92" w:rsidRDefault="00D26E92" w:rsidP="00D26E92">
            <w:pPr>
              <w:pStyle w:val="PreformattedText"/>
              <w:spacing w:before="60"/>
              <w:rPr>
                <w:rFonts w:ascii="Times New Roman" w:eastAsia="MS Mincho" w:hAnsi="Times New Roman" w:cs="Times New Roman"/>
                <w:lang w:eastAsia="ja-JP"/>
              </w:rPr>
            </w:pPr>
            <w:r w:rsidRPr="00D26E92">
              <w:rPr>
                <w:rFonts w:ascii="Times New Roman" w:eastAsia="MS Mincho" w:hAnsi="Times New Roman" w:cs="Times New Roman"/>
                <w:u w:val="single"/>
                <w:lang w:eastAsia="ja-JP"/>
              </w:rPr>
              <w:t>Mode I</w:t>
            </w:r>
            <w:r w:rsidR="00B90C78" w:rsidRPr="00147EDD">
              <w:rPr>
                <w:rFonts w:ascii="Times New Roman" w:eastAsia="MS Mincho" w:hAnsi="Times New Roman" w:cs="Times New Roman"/>
                <w:lang w:eastAsia="ja-JP"/>
              </w:rPr>
              <w:t xml:space="preserve">: Max 16dBm </w:t>
            </w:r>
            <w:r>
              <w:rPr>
                <w:rFonts w:ascii="Times New Roman" w:eastAsia="MS Mincho" w:hAnsi="Times New Roman" w:cs="Times New Roman"/>
                <w:lang w:eastAsia="ja-JP"/>
              </w:rPr>
              <w:t xml:space="preserve">EIRP; </w:t>
            </w:r>
            <w:r w:rsidR="00B90C78" w:rsidRPr="00147EDD">
              <w:rPr>
                <w:rFonts w:ascii="Times New Roman" w:eastAsia="MS Mincho" w:hAnsi="Times New Roman" w:cs="Times New Roman"/>
                <w:lang w:eastAsia="ja-JP"/>
              </w:rPr>
              <w:t>20dBm</w:t>
            </w:r>
            <w:r>
              <w:rPr>
                <w:rFonts w:ascii="Times New Roman" w:eastAsia="MS Mincho" w:hAnsi="Times New Roman" w:cs="Times New Roman"/>
                <w:lang w:eastAsia="ja-JP"/>
              </w:rPr>
              <w:t>;</w:t>
            </w:r>
          </w:p>
          <w:p w:rsidR="00B90C78" w:rsidRPr="00147EDD" w:rsidRDefault="00D26E92" w:rsidP="00D26E92">
            <w:pPr>
              <w:pStyle w:val="PreformattedText"/>
              <w:spacing w:before="60"/>
              <w:rPr>
                <w:rFonts w:ascii="Times New Roman" w:eastAsia="MS Mincho" w:hAnsi="Times New Roman" w:cs="Times New Roman"/>
                <w:lang w:eastAsia="ja-JP"/>
              </w:rPr>
            </w:pPr>
            <w:r w:rsidRPr="00D26E92">
              <w:rPr>
                <w:rFonts w:ascii="Times New Roman" w:eastAsia="MS Mincho" w:hAnsi="Times New Roman" w:cs="Times New Roman"/>
                <w:u w:val="single"/>
                <w:lang w:eastAsia="ja-JP"/>
              </w:rPr>
              <w:t xml:space="preserve">Mode </w:t>
            </w:r>
            <w:r>
              <w:rPr>
                <w:rFonts w:ascii="Times New Roman" w:eastAsia="MS Mincho" w:hAnsi="Times New Roman" w:cs="Times New Roman"/>
                <w:u w:val="single"/>
                <w:lang w:eastAsia="ja-JP"/>
              </w:rPr>
              <w:t>I</w:t>
            </w:r>
            <w:r w:rsidRPr="00D26E92">
              <w:rPr>
                <w:rFonts w:ascii="Times New Roman" w:eastAsia="MS Mincho" w:hAnsi="Times New Roman" w:cs="Times New Roman"/>
                <w:u w:val="single"/>
                <w:lang w:eastAsia="ja-JP"/>
              </w:rPr>
              <w:t>I</w:t>
            </w:r>
            <w:r w:rsidRPr="00147EDD">
              <w:rPr>
                <w:rFonts w:ascii="Times New Roman" w:eastAsia="MS Mincho" w:hAnsi="Times New Roman" w:cs="Times New Roman"/>
                <w:lang w:eastAsia="ja-JP"/>
              </w:rPr>
              <w:t xml:space="preserve">: Max 16dBm </w:t>
            </w:r>
            <w:r>
              <w:rPr>
                <w:rFonts w:ascii="Times New Roman" w:eastAsia="MS Mincho" w:hAnsi="Times New Roman" w:cs="Times New Roman"/>
                <w:lang w:eastAsia="ja-JP"/>
              </w:rPr>
              <w:t>EIRP;</w:t>
            </w:r>
          </w:p>
        </w:tc>
        <w:tc>
          <w:tcPr>
            <w:tcW w:w="1260" w:type="dxa"/>
          </w:tcPr>
          <w:p w:rsidR="009B09B8" w:rsidRPr="00A849C3" w:rsidRDefault="00A849C3" w:rsidP="00EE40B5">
            <w:pPr>
              <w:pStyle w:val="PreformattedText"/>
              <w:spacing w:before="60"/>
              <w:rPr>
                <w:rFonts w:ascii="Times New Roman" w:eastAsia="MS Mincho" w:hAnsi="Times New Roman" w:cs="Times New Roman"/>
                <w:lang w:eastAsia="ja-JP"/>
              </w:rPr>
            </w:pPr>
            <w:r w:rsidRPr="00A849C3">
              <w:rPr>
                <w:rFonts w:ascii="Times New Roman" w:eastAsia="MS Mincho" w:hAnsi="Times New Roman" w:cs="Times New Roman"/>
                <w:lang w:val="en-US" w:eastAsia="ja-JP"/>
              </w:rPr>
              <w:t xml:space="preserve">Must be supported in </w:t>
            </w:r>
            <w:r>
              <w:rPr>
                <w:rFonts w:ascii="Times New Roman" w:eastAsia="MS Mincho" w:hAnsi="Times New Roman" w:cs="Times New Roman"/>
                <w:lang w:val="en-US" w:eastAsia="ja-JP"/>
              </w:rPr>
              <w:t xml:space="preserve">both Fixed and </w:t>
            </w:r>
            <w:r w:rsidRPr="00147EDD">
              <w:rPr>
                <w:rFonts w:ascii="Times New Roman" w:eastAsia="MS Mincho" w:hAnsi="Times New Roman" w:cs="Times New Roman"/>
                <w:lang w:val="en-US" w:eastAsia="ja-JP"/>
              </w:rPr>
              <w:t>Mode II devices</w:t>
            </w:r>
            <w:r>
              <w:rPr>
                <w:rFonts w:ascii="Times New Roman" w:eastAsia="MS Mincho" w:hAnsi="Times New Roman" w:cs="Times New Roman"/>
                <w:lang w:val="en-US" w:eastAsia="ja-JP"/>
              </w:rPr>
              <w:t>.</w:t>
            </w:r>
          </w:p>
        </w:tc>
        <w:tc>
          <w:tcPr>
            <w:tcW w:w="1170" w:type="dxa"/>
          </w:tcPr>
          <w:p w:rsidR="009B09B8" w:rsidRPr="00147EDD" w:rsidRDefault="00EE40B5"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To be considered in the future when technology is mature</w:t>
            </w:r>
            <w:r w:rsidR="004008C9">
              <w:rPr>
                <w:rFonts w:ascii="Times New Roman" w:eastAsia="MS Mincho" w:hAnsi="Times New Roman" w:cs="Times New Roman"/>
                <w:lang w:eastAsia="ja-JP"/>
              </w:rPr>
              <w:t>.</w:t>
            </w:r>
          </w:p>
        </w:tc>
      </w:tr>
      <w:tr w:rsidR="00924B37" w:rsidRPr="00147EDD" w:rsidTr="008A2D04">
        <w:trPr>
          <w:trHeight w:val="2127"/>
        </w:trPr>
        <w:tc>
          <w:tcPr>
            <w:tcW w:w="1278" w:type="dxa"/>
          </w:tcPr>
          <w:p w:rsidR="000D2E87" w:rsidRPr="00316538" w:rsidRDefault="009B09B8" w:rsidP="000D2E87">
            <w:pPr>
              <w:pStyle w:val="PreformattedText"/>
              <w:pBdr>
                <w:bottom w:val="dotted" w:sz="24" w:space="1" w:color="auto"/>
              </w:pBdr>
              <w:spacing w:before="60"/>
              <w:rPr>
                <w:rFonts w:ascii="Times New Roman" w:eastAsia="MS Mincho" w:hAnsi="Times New Roman" w:cs="Times New Roman"/>
                <w:b/>
                <w:lang w:eastAsia="ja-JP"/>
              </w:rPr>
            </w:pPr>
            <w:r w:rsidRPr="00316538">
              <w:rPr>
                <w:rFonts w:ascii="Times New Roman" w:eastAsia="MS Mincho" w:hAnsi="Times New Roman" w:cs="Times New Roman"/>
                <w:b/>
                <w:lang w:eastAsia="ja-JP"/>
              </w:rPr>
              <w:lastRenderedPageBreak/>
              <w:t>Singapore</w:t>
            </w:r>
            <w:r w:rsidR="002664B5" w:rsidRPr="00316538">
              <w:rPr>
                <w:rFonts w:ascii="Times New Roman" w:eastAsia="MS Mincho" w:hAnsi="Times New Roman" w:cs="Times New Roman"/>
                <w:b/>
                <w:lang w:eastAsia="ja-JP"/>
              </w:rPr>
              <w:t xml:space="preserve"> (IDA)</w:t>
            </w:r>
          </w:p>
          <w:p w:rsidR="000D2E87" w:rsidRPr="00316538" w:rsidRDefault="00184F0D" w:rsidP="000D2E87">
            <w:pPr>
              <w:pStyle w:val="PreformattedText"/>
              <w:pBdr>
                <w:bottom w:val="dotted" w:sz="24" w:space="1" w:color="auto"/>
              </w:pBdr>
              <w:spacing w:before="60"/>
              <w:rPr>
                <w:rFonts w:ascii="Times New Roman" w:eastAsia="MS Mincho" w:hAnsi="Times New Roman" w:cs="Times New Roman"/>
                <w:b/>
                <w:lang w:eastAsia="ja-JP"/>
              </w:rPr>
            </w:pPr>
            <w:r w:rsidRPr="00316538">
              <w:rPr>
                <w:rFonts w:ascii="Times New Roman" w:eastAsia="MS Mincho" w:hAnsi="Times New Roman" w:cs="Times New Roman"/>
                <w:lang w:eastAsia="ja-JP"/>
              </w:rPr>
              <w:t xml:space="preserve">Related </w:t>
            </w:r>
            <w:r w:rsidR="00AC6A78" w:rsidRPr="00316538">
              <w:rPr>
                <w:rFonts w:ascii="Times New Roman" w:eastAsia="MS Mincho" w:hAnsi="Times New Roman" w:cs="Times New Roman"/>
                <w:lang w:eastAsia="ja-JP"/>
              </w:rPr>
              <w:t xml:space="preserve">document: IDA </w:t>
            </w:r>
            <w:r w:rsidR="007B1523" w:rsidRPr="00316538">
              <w:rPr>
                <w:rFonts w:ascii="Times New Roman" w:eastAsia="MS Mincho" w:hAnsi="Times New Roman" w:cs="Times New Roman"/>
                <w:lang w:eastAsia="ja-JP"/>
              </w:rPr>
              <w:t>White Space Technology Information Package</w:t>
            </w:r>
            <w:r w:rsidR="00147EDD" w:rsidRPr="00316538">
              <w:rPr>
                <w:rFonts w:ascii="Times New Roman" w:eastAsia="MS Mincho" w:hAnsi="Times New Roman" w:cs="Times New Roman"/>
                <w:lang w:eastAsia="ja-JP"/>
              </w:rPr>
              <w:t>,</w:t>
            </w:r>
            <w:r w:rsidR="007B1523" w:rsidRPr="00316538">
              <w:rPr>
                <w:rFonts w:ascii="Times New Roman" w:eastAsia="MS Mincho" w:hAnsi="Times New Roman" w:cs="Times New Roman"/>
                <w:lang w:eastAsia="ja-JP"/>
              </w:rPr>
              <w:t xml:space="preserve"> 7 April 2010</w:t>
            </w:r>
          </w:p>
          <w:p w:rsidR="000D2E87" w:rsidRPr="00316538" w:rsidRDefault="000D2E87" w:rsidP="000D2E87">
            <w:pPr>
              <w:pStyle w:val="PreformattedText"/>
              <w:pBdr>
                <w:bottom w:val="dotted" w:sz="24" w:space="1" w:color="auto"/>
              </w:pBdr>
              <w:spacing w:before="60"/>
              <w:rPr>
                <w:rFonts w:ascii="Times New Roman" w:eastAsia="MS Mincho" w:hAnsi="Times New Roman" w:cs="Times New Roman"/>
                <w:b/>
                <w:lang w:eastAsia="ja-JP"/>
              </w:rPr>
            </w:pPr>
          </w:p>
          <w:p w:rsidR="000D2E87" w:rsidRPr="00316538" w:rsidRDefault="0057524B" w:rsidP="000D2E87">
            <w:pPr>
              <w:pStyle w:val="PreformattedText"/>
              <w:pBdr>
                <w:bottom w:val="dotted" w:sz="24" w:space="1" w:color="auto"/>
              </w:pBdr>
              <w:spacing w:before="60"/>
              <w:rPr>
                <w:rFonts w:ascii="Times New Roman" w:eastAsia="MS Mincho" w:hAnsi="Times New Roman" w:cs="Times New Roman"/>
                <w:lang w:eastAsia="ja-JP"/>
              </w:rPr>
            </w:pPr>
            <w:r w:rsidRPr="00316538">
              <w:rPr>
                <w:rFonts w:ascii="Times New Roman" w:eastAsia="MS Mincho" w:hAnsi="Times New Roman" w:cs="Times New Roman"/>
                <w:lang w:eastAsia="ja-JP"/>
              </w:rPr>
              <w:t>Still in progress</w:t>
            </w:r>
          </w:p>
        </w:tc>
        <w:tc>
          <w:tcPr>
            <w:tcW w:w="1482" w:type="dxa"/>
          </w:tcPr>
          <w:p w:rsidR="006B4566" w:rsidRPr="00316538" w:rsidRDefault="007A60E5" w:rsidP="006B4566">
            <w:pPr>
              <w:pStyle w:val="PreformattedText"/>
              <w:spacing w:before="60"/>
              <w:rPr>
                <w:rFonts w:ascii="Times New Roman" w:eastAsia="MS Mincho" w:hAnsi="Times New Roman" w:cs="Times New Roman"/>
                <w:lang w:eastAsia="ja-JP"/>
              </w:rPr>
            </w:pPr>
            <w:r w:rsidRPr="00316538">
              <w:rPr>
                <w:rFonts w:ascii="Times New Roman" w:eastAsia="MS Mincho" w:hAnsi="Times New Roman" w:cs="Times New Roman"/>
                <w:lang w:eastAsia="ja-JP"/>
              </w:rPr>
              <w:t xml:space="preserve">VHF 7MHz and UHF </w:t>
            </w:r>
            <w:r w:rsidR="006B4566" w:rsidRPr="00316538">
              <w:rPr>
                <w:rFonts w:ascii="Times New Roman" w:eastAsia="MS Mincho" w:hAnsi="Times New Roman" w:cs="Times New Roman"/>
                <w:lang w:eastAsia="ja-JP"/>
              </w:rPr>
              <w:t>8</w:t>
            </w:r>
            <w:r w:rsidRPr="00316538">
              <w:rPr>
                <w:rFonts w:ascii="Times New Roman" w:eastAsia="MS Mincho" w:hAnsi="Times New Roman" w:cs="Times New Roman"/>
                <w:lang w:eastAsia="ja-JP"/>
              </w:rPr>
              <w:t>MHz channel alloca</w:t>
            </w:r>
            <w:r w:rsidR="006B4566" w:rsidRPr="00316538">
              <w:rPr>
                <w:rFonts w:ascii="Times New Roman" w:eastAsia="MS Mincho" w:hAnsi="Times New Roman" w:cs="Times New Roman"/>
                <w:lang w:eastAsia="ja-JP"/>
              </w:rPr>
              <w:t>tion</w:t>
            </w:r>
          </w:p>
          <w:p w:rsidR="006B4566" w:rsidRPr="00316538" w:rsidRDefault="006B4566" w:rsidP="00B27836">
            <w:pPr>
              <w:pStyle w:val="PreformattedText"/>
              <w:spacing w:before="60"/>
              <w:rPr>
                <w:rFonts w:ascii="Times New Roman" w:hAnsi="Times New Roman" w:cs="Times New Roman"/>
              </w:rPr>
            </w:pPr>
          </w:p>
          <w:p w:rsidR="009B09B8" w:rsidRPr="00316538" w:rsidRDefault="006B4566" w:rsidP="00B27836">
            <w:pPr>
              <w:pStyle w:val="PreformattedText"/>
              <w:spacing w:before="60"/>
              <w:rPr>
                <w:rFonts w:ascii="Times New Roman" w:eastAsia="MS Mincho" w:hAnsi="Times New Roman" w:cs="Times New Roman"/>
                <w:lang w:eastAsia="ja-JP"/>
              </w:rPr>
            </w:pPr>
            <w:r w:rsidRPr="00316538">
              <w:rPr>
                <w:rFonts w:ascii="Times New Roman" w:hAnsi="Times New Roman" w:cs="Times New Roman"/>
              </w:rPr>
              <w:t>VHF: between 174 to 230 MHz and UHF:</w:t>
            </w:r>
            <w:r w:rsidRPr="00316538">
              <w:rPr>
                <w:sz w:val="23"/>
                <w:szCs w:val="23"/>
              </w:rPr>
              <w:t xml:space="preserve"> </w:t>
            </w:r>
            <w:r w:rsidRPr="00316538">
              <w:rPr>
                <w:rFonts w:ascii="Times New Roman" w:hAnsi="Times New Roman" w:cs="Times New Roman"/>
              </w:rPr>
              <w:t>between 494 to 790 MHz</w:t>
            </w:r>
          </w:p>
        </w:tc>
        <w:tc>
          <w:tcPr>
            <w:tcW w:w="1848" w:type="dxa"/>
          </w:tcPr>
          <w:p w:rsidR="009B09B8" w:rsidRPr="00316538" w:rsidRDefault="008261D9" w:rsidP="00B27836">
            <w:pPr>
              <w:pStyle w:val="PreformattedText"/>
              <w:spacing w:before="60"/>
              <w:rPr>
                <w:rFonts w:ascii="Times New Roman" w:eastAsia="MS Mincho" w:hAnsi="Times New Roman" w:cs="Times New Roman"/>
                <w:lang w:eastAsia="ja-JP"/>
              </w:rPr>
            </w:pPr>
            <w:r w:rsidRPr="00316538">
              <w:rPr>
                <w:rFonts w:ascii="Times New Roman" w:eastAsia="MS Mincho" w:hAnsi="Times New Roman" w:cs="Times New Roman"/>
                <w:lang w:eastAsia="ja-JP"/>
              </w:rPr>
              <w:t>Will be developed in future</w:t>
            </w:r>
          </w:p>
        </w:tc>
        <w:tc>
          <w:tcPr>
            <w:tcW w:w="1980" w:type="dxa"/>
          </w:tcPr>
          <w:p w:rsidR="007C134A" w:rsidRPr="00316538" w:rsidRDefault="00D26E92" w:rsidP="00D26E92">
            <w:pPr>
              <w:pStyle w:val="PreformattedText"/>
              <w:spacing w:before="60"/>
              <w:rPr>
                <w:rFonts w:ascii="Times New Roman" w:eastAsia="MS Mincho" w:hAnsi="Times New Roman" w:cs="Times New Roman"/>
                <w:lang w:eastAsia="ja-JP"/>
              </w:rPr>
            </w:pPr>
            <w:r w:rsidRPr="00316538">
              <w:rPr>
                <w:rFonts w:ascii="Times New Roman" w:eastAsia="MS Mincho" w:hAnsi="Times New Roman" w:cs="Times New Roman"/>
                <w:u w:val="single"/>
                <w:lang w:eastAsia="ja-JP"/>
              </w:rPr>
              <w:t>S</w:t>
            </w:r>
            <w:r w:rsidR="002047C3" w:rsidRPr="00316538">
              <w:rPr>
                <w:rFonts w:ascii="Times New Roman" w:eastAsia="MS Mincho" w:hAnsi="Times New Roman" w:cs="Times New Roman"/>
                <w:u w:val="single"/>
                <w:lang w:eastAsia="ja-JP"/>
              </w:rPr>
              <w:t>ensing only devices</w:t>
            </w:r>
            <w:r w:rsidRPr="00316538">
              <w:rPr>
                <w:rFonts w:ascii="Times New Roman" w:eastAsia="MS Mincho" w:hAnsi="Times New Roman" w:cs="Times New Roman"/>
                <w:lang w:eastAsia="ja-JP"/>
              </w:rPr>
              <w:t xml:space="preserve">: </w:t>
            </w:r>
            <w:r w:rsidRPr="00316538">
              <w:rPr>
                <w:rFonts w:ascii="Times New Roman" w:hAnsi="Times New Roman" w:cs="Times New Roman"/>
              </w:rPr>
              <w:t xml:space="preserve">100mW per channel; </w:t>
            </w:r>
            <w:r w:rsidRPr="00316538">
              <w:rPr>
                <w:rFonts w:ascii="Times New Roman" w:eastAsia="MS Mincho" w:hAnsi="Times New Roman" w:cs="Times New Roman"/>
                <w:lang w:eastAsia="ja-JP"/>
              </w:rPr>
              <w:t>4dBm</w:t>
            </w:r>
            <w:r w:rsidR="007C134A" w:rsidRPr="00316538">
              <w:rPr>
                <w:rFonts w:ascii="Times New Roman" w:eastAsia="MS Mincho" w:hAnsi="Times New Roman" w:cs="Times New Roman"/>
                <w:lang w:eastAsia="ja-JP"/>
              </w:rPr>
              <w:t xml:space="preserve"> </w:t>
            </w:r>
            <w:r w:rsidRPr="00316538">
              <w:rPr>
                <w:rFonts w:ascii="Times New Roman" w:eastAsia="MS Mincho" w:hAnsi="Times New Roman" w:cs="Times New Roman"/>
                <w:lang w:eastAsia="ja-JP"/>
              </w:rPr>
              <w:t xml:space="preserve">with </w:t>
            </w:r>
            <w:r w:rsidR="007C134A" w:rsidRPr="00316538">
              <w:rPr>
                <w:rFonts w:ascii="Times New Roman" w:hAnsi="Times New Roman" w:cs="Times New Roman"/>
              </w:rPr>
              <w:t xml:space="preserve">adjacent </w:t>
            </w:r>
            <w:proofErr w:type="spellStart"/>
            <w:r w:rsidR="007C134A" w:rsidRPr="00316538">
              <w:rPr>
                <w:rFonts w:ascii="Times New Roman" w:hAnsi="Times New Roman" w:cs="Times New Roman"/>
              </w:rPr>
              <w:t>channel</w:t>
            </w:r>
            <w:r w:rsidRPr="00316538">
              <w:rPr>
                <w:rFonts w:ascii="Times New Roman" w:hAnsi="Times New Roman" w:cs="Times New Roman"/>
              </w:rPr>
              <w:t>operated</w:t>
            </w:r>
            <w:proofErr w:type="spellEnd"/>
            <w:r w:rsidRPr="00316538">
              <w:rPr>
                <w:rFonts w:ascii="Times New Roman" w:hAnsi="Times New Roman" w:cs="Times New Roman"/>
              </w:rPr>
              <w:t xml:space="preserve"> by incumbent;</w:t>
            </w:r>
            <w:r w:rsidR="007C134A" w:rsidRPr="00316538">
              <w:rPr>
                <w:rFonts w:ascii="Times New Roman" w:hAnsi="Times New Roman" w:cs="Times New Roman"/>
              </w:rPr>
              <w:t xml:space="preserve"> </w:t>
            </w:r>
          </w:p>
          <w:p w:rsidR="002047C3" w:rsidRPr="00316538" w:rsidRDefault="007C134A" w:rsidP="00B27836">
            <w:pPr>
              <w:pStyle w:val="PreformattedText"/>
              <w:spacing w:before="60"/>
              <w:rPr>
                <w:rFonts w:ascii="Times New Roman" w:hAnsi="Times New Roman" w:cs="Times New Roman"/>
              </w:rPr>
            </w:pPr>
            <w:r w:rsidRPr="00316538">
              <w:rPr>
                <w:rFonts w:ascii="Times New Roman" w:hAnsi="Times New Roman" w:cs="Times New Roman"/>
              </w:rPr>
              <w:t>17dBm</w:t>
            </w:r>
            <w:r w:rsidR="00D26E92" w:rsidRPr="00316538">
              <w:rPr>
                <w:rFonts w:ascii="Times New Roman" w:hAnsi="Times New Roman" w:cs="Times New Roman"/>
              </w:rPr>
              <w:t xml:space="preserve"> with </w:t>
            </w:r>
            <w:r w:rsidR="002047C3" w:rsidRPr="00316538">
              <w:rPr>
                <w:rFonts w:ascii="Times New Roman" w:hAnsi="Times New Roman" w:cs="Times New Roman"/>
              </w:rPr>
              <w:t>N+2 channel</w:t>
            </w:r>
            <w:r w:rsidR="00D26E92" w:rsidRPr="00316538">
              <w:rPr>
                <w:rFonts w:ascii="Times New Roman" w:hAnsi="Times New Roman" w:cs="Times New Roman"/>
              </w:rPr>
              <w:t xml:space="preserve"> operated by incumbent</w:t>
            </w:r>
            <w:r w:rsidRPr="00316538">
              <w:rPr>
                <w:rFonts w:ascii="Times New Roman" w:hAnsi="Times New Roman" w:cs="Times New Roman"/>
              </w:rPr>
              <w:t xml:space="preserve">; </w:t>
            </w:r>
          </w:p>
          <w:p w:rsidR="002047C3" w:rsidRPr="00316538" w:rsidRDefault="00D26E92" w:rsidP="00D26E92">
            <w:pPr>
              <w:pStyle w:val="PreformattedText"/>
              <w:spacing w:before="60"/>
              <w:rPr>
                <w:rFonts w:ascii="Times New Roman" w:hAnsi="Times New Roman" w:cs="Times New Roman"/>
              </w:rPr>
            </w:pPr>
            <w:r w:rsidRPr="00316538">
              <w:rPr>
                <w:rFonts w:ascii="Times New Roman" w:hAnsi="Times New Roman" w:cs="Times New Roman"/>
                <w:u w:val="single"/>
              </w:rPr>
              <w:t>Device w</w:t>
            </w:r>
            <w:r w:rsidR="002047C3" w:rsidRPr="00316538">
              <w:rPr>
                <w:rFonts w:ascii="Times New Roman" w:hAnsi="Times New Roman" w:cs="Times New Roman"/>
                <w:u w:val="single"/>
              </w:rPr>
              <w:t>ith only</w:t>
            </w:r>
            <w:r w:rsidR="007C134A" w:rsidRPr="00316538">
              <w:rPr>
                <w:rFonts w:ascii="Times New Roman" w:hAnsi="Times New Roman" w:cs="Times New Roman"/>
                <w:u w:val="single"/>
              </w:rPr>
              <w:t xml:space="preserve"> </w:t>
            </w:r>
            <w:proofErr w:type="spellStart"/>
            <w:r w:rsidR="007C134A" w:rsidRPr="00316538">
              <w:rPr>
                <w:rFonts w:ascii="Times New Roman" w:hAnsi="Times New Roman" w:cs="Times New Roman"/>
                <w:u w:val="single"/>
              </w:rPr>
              <w:t>geolocatio</w:t>
            </w:r>
            <w:r w:rsidRPr="00316538">
              <w:rPr>
                <w:rFonts w:ascii="Times New Roman" w:hAnsi="Times New Roman" w:cs="Times New Roman"/>
                <w:u w:val="single"/>
              </w:rPr>
              <w:t>n</w:t>
            </w:r>
            <w:proofErr w:type="spellEnd"/>
            <w:r w:rsidRPr="00316538">
              <w:rPr>
                <w:rFonts w:ascii="Times New Roman" w:hAnsi="Times New Roman" w:cs="Times New Roman"/>
              </w:rPr>
              <w:t>: 100mW per channel</w:t>
            </w:r>
          </w:p>
        </w:tc>
        <w:tc>
          <w:tcPr>
            <w:tcW w:w="1260" w:type="dxa"/>
          </w:tcPr>
          <w:p w:rsidR="009B09B8" w:rsidRPr="00316538" w:rsidRDefault="0057524B" w:rsidP="00B27836">
            <w:pPr>
              <w:pStyle w:val="PreformattedText"/>
              <w:spacing w:before="60"/>
              <w:rPr>
                <w:rFonts w:ascii="Times New Roman" w:eastAsia="MS Mincho" w:hAnsi="Times New Roman" w:cs="Times New Roman"/>
                <w:lang w:eastAsia="ja-JP"/>
              </w:rPr>
            </w:pPr>
            <w:r w:rsidRPr="00316538">
              <w:rPr>
                <w:rFonts w:ascii="Times New Roman" w:eastAsia="MS Mincho" w:hAnsi="Times New Roman" w:cs="Times New Roman"/>
                <w:lang w:eastAsia="ja-JP"/>
              </w:rPr>
              <w:t>R</w:t>
            </w:r>
            <w:r w:rsidR="009E73D0" w:rsidRPr="00316538">
              <w:rPr>
                <w:rFonts w:ascii="Times New Roman" w:eastAsia="MS Mincho" w:hAnsi="Times New Roman" w:cs="Times New Roman"/>
                <w:lang w:eastAsia="ja-JP"/>
              </w:rPr>
              <w:t>equired</w:t>
            </w:r>
          </w:p>
        </w:tc>
        <w:tc>
          <w:tcPr>
            <w:tcW w:w="1170" w:type="dxa"/>
          </w:tcPr>
          <w:p w:rsidR="004008C9" w:rsidRPr="00316538" w:rsidRDefault="007A60E5" w:rsidP="00B27836">
            <w:pPr>
              <w:pStyle w:val="PreformattedText"/>
              <w:spacing w:before="60"/>
              <w:rPr>
                <w:rFonts w:ascii="Times New Roman" w:hAnsi="Times New Roman" w:cs="Times New Roman"/>
              </w:rPr>
            </w:pPr>
            <w:r w:rsidRPr="00316538">
              <w:rPr>
                <w:rFonts w:ascii="Times New Roman" w:eastAsia="MS Mincho" w:hAnsi="Times New Roman" w:cs="Times New Roman"/>
                <w:lang w:eastAsia="ja-JP"/>
              </w:rPr>
              <w:t>Mandatory</w:t>
            </w:r>
            <w:r w:rsidR="006B4566" w:rsidRPr="00316538">
              <w:rPr>
                <w:rFonts w:ascii="Times New Roman" w:eastAsia="MS Mincho" w:hAnsi="Times New Roman" w:cs="Times New Roman"/>
                <w:lang w:eastAsia="ja-JP"/>
              </w:rPr>
              <w:t xml:space="preserve"> </w:t>
            </w:r>
            <w:r w:rsidR="004008C9" w:rsidRPr="00316538">
              <w:rPr>
                <w:rFonts w:ascii="Times New Roman" w:eastAsia="MS Mincho" w:hAnsi="Times New Roman" w:cs="Times New Roman"/>
                <w:lang w:eastAsia="ja-JP"/>
              </w:rPr>
              <w:t xml:space="preserve">for </w:t>
            </w:r>
            <w:r w:rsidR="006B4566" w:rsidRPr="00316538">
              <w:rPr>
                <w:rFonts w:ascii="Times New Roman" w:hAnsi="Times New Roman" w:cs="Times New Roman"/>
              </w:rPr>
              <w:t>both analogue and digital broadcast services</w:t>
            </w:r>
            <w:r w:rsidR="004008C9" w:rsidRPr="00316538">
              <w:rPr>
                <w:rFonts w:ascii="Times New Roman" w:hAnsi="Times New Roman" w:cs="Times New Roman"/>
              </w:rPr>
              <w:t>;</w:t>
            </w:r>
          </w:p>
          <w:p w:rsidR="009B09B8" w:rsidRPr="00316538" w:rsidRDefault="004008C9" w:rsidP="004008C9">
            <w:pPr>
              <w:pStyle w:val="PreformattedText"/>
              <w:spacing w:before="60"/>
              <w:rPr>
                <w:rFonts w:ascii="Times New Roman" w:eastAsia="MS Mincho" w:hAnsi="Times New Roman" w:cs="Times New Roman"/>
                <w:lang w:eastAsia="ja-JP"/>
              </w:rPr>
            </w:pPr>
            <w:r w:rsidRPr="00316538">
              <w:rPr>
                <w:rFonts w:ascii="Times New Roman" w:hAnsi="Times New Roman" w:cs="Times New Roman"/>
              </w:rPr>
              <w:t xml:space="preserve">optional for </w:t>
            </w:r>
            <w:r w:rsidR="006B4566" w:rsidRPr="00316538">
              <w:rPr>
                <w:rFonts w:ascii="Times New Roman" w:hAnsi="Times New Roman" w:cs="Times New Roman"/>
              </w:rPr>
              <w:t>both analogue and digital wireless microphones</w:t>
            </w:r>
            <w:r w:rsidR="006B4566" w:rsidRPr="00316538">
              <w:rPr>
                <w:sz w:val="23"/>
                <w:szCs w:val="23"/>
              </w:rPr>
              <w:t xml:space="preserve"> </w:t>
            </w:r>
          </w:p>
        </w:tc>
      </w:tr>
    </w:tbl>
    <w:p w:rsidR="00D52EC7" w:rsidRPr="00147EDD" w:rsidRDefault="00446E36" w:rsidP="00446E36">
      <w:pPr>
        <w:pStyle w:val="PreformattedText"/>
        <w:spacing w:before="60"/>
        <w:rPr>
          <w:rFonts w:ascii="Times New Roman" w:eastAsia="MS Mincho" w:hAnsi="Times New Roman" w:cs="Times New Roman"/>
          <w:sz w:val="22"/>
          <w:szCs w:val="22"/>
          <w:lang w:eastAsia="ja-JP"/>
        </w:rPr>
      </w:pPr>
      <w:r w:rsidRPr="00147EDD">
        <w:rPr>
          <w:rFonts w:ascii="Times New Roman" w:eastAsia="MS Mincho" w:hAnsi="Times New Roman" w:cs="Times New Roman"/>
          <w:sz w:val="22"/>
          <w:szCs w:val="22"/>
          <w:lang w:eastAsia="ja-JP"/>
        </w:rPr>
        <w:t xml:space="preserve"> </w:t>
      </w:r>
      <w:r w:rsidR="00EF5031" w:rsidRPr="00147EDD">
        <w:rPr>
          <w:rFonts w:ascii="Times New Roman" w:eastAsia="MS Mincho" w:hAnsi="Times New Roman" w:cs="Times New Roman"/>
          <w:sz w:val="22"/>
          <w:szCs w:val="22"/>
          <w:lang w:eastAsia="ja-JP"/>
        </w:rPr>
        <w:t xml:space="preserve">GDB - </w:t>
      </w:r>
      <w:proofErr w:type="spellStart"/>
      <w:r w:rsidR="00EF5031" w:rsidRPr="00147EDD">
        <w:rPr>
          <w:rFonts w:ascii="Times New Roman" w:eastAsia="MS Mincho" w:hAnsi="Times New Roman" w:cs="Times New Roman"/>
          <w:sz w:val="22"/>
          <w:szCs w:val="22"/>
          <w:lang w:eastAsia="ja-JP"/>
        </w:rPr>
        <w:t>Geolocation</w:t>
      </w:r>
      <w:proofErr w:type="spellEnd"/>
      <w:r w:rsidR="00EF5031" w:rsidRPr="00147EDD">
        <w:rPr>
          <w:rFonts w:ascii="Times New Roman" w:eastAsia="MS Mincho" w:hAnsi="Times New Roman" w:cs="Times New Roman"/>
          <w:sz w:val="22"/>
          <w:szCs w:val="22"/>
          <w:lang w:eastAsia="ja-JP"/>
        </w:rPr>
        <w:t xml:space="preserve"> Data</w:t>
      </w:r>
      <w:r w:rsidR="00257D50" w:rsidRPr="00147EDD">
        <w:rPr>
          <w:rFonts w:ascii="Times New Roman" w:eastAsia="MS Mincho" w:hAnsi="Times New Roman" w:cs="Times New Roman"/>
          <w:sz w:val="22"/>
          <w:szCs w:val="22"/>
          <w:lang w:eastAsia="ja-JP"/>
        </w:rPr>
        <w:t>b</w:t>
      </w:r>
      <w:r w:rsidR="00EF5031" w:rsidRPr="00147EDD">
        <w:rPr>
          <w:rFonts w:ascii="Times New Roman" w:eastAsia="MS Mincho" w:hAnsi="Times New Roman" w:cs="Times New Roman"/>
          <w:sz w:val="22"/>
          <w:szCs w:val="22"/>
          <w:lang w:eastAsia="ja-JP"/>
        </w:rPr>
        <w:t>ase</w:t>
      </w:r>
    </w:p>
    <w:p w:rsidR="000F744F" w:rsidRPr="000F744F" w:rsidRDefault="000F744F" w:rsidP="000B4496">
      <w:pPr>
        <w:pStyle w:val="PreformattedText"/>
        <w:spacing w:before="60"/>
        <w:rPr>
          <w:rFonts w:ascii="Times New Roman" w:eastAsia="MS Mincho" w:hAnsi="Times New Roman" w:cs="Times New Roman"/>
          <w:color w:val="0070C0"/>
          <w:sz w:val="22"/>
          <w:szCs w:val="22"/>
          <w:lang w:eastAsia="ja-JP"/>
        </w:rPr>
      </w:pPr>
    </w:p>
    <w:p w:rsidR="00C8595D" w:rsidRPr="008E0434" w:rsidRDefault="007A38EC" w:rsidP="00C8595D">
      <w:pPr>
        <w:pStyle w:val="Heading2"/>
        <w:rPr>
          <w:rFonts w:ascii="Times New Roman" w:eastAsia="MS Mincho" w:hAnsi="Times New Roman"/>
          <w:u w:val="none"/>
          <w:lang w:eastAsia="ja-JP"/>
        </w:rPr>
      </w:pPr>
      <w:bookmarkStart w:id="3" w:name="_Toc292353320"/>
      <w:r w:rsidRPr="008E0434">
        <w:rPr>
          <w:rFonts w:ascii="Times New Roman" w:hAnsi="Times New Roman"/>
          <w:u w:val="none"/>
        </w:rPr>
        <w:t xml:space="preserve">Regulatory </w:t>
      </w:r>
      <w:r w:rsidR="00BB579B" w:rsidRPr="008E0434">
        <w:rPr>
          <w:rFonts w:ascii="Times New Roman" w:hAnsi="Times New Roman"/>
          <w:u w:val="none"/>
        </w:rPr>
        <w:t xml:space="preserve">Requirements </w:t>
      </w:r>
      <w:bookmarkEnd w:id="3"/>
    </w:p>
    <w:p w:rsidR="006970A0" w:rsidRDefault="006970A0" w:rsidP="00F35DAF"/>
    <w:p w:rsidR="00DE3207" w:rsidRPr="005D767D" w:rsidRDefault="00DE3207" w:rsidP="00DE3207">
      <w:r w:rsidRPr="005D767D">
        <w:t xml:space="preserve">There are several regulatory bodies including the Federal Communications Commission (FCC) in the U. S, </w:t>
      </w:r>
      <w:r w:rsidRPr="005D767D">
        <w:rPr>
          <w:lang w:val="en-US"/>
        </w:rPr>
        <w:t>Electronic</w:t>
      </w:r>
      <w:r w:rsidRPr="005D767D">
        <w:t xml:space="preserve"> Communications Committee (ECC)</w:t>
      </w:r>
      <w:r w:rsidRPr="005D767D">
        <w:rPr>
          <w:lang w:val="en-US"/>
        </w:rPr>
        <w:t xml:space="preserve"> under the European Conference of Postal and Telecommunications Administrations (CEPT) in EU</w:t>
      </w:r>
      <w:r w:rsidRPr="005D767D">
        <w:t xml:space="preserve">, </w:t>
      </w:r>
      <w:proofErr w:type="spellStart"/>
      <w:r w:rsidRPr="005D767D">
        <w:t>Ofcom</w:t>
      </w:r>
      <w:proofErr w:type="spellEnd"/>
      <w:r w:rsidRPr="005D767D">
        <w:t xml:space="preserve"> in the U. K., and Industry Canada in Canada. Based on the rules from the FCC (refer to </w:t>
      </w:r>
      <w:r w:rsidRPr="005D767D">
        <w:rPr>
          <w:rFonts w:asciiTheme="minorHAnsi" w:eastAsiaTheme="minorEastAsia" w:hAnsiTheme="minorHAnsi" w:cstheme="minorBidi"/>
          <w:bCs/>
          <w:szCs w:val="22"/>
        </w:rPr>
        <w:t xml:space="preserve">FCC 10-174, Second Memorandum Opinion and Order, </w:t>
      </w:r>
      <w:r w:rsidRPr="005D767D">
        <w:rPr>
          <w:bCs/>
        </w:rPr>
        <w:t>September</w:t>
      </w:r>
      <w:r w:rsidRPr="005D767D">
        <w:rPr>
          <w:rFonts w:asciiTheme="minorHAnsi" w:eastAsiaTheme="minorEastAsia" w:hAnsiTheme="minorHAnsi" w:cstheme="minorBidi"/>
          <w:bCs/>
          <w:szCs w:val="22"/>
        </w:rPr>
        <w:t xml:space="preserve"> 2010</w:t>
      </w:r>
      <w:r w:rsidRPr="005D767D">
        <w:t>) and ECC</w:t>
      </w:r>
      <w:r w:rsidRPr="005D767D">
        <w:rPr>
          <w:lang w:val="en-US"/>
        </w:rPr>
        <w:t xml:space="preserve"> </w:t>
      </w:r>
      <w:r w:rsidR="004F44E6" w:rsidRPr="005D767D">
        <w:t>(refer to ECC R</w:t>
      </w:r>
      <w:r w:rsidRPr="005D767D">
        <w:t xml:space="preserve">eport 159, January 2011), a set of regulatory requirements for white space communications is identified. Therefore whenever new rules are established or future changes of rules from any regulatory bodies are made, they should be considered for the proposals. </w:t>
      </w:r>
    </w:p>
    <w:p w:rsidR="00DE3207" w:rsidRPr="005D767D" w:rsidRDefault="00DE3207" w:rsidP="00DE3207"/>
    <w:p w:rsidR="00DE3207" w:rsidRPr="005D767D" w:rsidRDefault="00DE3207" w:rsidP="00DE3207"/>
    <w:p w:rsidR="00DE3207" w:rsidRPr="005D767D" w:rsidRDefault="00DE3207" w:rsidP="00DE3207">
      <w:pPr>
        <w:rPr>
          <w:b/>
          <w:i/>
          <w:u w:val="single"/>
        </w:rPr>
      </w:pPr>
      <w:r w:rsidRPr="005D767D">
        <w:rPr>
          <w:b/>
          <w:i/>
          <w:u w:val="single"/>
        </w:rPr>
        <w:t>Requirements identified from FCC rules</w:t>
      </w:r>
    </w:p>
    <w:p w:rsidR="00DE3207" w:rsidRPr="005D767D" w:rsidRDefault="00DE3207" w:rsidP="00DE3207"/>
    <w:p w:rsidR="00DE3207" w:rsidRPr="005D767D" w:rsidRDefault="00DE3207" w:rsidP="00DE3207">
      <w:r w:rsidRPr="005D767D">
        <w:t>A set of common regulatory requirements for white space communications from the rules of FCC are listed as follows:</w:t>
      </w:r>
    </w:p>
    <w:p w:rsidR="000638A3" w:rsidRDefault="000638A3" w:rsidP="00F35DAF"/>
    <w:p w:rsidR="000761A4" w:rsidRPr="000761A4" w:rsidRDefault="000761A4" w:rsidP="000761A4">
      <w:pPr>
        <w:rPr>
          <w:u w:val="single"/>
        </w:rPr>
      </w:pPr>
      <w:r w:rsidRPr="000761A4">
        <w:rPr>
          <w:u w:val="single"/>
        </w:rPr>
        <w:t>Frequency bands</w:t>
      </w:r>
      <w:r w:rsidR="003330A1">
        <w:rPr>
          <w:u w:val="single"/>
        </w:rPr>
        <w:t>:</w:t>
      </w:r>
    </w:p>
    <w:p w:rsidR="00CD4B5F" w:rsidRDefault="00CD4B5F" w:rsidP="00CD4B5F">
      <w:pPr>
        <w:ind w:left="852"/>
      </w:pPr>
    </w:p>
    <w:p w:rsidR="00F35DAF" w:rsidRPr="00F35DAF" w:rsidRDefault="00A66C9E" w:rsidP="00C27719">
      <w:pPr>
        <w:pStyle w:val="ListParagraph"/>
        <w:numPr>
          <w:ilvl w:val="0"/>
          <w:numId w:val="9"/>
        </w:numPr>
      </w:pPr>
      <w:r>
        <w:rPr>
          <w:rFonts w:ascii="Times New Roman" w:hAnsi="Times New Roman"/>
          <w:lang w:val="en-GB"/>
        </w:rPr>
        <w:t>Devices shall be o</w:t>
      </w:r>
      <w:proofErr w:type="spellStart"/>
      <w:r>
        <w:rPr>
          <w:rFonts w:ascii="Times New Roman" w:hAnsi="Times New Roman"/>
        </w:rPr>
        <w:t>peratied</w:t>
      </w:r>
      <w:proofErr w:type="spellEnd"/>
      <w:r w:rsidR="00F35DAF" w:rsidRPr="00CD4B5F">
        <w:rPr>
          <w:rFonts w:ascii="Times New Roman" w:hAnsi="Times New Roman"/>
        </w:rPr>
        <w:t xml:space="preserve"> in any</w:t>
      </w:r>
      <w:r w:rsidR="00F35DAF" w:rsidRPr="00CD4B5F">
        <w:rPr>
          <w:rFonts w:ascii="Times New Roman" w:hAnsi="Times New Roman"/>
          <w:szCs w:val="22"/>
        </w:rPr>
        <w:t xml:space="preserve"> of the regionally available </w:t>
      </w:r>
      <w:r w:rsidR="008C735F" w:rsidRPr="00CD4B5F">
        <w:rPr>
          <w:rFonts w:ascii="Times New Roman" w:hAnsi="Times New Roman"/>
          <w:szCs w:val="22"/>
        </w:rPr>
        <w:t xml:space="preserve">TV </w:t>
      </w:r>
      <w:r w:rsidR="00F35DAF" w:rsidRPr="00CD4B5F">
        <w:rPr>
          <w:rFonts w:ascii="Times New Roman" w:hAnsi="Times New Roman"/>
          <w:szCs w:val="22"/>
        </w:rPr>
        <w:t xml:space="preserve">white space frequency bands </w:t>
      </w:r>
      <w:r w:rsidR="00F35DAF" w:rsidRPr="00CD4B5F">
        <w:rPr>
          <w:rFonts w:ascii="Times New Roman" w:eastAsia="Gulim" w:hAnsi="Times New Roman"/>
          <w:szCs w:val="22"/>
        </w:rPr>
        <w:t>on a license-exempt basis</w:t>
      </w:r>
      <w:r>
        <w:rPr>
          <w:rFonts w:eastAsia="Gulim"/>
          <w:szCs w:val="22"/>
        </w:rPr>
        <w:t>.</w:t>
      </w:r>
    </w:p>
    <w:p w:rsidR="00C520F5" w:rsidRDefault="00C520F5" w:rsidP="00C520F5">
      <w:pPr>
        <w:rPr>
          <w:u w:val="single"/>
        </w:rPr>
      </w:pPr>
    </w:p>
    <w:p w:rsidR="00C520F5" w:rsidRPr="00C520F5" w:rsidRDefault="00C520F5" w:rsidP="00C520F5">
      <w:pPr>
        <w:rPr>
          <w:u w:val="single"/>
        </w:rPr>
      </w:pPr>
      <w:r>
        <w:rPr>
          <w:u w:val="single"/>
        </w:rPr>
        <w:t>Types of white space devices</w:t>
      </w:r>
      <w:r w:rsidRPr="00C520F5">
        <w:rPr>
          <w:u w:val="single"/>
        </w:rPr>
        <w:t>:</w:t>
      </w:r>
    </w:p>
    <w:p w:rsidR="00C520F5" w:rsidRDefault="00C520F5" w:rsidP="00C520F5">
      <w:pPr>
        <w:pStyle w:val="ListParagraph"/>
      </w:pPr>
    </w:p>
    <w:p w:rsidR="0076333D" w:rsidRPr="0076333D" w:rsidRDefault="00C520F5" w:rsidP="00C27719">
      <w:pPr>
        <w:pStyle w:val="ListParagraph"/>
        <w:numPr>
          <w:ilvl w:val="0"/>
          <w:numId w:val="9"/>
        </w:numPr>
        <w:rPr>
          <w:rFonts w:ascii="Times New Roman" w:hAnsi="Times New Roman"/>
          <w:u w:val="single"/>
        </w:rPr>
      </w:pPr>
      <w:r>
        <w:rPr>
          <w:rFonts w:ascii="Times New Roman" w:hAnsi="Times New Roman"/>
        </w:rPr>
        <w:t>Fixed device</w:t>
      </w:r>
      <w:r w:rsidR="0076333D">
        <w:rPr>
          <w:rFonts w:ascii="Times New Roman" w:hAnsi="Times New Roman"/>
        </w:rPr>
        <w:t xml:space="preserve"> </w:t>
      </w:r>
    </w:p>
    <w:p w:rsidR="003330A1" w:rsidRPr="0076333D" w:rsidRDefault="0076333D" w:rsidP="00C27719">
      <w:pPr>
        <w:pStyle w:val="ListParagraph"/>
        <w:numPr>
          <w:ilvl w:val="1"/>
          <w:numId w:val="9"/>
        </w:numPr>
        <w:rPr>
          <w:rFonts w:ascii="Times New Roman" w:hAnsi="Times New Roman"/>
          <w:u w:val="single"/>
        </w:rPr>
      </w:pPr>
      <w:r>
        <w:rPr>
          <w:rFonts w:ascii="Times New Roman" w:hAnsi="Times New Roman"/>
        </w:rPr>
        <w:t xml:space="preserve">This </w:t>
      </w:r>
      <w:r w:rsidR="00C00EC8">
        <w:rPr>
          <w:rFonts w:ascii="Times New Roman" w:hAnsi="Times New Roman"/>
        </w:rPr>
        <w:t>type of device</w:t>
      </w:r>
      <w:r w:rsidR="00C87099" w:rsidRPr="00C87099">
        <w:rPr>
          <w:rFonts w:ascii="Times New Roman" w:hAnsi="Times New Roman"/>
        </w:rPr>
        <w:t xml:space="preserve"> </w:t>
      </w:r>
      <w:r w:rsidR="00C87099">
        <w:rPr>
          <w:rFonts w:ascii="Times New Roman" w:hAnsi="Times New Roman"/>
        </w:rPr>
        <w:t>is operated at a fixed location and</w:t>
      </w:r>
      <w:r w:rsidR="00C00EC8">
        <w:rPr>
          <w:rFonts w:ascii="Times New Roman" w:hAnsi="Times New Roman"/>
        </w:rPr>
        <w:t xml:space="preserve"> is</w:t>
      </w:r>
      <w:r>
        <w:rPr>
          <w:rFonts w:ascii="Times New Roman" w:hAnsi="Times New Roman"/>
        </w:rPr>
        <w:t xml:space="preserve"> capable of </w:t>
      </w:r>
      <w:proofErr w:type="spellStart"/>
      <w:r>
        <w:rPr>
          <w:rFonts w:ascii="Times New Roman" w:hAnsi="Times New Roman"/>
        </w:rPr>
        <w:t>geolocation</w:t>
      </w:r>
      <w:proofErr w:type="spellEnd"/>
      <w:r>
        <w:rPr>
          <w:rFonts w:ascii="Times New Roman" w:hAnsi="Times New Roman"/>
        </w:rPr>
        <w:t xml:space="preserve"> and TV bands database access</w:t>
      </w:r>
      <w:r w:rsidR="00C00EC8">
        <w:rPr>
          <w:rFonts w:ascii="Times New Roman" w:hAnsi="Times New Roman"/>
        </w:rPr>
        <w:t>.</w:t>
      </w:r>
    </w:p>
    <w:p w:rsidR="0076333D" w:rsidRPr="0076333D" w:rsidRDefault="00C87099" w:rsidP="00C27719">
      <w:pPr>
        <w:pStyle w:val="ListParagraph"/>
        <w:numPr>
          <w:ilvl w:val="0"/>
          <w:numId w:val="9"/>
        </w:numPr>
        <w:rPr>
          <w:rFonts w:ascii="Times New Roman" w:hAnsi="Times New Roman"/>
          <w:u w:val="single"/>
        </w:rPr>
      </w:pPr>
      <w:r>
        <w:rPr>
          <w:rFonts w:ascii="Times New Roman" w:hAnsi="Times New Roman"/>
        </w:rPr>
        <w:t xml:space="preserve">Mode II </w:t>
      </w:r>
      <w:r w:rsidR="0076333D">
        <w:rPr>
          <w:rFonts w:ascii="Times New Roman" w:hAnsi="Times New Roman"/>
        </w:rPr>
        <w:t xml:space="preserve">Personal/portable device </w:t>
      </w:r>
    </w:p>
    <w:p w:rsidR="0076333D" w:rsidRPr="0076333D" w:rsidRDefault="00C87099" w:rsidP="00C27719">
      <w:pPr>
        <w:pStyle w:val="ListParagraph"/>
        <w:numPr>
          <w:ilvl w:val="1"/>
          <w:numId w:val="9"/>
        </w:numPr>
        <w:rPr>
          <w:rFonts w:ascii="Times New Roman" w:hAnsi="Times New Roman"/>
          <w:u w:val="single"/>
        </w:rPr>
      </w:pPr>
      <w:r>
        <w:rPr>
          <w:rFonts w:ascii="Times New Roman" w:hAnsi="Times New Roman"/>
        </w:rPr>
        <w:t xml:space="preserve">This type of </w:t>
      </w:r>
      <w:proofErr w:type="spellStart"/>
      <w:r w:rsidR="0076333D">
        <w:rPr>
          <w:rFonts w:ascii="Times New Roman" w:hAnsi="Times New Roman"/>
        </w:rPr>
        <w:t>deive</w:t>
      </w:r>
      <w:proofErr w:type="spellEnd"/>
      <w:r w:rsidRPr="00C87099">
        <w:rPr>
          <w:rFonts w:ascii="Times New Roman" w:hAnsi="Times New Roman"/>
        </w:rPr>
        <w:t xml:space="preserve"> </w:t>
      </w:r>
      <w:r>
        <w:rPr>
          <w:rFonts w:ascii="Times New Roman" w:hAnsi="Times New Roman"/>
        </w:rPr>
        <w:t>does not have a fixed location while operating and</w:t>
      </w:r>
      <w:r w:rsidR="0076333D">
        <w:rPr>
          <w:rFonts w:ascii="Times New Roman" w:hAnsi="Times New Roman"/>
        </w:rPr>
        <w:t xml:space="preserve"> </w:t>
      </w:r>
      <w:r w:rsidR="00C00EC8">
        <w:rPr>
          <w:rFonts w:ascii="Times New Roman" w:hAnsi="Times New Roman"/>
        </w:rPr>
        <w:t xml:space="preserve">is a device </w:t>
      </w:r>
      <w:r w:rsidR="0076333D">
        <w:rPr>
          <w:rFonts w:ascii="Times New Roman" w:hAnsi="Times New Roman"/>
        </w:rPr>
        <w:t xml:space="preserve">which has </w:t>
      </w:r>
      <w:proofErr w:type="spellStart"/>
      <w:r w:rsidR="0076333D">
        <w:rPr>
          <w:rFonts w:ascii="Times New Roman" w:hAnsi="Times New Roman"/>
        </w:rPr>
        <w:t>geolocation</w:t>
      </w:r>
      <w:proofErr w:type="spellEnd"/>
      <w:r w:rsidR="0076333D">
        <w:rPr>
          <w:rFonts w:ascii="Times New Roman" w:hAnsi="Times New Roman"/>
        </w:rPr>
        <w:t xml:space="preserve"> and database access features</w:t>
      </w:r>
      <w:r w:rsidR="00C00EC8">
        <w:rPr>
          <w:rFonts w:ascii="Times New Roman" w:hAnsi="Times New Roman"/>
        </w:rPr>
        <w:t>.</w:t>
      </w:r>
    </w:p>
    <w:p w:rsidR="002A59C6" w:rsidRPr="002A59C6" w:rsidRDefault="0076333D" w:rsidP="00C27719">
      <w:pPr>
        <w:pStyle w:val="ListParagraph"/>
        <w:numPr>
          <w:ilvl w:val="0"/>
          <w:numId w:val="9"/>
        </w:numPr>
        <w:rPr>
          <w:rFonts w:ascii="Times New Roman" w:hAnsi="Times New Roman"/>
          <w:u w:val="single"/>
        </w:rPr>
      </w:pPr>
      <w:r>
        <w:rPr>
          <w:rFonts w:ascii="Times New Roman" w:hAnsi="Times New Roman"/>
        </w:rPr>
        <w:t xml:space="preserve">Mode I </w:t>
      </w:r>
      <w:r w:rsidR="002A59C6">
        <w:rPr>
          <w:rFonts w:ascii="Times New Roman" w:hAnsi="Times New Roman"/>
        </w:rPr>
        <w:t>Personal/portable device</w:t>
      </w:r>
    </w:p>
    <w:p w:rsidR="0076333D" w:rsidRPr="0076333D" w:rsidRDefault="002A59C6" w:rsidP="00C27719">
      <w:pPr>
        <w:pStyle w:val="ListParagraph"/>
        <w:numPr>
          <w:ilvl w:val="1"/>
          <w:numId w:val="9"/>
        </w:numPr>
        <w:rPr>
          <w:rFonts w:ascii="Times New Roman" w:hAnsi="Times New Roman"/>
          <w:u w:val="single"/>
        </w:rPr>
      </w:pPr>
      <w:r>
        <w:rPr>
          <w:rFonts w:ascii="Times New Roman" w:hAnsi="Times New Roman"/>
        </w:rPr>
        <w:t xml:space="preserve">This type of </w:t>
      </w:r>
      <w:r w:rsidR="0076333D">
        <w:rPr>
          <w:rFonts w:ascii="Times New Roman" w:hAnsi="Times New Roman"/>
        </w:rPr>
        <w:t xml:space="preserve">device </w:t>
      </w:r>
      <w:r w:rsidR="00C00EC8">
        <w:rPr>
          <w:rFonts w:ascii="Times New Roman" w:hAnsi="Times New Roman"/>
        </w:rPr>
        <w:t xml:space="preserve">is a device </w:t>
      </w:r>
      <w:r w:rsidR="0076333D">
        <w:rPr>
          <w:rFonts w:ascii="Times New Roman" w:hAnsi="Times New Roman"/>
        </w:rPr>
        <w:t xml:space="preserve">which does not have </w:t>
      </w:r>
      <w:proofErr w:type="spellStart"/>
      <w:r w:rsidR="0076333D">
        <w:rPr>
          <w:rFonts w:ascii="Times New Roman" w:hAnsi="Times New Roman"/>
        </w:rPr>
        <w:t>geolocation</w:t>
      </w:r>
      <w:proofErr w:type="spellEnd"/>
      <w:r w:rsidR="0076333D">
        <w:rPr>
          <w:rFonts w:ascii="Times New Roman" w:hAnsi="Times New Roman"/>
        </w:rPr>
        <w:t xml:space="preserve"> and database access features</w:t>
      </w:r>
      <w:r w:rsidR="00C00EC8">
        <w:rPr>
          <w:rFonts w:ascii="Times New Roman" w:hAnsi="Times New Roman"/>
        </w:rPr>
        <w:t>.</w:t>
      </w:r>
    </w:p>
    <w:p w:rsidR="002A59C6" w:rsidRPr="002A59C6" w:rsidRDefault="0076333D" w:rsidP="00C27719">
      <w:pPr>
        <w:pStyle w:val="ListParagraph"/>
        <w:numPr>
          <w:ilvl w:val="0"/>
          <w:numId w:val="9"/>
        </w:numPr>
        <w:rPr>
          <w:rFonts w:ascii="Times New Roman" w:hAnsi="Times New Roman"/>
          <w:u w:val="single"/>
        </w:rPr>
      </w:pPr>
      <w:r>
        <w:rPr>
          <w:rFonts w:ascii="Times New Roman" w:hAnsi="Times New Roman"/>
        </w:rPr>
        <w:t xml:space="preserve">Sensing-only </w:t>
      </w:r>
      <w:r w:rsidR="002A59C6">
        <w:rPr>
          <w:rFonts w:ascii="Times New Roman" w:hAnsi="Times New Roman"/>
        </w:rPr>
        <w:t xml:space="preserve">Personal/portable </w:t>
      </w:r>
      <w:r>
        <w:rPr>
          <w:rFonts w:ascii="Times New Roman" w:hAnsi="Times New Roman"/>
        </w:rPr>
        <w:t xml:space="preserve">device </w:t>
      </w:r>
    </w:p>
    <w:p w:rsidR="0076333D" w:rsidRPr="0076333D" w:rsidRDefault="002A59C6" w:rsidP="00C27719">
      <w:pPr>
        <w:pStyle w:val="ListParagraph"/>
        <w:numPr>
          <w:ilvl w:val="1"/>
          <w:numId w:val="9"/>
        </w:numPr>
        <w:rPr>
          <w:rFonts w:ascii="Times New Roman" w:hAnsi="Times New Roman"/>
          <w:u w:val="single"/>
        </w:rPr>
      </w:pPr>
      <w:r>
        <w:rPr>
          <w:rFonts w:ascii="Times New Roman" w:hAnsi="Times New Roman"/>
        </w:rPr>
        <w:t xml:space="preserve">This type of device </w:t>
      </w:r>
      <w:r w:rsidR="00C00EC8">
        <w:rPr>
          <w:rFonts w:ascii="Times New Roman" w:hAnsi="Times New Roman"/>
        </w:rPr>
        <w:t xml:space="preserve">is a device </w:t>
      </w:r>
      <w:r w:rsidR="0076333D">
        <w:rPr>
          <w:rFonts w:ascii="Times New Roman" w:hAnsi="Times New Roman"/>
        </w:rPr>
        <w:t xml:space="preserve">which </w:t>
      </w:r>
      <w:proofErr w:type="spellStart"/>
      <w:r w:rsidR="0076333D">
        <w:rPr>
          <w:rFonts w:ascii="Times New Roman" w:hAnsi="Times New Roman"/>
        </w:rPr>
        <w:t>rely</w:t>
      </w:r>
      <w:r w:rsidR="00C00EC8">
        <w:rPr>
          <w:rFonts w:ascii="Times New Roman" w:hAnsi="Times New Roman"/>
        </w:rPr>
        <w:t>s</w:t>
      </w:r>
      <w:proofErr w:type="spellEnd"/>
      <w:r w:rsidR="0076333D">
        <w:rPr>
          <w:rFonts w:ascii="Times New Roman" w:hAnsi="Times New Roman"/>
        </w:rPr>
        <w:t xml:space="preserve"> only on sensing to protect incumbent users</w:t>
      </w:r>
      <w:r w:rsidR="00C00EC8">
        <w:rPr>
          <w:rFonts w:ascii="Times New Roman" w:hAnsi="Times New Roman"/>
        </w:rPr>
        <w:t>.</w:t>
      </w:r>
    </w:p>
    <w:p w:rsidR="0076333D" w:rsidRPr="00C520F5" w:rsidRDefault="0076333D" w:rsidP="0076333D">
      <w:pPr>
        <w:pStyle w:val="ListParagraph"/>
        <w:ind w:left="1440"/>
        <w:rPr>
          <w:rFonts w:ascii="Times New Roman" w:hAnsi="Times New Roman"/>
          <w:u w:val="single"/>
        </w:rPr>
      </w:pPr>
    </w:p>
    <w:p w:rsidR="000761A4" w:rsidRDefault="003330A1" w:rsidP="003330A1">
      <w:pPr>
        <w:rPr>
          <w:u w:val="single"/>
        </w:rPr>
      </w:pPr>
      <w:r>
        <w:rPr>
          <w:u w:val="single"/>
        </w:rPr>
        <w:lastRenderedPageBreak/>
        <w:t>Transmit power:</w:t>
      </w:r>
    </w:p>
    <w:p w:rsidR="00C520F5" w:rsidRPr="000761A4" w:rsidRDefault="00C520F5" w:rsidP="003330A1">
      <w:pPr>
        <w:rPr>
          <w:szCs w:val="22"/>
        </w:rPr>
      </w:pPr>
    </w:p>
    <w:p w:rsidR="00E32FFB" w:rsidRDefault="0076333D" w:rsidP="00C27719">
      <w:pPr>
        <w:numPr>
          <w:ilvl w:val="0"/>
          <w:numId w:val="7"/>
        </w:numPr>
        <w:ind w:left="720"/>
        <w:rPr>
          <w:szCs w:val="22"/>
          <w:lang w:eastAsia="ko-KR"/>
        </w:rPr>
      </w:pPr>
      <w:r>
        <w:rPr>
          <w:szCs w:val="22"/>
        </w:rPr>
        <w:t>Fixed devices:</w:t>
      </w:r>
      <w:r w:rsidR="00F35DAF" w:rsidRPr="00F35DAF">
        <w:rPr>
          <w:szCs w:val="22"/>
        </w:rPr>
        <w:t xml:space="preserve"> </w:t>
      </w:r>
    </w:p>
    <w:p w:rsidR="00F35DAF" w:rsidRPr="00AC1251" w:rsidRDefault="00E32FFB" w:rsidP="00C27719">
      <w:pPr>
        <w:numPr>
          <w:ilvl w:val="1"/>
          <w:numId w:val="7"/>
        </w:numPr>
        <w:rPr>
          <w:szCs w:val="22"/>
          <w:lang w:eastAsia="ko-KR"/>
        </w:rPr>
      </w:pPr>
      <w:r>
        <w:rPr>
          <w:szCs w:val="22"/>
          <w:lang w:eastAsia="ko-KR"/>
        </w:rPr>
        <w:t>M</w:t>
      </w:r>
      <w:r w:rsidR="000D4526">
        <w:rPr>
          <w:rFonts w:hint="eastAsia"/>
          <w:szCs w:val="22"/>
          <w:lang w:eastAsia="ko-KR"/>
        </w:rPr>
        <w:t xml:space="preserve">aximum </w:t>
      </w:r>
      <w:r>
        <w:rPr>
          <w:szCs w:val="22"/>
        </w:rPr>
        <w:t>4W EIRP</w:t>
      </w:r>
      <w:r w:rsidR="00D00380" w:rsidRPr="00D00380">
        <w:rPr>
          <w:rFonts w:ascii="Calibri" w:eastAsia="+mn-ea" w:hAnsi="Calibri" w:cs="+mn-cs"/>
          <w:color w:val="000000"/>
          <w:kern w:val="24"/>
          <w:sz w:val="32"/>
          <w:szCs w:val="32"/>
          <w:lang w:val="en-US" w:eastAsia="ko-KR"/>
        </w:rPr>
        <w:t xml:space="preserve"> </w:t>
      </w:r>
      <w:r w:rsidR="00D00380">
        <w:rPr>
          <w:rFonts w:hint="eastAsia"/>
          <w:szCs w:val="22"/>
          <w:lang w:val="en-US" w:eastAsia="ko-KR"/>
        </w:rPr>
        <w:t>while the m</w:t>
      </w:r>
      <w:r w:rsidR="00D00380">
        <w:rPr>
          <w:szCs w:val="22"/>
          <w:lang w:val="en-US"/>
        </w:rPr>
        <w:t>ax</w:t>
      </w:r>
      <w:r w:rsidR="00D00380">
        <w:rPr>
          <w:rFonts w:hint="eastAsia"/>
          <w:szCs w:val="22"/>
          <w:lang w:val="en-US" w:eastAsia="ko-KR"/>
        </w:rPr>
        <w:t>imum</w:t>
      </w:r>
      <w:r w:rsidR="00EF4431" w:rsidRPr="00D00380">
        <w:rPr>
          <w:szCs w:val="22"/>
          <w:lang w:val="en-US"/>
        </w:rPr>
        <w:t xml:space="preserve"> powe</w:t>
      </w:r>
      <w:r w:rsidR="00D00380">
        <w:rPr>
          <w:szCs w:val="22"/>
          <w:lang w:val="en-US"/>
        </w:rPr>
        <w:t>r delivered to transmit antenna</w:t>
      </w:r>
      <w:r w:rsidR="00D00380">
        <w:rPr>
          <w:rFonts w:hint="eastAsia"/>
          <w:szCs w:val="22"/>
          <w:lang w:val="en-US" w:eastAsia="ko-KR"/>
        </w:rPr>
        <w:t xml:space="preserve"> is</w:t>
      </w:r>
      <w:r w:rsidR="00EF4431" w:rsidRPr="00D00380">
        <w:rPr>
          <w:szCs w:val="22"/>
          <w:lang w:val="en-US"/>
        </w:rPr>
        <w:t xml:space="preserve"> 1W regardless of the number of TV channels on which the device operates</w:t>
      </w:r>
      <w:r w:rsidR="00AC1251">
        <w:rPr>
          <w:rFonts w:hint="eastAsia"/>
          <w:szCs w:val="22"/>
          <w:lang w:val="en-US" w:eastAsia="ko-KR"/>
        </w:rPr>
        <w:t xml:space="preserve"> and </w:t>
      </w:r>
      <w:r w:rsidR="00AC1251">
        <w:rPr>
          <w:rFonts w:hint="eastAsia"/>
          <w:szCs w:val="22"/>
          <w:lang w:eastAsia="ko-KR"/>
        </w:rPr>
        <w:t>the maximum height of their d</w:t>
      </w:r>
      <w:r w:rsidR="00EF4431" w:rsidRPr="00AC1251">
        <w:rPr>
          <w:szCs w:val="22"/>
          <w:lang w:eastAsia="ko-KR"/>
        </w:rPr>
        <w:t>irectional antenna</w:t>
      </w:r>
      <w:r w:rsidR="00AC1251">
        <w:rPr>
          <w:rFonts w:hint="eastAsia"/>
          <w:szCs w:val="22"/>
          <w:lang w:eastAsia="ko-KR"/>
        </w:rPr>
        <w:t xml:space="preserve">s is </w:t>
      </w:r>
      <w:r w:rsidR="00EF4431" w:rsidRPr="00AC1251">
        <w:rPr>
          <w:szCs w:val="22"/>
          <w:lang w:eastAsia="ko-KR"/>
        </w:rPr>
        <w:t>30 m above ground</w:t>
      </w:r>
      <w:r w:rsidR="00AC1251">
        <w:rPr>
          <w:rFonts w:hint="eastAsia"/>
          <w:szCs w:val="22"/>
          <w:lang w:eastAsia="ko-KR"/>
        </w:rPr>
        <w:t>.</w:t>
      </w:r>
    </w:p>
    <w:p w:rsidR="00E32FFB" w:rsidRPr="00E32FFB" w:rsidRDefault="00E32FFB" w:rsidP="00C27719">
      <w:pPr>
        <w:numPr>
          <w:ilvl w:val="0"/>
          <w:numId w:val="7"/>
        </w:numPr>
        <w:ind w:left="720"/>
        <w:rPr>
          <w:szCs w:val="22"/>
          <w:lang w:val="en-US"/>
        </w:rPr>
      </w:pPr>
      <w:r>
        <w:rPr>
          <w:szCs w:val="22"/>
        </w:rPr>
        <w:t xml:space="preserve">Mode I and Mode II Personal/portable devices </w:t>
      </w:r>
    </w:p>
    <w:p w:rsidR="00F35DAF" w:rsidRPr="0077179D" w:rsidRDefault="00E32FFB" w:rsidP="00C27719">
      <w:pPr>
        <w:numPr>
          <w:ilvl w:val="1"/>
          <w:numId w:val="7"/>
        </w:numPr>
        <w:rPr>
          <w:szCs w:val="22"/>
          <w:lang w:val="en-US"/>
        </w:rPr>
      </w:pPr>
      <w:r>
        <w:rPr>
          <w:szCs w:val="22"/>
          <w:lang w:val="en-US" w:eastAsia="ko-KR"/>
        </w:rPr>
        <w:t>M</w:t>
      </w:r>
      <w:proofErr w:type="spellStart"/>
      <w:r w:rsidR="000D4526">
        <w:rPr>
          <w:rFonts w:hint="eastAsia"/>
          <w:szCs w:val="22"/>
          <w:lang w:eastAsia="ko-KR"/>
        </w:rPr>
        <w:t>aximum</w:t>
      </w:r>
      <w:proofErr w:type="spellEnd"/>
      <w:r w:rsidR="000D4526">
        <w:rPr>
          <w:rFonts w:hint="eastAsia"/>
          <w:szCs w:val="22"/>
          <w:lang w:eastAsia="ko-KR"/>
        </w:rPr>
        <w:t xml:space="preserve"> </w:t>
      </w:r>
      <w:r>
        <w:rPr>
          <w:szCs w:val="22"/>
        </w:rPr>
        <w:t>100mW EIRP</w:t>
      </w:r>
      <w:r w:rsidR="0077179D">
        <w:rPr>
          <w:szCs w:val="22"/>
        </w:rPr>
        <w:t xml:space="preserve"> with</w:t>
      </w:r>
      <w:r w:rsidR="0077179D" w:rsidRPr="0077179D">
        <w:rPr>
          <w:rFonts w:ascii="Calibri" w:eastAsia="+mn-ea" w:hAnsi="Calibri" w:cs="+mn-cs"/>
          <w:color w:val="000000"/>
          <w:kern w:val="24"/>
          <w:sz w:val="36"/>
          <w:szCs w:val="36"/>
          <w:lang w:val="en-US" w:eastAsia="ko-KR"/>
        </w:rPr>
        <w:t xml:space="preserve"> </w:t>
      </w:r>
      <w:r w:rsidR="0077179D" w:rsidRPr="0077179D">
        <w:rPr>
          <w:szCs w:val="22"/>
          <w:lang w:val="en-US"/>
        </w:rPr>
        <w:t xml:space="preserve">permanently attached </w:t>
      </w:r>
      <w:r w:rsidR="0077179D">
        <w:rPr>
          <w:szCs w:val="22"/>
          <w:lang w:val="en-US"/>
        </w:rPr>
        <w:t>t</w:t>
      </w:r>
      <w:r w:rsidR="00EF4431" w:rsidRPr="0077179D">
        <w:rPr>
          <w:szCs w:val="22"/>
          <w:lang w:val="en-US"/>
        </w:rPr>
        <w:t>ransm</w:t>
      </w:r>
      <w:r w:rsidR="0077179D">
        <w:rPr>
          <w:szCs w:val="22"/>
          <w:lang w:val="en-US"/>
        </w:rPr>
        <w:t>it and receive antennas</w:t>
      </w:r>
      <w:r w:rsidR="00EF4431" w:rsidRPr="0077179D">
        <w:rPr>
          <w:szCs w:val="22"/>
          <w:lang w:val="en-US"/>
        </w:rPr>
        <w:t>.</w:t>
      </w:r>
    </w:p>
    <w:p w:rsidR="00E32FFB" w:rsidRPr="00E32FFB" w:rsidRDefault="00E32FFB" w:rsidP="00C27719">
      <w:pPr>
        <w:pStyle w:val="ListParagraph"/>
        <w:keepNext/>
        <w:keepLines/>
        <w:numPr>
          <w:ilvl w:val="0"/>
          <w:numId w:val="3"/>
        </w:numPr>
        <w:rPr>
          <w:rFonts w:ascii="Times New Roman" w:hAnsi="Times New Roman"/>
          <w:szCs w:val="22"/>
        </w:rPr>
      </w:pPr>
      <w:r>
        <w:rPr>
          <w:rFonts w:ascii="Times New Roman" w:hAnsi="Times New Roman"/>
          <w:szCs w:val="22"/>
        </w:rPr>
        <w:t xml:space="preserve">Sensing-only </w:t>
      </w:r>
      <w:r w:rsidR="00F35DAF">
        <w:rPr>
          <w:rFonts w:ascii="Times New Roman" w:hAnsi="Times New Roman"/>
          <w:szCs w:val="22"/>
          <w:lang w:val="en-GB"/>
        </w:rPr>
        <w:t>Personal/portable devices</w:t>
      </w:r>
      <w:r w:rsidR="00F35DAF" w:rsidRPr="00B952B5">
        <w:rPr>
          <w:rFonts w:ascii="Times New Roman" w:hAnsi="Times New Roman"/>
          <w:szCs w:val="22"/>
        </w:rPr>
        <w:t xml:space="preserve"> </w:t>
      </w:r>
    </w:p>
    <w:p w:rsidR="00F35DAF" w:rsidRDefault="00E32FFB" w:rsidP="00C27719">
      <w:pPr>
        <w:pStyle w:val="ListParagraph"/>
        <w:keepNext/>
        <w:keepLines/>
        <w:numPr>
          <w:ilvl w:val="1"/>
          <w:numId w:val="3"/>
        </w:numPr>
        <w:rPr>
          <w:rFonts w:ascii="Times New Roman" w:hAnsi="Times New Roman"/>
          <w:szCs w:val="22"/>
        </w:rPr>
      </w:pPr>
      <w:r>
        <w:rPr>
          <w:rFonts w:ascii="Times New Roman" w:hAnsi="Times New Roman"/>
          <w:szCs w:val="22"/>
        </w:rPr>
        <w:t>M</w:t>
      </w:r>
      <w:r w:rsidR="000D4526">
        <w:rPr>
          <w:rFonts w:ascii="Times New Roman" w:eastAsia="Malgun Gothic" w:hAnsi="Times New Roman" w:hint="eastAsia"/>
          <w:szCs w:val="22"/>
          <w:lang w:eastAsia="ko-KR"/>
        </w:rPr>
        <w:t xml:space="preserve">aximum </w:t>
      </w:r>
      <w:r w:rsidR="00F35DAF">
        <w:rPr>
          <w:rFonts w:ascii="Times New Roman" w:hAnsi="Times New Roman"/>
          <w:szCs w:val="22"/>
        </w:rPr>
        <w:t>50m</w:t>
      </w:r>
      <w:r w:rsidR="00F35DAF" w:rsidRPr="00ED7155">
        <w:rPr>
          <w:rFonts w:ascii="Times New Roman" w:hAnsi="Times New Roman"/>
          <w:szCs w:val="22"/>
        </w:rPr>
        <w:t>W EIRP</w:t>
      </w:r>
    </w:p>
    <w:p w:rsidR="00380F23" w:rsidRDefault="00380F23" w:rsidP="00380F23">
      <w:pPr>
        <w:pStyle w:val="ListParagraph"/>
        <w:keepNext/>
        <w:keepLines/>
        <w:rPr>
          <w:rFonts w:ascii="Times New Roman" w:hAnsi="Times New Roman"/>
          <w:szCs w:val="22"/>
        </w:rPr>
      </w:pPr>
    </w:p>
    <w:p w:rsidR="00380F23" w:rsidRPr="00380F23" w:rsidRDefault="00380F23" w:rsidP="00380F23">
      <w:pPr>
        <w:rPr>
          <w:u w:val="single"/>
        </w:rPr>
      </w:pPr>
      <w:r>
        <w:rPr>
          <w:u w:val="single"/>
        </w:rPr>
        <w:t>Transmit power related requirements:</w:t>
      </w:r>
    </w:p>
    <w:p w:rsidR="00380F23" w:rsidRPr="00380F23" w:rsidRDefault="00380F23" w:rsidP="00380F23">
      <w:pPr>
        <w:pStyle w:val="ListParagraph"/>
        <w:keepNext/>
        <w:keepLines/>
        <w:rPr>
          <w:rFonts w:ascii="Times New Roman" w:hAnsi="Times New Roman"/>
          <w:szCs w:val="22"/>
        </w:rPr>
      </w:pPr>
    </w:p>
    <w:p w:rsidR="000D4526" w:rsidRPr="000638A3" w:rsidRDefault="000D4526" w:rsidP="00C27719">
      <w:pPr>
        <w:pStyle w:val="ListParagraph"/>
        <w:keepNext/>
        <w:keepLines/>
        <w:numPr>
          <w:ilvl w:val="0"/>
          <w:numId w:val="3"/>
        </w:numPr>
        <w:rPr>
          <w:rFonts w:ascii="Times New Roman" w:hAnsi="Times New Roman"/>
          <w:szCs w:val="22"/>
        </w:rPr>
      </w:pPr>
      <w:r w:rsidRPr="000638A3">
        <w:rPr>
          <w:rFonts w:ascii="Times New Roman" w:eastAsia="Malgun Gothic" w:hAnsi="Times New Roman" w:hint="eastAsia"/>
          <w:szCs w:val="22"/>
          <w:lang w:eastAsia="ko-KR"/>
        </w:rPr>
        <w:t>A</w:t>
      </w:r>
      <w:r w:rsidR="0077179D" w:rsidRPr="000638A3">
        <w:rPr>
          <w:rFonts w:ascii="Times New Roman" w:eastAsia="Malgun Gothic" w:hAnsi="Times New Roman" w:hint="eastAsia"/>
          <w:szCs w:val="22"/>
          <w:lang w:eastAsia="ko-KR"/>
        </w:rPr>
        <w:t xml:space="preserve">ll devices shall </w:t>
      </w:r>
      <w:proofErr w:type="spellStart"/>
      <w:r w:rsidR="0077179D" w:rsidRPr="000638A3">
        <w:rPr>
          <w:rFonts w:ascii="Times New Roman" w:eastAsia="Malgun Gothic" w:hAnsi="Times New Roman"/>
          <w:szCs w:val="22"/>
          <w:lang w:eastAsia="ko-KR"/>
        </w:rPr>
        <w:t>incoporate</w:t>
      </w:r>
      <w:proofErr w:type="spellEnd"/>
      <w:r w:rsidRPr="000638A3">
        <w:rPr>
          <w:rFonts w:ascii="Times New Roman" w:eastAsia="Malgun Gothic" w:hAnsi="Times New Roman" w:hint="eastAsia"/>
          <w:szCs w:val="22"/>
          <w:lang w:eastAsia="ko-KR"/>
        </w:rPr>
        <w:t xml:space="preserve"> transmit power control </w:t>
      </w:r>
      <w:r w:rsidRPr="000638A3">
        <w:rPr>
          <w:rFonts w:ascii="Times New Roman" w:eastAsia="Malgun Gothic" w:hAnsi="Times New Roman"/>
          <w:szCs w:val="22"/>
          <w:lang w:val="en-GB" w:eastAsia="ko-KR"/>
        </w:rPr>
        <w:t>to limit their operating power to the minimum necessary for successful communication</w:t>
      </w:r>
      <w:r w:rsidRPr="000638A3">
        <w:rPr>
          <w:rFonts w:ascii="Times New Roman" w:eastAsia="Malgun Gothic" w:hAnsi="Times New Roman" w:hint="eastAsia"/>
          <w:szCs w:val="22"/>
          <w:lang w:val="en-GB" w:eastAsia="ko-KR"/>
        </w:rPr>
        <w:t>.</w:t>
      </w:r>
    </w:p>
    <w:p w:rsidR="003039DC" w:rsidRPr="000638A3" w:rsidRDefault="00E32FFB" w:rsidP="00C27719">
      <w:pPr>
        <w:pStyle w:val="ListParagraph"/>
        <w:keepNext/>
        <w:keepLines/>
        <w:numPr>
          <w:ilvl w:val="0"/>
          <w:numId w:val="3"/>
        </w:numPr>
        <w:rPr>
          <w:rFonts w:ascii="Times New Roman" w:hAnsi="Times New Roman"/>
          <w:szCs w:val="22"/>
        </w:rPr>
      </w:pPr>
      <w:r>
        <w:rPr>
          <w:rFonts w:ascii="Times New Roman" w:hAnsi="Times New Roman"/>
          <w:szCs w:val="22"/>
        </w:rPr>
        <w:t>In the TV</w:t>
      </w:r>
      <w:r w:rsidR="00EF4431" w:rsidRPr="000638A3">
        <w:rPr>
          <w:rFonts w:ascii="Times New Roman" w:hAnsi="Times New Roman"/>
          <w:szCs w:val="22"/>
        </w:rPr>
        <w:t xml:space="preserve"> channels immediately adjacen</w:t>
      </w:r>
      <w:r w:rsidR="003039DC" w:rsidRPr="000638A3">
        <w:rPr>
          <w:rFonts w:ascii="Times New Roman" w:hAnsi="Times New Roman"/>
          <w:szCs w:val="22"/>
        </w:rPr>
        <w:t>t to the channel in which a device</w:t>
      </w:r>
      <w:r w:rsidR="00EF4431" w:rsidRPr="000638A3">
        <w:rPr>
          <w:rFonts w:ascii="Times New Roman" w:hAnsi="Times New Roman"/>
          <w:szCs w:val="22"/>
        </w:rPr>
        <w:t xml:space="preserve"> is </w:t>
      </w:r>
      <w:r w:rsidR="003039DC" w:rsidRPr="000638A3">
        <w:rPr>
          <w:rFonts w:ascii="Times New Roman" w:hAnsi="Times New Roman"/>
          <w:szCs w:val="22"/>
        </w:rPr>
        <w:t>operating, emissions from the device</w:t>
      </w:r>
      <w:r w:rsidR="00EF4431" w:rsidRPr="000638A3">
        <w:rPr>
          <w:rFonts w:ascii="Times New Roman" w:hAnsi="Times New Roman"/>
          <w:szCs w:val="22"/>
        </w:rPr>
        <w:t xml:space="preserve"> shall be at least 72.8 dB below the highest average power in the TV channel in which the device is operating.</w:t>
      </w:r>
    </w:p>
    <w:p w:rsidR="00773BB2" w:rsidRPr="000638A3" w:rsidRDefault="00EF4431" w:rsidP="00C27719">
      <w:pPr>
        <w:pStyle w:val="ListParagraph"/>
        <w:keepNext/>
        <w:keepLines/>
        <w:numPr>
          <w:ilvl w:val="0"/>
          <w:numId w:val="3"/>
        </w:numPr>
        <w:rPr>
          <w:rFonts w:ascii="Times New Roman" w:hAnsi="Times New Roman"/>
          <w:szCs w:val="22"/>
        </w:rPr>
      </w:pPr>
      <w:r w:rsidRPr="000638A3">
        <w:rPr>
          <w:rFonts w:ascii="Times New Roman" w:hAnsi="Times New Roman"/>
          <w:szCs w:val="22"/>
        </w:rPr>
        <w:t xml:space="preserve">At frequencies beyond the television channels immediately adjacent </w:t>
      </w:r>
      <w:r w:rsidR="003039DC" w:rsidRPr="000638A3">
        <w:rPr>
          <w:rFonts w:ascii="Times New Roman" w:hAnsi="Times New Roman"/>
          <w:szCs w:val="22"/>
        </w:rPr>
        <w:t>to the channel in which the device</w:t>
      </w:r>
      <w:r w:rsidRPr="000638A3">
        <w:rPr>
          <w:rFonts w:ascii="Times New Roman" w:hAnsi="Times New Roman"/>
          <w:szCs w:val="22"/>
        </w:rPr>
        <w:t xml:space="preserve"> is operating, the radiated emissions from </w:t>
      </w:r>
      <w:r w:rsidR="003039DC" w:rsidRPr="000638A3">
        <w:rPr>
          <w:rFonts w:ascii="Times New Roman" w:hAnsi="Times New Roman"/>
          <w:szCs w:val="22"/>
        </w:rPr>
        <w:t>device</w:t>
      </w:r>
      <w:r w:rsidRPr="000638A3">
        <w:rPr>
          <w:rFonts w:ascii="Times New Roman" w:hAnsi="Times New Roman"/>
          <w:szCs w:val="22"/>
        </w:rPr>
        <w:t xml:space="preserve">s shall meet the </w:t>
      </w:r>
      <w:r w:rsidR="00773BB2" w:rsidRPr="000638A3">
        <w:rPr>
          <w:rFonts w:ascii="Times New Roman" w:hAnsi="Times New Roman"/>
          <w:szCs w:val="22"/>
        </w:rPr>
        <w:t>following limit requirements:</w:t>
      </w:r>
    </w:p>
    <w:p w:rsidR="00773BB2" w:rsidRPr="000638A3" w:rsidRDefault="00773BB2"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 xml:space="preserve">54-88MHz: 100 </w:t>
      </w:r>
      <w:proofErr w:type="spellStart"/>
      <w:r w:rsidRPr="000638A3">
        <w:rPr>
          <w:rFonts w:ascii="Times New Roman" w:hAnsi="Times New Roman"/>
          <w:szCs w:val="22"/>
        </w:rPr>
        <w:t>μV</w:t>
      </w:r>
      <w:proofErr w:type="spellEnd"/>
      <w:r w:rsidRPr="000638A3">
        <w:rPr>
          <w:rFonts w:ascii="Times New Roman" w:hAnsi="Times New Roman"/>
          <w:szCs w:val="22"/>
        </w:rPr>
        <w:t>/m @ 3 m</w:t>
      </w:r>
      <w:r w:rsidR="004943E5" w:rsidRPr="000638A3">
        <w:rPr>
          <w:rFonts w:ascii="Times New Roman" w:hAnsi="Times New Roman"/>
          <w:szCs w:val="22"/>
        </w:rPr>
        <w:t>;</w:t>
      </w:r>
    </w:p>
    <w:p w:rsidR="00556F26" w:rsidRPr="000638A3" w:rsidRDefault="00556F26"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 xml:space="preserve">88-174MHz: 150 </w:t>
      </w:r>
      <w:proofErr w:type="spellStart"/>
      <w:r w:rsidRPr="000638A3">
        <w:rPr>
          <w:rFonts w:ascii="Times New Roman" w:hAnsi="Times New Roman"/>
          <w:szCs w:val="22"/>
        </w:rPr>
        <w:t>μV</w:t>
      </w:r>
      <w:proofErr w:type="spellEnd"/>
      <w:r w:rsidRPr="000638A3">
        <w:rPr>
          <w:rFonts w:ascii="Times New Roman" w:hAnsi="Times New Roman"/>
          <w:szCs w:val="22"/>
        </w:rPr>
        <w:t>/m @ 3 m</w:t>
      </w:r>
      <w:r w:rsidR="004943E5" w:rsidRPr="000638A3">
        <w:rPr>
          <w:rFonts w:ascii="Times New Roman" w:hAnsi="Times New Roman"/>
          <w:szCs w:val="22"/>
        </w:rPr>
        <w:t>;</w:t>
      </w:r>
    </w:p>
    <w:p w:rsidR="00556F26" w:rsidRPr="000638A3" w:rsidRDefault="00556F26"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 xml:space="preserve">174-216MHz: 1500 </w:t>
      </w:r>
      <w:proofErr w:type="spellStart"/>
      <w:r w:rsidRPr="000638A3">
        <w:rPr>
          <w:rFonts w:ascii="Times New Roman" w:hAnsi="Times New Roman"/>
          <w:szCs w:val="22"/>
        </w:rPr>
        <w:t>μV</w:t>
      </w:r>
      <w:proofErr w:type="spellEnd"/>
      <w:r w:rsidRPr="000638A3">
        <w:rPr>
          <w:rFonts w:ascii="Times New Roman" w:hAnsi="Times New Roman"/>
          <w:szCs w:val="22"/>
        </w:rPr>
        <w:t>/m @ 3 m</w:t>
      </w:r>
      <w:r w:rsidR="004943E5" w:rsidRPr="000638A3">
        <w:rPr>
          <w:rFonts w:ascii="Times New Roman" w:hAnsi="Times New Roman"/>
          <w:szCs w:val="22"/>
        </w:rPr>
        <w:t>;</w:t>
      </w:r>
    </w:p>
    <w:p w:rsidR="00556F26" w:rsidRPr="000638A3" w:rsidRDefault="00556F26"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216-470MHz, 512-566 MHz, 608-614 MHz</w:t>
      </w:r>
      <w:r w:rsidR="004943E5" w:rsidRPr="000638A3">
        <w:rPr>
          <w:rFonts w:ascii="Times New Roman" w:hAnsi="Times New Roman"/>
          <w:szCs w:val="22"/>
        </w:rPr>
        <w:t>, 806-862 MHz</w:t>
      </w:r>
      <w:r w:rsidRPr="000638A3">
        <w:rPr>
          <w:rFonts w:ascii="Times New Roman" w:hAnsi="Times New Roman"/>
          <w:szCs w:val="22"/>
        </w:rPr>
        <w:t xml:space="preserve"> : 200 </w:t>
      </w:r>
      <w:proofErr w:type="spellStart"/>
      <w:r w:rsidRPr="000638A3">
        <w:rPr>
          <w:rFonts w:ascii="Times New Roman" w:hAnsi="Times New Roman"/>
          <w:szCs w:val="22"/>
        </w:rPr>
        <w:t>μV</w:t>
      </w:r>
      <w:proofErr w:type="spellEnd"/>
      <w:r w:rsidRPr="000638A3">
        <w:rPr>
          <w:rFonts w:ascii="Times New Roman" w:hAnsi="Times New Roman"/>
          <w:szCs w:val="22"/>
        </w:rPr>
        <w:t>/m @ 3 m</w:t>
      </w:r>
      <w:r w:rsidR="004943E5" w:rsidRPr="000638A3">
        <w:rPr>
          <w:rFonts w:ascii="Times New Roman" w:hAnsi="Times New Roman"/>
          <w:szCs w:val="22"/>
        </w:rPr>
        <w:t>;</w:t>
      </w:r>
    </w:p>
    <w:p w:rsidR="00556F26" w:rsidRPr="000638A3" w:rsidRDefault="00556F26"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470-512MHz, 566-608 MHz</w:t>
      </w:r>
      <w:r w:rsidR="004943E5" w:rsidRPr="000638A3">
        <w:rPr>
          <w:rFonts w:ascii="Times New Roman" w:hAnsi="Times New Roman"/>
          <w:szCs w:val="22"/>
        </w:rPr>
        <w:t>, 614-806 MHz</w:t>
      </w:r>
      <w:r w:rsidRPr="000638A3">
        <w:rPr>
          <w:rFonts w:ascii="Times New Roman" w:hAnsi="Times New Roman"/>
          <w:szCs w:val="22"/>
        </w:rPr>
        <w:t xml:space="preserve">: 5000 </w:t>
      </w:r>
      <w:proofErr w:type="spellStart"/>
      <w:r w:rsidRPr="000638A3">
        <w:rPr>
          <w:rFonts w:ascii="Times New Roman" w:hAnsi="Times New Roman"/>
          <w:szCs w:val="22"/>
        </w:rPr>
        <w:t>μV</w:t>
      </w:r>
      <w:proofErr w:type="spellEnd"/>
      <w:r w:rsidRPr="000638A3">
        <w:rPr>
          <w:rFonts w:ascii="Times New Roman" w:hAnsi="Times New Roman"/>
          <w:szCs w:val="22"/>
        </w:rPr>
        <w:t>/m @ 3 m</w:t>
      </w:r>
      <w:r w:rsidR="004943E5" w:rsidRPr="000638A3">
        <w:rPr>
          <w:rFonts w:ascii="Times New Roman" w:hAnsi="Times New Roman"/>
          <w:szCs w:val="22"/>
        </w:rPr>
        <w:t>.</w:t>
      </w:r>
    </w:p>
    <w:p w:rsidR="003330A1" w:rsidRDefault="003330A1" w:rsidP="003330A1">
      <w:pPr>
        <w:autoSpaceDE w:val="0"/>
        <w:autoSpaceDN w:val="0"/>
        <w:adjustRightInd w:val="0"/>
        <w:ind w:left="720"/>
        <w:rPr>
          <w:szCs w:val="22"/>
          <w:lang w:val="en-US" w:eastAsia="ko-KR"/>
        </w:rPr>
      </w:pPr>
    </w:p>
    <w:p w:rsidR="00D02680" w:rsidRPr="003330A1" w:rsidRDefault="00D02680" w:rsidP="00647796">
      <w:pPr>
        <w:autoSpaceDE w:val="0"/>
        <w:autoSpaceDN w:val="0"/>
        <w:adjustRightInd w:val="0"/>
        <w:ind w:left="360" w:hanging="360"/>
        <w:rPr>
          <w:szCs w:val="22"/>
          <w:u w:val="single"/>
          <w:lang w:val="en-US" w:eastAsia="ko-KR"/>
        </w:rPr>
      </w:pPr>
      <w:proofErr w:type="spellStart"/>
      <w:r w:rsidRPr="003330A1">
        <w:rPr>
          <w:szCs w:val="22"/>
          <w:u w:val="single"/>
          <w:lang w:val="en-US" w:eastAsia="ko-KR"/>
        </w:rPr>
        <w:t>Geolocation</w:t>
      </w:r>
      <w:proofErr w:type="spellEnd"/>
      <w:r w:rsidRPr="003330A1">
        <w:rPr>
          <w:szCs w:val="22"/>
          <w:u w:val="single"/>
          <w:lang w:val="en-US" w:eastAsia="ko-KR"/>
        </w:rPr>
        <w:t xml:space="preserve"> requirements</w:t>
      </w:r>
      <w:r w:rsidR="00CF4574" w:rsidRPr="003330A1">
        <w:rPr>
          <w:szCs w:val="22"/>
          <w:u w:val="single"/>
          <w:lang w:val="en-US" w:eastAsia="ko-KR"/>
        </w:rPr>
        <w:t>:</w:t>
      </w:r>
    </w:p>
    <w:p w:rsidR="00E32FFB" w:rsidRDefault="00E32FFB" w:rsidP="00E32FFB">
      <w:pPr>
        <w:autoSpaceDE w:val="0"/>
        <w:autoSpaceDN w:val="0"/>
        <w:adjustRightInd w:val="0"/>
        <w:ind w:left="720"/>
        <w:rPr>
          <w:szCs w:val="22"/>
          <w:lang w:val="en-US" w:eastAsia="ko-KR"/>
        </w:rPr>
      </w:pPr>
    </w:p>
    <w:p w:rsidR="00EF4431" w:rsidRPr="00D02680" w:rsidRDefault="00D02680" w:rsidP="00C27719">
      <w:pPr>
        <w:numPr>
          <w:ilvl w:val="0"/>
          <w:numId w:val="3"/>
        </w:numPr>
        <w:autoSpaceDE w:val="0"/>
        <w:autoSpaceDN w:val="0"/>
        <w:adjustRightInd w:val="0"/>
        <w:rPr>
          <w:szCs w:val="22"/>
          <w:lang w:val="en-US" w:eastAsia="ko-KR"/>
        </w:rPr>
      </w:pPr>
      <w:r>
        <w:rPr>
          <w:szCs w:val="22"/>
          <w:lang w:val="en-US" w:eastAsia="ko-KR"/>
        </w:rPr>
        <w:t>Fixed</w:t>
      </w:r>
      <w:r w:rsidR="00EF4431" w:rsidRPr="00D02680">
        <w:rPr>
          <w:szCs w:val="22"/>
          <w:lang w:val="en-US" w:eastAsia="ko-KR"/>
        </w:rPr>
        <w:t xml:space="preserve"> devices</w:t>
      </w:r>
    </w:p>
    <w:p w:rsidR="00EF4431" w:rsidRPr="00D02680" w:rsidRDefault="00EF4431" w:rsidP="00C27719">
      <w:pPr>
        <w:numPr>
          <w:ilvl w:val="1"/>
          <w:numId w:val="3"/>
        </w:numPr>
        <w:autoSpaceDE w:val="0"/>
        <w:autoSpaceDN w:val="0"/>
        <w:adjustRightInd w:val="0"/>
        <w:rPr>
          <w:szCs w:val="22"/>
          <w:lang w:val="en-US" w:eastAsia="ko-KR"/>
        </w:rPr>
      </w:pPr>
      <w:r w:rsidRPr="00D02680">
        <w:rPr>
          <w:szCs w:val="22"/>
          <w:lang w:val="en-US" w:eastAsia="ko-KR"/>
        </w:rPr>
        <w:t>The geographic coordinates</w:t>
      </w:r>
      <w:r w:rsidR="00647796">
        <w:rPr>
          <w:szCs w:val="22"/>
          <w:lang w:val="en-US" w:eastAsia="ko-KR"/>
        </w:rPr>
        <w:t xml:space="preserve"> </w:t>
      </w:r>
      <w:r w:rsidR="00E32FFB">
        <w:rPr>
          <w:szCs w:val="22"/>
          <w:lang w:val="en-US" w:eastAsia="ko-KR"/>
        </w:rPr>
        <w:t xml:space="preserve">shall be generated </w:t>
      </w:r>
      <w:r w:rsidR="00647796">
        <w:rPr>
          <w:szCs w:val="22"/>
          <w:lang w:val="en-US" w:eastAsia="ko-KR"/>
        </w:rPr>
        <w:t>with</w:t>
      </w:r>
      <w:r w:rsidRPr="00D02680">
        <w:rPr>
          <w:szCs w:val="22"/>
          <w:lang w:val="en-US" w:eastAsia="ko-KR"/>
        </w:rPr>
        <w:t xml:space="preserve"> an accuracy of +/- 50 meters by either an incorporated geo-location capability or a professional installer.</w:t>
      </w:r>
    </w:p>
    <w:p w:rsidR="00052515" w:rsidRDefault="00D02680" w:rsidP="00C27719">
      <w:pPr>
        <w:pStyle w:val="ListParagraph"/>
        <w:numPr>
          <w:ilvl w:val="1"/>
          <w:numId w:val="3"/>
        </w:numPr>
        <w:autoSpaceDE w:val="0"/>
        <w:autoSpaceDN w:val="0"/>
        <w:adjustRightInd w:val="0"/>
        <w:rPr>
          <w:rFonts w:ascii="Times New Roman" w:hAnsi="Times New Roman"/>
          <w:color w:val="010101"/>
          <w:szCs w:val="22"/>
        </w:rPr>
      </w:pPr>
      <w:r w:rsidRPr="00052515">
        <w:rPr>
          <w:rFonts w:ascii="Times New Roman" w:hAnsi="Times New Roman"/>
          <w:szCs w:val="22"/>
          <w:lang w:eastAsia="ko-KR"/>
        </w:rPr>
        <w:t>If the fixed device</w:t>
      </w:r>
      <w:r w:rsidR="00EF4431" w:rsidRPr="00052515">
        <w:rPr>
          <w:rFonts w:ascii="Times New Roman" w:hAnsi="Times New Roman"/>
          <w:szCs w:val="22"/>
          <w:lang w:eastAsia="ko-KR"/>
        </w:rPr>
        <w:t xml:space="preserve"> is moved to another location or if its stored coordinates become altered, the operator shall re-establish the device’s </w:t>
      </w:r>
      <w:r w:rsidR="00052515" w:rsidRPr="00052515">
        <w:rPr>
          <w:rFonts w:ascii="Times New Roman" w:hAnsi="Times New Roman"/>
          <w:szCs w:val="22"/>
          <w:lang w:eastAsia="ko-KR"/>
        </w:rPr>
        <w:t xml:space="preserve">geographic location </w:t>
      </w:r>
      <w:r w:rsidR="00052515" w:rsidRPr="00052515">
        <w:rPr>
          <w:rFonts w:ascii="Times New Roman" w:hAnsi="Times New Roman"/>
          <w:color w:val="010101"/>
          <w:szCs w:val="22"/>
        </w:rPr>
        <w:t xml:space="preserve">either </w:t>
      </w:r>
    </w:p>
    <w:p w:rsidR="00052515" w:rsidRPr="00052515" w:rsidRDefault="00052515" w:rsidP="00C27719">
      <w:pPr>
        <w:pStyle w:val="ListParagraph"/>
        <w:numPr>
          <w:ilvl w:val="2"/>
          <w:numId w:val="3"/>
        </w:numPr>
        <w:autoSpaceDE w:val="0"/>
        <w:autoSpaceDN w:val="0"/>
        <w:adjustRightInd w:val="0"/>
        <w:rPr>
          <w:rFonts w:ascii="Times New Roman" w:hAnsi="Times New Roman"/>
          <w:color w:val="010101"/>
          <w:szCs w:val="22"/>
        </w:rPr>
      </w:pPr>
      <w:r w:rsidRPr="00052515">
        <w:rPr>
          <w:rFonts w:ascii="Times New Roman" w:hAnsi="Times New Roman"/>
          <w:color w:val="010101"/>
          <w:szCs w:val="22"/>
        </w:rPr>
        <w:t>by means of the device’s</w:t>
      </w:r>
      <w:r>
        <w:rPr>
          <w:rFonts w:ascii="Times New Roman" w:hAnsi="Times New Roman"/>
          <w:color w:val="010101"/>
          <w:szCs w:val="22"/>
        </w:rPr>
        <w:t xml:space="preserve"> </w:t>
      </w:r>
      <w:r w:rsidRPr="00052515">
        <w:rPr>
          <w:rFonts w:ascii="TimesNewRoman" w:hAnsi="TimesNewRoman" w:cs="TimesNewRoman"/>
          <w:color w:val="010101"/>
          <w:szCs w:val="22"/>
        </w:rPr>
        <w:t xml:space="preserve">incorporated geo-location capability or </w:t>
      </w:r>
    </w:p>
    <w:p w:rsidR="00052515" w:rsidRPr="00052515" w:rsidRDefault="00052515" w:rsidP="00C27719">
      <w:pPr>
        <w:pStyle w:val="ListParagraph"/>
        <w:numPr>
          <w:ilvl w:val="2"/>
          <w:numId w:val="3"/>
        </w:numPr>
        <w:autoSpaceDE w:val="0"/>
        <w:autoSpaceDN w:val="0"/>
        <w:adjustRightInd w:val="0"/>
        <w:rPr>
          <w:rFonts w:ascii="Times New Roman" w:hAnsi="Times New Roman"/>
          <w:color w:val="010101"/>
          <w:szCs w:val="22"/>
        </w:rPr>
      </w:pPr>
      <w:r w:rsidRPr="00052515">
        <w:rPr>
          <w:rFonts w:ascii="TimesNewRoman" w:hAnsi="TimesNewRoman" w:cs="TimesNewRoman"/>
          <w:color w:val="010101"/>
          <w:szCs w:val="22"/>
        </w:rPr>
        <w:t>through the services of a professional installer;</w:t>
      </w:r>
    </w:p>
    <w:p w:rsidR="00EF4431" w:rsidRPr="00D02680" w:rsidRDefault="00052515" w:rsidP="00052515">
      <w:pPr>
        <w:autoSpaceDE w:val="0"/>
        <w:autoSpaceDN w:val="0"/>
        <w:adjustRightInd w:val="0"/>
        <w:ind w:left="1440"/>
        <w:rPr>
          <w:szCs w:val="22"/>
          <w:lang w:val="en-US" w:eastAsia="ko-KR"/>
        </w:rPr>
      </w:pPr>
      <w:proofErr w:type="gramStart"/>
      <w:r w:rsidRPr="00052515">
        <w:rPr>
          <w:szCs w:val="22"/>
          <w:lang w:val="en-US" w:eastAsia="ko-KR"/>
        </w:rPr>
        <w:t>and</w:t>
      </w:r>
      <w:proofErr w:type="gramEnd"/>
      <w:r w:rsidRPr="00052515">
        <w:rPr>
          <w:color w:val="010101"/>
          <w:szCs w:val="22"/>
          <w:lang w:val="en-US" w:eastAsia="ja-JP"/>
        </w:rPr>
        <w:t xml:space="preserve"> s</w:t>
      </w:r>
      <w:r w:rsidR="008F1FD7">
        <w:rPr>
          <w:color w:val="010101"/>
          <w:szCs w:val="22"/>
          <w:lang w:val="en-US" w:eastAsia="ja-JP"/>
        </w:rPr>
        <w:t>tore this information in the device</w:t>
      </w:r>
      <w:r w:rsidRPr="00052515">
        <w:rPr>
          <w:color w:val="010101"/>
          <w:szCs w:val="22"/>
          <w:lang w:val="en-US" w:eastAsia="ja-JP"/>
        </w:rPr>
        <w:t xml:space="preserve"> </w:t>
      </w:r>
      <w:r>
        <w:rPr>
          <w:szCs w:val="22"/>
          <w:lang w:val="en-US" w:eastAsia="ko-KR"/>
        </w:rPr>
        <w:t>and re-register</w:t>
      </w:r>
      <w:r w:rsidR="00F534C1">
        <w:rPr>
          <w:szCs w:val="22"/>
          <w:lang w:val="en-US" w:eastAsia="ko-KR"/>
        </w:rPr>
        <w:t xml:space="preserve"> with the data</w:t>
      </w:r>
      <w:r w:rsidR="00EF4431" w:rsidRPr="00D02680">
        <w:rPr>
          <w:szCs w:val="22"/>
          <w:lang w:val="en-US" w:eastAsia="ko-KR"/>
        </w:rPr>
        <w:t>base</w:t>
      </w:r>
      <w:r w:rsidRPr="00052515">
        <w:rPr>
          <w:rFonts w:ascii="TimesNewRoman" w:hAnsi="TimesNewRoman" w:cs="TimesNewRoman"/>
          <w:color w:val="010101"/>
          <w:szCs w:val="22"/>
          <w:lang w:val="en-US" w:eastAsia="ja-JP"/>
        </w:rPr>
        <w:t xml:space="preserve"> </w:t>
      </w:r>
      <w:r>
        <w:rPr>
          <w:rFonts w:ascii="TimesNewRoman" w:hAnsi="TimesNewRoman" w:cs="TimesNewRoman"/>
          <w:color w:val="010101"/>
          <w:szCs w:val="22"/>
          <w:lang w:val="en-US" w:eastAsia="ja-JP"/>
        </w:rPr>
        <w:t>based on the device’s new coordinates</w:t>
      </w:r>
      <w:r w:rsidR="00647796">
        <w:rPr>
          <w:szCs w:val="22"/>
          <w:lang w:val="en-US" w:eastAsia="ko-KR"/>
        </w:rPr>
        <w:t>.</w:t>
      </w:r>
    </w:p>
    <w:p w:rsidR="00EF4431" w:rsidRPr="00D02680" w:rsidRDefault="00EF4431" w:rsidP="00C27719">
      <w:pPr>
        <w:numPr>
          <w:ilvl w:val="0"/>
          <w:numId w:val="3"/>
        </w:numPr>
        <w:autoSpaceDE w:val="0"/>
        <w:autoSpaceDN w:val="0"/>
        <w:adjustRightInd w:val="0"/>
        <w:rPr>
          <w:szCs w:val="22"/>
          <w:lang w:val="en-US" w:eastAsia="ko-KR"/>
        </w:rPr>
      </w:pPr>
      <w:r w:rsidRPr="00D02680">
        <w:rPr>
          <w:szCs w:val="22"/>
          <w:lang w:val="en-US" w:eastAsia="ko-KR"/>
        </w:rPr>
        <w:t>Mode II personal/portable devices</w:t>
      </w:r>
    </w:p>
    <w:p w:rsidR="00EF4431" w:rsidRPr="00D02680" w:rsidRDefault="00EF4431" w:rsidP="00C27719">
      <w:pPr>
        <w:numPr>
          <w:ilvl w:val="1"/>
          <w:numId w:val="3"/>
        </w:numPr>
        <w:autoSpaceDE w:val="0"/>
        <w:autoSpaceDN w:val="0"/>
        <w:adjustRightInd w:val="0"/>
        <w:rPr>
          <w:szCs w:val="22"/>
          <w:lang w:val="en-US" w:eastAsia="ko-KR"/>
        </w:rPr>
      </w:pPr>
      <w:r w:rsidRPr="00D02680">
        <w:rPr>
          <w:szCs w:val="22"/>
          <w:lang w:val="en-US" w:eastAsia="ko-KR"/>
        </w:rPr>
        <w:t xml:space="preserve">Accuracy of a geo-location capability to determine its geographic coordinates </w:t>
      </w:r>
      <w:r w:rsidR="00647796">
        <w:rPr>
          <w:szCs w:val="22"/>
          <w:lang w:val="en-US" w:eastAsia="ko-KR"/>
        </w:rPr>
        <w:t>is</w:t>
      </w:r>
      <w:r w:rsidRPr="00D02680">
        <w:rPr>
          <w:szCs w:val="22"/>
          <w:lang w:val="en-US" w:eastAsia="ko-KR"/>
        </w:rPr>
        <w:t xml:space="preserve"> +/- 50 meters.</w:t>
      </w:r>
    </w:p>
    <w:p w:rsidR="00D02680" w:rsidRPr="00D02680" w:rsidRDefault="00EF4431" w:rsidP="00C27719">
      <w:pPr>
        <w:numPr>
          <w:ilvl w:val="1"/>
          <w:numId w:val="3"/>
        </w:numPr>
        <w:autoSpaceDE w:val="0"/>
        <w:autoSpaceDN w:val="0"/>
        <w:adjustRightInd w:val="0"/>
        <w:rPr>
          <w:szCs w:val="22"/>
          <w:lang w:val="en-US" w:eastAsia="ko-KR"/>
        </w:rPr>
      </w:pPr>
      <w:r w:rsidRPr="00D02680">
        <w:rPr>
          <w:szCs w:val="22"/>
          <w:lang w:val="en-US" w:eastAsia="ko-KR"/>
        </w:rPr>
        <w:t xml:space="preserve">Re-establishment of its position by using its geo-location capability </w:t>
      </w:r>
      <w:r w:rsidR="00552051">
        <w:rPr>
          <w:szCs w:val="22"/>
          <w:lang w:val="en-US" w:eastAsia="ko-KR"/>
        </w:rPr>
        <w:t>shall be performed</w:t>
      </w:r>
      <w:r w:rsidR="00A72757">
        <w:rPr>
          <w:szCs w:val="22"/>
          <w:lang w:val="en-US" w:eastAsia="ko-KR"/>
        </w:rPr>
        <w:t>:</w:t>
      </w:r>
    </w:p>
    <w:p w:rsidR="00D02680" w:rsidRPr="00D02680" w:rsidRDefault="00EF4431" w:rsidP="00C27719">
      <w:pPr>
        <w:numPr>
          <w:ilvl w:val="2"/>
          <w:numId w:val="3"/>
        </w:numPr>
        <w:autoSpaceDE w:val="0"/>
        <w:autoSpaceDN w:val="0"/>
        <w:adjustRightInd w:val="0"/>
        <w:rPr>
          <w:szCs w:val="22"/>
          <w:lang w:val="en-US" w:eastAsia="ko-KR"/>
        </w:rPr>
      </w:pPr>
      <w:r w:rsidRPr="00D02680">
        <w:rPr>
          <w:szCs w:val="22"/>
          <w:lang w:val="en-US" w:eastAsia="ko-KR"/>
        </w:rPr>
        <w:t>each time it is activated from a power-off condition</w:t>
      </w:r>
      <w:r w:rsidR="00A72757">
        <w:rPr>
          <w:szCs w:val="22"/>
          <w:lang w:val="en-US" w:eastAsia="ko-KR"/>
        </w:rPr>
        <w:t>,</w:t>
      </w:r>
      <w:r w:rsidRPr="00D02680">
        <w:rPr>
          <w:szCs w:val="22"/>
          <w:lang w:val="en-US" w:eastAsia="ko-KR"/>
        </w:rPr>
        <w:t xml:space="preserve"> and </w:t>
      </w:r>
    </w:p>
    <w:p w:rsidR="00D02680" w:rsidRPr="00CF4574" w:rsidRDefault="00EF4431" w:rsidP="00C27719">
      <w:pPr>
        <w:numPr>
          <w:ilvl w:val="2"/>
          <w:numId w:val="3"/>
        </w:numPr>
        <w:autoSpaceDE w:val="0"/>
        <w:autoSpaceDN w:val="0"/>
        <w:adjustRightInd w:val="0"/>
        <w:rPr>
          <w:szCs w:val="22"/>
          <w:lang w:val="en-US" w:eastAsia="ko-KR"/>
        </w:rPr>
      </w:pPr>
      <w:proofErr w:type="gramStart"/>
      <w:r w:rsidRPr="00D02680">
        <w:rPr>
          <w:szCs w:val="22"/>
          <w:lang w:val="en-US" w:eastAsia="ko-KR"/>
        </w:rPr>
        <w:t>at</w:t>
      </w:r>
      <w:proofErr w:type="gramEnd"/>
      <w:r w:rsidRPr="00D02680">
        <w:rPr>
          <w:szCs w:val="22"/>
          <w:lang w:val="en-US" w:eastAsia="ko-KR"/>
        </w:rPr>
        <w:t xml:space="preserve"> least once every 60 seconds while in operation, excep</w:t>
      </w:r>
      <w:r w:rsidRPr="005C6A45">
        <w:rPr>
          <w:szCs w:val="22"/>
          <w:lang w:val="en-US" w:eastAsia="ko-KR"/>
        </w:rPr>
        <w:t xml:space="preserve">t while in sleep mode, </w:t>
      </w:r>
      <w:r w:rsidRPr="005C6A45">
        <w:rPr>
          <w:iCs/>
          <w:szCs w:val="22"/>
          <w:lang w:val="en-US" w:eastAsia="ko-KR"/>
        </w:rPr>
        <w:t>i.e., in a mode</w:t>
      </w:r>
      <w:r w:rsidRPr="00D02680">
        <w:rPr>
          <w:i/>
          <w:iCs/>
          <w:szCs w:val="22"/>
          <w:lang w:val="en-US" w:eastAsia="ko-KR"/>
        </w:rPr>
        <w:t xml:space="preserve"> </w:t>
      </w:r>
      <w:r w:rsidRPr="00D02680">
        <w:rPr>
          <w:szCs w:val="22"/>
          <w:lang w:val="en-US" w:eastAsia="ko-KR"/>
        </w:rPr>
        <w:t>in which the device is inactive but is not powered-down.</w:t>
      </w:r>
    </w:p>
    <w:p w:rsidR="003330A1" w:rsidRPr="003330A1" w:rsidRDefault="003330A1" w:rsidP="003330A1">
      <w:pPr>
        <w:autoSpaceDE w:val="0"/>
        <w:autoSpaceDN w:val="0"/>
        <w:adjustRightInd w:val="0"/>
        <w:ind w:left="720"/>
        <w:rPr>
          <w:rFonts w:ascii="TimesNewRomanPSMT" w:hAnsi="TimesNewRomanPSMT" w:cs="TimesNewRomanPSMT"/>
          <w:szCs w:val="22"/>
          <w:lang w:val="en-US" w:eastAsia="ko-KR"/>
        </w:rPr>
      </w:pPr>
    </w:p>
    <w:p w:rsidR="00CF4574" w:rsidRDefault="007D576C" w:rsidP="0035741A">
      <w:pPr>
        <w:autoSpaceDE w:val="0"/>
        <w:autoSpaceDN w:val="0"/>
        <w:adjustRightInd w:val="0"/>
        <w:ind w:left="360" w:hanging="360"/>
        <w:rPr>
          <w:szCs w:val="22"/>
          <w:u w:val="single"/>
        </w:rPr>
      </w:pPr>
      <w:r>
        <w:rPr>
          <w:szCs w:val="22"/>
          <w:u w:val="single"/>
        </w:rPr>
        <w:t>TV</w:t>
      </w:r>
      <w:r w:rsidR="00CF4574" w:rsidRPr="003330A1">
        <w:rPr>
          <w:szCs w:val="22"/>
          <w:u w:val="single"/>
        </w:rPr>
        <w:t xml:space="preserve"> bands database access</w:t>
      </w:r>
      <w:r w:rsidR="008D095A">
        <w:rPr>
          <w:szCs w:val="22"/>
          <w:u w:val="single"/>
        </w:rPr>
        <w:t xml:space="preserve"> and frequency bands operated:</w:t>
      </w:r>
    </w:p>
    <w:p w:rsidR="00552051" w:rsidRPr="003330A1" w:rsidRDefault="00552051" w:rsidP="0035741A">
      <w:pPr>
        <w:autoSpaceDE w:val="0"/>
        <w:autoSpaceDN w:val="0"/>
        <w:adjustRightInd w:val="0"/>
        <w:ind w:left="360" w:hanging="360"/>
        <w:rPr>
          <w:rFonts w:ascii="TimesNewRomanPSMT" w:hAnsi="TimesNewRomanPSMT" w:cs="TimesNewRomanPSMT"/>
          <w:szCs w:val="22"/>
          <w:u w:val="single"/>
          <w:lang w:val="en-US" w:eastAsia="ko-KR"/>
        </w:rPr>
      </w:pPr>
    </w:p>
    <w:p w:rsidR="00F35DAF" w:rsidRPr="00CF4574" w:rsidRDefault="00D57D38" w:rsidP="00C27719">
      <w:pPr>
        <w:numPr>
          <w:ilvl w:val="0"/>
          <w:numId w:val="3"/>
        </w:numPr>
        <w:autoSpaceDE w:val="0"/>
        <w:autoSpaceDN w:val="0"/>
        <w:adjustRightInd w:val="0"/>
        <w:rPr>
          <w:rFonts w:ascii="TimesNewRomanPSMT" w:hAnsi="TimesNewRomanPSMT" w:cs="TimesNewRomanPSMT"/>
          <w:szCs w:val="22"/>
          <w:lang w:val="en-US" w:eastAsia="ko-KR"/>
        </w:rPr>
      </w:pPr>
      <w:r>
        <w:rPr>
          <w:szCs w:val="22"/>
        </w:rPr>
        <w:t>Fixed devices</w:t>
      </w:r>
      <w:r w:rsidR="000C440D">
        <w:rPr>
          <w:szCs w:val="22"/>
        </w:rPr>
        <w:t xml:space="preserve"> only</w:t>
      </w:r>
    </w:p>
    <w:p w:rsidR="000C440D" w:rsidRPr="00A4050A" w:rsidRDefault="007D576C" w:rsidP="00C27719">
      <w:pPr>
        <w:numPr>
          <w:ilvl w:val="1"/>
          <w:numId w:val="3"/>
        </w:numPr>
        <w:autoSpaceDE w:val="0"/>
        <w:autoSpaceDN w:val="0"/>
        <w:adjustRightInd w:val="0"/>
        <w:rPr>
          <w:szCs w:val="22"/>
          <w:lang w:val="en-US" w:eastAsia="ko-KR"/>
        </w:rPr>
      </w:pPr>
      <w:r>
        <w:rPr>
          <w:rFonts w:ascii="TimesNewRoman" w:hAnsi="TimesNewRoman" w:cs="TimesNewRoman"/>
          <w:color w:val="010101"/>
          <w:szCs w:val="22"/>
          <w:lang w:val="en-US" w:eastAsia="ja-JP"/>
        </w:rPr>
        <w:t xml:space="preserve">Prior to their initial service transmission at a given location, a </w:t>
      </w:r>
      <w:r w:rsidR="00D57D38">
        <w:rPr>
          <w:szCs w:val="22"/>
          <w:lang w:val="en-US" w:eastAsia="ko-KR"/>
        </w:rPr>
        <w:t>Fixed</w:t>
      </w:r>
      <w:r>
        <w:rPr>
          <w:szCs w:val="22"/>
          <w:lang w:val="en-US" w:eastAsia="ko-KR"/>
        </w:rPr>
        <w:t xml:space="preserve"> device</w:t>
      </w:r>
      <w:r w:rsidR="00E7663D">
        <w:rPr>
          <w:szCs w:val="22"/>
          <w:lang w:val="en-US" w:eastAsia="ko-KR"/>
        </w:rPr>
        <w:t xml:space="preserve"> shall</w:t>
      </w:r>
      <w:r w:rsidR="00EF4431" w:rsidRPr="00CF4574">
        <w:rPr>
          <w:szCs w:val="22"/>
          <w:lang w:val="en-US" w:eastAsia="ko-KR"/>
        </w:rPr>
        <w:t xml:space="preserve"> access a TV bands database over the Internet to determine the TV channels that are available</w:t>
      </w:r>
      <w:r w:rsidR="00D57D38">
        <w:rPr>
          <w:szCs w:val="22"/>
          <w:lang w:val="en-US" w:eastAsia="ko-KR"/>
        </w:rPr>
        <w:t xml:space="preserve"> </w:t>
      </w:r>
      <w:r w:rsidRPr="00D57D38">
        <w:rPr>
          <w:szCs w:val="22"/>
          <w:lang w:val="en-US" w:eastAsia="ko-KR"/>
        </w:rPr>
        <w:t>at its</w:t>
      </w:r>
      <w:r w:rsidR="00EF4431" w:rsidRPr="00D57D38">
        <w:rPr>
          <w:szCs w:val="22"/>
          <w:lang w:val="en-US" w:eastAsia="ko-KR"/>
        </w:rPr>
        <w:t xml:space="preserve"> geographic coordinates, taking into</w:t>
      </w:r>
      <w:r w:rsidR="00D57D38">
        <w:rPr>
          <w:szCs w:val="22"/>
          <w:lang w:val="en-US" w:eastAsia="ko-KR"/>
        </w:rPr>
        <w:t xml:space="preserve"> consideration it</w:t>
      </w:r>
      <w:r w:rsidR="00EF4431" w:rsidRPr="00D57D38">
        <w:rPr>
          <w:szCs w:val="22"/>
          <w:lang w:val="en-US" w:eastAsia="ko-KR"/>
        </w:rPr>
        <w:t>s antenna height</w:t>
      </w:r>
      <w:r w:rsidR="00D57D38">
        <w:rPr>
          <w:szCs w:val="22"/>
          <w:lang w:val="en-US" w:eastAsia="ko-KR"/>
        </w:rPr>
        <w:t>.</w:t>
      </w:r>
      <w:r w:rsidR="00EF4431" w:rsidRPr="00D57D38">
        <w:rPr>
          <w:szCs w:val="22"/>
          <w:lang w:val="en-US" w:eastAsia="ko-KR"/>
        </w:rPr>
        <w:t xml:space="preserve"> </w:t>
      </w:r>
    </w:p>
    <w:p w:rsidR="009D4107" w:rsidRDefault="00D57D38" w:rsidP="00C27719">
      <w:pPr>
        <w:numPr>
          <w:ilvl w:val="0"/>
          <w:numId w:val="3"/>
        </w:numPr>
        <w:autoSpaceDE w:val="0"/>
        <w:autoSpaceDN w:val="0"/>
        <w:adjustRightInd w:val="0"/>
        <w:rPr>
          <w:szCs w:val="22"/>
          <w:lang w:val="en-US" w:eastAsia="ko-KR"/>
        </w:rPr>
      </w:pPr>
      <w:r>
        <w:rPr>
          <w:szCs w:val="22"/>
          <w:lang w:val="en-US" w:eastAsia="ko-KR"/>
        </w:rPr>
        <w:t>Mode II devices</w:t>
      </w:r>
      <w:r w:rsidR="000C440D">
        <w:rPr>
          <w:szCs w:val="22"/>
          <w:lang w:val="en-US" w:eastAsia="ko-KR"/>
        </w:rPr>
        <w:t xml:space="preserve"> only</w:t>
      </w:r>
    </w:p>
    <w:p w:rsidR="000C440D" w:rsidRPr="000C440D" w:rsidRDefault="000C440D" w:rsidP="00C27719">
      <w:pPr>
        <w:pStyle w:val="ListParagraph"/>
        <w:numPr>
          <w:ilvl w:val="1"/>
          <w:numId w:val="3"/>
        </w:numPr>
        <w:autoSpaceDE w:val="0"/>
        <w:autoSpaceDN w:val="0"/>
        <w:adjustRightInd w:val="0"/>
        <w:rPr>
          <w:rFonts w:ascii="TimesNewRoman" w:hAnsi="TimesNewRoman" w:cs="TimesNewRoman"/>
          <w:color w:val="010101"/>
          <w:szCs w:val="22"/>
        </w:rPr>
      </w:pPr>
      <w:r w:rsidRPr="000C440D">
        <w:rPr>
          <w:rFonts w:ascii="TimesNewRoman" w:hAnsi="TimesNewRoman" w:cs="TimesNewRoman"/>
          <w:color w:val="010101"/>
          <w:szCs w:val="22"/>
        </w:rPr>
        <w:lastRenderedPageBreak/>
        <w:t>Mode II personal/portable devices must access a TV bands database over the Internet to determine the</w:t>
      </w:r>
      <w:r>
        <w:rPr>
          <w:rFonts w:ascii="TimesNewRoman" w:hAnsi="TimesNewRoman" w:cs="TimesNewRoman"/>
          <w:color w:val="010101"/>
          <w:szCs w:val="22"/>
        </w:rPr>
        <w:t xml:space="preserve"> </w:t>
      </w:r>
      <w:r w:rsidRPr="000C440D">
        <w:rPr>
          <w:rFonts w:ascii="TimesNewRoman" w:hAnsi="TimesNewRoman" w:cs="TimesNewRoman"/>
          <w:color w:val="010101"/>
          <w:szCs w:val="22"/>
        </w:rPr>
        <w:t>TV channels that are available at their geographic coordinates prior to their initial service transmission at</w:t>
      </w:r>
      <w:r>
        <w:rPr>
          <w:rFonts w:ascii="TimesNewRoman" w:hAnsi="TimesNewRoman" w:cs="TimesNewRoman"/>
          <w:color w:val="010101"/>
          <w:szCs w:val="22"/>
        </w:rPr>
        <w:t xml:space="preserve"> </w:t>
      </w:r>
      <w:r w:rsidRPr="000C440D">
        <w:rPr>
          <w:rFonts w:ascii="TimesNewRoman" w:hAnsi="TimesNewRoman" w:cs="TimesNewRoman"/>
          <w:color w:val="010101"/>
          <w:szCs w:val="22"/>
        </w:rPr>
        <w:t>a given location.</w:t>
      </w:r>
    </w:p>
    <w:p w:rsidR="00936318" w:rsidRPr="00936318" w:rsidRDefault="0085563B" w:rsidP="00C27719">
      <w:pPr>
        <w:numPr>
          <w:ilvl w:val="1"/>
          <w:numId w:val="3"/>
        </w:numPr>
        <w:autoSpaceDE w:val="0"/>
        <w:autoSpaceDN w:val="0"/>
        <w:adjustRightInd w:val="0"/>
        <w:rPr>
          <w:szCs w:val="22"/>
          <w:lang w:val="en-US" w:eastAsia="ko-KR"/>
        </w:rPr>
      </w:pPr>
      <w:r>
        <w:rPr>
          <w:szCs w:val="22"/>
          <w:lang w:val="en-US" w:eastAsia="ko-KR"/>
        </w:rPr>
        <w:t>A Mode II device</w:t>
      </w:r>
      <w:r w:rsidR="00E7663D">
        <w:rPr>
          <w:szCs w:val="22"/>
          <w:lang w:val="en-US" w:eastAsia="ko-KR"/>
        </w:rPr>
        <w:t xml:space="preserve"> shall</w:t>
      </w:r>
      <w:r w:rsidR="00936318">
        <w:rPr>
          <w:szCs w:val="22"/>
          <w:lang w:val="en-US" w:eastAsia="ko-KR"/>
        </w:rPr>
        <w:t xml:space="preserve"> access</w:t>
      </w:r>
      <w:r w:rsidR="00936318" w:rsidRPr="00936318">
        <w:rPr>
          <w:szCs w:val="22"/>
          <w:lang w:val="en-US" w:eastAsia="ko-KR"/>
        </w:rPr>
        <w:t xml:space="preserve"> the database</w:t>
      </w:r>
      <w:r w:rsidR="00936318">
        <w:rPr>
          <w:szCs w:val="22"/>
          <w:lang w:val="en-US" w:eastAsia="ko-KR"/>
        </w:rPr>
        <w:t>:</w:t>
      </w:r>
    </w:p>
    <w:p w:rsidR="00936318" w:rsidRPr="00936318" w:rsidRDefault="00936318" w:rsidP="00C27719">
      <w:pPr>
        <w:numPr>
          <w:ilvl w:val="2"/>
          <w:numId w:val="3"/>
        </w:numPr>
        <w:autoSpaceDE w:val="0"/>
        <w:autoSpaceDN w:val="0"/>
        <w:adjustRightInd w:val="0"/>
        <w:rPr>
          <w:szCs w:val="22"/>
          <w:lang w:val="en-US" w:eastAsia="ko-KR"/>
        </w:rPr>
      </w:pPr>
      <w:r w:rsidRPr="00936318">
        <w:rPr>
          <w:szCs w:val="22"/>
          <w:lang w:val="en-US" w:eastAsia="ko-KR"/>
        </w:rPr>
        <w:t>each time it is activated from a power-off condition and re-check its location</w:t>
      </w:r>
      <w:r w:rsidR="008D095A">
        <w:rPr>
          <w:szCs w:val="22"/>
          <w:lang w:val="en-US" w:eastAsia="ko-KR"/>
        </w:rPr>
        <w:t>, and</w:t>
      </w:r>
    </w:p>
    <w:p w:rsidR="00C340C8" w:rsidRDefault="00936318" w:rsidP="00C27719">
      <w:pPr>
        <w:numPr>
          <w:ilvl w:val="2"/>
          <w:numId w:val="3"/>
        </w:numPr>
        <w:autoSpaceDE w:val="0"/>
        <w:autoSpaceDN w:val="0"/>
        <w:adjustRightInd w:val="0"/>
        <w:rPr>
          <w:szCs w:val="22"/>
          <w:lang w:val="en-US" w:eastAsia="ko-KR"/>
        </w:rPr>
      </w:pPr>
      <w:proofErr w:type="gramStart"/>
      <w:r w:rsidRPr="00936318">
        <w:rPr>
          <w:szCs w:val="22"/>
          <w:lang w:val="en-US" w:eastAsia="ko-KR"/>
        </w:rPr>
        <w:t>if</w:t>
      </w:r>
      <w:proofErr w:type="gramEnd"/>
      <w:r w:rsidRPr="00936318">
        <w:rPr>
          <w:szCs w:val="22"/>
          <w:lang w:val="en-US" w:eastAsia="ko-KR"/>
        </w:rPr>
        <w:t xml:space="preserve"> it changes location during operation by more than 100 meters from the location at which it last accessed the database.</w:t>
      </w:r>
    </w:p>
    <w:p w:rsidR="0085563B" w:rsidRPr="000C440D" w:rsidRDefault="00936318" w:rsidP="00C27719">
      <w:pPr>
        <w:pStyle w:val="ListParagraph"/>
        <w:numPr>
          <w:ilvl w:val="1"/>
          <w:numId w:val="3"/>
        </w:numPr>
        <w:autoSpaceDE w:val="0"/>
        <w:autoSpaceDN w:val="0"/>
        <w:adjustRightInd w:val="0"/>
        <w:rPr>
          <w:rFonts w:ascii="Times New Roman" w:hAnsi="Times New Roman"/>
          <w:color w:val="000000" w:themeColor="text1"/>
          <w:szCs w:val="22"/>
        </w:rPr>
      </w:pPr>
      <w:r w:rsidRPr="000C440D">
        <w:rPr>
          <w:rFonts w:ascii="Times New Roman" w:hAnsi="Times New Roman"/>
          <w:color w:val="000000" w:themeColor="text1"/>
          <w:szCs w:val="22"/>
          <w:lang w:eastAsia="ko-KR"/>
        </w:rPr>
        <w:t xml:space="preserve">A </w:t>
      </w:r>
      <w:r w:rsidR="008D095A" w:rsidRPr="000C440D">
        <w:rPr>
          <w:rFonts w:ascii="Times New Roman" w:hAnsi="Times New Roman"/>
          <w:color w:val="000000" w:themeColor="text1"/>
          <w:szCs w:val="22"/>
          <w:lang w:eastAsia="ko-KR"/>
        </w:rPr>
        <w:t xml:space="preserve">Mode II </w:t>
      </w:r>
      <w:r w:rsidRPr="000C440D">
        <w:rPr>
          <w:rFonts w:ascii="Times New Roman" w:hAnsi="Times New Roman"/>
          <w:color w:val="000000" w:themeColor="text1"/>
          <w:szCs w:val="22"/>
          <w:lang w:eastAsia="ko-KR"/>
        </w:rPr>
        <w:t>device that has been in a powered state shall re-check its location and access the database daily to verify that the operating channel(s) continue to be available.</w:t>
      </w:r>
      <w:r w:rsidR="0085563B" w:rsidRPr="000C440D">
        <w:rPr>
          <w:rFonts w:ascii="Times New Roman" w:hAnsi="Times New Roman"/>
          <w:color w:val="000000" w:themeColor="text1"/>
          <w:szCs w:val="22"/>
        </w:rPr>
        <w:t xml:space="preserve"> </w:t>
      </w:r>
    </w:p>
    <w:p w:rsidR="0085563B" w:rsidRPr="005B0216" w:rsidRDefault="0085563B" w:rsidP="00C27719">
      <w:pPr>
        <w:pStyle w:val="ListParagraph"/>
        <w:numPr>
          <w:ilvl w:val="1"/>
          <w:numId w:val="3"/>
        </w:numPr>
        <w:autoSpaceDE w:val="0"/>
        <w:autoSpaceDN w:val="0"/>
        <w:adjustRightInd w:val="0"/>
        <w:rPr>
          <w:rFonts w:ascii="TimesNewRoman" w:hAnsi="TimesNewRoman" w:cs="TimesNewRoman"/>
          <w:color w:val="010101"/>
          <w:szCs w:val="22"/>
        </w:rPr>
      </w:pPr>
      <w:r>
        <w:rPr>
          <w:rFonts w:ascii="TimesNewRoman" w:hAnsi="TimesNewRoman" w:cs="TimesNewRoman"/>
          <w:color w:val="010101"/>
          <w:szCs w:val="22"/>
        </w:rPr>
        <w:t>Mode II devices</w:t>
      </w:r>
      <w:r w:rsidRPr="005B0216">
        <w:rPr>
          <w:rFonts w:ascii="TimesNewRoman" w:hAnsi="TimesNewRoman" w:cs="TimesNewRoman"/>
          <w:color w:val="010101"/>
          <w:szCs w:val="22"/>
        </w:rPr>
        <w:t xml:space="preserve"> must adjust their use of channels in accordance with channel availability schedule information provided by their database for the 48 hour period beginning at the time of the device last accessed the database for a list of available channels.</w:t>
      </w:r>
    </w:p>
    <w:p w:rsidR="00C340C8" w:rsidRDefault="0085563B" w:rsidP="00C27719">
      <w:pPr>
        <w:pStyle w:val="ListParagraph"/>
        <w:numPr>
          <w:ilvl w:val="1"/>
          <w:numId w:val="3"/>
        </w:numPr>
        <w:autoSpaceDE w:val="0"/>
        <w:autoSpaceDN w:val="0"/>
        <w:adjustRightInd w:val="0"/>
        <w:rPr>
          <w:rFonts w:ascii="TimesNewRoman" w:hAnsi="TimesNewRoman" w:cs="TimesNewRoman"/>
          <w:color w:val="010101"/>
          <w:szCs w:val="22"/>
        </w:rPr>
      </w:pPr>
      <w:r w:rsidRPr="00F9746D">
        <w:rPr>
          <w:rFonts w:ascii="TimesNewRoman" w:hAnsi="TimesNewRoman" w:cs="TimesNewRoman"/>
          <w:color w:val="010101"/>
          <w:szCs w:val="22"/>
        </w:rPr>
        <w:t>A</w:t>
      </w:r>
      <w:r w:rsidR="00F9746D" w:rsidRPr="00F9746D">
        <w:rPr>
          <w:rFonts w:ascii="TimesNewRoman" w:hAnsi="TimesNewRoman" w:cs="TimesNewRoman"/>
          <w:color w:val="010101"/>
          <w:szCs w:val="22"/>
        </w:rPr>
        <w:t xml:space="preserve"> </w:t>
      </w:r>
      <w:r w:rsidR="000C440D">
        <w:rPr>
          <w:rFonts w:ascii="TimesNewRoman" w:hAnsi="TimesNewRoman" w:cs="TimesNewRoman"/>
          <w:color w:val="010101"/>
          <w:szCs w:val="22"/>
        </w:rPr>
        <w:t>Mode II</w:t>
      </w:r>
      <w:r w:rsidRPr="00F9746D">
        <w:rPr>
          <w:rFonts w:ascii="TimesNewRoman" w:hAnsi="TimesNewRoman" w:cs="TimesNewRoman"/>
          <w:color w:val="010101"/>
          <w:szCs w:val="22"/>
        </w:rPr>
        <w:t xml:space="preserve"> device may load channel availability information for multiple locations around,</w:t>
      </w:r>
      <w:r w:rsidR="00F9746D" w:rsidRPr="00F9746D">
        <w:rPr>
          <w:rFonts w:ascii="TimesNewRoman" w:hAnsi="TimesNewRoman" w:cs="TimesNewRoman"/>
          <w:color w:val="010101"/>
          <w:szCs w:val="22"/>
        </w:rPr>
        <w:t xml:space="preserve"> </w:t>
      </w:r>
      <w:r w:rsidRPr="000C440D">
        <w:rPr>
          <w:rFonts w:ascii="Times New Roman" w:hAnsi="Times New Roman"/>
          <w:i/>
          <w:iCs/>
          <w:color w:val="010101"/>
          <w:szCs w:val="22"/>
        </w:rPr>
        <w:t>i.e.</w:t>
      </w:r>
      <w:r w:rsidRPr="000C440D">
        <w:rPr>
          <w:rFonts w:ascii="Times New Roman" w:hAnsi="Times New Roman"/>
          <w:color w:val="010101"/>
          <w:szCs w:val="22"/>
        </w:rPr>
        <w:t>, in the vicinity of</w:t>
      </w:r>
      <w:r w:rsidRPr="00F9746D">
        <w:rPr>
          <w:rFonts w:ascii="TimesNewRoman" w:hAnsi="TimesNewRoman" w:cs="TimesNewRoman"/>
          <w:color w:val="010101"/>
          <w:szCs w:val="22"/>
        </w:rPr>
        <w:t xml:space="preserve">, </w:t>
      </w:r>
      <w:proofErr w:type="gramStart"/>
      <w:r w:rsidRPr="00F9746D">
        <w:rPr>
          <w:rFonts w:ascii="TimesNewRoman" w:hAnsi="TimesNewRoman" w:cs="TimesNewRoman"/>
          <w:color w:val="010101"/>
          <w:szCs w:val="22"/>
        </w:rPr>
        <w:t>its</w:t>
      </w:r>
      <w:proofErr w:type="gramEnd"/>
      <w:r w:rsidRPr="00F9746D">
        <w:rPr>
          <w:rFonts w:ascii="TimesNewRoman" w:hAnsi="TimesNewRoman" w:cs="TimesNewRoman"/>
          <w:color w:val="010101"/>
          <w:szCs w:val="22"/>
        </w:rPr>
        <w:t xml:space="preserve"> current location and use that information in its operation. A Mode II TVBD may</w:t>
      </w:r>
      <w:r w:rsidR="00F9746D" w:rsidRPr="00F9746D">
        <w:rPr>
          <w:rFonts w:ascii="TimesNewRoman" w:hAnsi="TimesNewRoman" w:cs="TimesNewRoman"/>
          <w:color w:val="010101"/>
          <w:szCs w:val="22"/>
        </w:rPr>
        <w:t xml:space="preserve"> </w:t>
      </w:r>
      <w:r w:rsidRPr="00F9746D">
        <w:rPr>
          <w:rFonts w:ascii="TimesNewRoman" w:hAnsi="TimesNewRoman" w:cs="TimesNewRoman"/>
          <w:color w:val="010101"/>
          <w:szCs w:val="22"/>
        </w:rPr>
        <w:t>use such available channel information to define a geographic area within which it can operate on the</w:t>
      </w:r>
      <w:r w:rsidR="00F9746D" w:rsidRPr="00F9746D">
        <w:rPr>
          <w:rFonts w:ascii="TimesNewRoman" w:hAnsi="TimesNewRoman" w:cs="TimesNewRoman"/>
          <w:color w:val="010101"/>
          <w:szCs w:val="22"/>
        </w:rPr>
        <w:t xml:space="preserve"> </w:t>
      </w:r>
      <w:r w:rsidRPr="00F9746D">
        <w:rPr>
          <w:rFonts w:ascii="TimesNewRoman" w:hAnsi="TimesNewRoman" w:cs="TimesNewRoman"/>
          <w:color w:val="010101"/>
          <w:szCs w:val="22"/>
        </w:rPr>
        <w:t>same available channels at all locations, for example a Mode II TVBD could calculate a bounded area in</w:t>
      </w:r>
      <w:r w:rsidR="00F9746D" w:rsidRPr="00F9746D">
        <w:rPr>
          <w:rFonts w:ascii="TimesNewRoman" w:hAnsi="TimesNewRoman" w:cs="TimesNewRoman"/>
          <w:color w:val="010101"/>
          <w:szCs w:val="22"/>
        </w:rPr>
        <w:t xml:space="preserve"> </w:t>
      </w:r>
      <w:r w:rsidRPr="00F9746D">
        <w:rPr>
          <w:rFonts w:ascii="TimesNewRoman" w:hAnsi="TimesNewRoman" w:cs="TimesNewRoman"/>
          <w:color w:val="010101"/>
          <w:szCs w:val="22"/>
        </w:rPr>
        <w:t>which a channel or channels are available at all locations within the area and operate on a mobile basis</w:t>
      </w:r>
      <w:r w:rsidR="00F9746D" w:rsidRPr="00F9746D">
        <w:rPr>
          <w:rFonts w:ascii="TimesNewRoman" w:hAnsi="TimesNewRoman" w:cs="TimesNewRoman"/>
          <w:color w:val="010101"/>
          <w:szCs w:val="22"/>
        </w:rPr>
        <w:t xml:space="preserve"> </w:t>
      </w:r>
      <w:r w:rsidRPr="00F9746D">
        <w:rPr>
          <w:rFonts w:ascii="TimesNewRoman" w:hAnsi="TimesNewRoman" w:cs="TimesNewRoman"/>
          <w:color w:val="010101"/>
          <w:szCs w:val="22"/>
        </w:rPr>
        <w:t>within that area. A Mode II TVBD using such channel availability inf</w:t>
      </w:r>
      <w:r w:rsidR="00F9746D" w:rsidRPr="00F9746D">
        <w:rPr>
          <w:rFonts w:ascii="TimesNewRoman" w:hAnsi="TimesNewRoman" w:cs="TimesNewRoman"/>
          <w:color w:val="010101"/>
          <w:szCs w:val="22"/>
        </w:rPr>
        <w:t xml:space="preserve">ormation for multiple locations </w:t>
      </w:r>
      <w:r w:rsidRPr="00F9746D">
        <w:rPr>
          <w:rFonts w:ascii="TimesNewRoman" w:hAnsi="TimesNewRoman" w:cs="TimesNewRoman"/>
          <w:color w:val="010101"/>
          <w:szCs w:val="22"/>
        </w:rPr>
        <w:t>must contact the database again if/when it moves beyond the boundary of the area where the channel</w:t>
      </w:r>
      <w:r w:rsidR="00F9746D" w:rsidRPr="00F9746D">
        <w:rPr>
          <w:rFonts w:ascii="TimesNewRoman" w:hAnsi="TimesNewRoman" w:cs="TimesNewRoman"/>
          <w:color w:val="010101"/>
          <w:szCs w:val="22"/>
        </w:rPr>
        <w:t xml:space="preserve"> availability data is valid, and must access the database daily even if it has not moved beyond that range to verify that the operating channel(s) continue to be available.</w:t>
      </w:r>
    </w:p>
    <w:p w:rsidR="000C440D" w:rsidRDefault="000C440D" w:rsidP="00C27719">
      <w:pPr>
        <w:pStyle w:val="ListParagraph"/>
        <w:numPr>
          <w:ilvl w:val="0"/>
          <w:numId w:val="3"/>
        </w:numPr>
        <w:autoSpaceDE w:val="0"/>
        <w:autoSpaceDN w:val="0"/>
        <w:adjustRightInd w:val="0"/>
        <w:rPr>
          <w:rFonts w:ascii="TimesNewRoman" w:hAnsi="TimesNewRoman" w:cs="TimesNewRoman"/>
          <w:color w:val="010101"/>
          <w:szCs w:val="22"/>
        </w:rPr>
      </w:pPr>
      <w:r>
        <w:rPr>
          <w:rFonts w:ascii="TimesNewRoman" w:hAnsi="TimesNewRoman" w:cs="TimesNewRoman"/>
          <w:color w:val="010101"/>
          <w:szCs w:val="22"/>
        </w:rPr>
        <w:t>Common to Fixed and Mode II devices</w:t>
      </w:r>
    </w:p>
    <w:p w:rsidR="000C440D" w:rsidRPr="000C440D" w:rsidRDefault="000C440D" w:rsidP="00C27719">
      <w:pPr>
        <w:pStyle w:val="ListParagraph"/>
        <w:numPr>
          <w:ilvl w:val="1"/>
          <w:numId w:val="3"/>
        </w:numPr>
        <w:autoSpaceDE w:val="0"/>
        <w:autoSpaceDN w:val="0"/>
        <w:adjustRightInd w:val="0"/>
        <w:rPr>
          <w:rFonts w:ascii="TimesNewRoman" w:hAnsi="TimesNewRoman" w:cs="TimesNewRoman"/>
          <w:color w:val="010101"/>
          <w:szCs w:val="22"/>
        </w:rPr>
      </w:pPr>
      <w:r>
        <w:rPr>
          <w:rFonts w:ascii="TimesNewRoman" w:hAnsi="TimesNewRoman" w:cs="TimesNewRoman"/>
          <w:color w:val="010101"/>
          <w:szCs w:val="22"/>
        </w:rPr>
        <w:t>Fixed and Mode II device</w:t>
      </w:r>
      <w:r w:rsidRPr="000C440D">
        <w:rPr>
          <w:rFonts w:ascii="TimesNewRoman" w:hAnsi="TimesNewRoman" w:cs="TimesNewRoman"/>
          <w:color w:val="010101"/>
          <w:szCs w:val="22"/>
        </w:rPr>
        <w:t>s shall access the database</w:t>
      </w:r>
      <w:r>
        <w:rPr>
          <w:rFonts w:ascii="TimesNewRoman" w:hAnsi="TimesNewRoman" w:cs="TimesNewRoman"/>
          <w:color w:val="010101"/>
          <w:szCs w:val="22"/>
        </w:rPr>
        <w:t xml:space="preserve"> </w:t>
      </w:r>
      <w:r w:rsidRPr="000C440D">
        <w:rPr>
          <w:rFonts w:ascii="TimesNewRoman" w:hAnsi="TimesNewRoman" w:cs="TimesNewRoman"/>
          <w:color w:val="010101"/>
          <w:szCs w:val="22"/>
        </w:rPr>
        <w:t>at least once a day to verify that the operating channels continue to remain available.</w:t>
      </w:r>
      <w:r w:rsidRPr="000C440D">
        <w:rPr>
          <w:szCs w:val="22"/>
          <w:lang w:eastAsia="ko-KR"/>
        </w:rPr>
        <w:t xml:space="preserve"> </w:t>
      </w:r>
    </w:p>
    <w:p w:rsidR="000C440D" w:rsidRDefault="000C440D" w:rsidP="00C27719">
      <w:pPr>
        <w:pStyle w:val="ListParagraph"/>
        <w:numPr>
          <w:ilvl w:val="1"/>
          <w:numId w:val="3"/>
        </w:numPr>
        <w:autoSpaceDE w:val="0"/>
        <w:autoSpaceDN w:val="0"/>
        <w:adjustRightInd w:val="0"/>
        <w:rPr>
          <w:rFonts w:ascii="TimesNewRoman" w:hAnsi="TimesNewRoman" w:cs="TimesNewRoman"/>
          <w:color w:val="010101"/>
          <w:szCs w:val="22"/>
        </w:rPr>
      </w:pPr>
      <w:r w:rsidRPr="005B0216">
        <w:rPr>
          <w:rFonts w:ascii="TimesNewRoman" w:hAnsi="TimesNewRoman" w:cs="TimesNewRoman"/>
          <w:color w:val="010101"/>
          <w:szCs w:val="22"/>
        </w:rPr>
        <w:t>Operation is permitted only on channels that are indicated in the database as being</w:t>
      </w:r>
      <w:r>
        <w:rPr>
          <w:rFonts w:ascii="TimesNewRoman" w:hAnsi="TimesNewRoman" w:cs="TimesNewRoman"/>
          <w:color w:val="010101"/>
          <w:szCs w:val="22"/>
        </w:rPr>
        <w:t xml:space="preserve"> available for the device</w:t>
      </w:r>
      <w:r w:rsidRPr="005B0216">
        <w:rPr>
          <w:rFonts w:ascii="TimesNewRoman" w:hAnsi="TimesNewRoman" w:cs="TimesNewRoman"/>
          <w:color w:val="010101"/>
          <w:szCs w:val="22"/>
        </w:rPr>
        <w:t xml:space="preserve">. </w:t>
      </w:r>
    </w:p>
    <w:p w:rsidR="000C440D" w:rsidRPr="000C440D" w:rsidRDefault="000C440D" w:rsidP="00C27719">
      <w:pPr>
        <w:pStyle w:val="ListParagraph"/>
        <w:numPr>
          <w:ilvl w:val="1"/>
          <w:numId w:val="3"/>
        </w:numPr>
        <w:autoSpaceDE w:val="0"/>
        <w:autoSpaceDN w:val="0"/>
        <w:adjustRightInd w:val="0"/>
        <w:rPr>
          <w:rFonts w:ascii="TimesNewRoman" w:hAnsi="TimesNewRoman" w:cs="TimesNewRoman"/>
          <w:color w:val="010101"/>
          <w:szCs w:val="22"/>
        </w:rPr>
      </w:pPr>
      <w:r w:rsidRPr="005B0216">
        <w:rPr>
          <w:rFonts w:ascii="TimesNewRoman" w:hAnsi="TimesNewRoman" w:cs="TimesNewRoman"/>
          <w:color w:val="010101"/>
          <w:szCs w:val="22"/>
        </w:rPr>
        <w:t>Fixed</w:t>
      </w:r>
      <w:r>
        <w:rPr>
          <w:rFonts w:ascii="TimesNewRoman" w:hAnsi="TimesNewRoman" w:cs="TimesNewRoman"/>
          <w:color w:val="010101"/>
          <w:szCs w:val="22"/>
        </w:rPr>
        <w:t xml:space="preserve"> and Mode II devices</w:t>
      </w:r>
      <w:r w:rsidRPr="005B0216">
        <w:rPr>
          <w:rFonts w:ascii="TimesNewRoman" w:hAnsi="TimesNewRoman" w:cs="TimesNewRoman"/>
          <w:color w:val="010101"/>
          <w:szCs w:val="22"/>
        </w:rPr>
        <w:t xml:space="preserve"> must adjust their use of channels in accordance with channel availability schedule information provided by their database for the 48 hour period beginning at the time of the device last accessed the database for a list of available channels.</w:t>
      </w:r>
    </w:p>
    <w:p w:rsidR="00F9746D" w:rsidRPr="00F9746D" w:rsidRDefault="00F9746D" w:rsidP="00C27719">
      <w:pPr>
        <w:pStyle w:val="ListParagraph"/>
        <w:numPr>
          <w:ilvl w:val="1"/>
          <w:numId w:val="3"/>
        </w:numPr>
        <w:autoSpaceDE w:val="0"/>
        <w:autoSpaceDN w:val="0"/>
        <w:adjustRightInd w:val="0"/>
        <w:rPr>
          <w:rFonts w:ascii="TimesNewRoman" w:hAnsi="TimesNewRoman" w:cs="TimesNewRoman"/>
          <w:color w:val="010101"/>
          <w:szCs w:val="22"/>
        </w:rPr>
      </w:pPr>
      <w:r w:rsidRPr="00F9746D">
        <w:rPr>
          <w:rFonts w:ascii="TimesNewRoman" w:hAnsi="TimesNewRoman" w:cs="TimesNewRoman"/>
          <w:color w:val="010101"/>
          <w:szCs w:val="22"/>
        </w:rPr>
        <w:t>If a fixed or Mode II personal/portable TVBD fails to successfully contact the TV bands database during any given day, it may continue to operate until 11:59 PM of the following day at which time it must cease operations until it re-establishes contact with the TV bands database and re-verifies its list of available channels.</w:t>
      </w:r>
    </w:p>
    <w:p w:rsidR="001A2CFA" w:rsidRPr="0022198E" w:rsidRDefault="0022198E" w:rsidP="00C27719">
      <w:pPr>
        <w:numPr>
          <w:ilvl w:val="0"/>
          <w:numId w:val="3"/>
        </w:numPr>
        <w:autoSpaceDE w:val="0"/>
        <w:autoSpaceDN w:val="0"/>
        <w:adjustRightInd w:val="0"/>
        <w:rPr>
          <w:szCs w:val="22"/>
          <w:lang w:val="en-US" w:eastAsia="ko-KR"/>
        </w:rPr>
      </w:pPr>
      <w:r>
        <w:rPr>
          <w:szCs w:val="22"/>
          <w:lang w:val="en-US" w:eastAsia="ko-KR"/>
        </w:rPr>
        <w:t>Mode I devices</w:t>
      </w:r>
    </w:p>
    <w:p w:rsidR="00A4050A" w:rsidRPr="00A4050A" w:rsidRDefault="002643B1" w:rsidP="00C27719">
      <w:pPr>
        <w:pStyle w:val="ListParagraph"/>
        <w:numPr>
          <w:ilvl w:val="1"/>
          <w:numId w:val="3"/>
        </w:numPr>
        <w:autoSpaceDE w:val="0"/>
        <w:autoSpaceDN w:val="0"/>
        <w:adjustRightInd w:val="0"/>
        <w:rPr>
          <w:rFonts w:ascii="Times New Roman" w:hAnsi="Times New Roman"/>
          <w:color w:val="010101"/>
          <w:szCs w:val="22"/>
        </w:rPr>
      </w:pPr>
      <w:r>
        <w:rPr>
          <w:rFonts w:ascii="Times New Roman" w:hAnsi="Times New Roman"/>
          <w:szCs w:val="22"/>
          <w:lang w:eastAsia="ko-KR"/>
        </w:rPr>
        <w:t>A Mode I device</w:t>
      </w:r>
      <w:r w:rsidR="00EF4431" w:rsidRPr="001A2CFA">
        <w:rPr>
          <w:rFonts w:ascii="Times New Roman" w:hAnsi="Times New Roman"/>
          <w:szCs w:val="22"/>
          <w:lang w:eastAsia="ko-KR"/>
        </w:rPr>
        <w:t xml:space="preserve"> may only transmit upon receiving a list of available chann</w:t>
      </w:r>
      <w:r>
        <w:rPr>
          <w:rFonts w:ascii="Times New Roman" w:hAnsi="Times New Roman"/>
          <w:szCs w:val="22"/>
          <w:lang w:eastAsia="ko-KR"/>
        </w:rPr>
        <w:t>els from a fixed or Mode II device</w:t>
      </w:r>
      <w:r w:rsidR="00EF4431" w:rsidRPr="001A2CFA">
        <w:rPr>
          <w:rFonts w:ascii="Times New Roman" w:hAnsi="Times New Roman"/>
          <w:szCs w:val="22"/>
          <w:lang w:eastAsia="ko-KR"/>
        </w:rPr>
        <w:t xml:space="preserve"> that has contacted a database and verified that the </w:t>
      </w:r>
      <w:r w:rsidR="002F0672">
        <w:rPr>
          <w:rFonts w:ascii="Times New Roman" w:hAnsi="Times New Roman"/>
          <w:szCs w:val="22"/>
          <w:lang w:eastAsia="ko-KR"/>
        </w:rPr>
        <w:t xml:space="preserve">Device </w:t>
      </w:r>
      <w:r w:rsidR="002F0672" w:rsidRPr="002F0672">
        <w:rPr>
          <w:rFonts w:ascii="Times New Roman" w:hAnsi="Times New Roman"/>
          <w:szCs w:val="22"/>
          <w:lang w:eastAsia="ko-KR"/>
        </w:rPr>
        <w:t>Identifier (</w:t>
      </w:r>
      <w:r w:rsidR="00EF4431" w:rsidRPr="002F0672">
        <w:rPr>
          <w:rFonts w:ascii="Times New Roman" w:hAnsi="Times New Roman"/>
          <w:szCs w:val="22"/>
          <w:lang w:eastAsia="ko-KR"/>
        </w:rPr>
        <w:t>ID)</w:t>
      </w:r>
      <w:r w:rsidR="00EF4431" w:rsidRPr="001A2CFA">
        <w:rPr>
          <w:rFonts w:ascii="Times New Roman" w:hAnsi="Times New Roman"/>
          <w:szCs w:val="22"/>
          <w:lang w:eastAsia="ko-KR"/>
        </w:rPr>
        <w:t xml:space="preserve"> of the Mode I device is valid.</w:t>
      </w:r>
      <w:r w:rsidR="001A2CFA" w:rsidRPr="001A2CFA">
        <w:rPr>
          <w:rFonts w:ascii="Times New Roman" w:hAnsi="Times New Roman"/>
          <w:color w:val="010101"/>
          <w:szCs w:val="22"/>
        </w:rPr>
        <w:t xml:space="preserve"> The list of channels provided to the Mode I device must be the same as the list of channels that are available to the fixed or Mode II device, except that a Mode I device may operate only on channels that are permi</w:t>
      </w:r>
      <w:r w:rsidR="0022198E">
        <w:rPr>
          <w:rFonts w:ascii="Times New Roman" w:hAnsi="Times New Roman"/>
          <w:color w:val="010101"/>
          <w:szCs w:val="22"/>
        </w:rPr>
        <w:t>ssible for its use</w:t>
      </w:r>
      <w:r w:rsidR="001A2CFA" w:rsidRPr="001A2CFA">
        <w:rPr>
          <w:rFonts w:ascii="Times New Roman" w:hAnsi="Times New Roman"/>
          <w:color w:val="010101"/>
          <w:szCs w:val="22"/>
        </w:rPr>
        <w:t>.</w:t>
      </w:r>
    </w:p>
    <w:p w:rsidR="002643B1" w:rsidRDefault="001A2CFA" w:rsidP="00C27719">
      <w:pPr>
        <w:pStyle w:val="ListParagraph"/>
        <w:numPr>
          <w:ilvl w:val="1"/>
          <w:numId w:val="3"/>
        </w:numPr>
        <w:autoSpaceDE w:val="0"/>
        <w:autoSpaceDN w:val="0"/>
        <w:adjustRightInd w:val="0"/>
        <w:rPr>
          <w:rFonts w:ascii="TimesNewRoman" w:hAnsi="TimesNewRoman" w:cs="TimesNewRoman"/>
          <w:color w:val="010101"/>
          <w:szCs w:val="22"/>
        </w:rPr>
      </w:pPr>
      <w:r w:rsidRPr="001A2CFA">
        <w:rPr>
          <w:rFonts w:ascii="TimesNewRoman" w:hAnsi="TimesNewRoman" w:cs="TimesNewRoman"/>
          <w:color w:val="010101"/>
          <w:szCs w:val="22"/>
        </w:rPr>
        <w:t xml:space="preserve">A fixed device may also obtain from a database a separate list of available channels that includes adjacent channels that would be available to a Mode I personal/portable device and provide that list to the Mode I device. A fixed or Mode II device may provide a Mode I device with a list of available channels only after it contacts its database, provides the database the </w:t>
      </w:r>
      <w:r w:rsidR="002F0672">
        <w:rPr>
          <w:rFonts w:ascii="Times New Roman" w:hAnsi="Times New Roman"/>
          <w:szCs w:val="22"/>
          <w:lang w:eastAsia="ko-KR"/>
        </w:rPr>
        <w:t xml:space="preserve">Device </w:t>
      </w:r>
      <w:r w:rsidR="002F0672" w:rsidRPr="002F0672">
        <w:rPr>
          <w:rFonts w:ascii="Times New Roman" w:hAnsi="Times New Roman"/>
          <w:szCs w:val="22"/>
          <w:lang w:eastAsia="ko-KR"/>
        </w:rPr>
        <w:t>Identifier (ID)</w:t>
      </w:r>
      <w:r w:rsidR="002F0672" w:rsidRPr="001A2CFA">
        <w:rPr>
          <w:rFonts w:ascii="Times New Roman" w:hAnsi="Times New Roman"/>
          <w:szCs w:val="22"/>
          <w:lang w:eastAsia="ko-KR"/>
        </w:rPr>
        <w:t xml:space="preserve"> </w:t>
      </w:r>
      <w:r w:rsidRPr="001A2CFA">
        <w:rPr>
          <w:rFonts w:ascii="TimesNewRoman" w:hAnsi="TimesNewRoman" w:cs="TimesNewRoman"/>
          <w:color w:val="010101"/>
          <w:szCs w:val="22"/>
        </w:rPr>
        <w:t xml:space="preserve">of the Mode I device requesting available channels, and receives verification that the </w:t>
      </w:r>
      <w:r w:rsidR="002F0672">
        <w:rPr>
          <w:rFonts w:ascii="Times New Roman" w:hAnsi="Times New Roman"/>
          <w:szCs w:val="22"/>
          <w:lang w:eastAsia="ko-KR"/>
        </w:rPr>
        <w:t xml:space="preserve">Device </w:t>
      </w:r>
      <w:r w:rsidR="002F0672" w:rsidRPr="002F0672">
        <w:rPr>
          <w:rFonts w:ascii="Times New Roman" w:hAnsi="Times New Roman"/>
          <w:szCs w:val="22"/>
          <w:lang w:eastAsia="ko-KR"/>
        </w:rPr>
        <w:t>Identifier (ID)</w:t>
      </w:r>
      <w:r w:rsidR="002F0672" w:rsidRPr="001A2CFA">
        <w:rPr>
          <w:rFonts w:ascii="Times New Roman" w:hAnsi="Times New Roman"/>
          <w:szCs w:val="22"/>
          <w:lang w:eastAsia="ko-KR"/>
        </w:rPr>
        <w:t xml:space="preserve"> </w:t>
      </w:r>
      <w:r w:rsidRPr="001A2CFA">
        <w:rPr>
          <w:rFonts w:ascii="TimesNewRoman" w:hAnsi="TimesNewRoman" w:cs="TimesNewRoman"/>
          <w:color w:val="010101"/>
          <w:szCs w:val="22"/>
        </w:rPr>
        <w:t xml:space="preserve">is valid for operation. </w:t>
      </w:r>
    </w:p>
    <w:p w:rsidR="001A2CFA" w:rsidRPr="002643B1" w:rsidRDefault="001A2CFA" w:rsidP="00C27719">
      <w:pPr>
        <w:pStyle w:val="ListParagraph"/>
        <w:numPr>
          <w:ilvl w:val="1"/>
          <w:numId w:val="3"/>
        </w:numPr>
        <w:autoSpaceDE w:val="0"/>
        <w:autoSpaceDN w:val="0"/>
        <w:adjustRightInd w:val="0"/>
        <w:rPr>
          <w:rFonts w:ascii="TimesNewRoman" w:hAnsi="TimesNewRoman" w:cs="TimesNewRoman"/>
          <w:color w:val="010101"/>
          <w:szCs w:val="22"/>
        </w:rPr>
      </w:pPr>
      <w:r w:rsidRPr="001A2CFA">
        <w:rPr>
          <w:rFonts w:ascii="TimesNewRoman" w:hAnsi="TimesNewRoman" w:cs="TimesNewRoman"/>
          <w:color w:val="010101"/>
          <w:szCs w:val="22"/>
        </w:rPr>
        <w:t>To initiate contact with a fixed or Mode II device, a Mode I device may transmit on an available channel used by the fixed or Mode II</w:t>
      </w:r>
      <w:r w:rsidR="002643B1">
        <w:rPr>
          <w:rFonts w:ascii="TimesNewRoman" w:hAnsi="TimesNewRoman" w:cs="TimesNewRoman"/>
          <w:color w:val="010101"/>
          <w:szCs w:val="22"/>
        </w:rPr>
        <w:t xml:space="preserve"> device</w:t>
      </w:r>
      <w:r w:rsidRPr="001A2CFA">
        <w:rPr>
          <w:rFonts w:ascii="TimesNewRoman" w:hAnsi="TimesNewRoman" w:cs="TimesNewRoman"/>
          <w:color w:val="010101"/>
          <w:szCs w:val="22"/>
        </w:rPr>
        <w:t xml:space="preserve"> or on a c</w:t>
      </w:r>
      <w:r w:rsidR="002643B1">
        <w:rPr>
          <w:rFonts w:ascii="TimesNewRoman" w:hAnsi="TimesNewRoman" w:cs="TimesNewRoman"/>
          <w:color w:val="010101"/>
          <w:szCs w:val="22"/>
        </w:rPr>
        <w:t>hannel the fixed or Mode II device</w:t>
      </w:r>
      <w:r w:rsidRPr="001A2CFA">
        <w:rPr>
          <w:rFonts w:ascii="TimesNewRoman" w:hAnsi="TimesNewRoman" w:cs="TimesNewRoman"/>
          <w:color w:val="010101"/>
          <w:szCs w:val="22"/>
        </w:rPr>
        <w:t xml:space="preserve"> indicates is available for use by a Mode I device on a signal seeking such contacts.</w:t>
      </w:r>
    </w:p>
    <w:p w:rsidR="00EF4431" w:rsidRDefault="00EF4431" w:rsidP="00C27719">
      <w:pPr>
        <w:numPr>
          <w:ilvl w:val="1"/>
          <w:numId w:val="3"/>
        </w:numPr>
        <w:autoSpaceDE w:val="0"/>
        <w:autoSpaceDN w:val="0"/>
        <w:adjustRightInd w:val="0"/>
        <w:rPr>
          <w:szCs w:val="22"/>
          <w:lang w:val="en-US" w:eastAsia="ko-KR"/>
        </w:rPr>
      </w:pPr>
      <w:r w:rsidRPr="00013AC2">
        <w:rPr>
          <w:szCs w:val="22"/>
          <w:lang w:val="en-US" w:eastAsia="ko-KR"/>
        </w:rPr>
        <w:lastRenderedPageBreak/>
        <w:t xml:space="preserve">At least once every 60 seconds, except when in sleep mode, a Mode I device must either receive a </w:t>
      </w:r>
      <w:r w:rsidRPr="00A43475">
        <w:rPr>
          <w:bCs/>
          <w:szCs w:val="22"/>
          <w:lang w:val="en-US" w:eastAsia="ko-KR"/>
        </w:rPr>
        <w:t>contact verification signal</w:t>
      </w:r>
      <w:r w:rsidRPr="00013AC2">
        <w:rPr>
          <w:b/>
          <w:bCs/>
          <w:szCs w:val="22"/>
          <w:lang w:val="en-US" w:eastAsia="ko-KR"/>
        </w:rPr>
        <w:t xml:space="preserve"> </w:t>
      </w:r>
      <w:r w:rsidRPr="00013AC2">
        <w:rPr>
          <w:szCs w:val="22"/>
          <w:lang w:val="en-US" w:eastAsia="ko-KR"/>
        </w:rPr>
        <w:t xml:space="preserve">from the Mode II or fixed device that provided its current list of available channels or contact a Mode II or fixed device to re-verify/re-establish channel availability. </w:t>
      </w:r>
    </w:p>
    <w:p w:rsidR="00A4050A" w:rsidRPr="00A4050A" w:rsidRDefault="00A4050A" w:rsidP="00C27719">
      <w:pPr>
        <w:numPr>
          <w:ilvl w:val="1"/>
          <w:numId w:val="3"/>
        </w:numPr>
        <w:autoSpaceDE w:val="0"/>
        <w:autoSpaceDN w:val="0"/>
        <w:adjustRightInd w:val="0"/>
        <w:rPr>
          <w:szCs w:val="22"/>
          <w:lang w:val="en-US" w:eastAsia="ko-KR"/>
        </w:rPr>
      </w:pPr>
      <w:r w:rsidRPr="005C4409">
        <w:rPr>
          <w:bCs/>
          <w:szCs w:val="22"/>
        </w:rPr>
        <w:t xml:space="preserve">A fixed or Mode II device </w:t>
      </w:r>
      <w:r w:rsidRPr="005C4409">
        <w:rPr>
          <w:szCs w:val="22"/>
        </w:rPr>
        <w:t>shall provide the information needed by a Mode I device to decode t</w:t>
      </w:r>
      <w:r>
        <w:rPr>
          <w:szCs w:val="22"/>
        </w:rPr>
        <w:t>he contact verification signal. A</w:t>
      </w:r>
      <w:r w:rsidRPr="005C4409">
        <w:rPr>
          <w:szCs w:val="22"/>
        </w:rPr>
        <w:t>t the same time it provides the list of available channels.</w:t>
      </w:r>
      <w:r>
        <w:rPr>
          <w:szCs w:val="22"/>
        </w:rPr>
        <w:t xml:space="preserve"> </w:t>
      </w:r>
    </w:p>
    <w:p w:rsidR="00013AC2" w:rsidRPr="0054494D" w:rsidRDefault="00013AC2" w:rsidP="00C27719">
      <w:pPr>
        <w:pStyle w:val="ListParagraph"/>
        <w:keepNext/>
        <w:keepLines/>
        <w:numPr>
          <w:ilvl w:val="1"/>
          <w:numId w:val="3"/>
        </w:numPr>
        <w:rPr>
          <w:rFonts w:ascii="Times New Roman" w:hAnsi="Times New Roman"/>
          <w:szCs w:val="22"/>
        </w:rPr>
      </w:pPr>
      <w:r w:rsidRPr="0054494D">
        <w:rPr>
          <w:rFonts w:ascii="Times New Roman" w:hAnsi="Times New Roman"/>
          <w:bCs/>
          <w:szCs w:val="22"/>
        </w:rPr>
        <w:t xml:space="preserve">A Mode I device </w:t>
      </w:r>
      <w:r w:rsidRPr="0054494D">
        <w:rPr>
          <w:rFonts w:ascii="Times New Roman" w:hAnsi="Times New Roman"/>
          <w:szCs w:val="22"/>
        </w:rPr>
        <w:t xml:space="preserve">may respond only to a contact verification signal from the fixed or Mode II device that provided the list of available channels on which it operates. </w:t>
      </w:r>
    </w:p>
    <w:p w:rsidR="000638A3" w:rsidRPr="0054494D" w:rsidRDefault="00EF4431" w:rsidP="00C27719">
      <w:pPr>
        <w:pStyle w:val="ListParagraph"/>
        <w:numPr>
          <w:ilvl w:val="1"/>
          <w:numId w:val="3"/>
        </w:numPr>
        <w:autoSpaceDE w:val="0"/>
        <w:autoSpaceDN w:val="0"/>
        <w:adjustRightInd w:val="0"/>
        <w:rPr>
          <w:rFonts w:ascii="Times New Roman" w:hAnsi="Times New Roman"/>
          <w:color w:val="010101"/>
          <w:szCs w:val="22"/>
        </w:rPr>
      </w:pPr>
      <w:r w:rsidRPr="0054494D">
        <w:rPr>
          <w:rFonts w:ascii="Times New Roman" w:hAnsi="Times New Roman"/>
          <w:szCs w:val="22"/>
          <w:lang w:eastAsia="ko-KR"/>
        </w:rPr>
        <w:t>A Mode I device must cease operation immediately if it does not receive a contact verification signal or is not able to re-establish a list of available channels through contact with a fixed or Mode II device on this schedule.</w:t>
      </w:r>
      <w:r w:rsidR="0054494D" w:rsidRPr="0054494D">
        <w:rPr>
          <w:rFonts w:ascii="Times New Roman" w:hAnsi="Times New Roman"/>
          <w:color w:val="010101"/>
          <w:szCs w:val="22"/>
        </w:rPr>
        <w:t xml:space="preserve"> In addition, a Mode II device must re-check/reestablish contact with a fixed or Mode II device to obtain a list of available channels if they lose power. Collaterally, if a Mode II device loses power and obtains a new channel list, it must signal all </w:t>
      </w:r>
      <w:proofErr w:type="gramStart"/>
      <w:r w:rsidR="0054494D" w:rsidRPr="0054494D">
        <w:rPr>
          <w:rFonts w:ascii="Times New Roman" w:hAnsi="Times New Roman"/>
          <w:color w:val="010101"/>
          <w:szCs w:val="22"/>
        </w:rPr>
        <w:t>Mode</w:t>
      </w:r>
      <w:proofErr w:type="gramEnd"/>
      <w:r w:rsidR="0054494D" w:rsidRPr="0054494D">
        <w:rPr>
          <w:rFonts w:ascii="Times New Roman" w:hAnsi="Times New Roman"/>
          <w:color w:val="010101"/>
          <w:szCs w:val="22"/>
        </w:rPr>
        <w:t xml:space="preserve"> I devices it is serving to acquire new channel list.</w:t>
      </w:r>
    </w:p>
    <w:p w:rsidR="00A4050A" w:rsidRDefault="00A4050A" w:rsidP="00C27719">
      <w:pPr>
        <w:numPr>
          <w:ilvl w:val="0"/>
          <w:numId w:val="3"/>
        </w:numPr>
        <w:autoSpaceDE w:val="0"/>
        <w:autoSpaceDN w:val="0"/>
        <w:adjustRightInd w:val="0"/>
        <w:rPr>
          <w:szCs w:val="22"/>
          <w:lang w:val="en-US" w:eastAsia="ko-KR"/>
        </w:rPr>
      </w:pPr>
      <w:r w:rsidRPr="00A4050A">
        <w:rPr>
          <w:iCs/>
          <w:color w:val="010101"/>
          <w:szCs w:val="22"/>
          <w:lang w:val="en-US" w:eastAsia="ja-JP"/>
        </w:rPr>
        <w:t>Fixed devices without a direct connection to the internet</w:t>
      </w:r>
      <w:r w:rsidRPr="00A4050A">
        <w:rPr>
          <w:color w:val="010101"/>
          <w:szCs w:val="22"/>
          <w:lang w:val="en-US" w:eastAsia="ja-JP"/>
        </w:rPr>
        <w:t>.</w:t>
      </w:r>
    </w:p>
    <w:p w:rsidR="008F1FD7" w:rsidRPr="004C61A7" w:rsidRDefault="004C61A7" w:rsidP="00C27719">
      <w:pPr>
        <w:numPr>
          <w:ilvl w:val="1"/>
          <w:numId w:val="3"/>
        </w:numPr>
        <w:autoSpaceDE w:val="0"/>
        <w:autoSpaceDN w:val="0"/>
        <w:adjustRightInd w:val="0"/>
        <w:rPr>
          <w:szCs w:val="22"/>
          <w:lang w:val="en-US" w:eastAsia="ko-KR"/>
        </w:rPr>
      </w:pPr>
      <w:r>
        <w:rPr>
          <w:rFonts w:ascii="TimesNewRoman" w:hAnsi="TimesNewRoman" w:cs="TimesNewRoman"/>
          <w:color w:val="010101"/>
          <w:szCs w:val="22"/>
          <w:lang w:val="en-US" w:eastAsia="ja-JP"/>
        </w:rPr>
        <w:t>If a fixed device</w:t>
      </w:r>
      <w:r w:rsidR="00A4050A" w:rsidRPr="00C82019">
        <w:rPr>
          <w:rFonts w:ascii="TimesNewRoman" w:hAnsi="TimesNewRoman" w:cs="TimesNewRoman"/>
          <w:color w:val="010101"/>
          <w:szCs w:val="22"/>
          <w:lang w:val="en-US" w:eastAsia="ja-JP"/>
        </w:rPr>
        <w:t xml:space="preserve"> does not have a direct</w:t>
      </w:r>
      <w:r w:rsidR="00A4050A">
        <w:rPr>
          <w:szCs w:val="22"/>
          <w:lang w:val="en-US" w:eastAsia="ko-KR"/>
        </w:rPr>
        <w:t xml:space="preserve"> </w:t>
      </w:r>
      <w:r w:rsidR="00A4050A" w:rsidRPr="00C82019">
        <w:rPr>
          <w:rFonts w:ascii="TimesNewRoman" w:hAnsi="TimesNewRoman" w:cs="TimesNewRoman"/>
          <w:color w:val="010101"/>
          <w:szCs w:val="22"/>
          <w:lang w:val="en-US" w:eastAsia="ja-JP"/>
        </w:rPr>
        <w:t>connection to the Internet and has not yet been initialized and registered with the TV bands database, but can receive the tra</w:t>
      </w:r>
      <w:r>
        <w:rPr>
          <w:rFonts w:ascii="TimesNewRoman" w:hAnsi="TimesNewRoman" w:cs="TimesNewRoman"/>
          <w:color w:val="010101"/>
          <w:szCs w:val="22"/>
          <w:lang w:val="en-US" w:eastAsia="ja-JP"/>
        </w:rPr>
        <w:t>nsmissions of another fixed device</w:t>
      </w:r>
      <w:r w:rsidR="00A4050A" w:rsidRPr="00C82019">
        <w:rPr>
          <w:rFonts w:ascii="TimesNewRoman" w:hAnsi="TimesNewRoman" w:cs="TimesNewRoman"/>
          <w:color w:val="010101"/>
          <w:szCs w:val="22"/>
          <w:lang w:val="en-US" w:eastAsia="ja-JP"/>
        </w:rPr>
        <w:t>,</w:t>
      </w:r>
      <w:r w:rsidR="00A4050A">
        <w:rPr>
          <w:szCs w:val="22"/>
          <w:lang w:val="en-US" w:eastAsia="ko-KR"/>
        </w:rPr>
        <w:t xml:space="preserve"> </w:t>
      </w:r>
      <w:r w:rsidR="00A4050A">
        <w:rPr>
          <w:rFonts w:ascii="TimesNewRoman" w:hAnsi="TimesNewRoman" w:cs="TimesNewRoman"/>
          <w:color w:val="010101"/>
          <w:szCs w:val="22"/>
          <w:lang w:val="en-US" w:eastAsia="ja-JP"/>
        </w:rPr>
        <w:t>the</w:t>
      </w:r>
      <w:r w:rsidR="008F1FD7">
        <w:rPr>
          <w:szCs w:val="22"/>
          <w:lang w:val="en-US" w:eastAsia="ko-KR"/>
        </w:rPr>
        <w:t xml:space="preserve"> </w:t>
      </w:r>
      <w:r w:rsidR="001A2CFA" w:rsidRPr="00C82019">
        <w:rPr>
          <w:szCs w:val="22"/>
          <w:lang w:val="en-US" w:eastAsia="ko-KR"/>
        </w:rPr>
        <w:t>fixed device needing initialization and registration</w:t>
      </w:r>
      <w:r w:rsidR="001A2CFA" w:rsidRPr="00C82019">
        <w:rPr>
          <w:rFonts w:ascii="Calibri" w:eastAsia="+mn-ea" w:hAnsi="Calibri" w:cs="+mn-cs"/>
          <w:color w:val="000000"/>
          <w:kern w:val="24"/>
          <w:sz w:val="36"/>
          <w:szCs w:val="36"/>
        </w:rPr>
        <w:t xml:space="preserve"> </w:t>
      </w:r>
      <w:r w:rsidR="001A2CFA" w:rsidRPr="00C82019">
        <w:rPr>
          <w:szCs w:val="22"/>
          <w:lang w:val="en-US" w:eastAsia="ko-KR"/>
        </w:rPr>
        <w:t>without a direct connection to the internet may transmit to another fixed device on either a channel that that other device has transmitted on or on a channel which that other device indicates is available for use to access the database to register its location and receive a list of channels that are available for its own use.</w:t>
      </w:r>
      <w:r w:rsidR="00A4050A">
        <w:rPr>
          <w:szCs w:val="22"/>
          <w:lang w:val="en-US" w:eastAsia="ko-KR"/>
        </w:rPr>
        <w:t xml:space="preserve"> </w:t>
      </w:r>
      <w:r w:rsidR="008F1FD7" w:rsidRPr="00A4050A">
        <w:rPr>
          <w:rFonts w:ascii="TimesNewRoman" w:hAnsi="TimesNewRoman" w:cs="TimesNewRoman"/>
          <w:color w:val="010101"/>
          <w:szCs w:val="22"/>
          <w:lang w:val="en-US" w:eastAsia="ja-JP"/>
        </w:rPr>
        <w:t>Subsequently, the</w:t>
      </w:r>
      <w:r w:rsidR="00A4050A" w:rsidRPr="00A4050A">
        <w:rPr>
          <w:szCs w:val="22"/>
          <w:lang w:val="en-US" w:eastAsia="ko-KR"/>
        </w:rPr>
        <w:t xml:space="preserve"> </w:t>
      </w:r>
      <w:r w:rsidR="00A4050A" w:rsidRPr="00A4050A">
        <w:rPr>
          <w:rFonts w:ascii="TimesNewRoman" w:hAnsi="TimesNewRoman" w:cs="TimesNewRoman"/>
          <w:color w:val="010101"/>
          <w:szCs w:val="22"/>
          <w:lang w:val="en-US" w:eastAsia="ja-JP"/>
        </w:rPr>
        <w:t>newly registered device</w:t>
      </w:r>
      <w:r w:rsidR="008F1FD7" w:rsidRPr="00A4050A">
        <w:rPr>
          <w:rFonts w:ascii="TimesNewRoman" w:hAnsi="TimesNewRoman" w:cs="TimesNewRoman"/>
          <w:color w:val="010101"/>
          <w:szCs w:val="22"/>
          <w:lang w:val="en-US" w:eastAsia="ja-JP"/>
        </w:rPr>
        <w:t xml:space="preserve"> must only use the television channels that the database indicates are available for</w:t>
      </w:r>
      <w:r>
        <w:rPr>
          <w:szCs w:val="22"/>
          <w:lang w:val="en-US" w:eastAsia="ko-KR"/>
        </w:rPr>
        <w:t xml:space="preserve"> </w:t>
      </w:r>
      <w:r w:rsidR="008F1FD7" w:rsidRPr="004C61A7">
        <w:rPr>
          <w:rFonts w:ascii="TimesNewRoman" w:hAnsi="TimesNewRoman" w:cs="TimesNewRoman"/>
          <w:color w:val="010101"/>
          <w:szCs w:val="22"/>
          <w:lang w:val="en-US" w:eastAsia="ja-JP"/>
        </w:rPr>
        <w:t>it to use. A fixed device may not obtain lists of available channels from another fixed device as provided</w:t>
      </w:r>
      <w:r>
        <w:rPr>
          <w:szCs w:val="22"/>
          <w:lang w:val="en-US" w:eastAsia="ko-KR"/>
        </w:rPr>
        <w:t xml:space="preserve"> </w:t>
      </w:r>
      <w:r w:rsidR="008F1FD7" w:rsidRPr="004C61A7">
        <w:rPr>
          <w:rFonts w:ascii="TimesNewRoman" w:hAnsi="TimesNewRoman" w:cs="TimesNewRoman"/>
          <w:color w:val="010101"/>
          <w:szCs w:val="22"/>
          <w:lang w:val="en-US" w:eastAsia="ja-JP"/>
        </w:rPr>
        <w:t>by a TV bands database for such other device</w:t>
      </w:r>
      <w:r w:rsidR="008F1FD7" w:rsidRPr="004C61A7">
        <w:rPr>
          <w:color w:val="010101"/>
          <w:szCs w:val="22"/>
          <w:lang w:val="en-US" w:eastAsia="ja-JP"/>
        </w:rPr>
        <w:t xml:space="preserve">, </w:t>
      </w:r>
      <w:r w:rsidR="008F1FD7" w:rsidRPr="004C61A7">
        <w:rPr>
          <w:i/>
          <w:iCs/>
          <w:color w:val="010101"/>
          <w:szCs w:val="22"/>
          <w:lang w:val="en-US" w:eastAsia="ja-JP"/>
        </w:rPr>
        <w:t>i.e.</w:t>
      </w:r>
      <w:r w:rsidR="008F1FD7" w:rsidRPr="004C61A7">
        <w:rPr>
          <w:color w:val="010101"/>
          <w:szCs w:val="22"/>
          <w:lang w:val="en-US" w:eastAsia="ja-JP"/>
        </w:rPr>
        <w:t>,</w:t>
      </w:r>
      <w:r w:rsidR="008F1FD7" w:rsidRPr="004C61A7">
        <w:rPr>
          <w:rFonts w:ascii="TimesNewRoman" w:hAnsi="TimesNewRoman" w:cs="TimesNewRoman"/>
          <w:color w:val="010101"/>
          <w:szCs w:val="22"/>
          <w:lang w:val="en-US" w:eastAsia="ja-JP"/>
        </w:rPr>
        <w:t xml:space="preserve"> a fixed device may not simply operate on the list of</w:t>
      </w:r>
      <w:r>
        <w:rPr>
          <w:szCs w:val="22"/>
          <w:lang w:val="en-US" w:eastAsia="ko-KR"/>
        </w:rPr>
        <w:t xml:space="preserve"> </w:t>
      </w:r>
      <w:r w:rsidR="008F1FD7" w:rsidRPr="004C61A7">
        <w:rPr>
          <w:rFonts w:ascii="TimesNewRoman" w:hAnsi="TimesNewRoman" w:cs="TimesNewRoman"/>
          <w:color w:val="010101"/>
          <w:szCs w:val="22"/>
          <w:lang w:val="en-US" w:eastAsia="ja-JP"/>
        </w:rPr>
        <w:t>available channels provided by a TV bands database for another fixed device with which it communicates</w:t>
      </w:r>
      <w:r>
        <w:rPr>
          <w:szCs w:val="22"/>
          <w:lang w:val="en-US" w:eastAsia="ko-KR"/>
        </w:rPr>
        <w:t xml:space="preserve"> </w:t>
      </w:r>
      <w:r w:rsidR="008F1FD7" w:rsidRPr="004C61A7">
        <w:rPr>
          <w:rFonts w:ascii="TimesNewRoman" w:hAnsi="TimesNewRoman" w:cs="TimesNewRoman"/>
          <w:color w:val="010101"/>
          <w:szCs w:val="22"/>
          <w:lang w:val="en-US" w:eastAsia="ja-JP"/>
        </w:rPr>
        <w:t>but must contact a database to obtain a list of available channels on which it may operate.</w:t>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p>
    <w:p w:rsidR="008F1FD7" w:rsidRPr="0054494D" w:rsidRDefault="0054494D" w:rsidP="008F1FD7">
      <w:pPr>
        <w:autoSpaceDE w:val="0"/>
        <w:autoSpaceDN w:val="0"/>
        <w:adjustRightInd w:val="0"/>
        <w:rPr>
          <w:szCs w:val="22"/>
          <w:u w:val="single"/>
          <w:lang w:val="en-US" w:eastAsia="ko-KR"/>
        </w:rPr>
      </w:pPr>
      <w:r w:rsidRPr="0054494D">
        <w:rPr>
          <w:szCs w:val="22"/>
          <w:u w:val="single"/>
          <w:lang w:val="en-US" w:eastAsia="ko-KR"/>
        </w:rPr>
        <w:t>Security</w:t>
      </w:r>
      <w:r>
        <w:rPr>
          <w:szCs w:val="22"/>
          <w:u w:val="single"/>
          <w:lang w:val="en-US" w:eastAsia="ko-KR"/>
        </w:rPr>
        <w:t>:</w:t>
      </w:r>
    </w:p>
    <w:p w:rsidR="00F35DAF" w:rsidRDefault="00F35DAF" w:rsidP="000638A3">
      <w:pPr>
        <w:autoSpaceDE w:val="0"/>
        <w:autoSpaceDN w:val="0"/>
        <w:adjustRightInd w:val="0"/>
        <w:ind w:left="720"/>
        <w:rPr>
          <w:szCs w:val="22"/>
          <w:lang w:val="en-US" w:eastAsia="ko-KR"/>
        </w:rPr>
      </w:pPr>
    </w:p>
    <w:p w:rsidR="003927E4" w:rsidRDefault="00C82019" w:rsidP="00C27719">
      <w:pPr>
        <w:pStyle w:val="ListParagraph"/>
        <w:numPr>
          <w:ilvl w:val="0"/>
          <w:numId w:val="3"/>
        </w:numPr>
        <w:autoSpaceDE w:val="0"/>
        <w:autoSpaceDN w:val="0"/>
        <w:adjustRightInd w:val="0"/>
        <w:rPr>
          <w:rFonts w:ascii="TimesNewRoman" w:hAnsi="TimesNewRoman" w:cs="TimesNewRoman"/>
          <w:color w:val="010101"/>
          <w:szCs w:val="22"/>
        </w:rPr>
      </w:pPr>
      <w:r w:rsidRPr="00C82019">
        <w:rPr>
          <w:rFonts w:ascii="TimesNewRoman" w:hAnsi="TimesNewRoman" w:cs="TimesNewRoman"/>
          <w:color w:val="010101"/>
          <w:szCs w:val="22"/>
        </w:rPr>
        <w:t xml:space="preserve">TV band devices shall incorporate adequate security measures </w:t>
      </w:r>
    </w:p>
    <w:p w:rsidR="003927E4" w:rsidRDefault="00C82019" w:rsidP="00C27719">
      <w:pPr>
        <w:pStyle w:val="ListParagraph"/>
        <w:numPr>
          <w:ilvl w:val="1"/>
          <w:numId w:val="3"/>
        </w:numPr>
        <w:autoSpaceDE w:val="0"/>
        <w:autoSpaceDN w:val="0"/>
        <w:adjustRightInd w:val="0"/>
        <w:rPr>
          <w:rFonts w:ascii="TimesNewRoman" w:hAnsi="TimesNewRoman" w:cs="TimesNewRoman"/>
          <w:color w:val="010101"/>
          <w:szCs w:val="22"/>
        </w:rPr>
      </w:pPr>
      <w:r w:rsidRPr="00C82019">
        <w:rPr>
          <w:rFonts w:ascii="TimesNewRoman" w:hAnsi="TimesNewRoman" w:cs="TimesNewRoman"/>
          <w:color w:val="010101"/>
          <w:szCs w:val="22"/>
        </w:rPr>
        <w:t xml:space="preserve">to ensure that </w:t>
      </w:r>
      <w:r w:rsidRPr="003927E4">
        <w:rPr>
          <w:rFonts w:ascii="TimesNewRoman" w:hAnsi="TimesNewRoman" w:cs="TimesNewRoman"/>
          <w:color w:val="010101"/>
          <w:szCs w:val="22"/>
        </w:rPr>
        <w:t xml:space="preserve">they are capable of communicating for purposes of obtaining lists of available channels only with databases operated by administrators, and </w:t>
      </w:r>
    </w:p>
    <w:p w:rsidR="003927E4" w:rsidRDefault="00C82019" w:rsidP="00C27719">
      <w:pPr>
        <w:pStyle w:val="ListParagraph"/>
        <w:numPr>
          <w:ilvl w:val="1"/>
          <w:numId w:val="3"/>
        </w:numPr>
        <w:autoSpaceDE w:val="0"/>
        <w:autoSpaceDN w:val="0"/>
        <w:adjustRightInd w:val="0"/>
        <w:rPr>
          <w:rFonts w:ascii="TimesNewRoman" w:hAnsi="TimesNewRoman" w:cs="TimesNewRoman"/>
          <w:color w:val="010101"/>
          <w:szCs w:val="22"/>
        </w:rPr>
      </w:pPr>
      <w:proofErr w:type="gramStart"/>
      <w:r w:rsidRPr="003927E4">
        <w:rPr>
          <w:rFonts w:ascii="TimesNewRoman" w:hAnsi="TimesNewRoman" w:cs="TimesNewRoman"/>
          <w:color w:val="010101"/>
          <w:szCs w:val="22"/>
        </w:rPr>
        <w:t>to</w:t>
      </w:r>
      <w:proofErr w:type="gramEnd"/>
      <w:r w:rsidRPr="003927E4">
        <w:rPr>
          <w:rFonts w:ascii="TimesNewRoman" w:hAnsi="TimesNewRoman" w:cs="TimesNewRoman"/>
          <w:color w:val="010101"/>
          <w:szCs w:val="22"/>
        </w:rPr>
        <w:t xml:space="preserve"> ensure that communications between TV band devices and databases </w:t>
      </w:r>
      <w:r w:rsidR="003927E4">
        <w:rPr>
          <w:rFonts w:ascii="TimesNewRoman" w:hAnsi="TimesNewRoman" w:cs="TimesNewRoman"/>
          <w:color w:val="010101"/>
          <w:szCs w:val="22"/>
        </w:rPr>
        <w:t xml:space="preserve">and </w:t>
      </w:r>
      <w:r w:rsidRPr="003927E4">
        <w:rPr>
          <w:rFonts w:ascii="TimesNewRoman" w:hAnsi="TimesNewRoman" w:cs="TimesNewRoman"/>
          <w:color w:val="010101"/>
          <w:szCs w:val="22"/>
        </w:rPr>
        <w:t xml:space="preserve">between TV band devices are secure to prevent corruption or unauthorized interception of data. </w:t>
      </w:r>
    </w:p>
    <w:p w:rsidR="00B25553" w:rsidRPr="00B25553" w:rsidRDefault="00C82019" w:rsidP="00C27719">
      <w:pPr>
        <w:pStyle w:val="ListParagraph"/>
        <w:numPr>
          <w:ilvl w:val="0"/>
          <w:numId w:val="3"/>
        </w:numPr>
        <w:autoSpaceDE w:val="0"/>
        <w:autoSpaceDN w:val="0"/>
        <w:adjustRightInd w:val="0"/>
        <w:rPr>
          <w:szCs w:val="22"/>
          <w:u w:val="single"/>
        </w:rPr>
      </w:pPr>
      <w:r w:rsidRPr="003927E4">
        <w:rPr>
          <w:rFonts w:ascii="TimesNewRoman" w:hAnsi="TimesNewRoman" w:cs="TimesNewRoman"/>
          <w:color w:val="010101"/>
          <w:szCs w:val="22"/>
        </w:rPr>
        <w:t xml:space="preserve">This requirement includes implementing security for communications between </w:t>
      </w:r>
      <w:proofErr w:type="gramStart"/>
      <w:r w:rsidR="0054494D" w:rsidRPr="003927E4">
        <w:rPr>
          <w:rFonts w:ascii="TimesNewRoman" w:hAnsi="TimesNewRoman" w:cs="TimesNewRoman"/>
          <w:color w:val="010101"/>
          <w:szCs w:val="22"/>
        </w:rPr>
        <w:t>Mode</w:t>
      </w:r>
      <w:proofErr w:type="gramEnd"/>
      <w:r w:rsidR="0054494D" w:rsidRPr="003927E4">
        <w:rPr>
          <w:rFonts w:ascii="TimesNewRoman" w:hAnsi="TimesNewRoman" w:cs="TimesNewRoman"/>
          <w:color w:val="010101"/>
          <w:szCs w:val="22"/>
        </w:rPr>
        <w:t xml:space="preserve"> I</w:t>
      </w:r>
      <w:r w:rsidRPr="003927E4">
        <w:rPr>
          <w:rFonts w:ascii="TimesNewRoman" w:hAnsi="TimesNewRoman" w:cs="TimesNewRoman"/>
          <w:color w:val="010101"/>
          <w:szCs w:val="22"/>
        </w:rPr>
        <w:t xml:space="preserve"> devices and fixed or Mode II devices for purposes of providing lists of available channels.</w:t>
      </w:r>
      <w:r w:rsidR="003927E4">
        <w:rPr>
          <w:rFonts w:ascii="TimesNewRoman" w:hAnsi="TimesNewRoman" w:cs="TimesNewRoman"/>
          <w:color w:val="010101"/>
          <w:szCs w:val="22"/>
        </w:rPr>
        <w:t xml:space="preserve"> However, it is not necessary for device</w:t>
      </w:r>
      <w:r w:rsidR="008F1FD7">
        <w:rPr>
          <w:rFonts w:ascii="TimesNewRoman" w:hAnsi="TimesNewRoman" w:cs="TimesNewRoman"/>
          <w:color w:val="010101"/>
          <w:szCs w:val="22"/>
        </w:rPr>
        <w:t>s to apply security co</w:t>
      </w:r>
      <w:r w:rsidR="003927E4">
        <w:rPr>
          <w:rFonts w:ascii="TimesNewRoman" w:hAnsi="TimesNewRoman" w:cs="TimesNewRoman"/>
          <w:color w:val="010101"/>
          <w:szCs w:val="22"/>
        </w:rPr>
        <w:t xml:space="preserve">ding to channel availability </w:t>
      </w:r>
      <w:proofErr w:type="spellStart"/>
      <w:r w:rsidR="003927E4">
        <w:rPr>
          <w:rFonts w:ascii="TimesNewRoman" w:hAnsi="TimesNewRoman" w:cs="TimesNewRoman"/>
          <w:color w:val="010101"/>
          <w:szCs w:val="22"/>
        </w:rPr>
        <w:t>an</w:t>
      </w:r>
      <w:r w:rsidR="008F1FD7">
        <w:rPr>
          <w:rFonts w:ascii="TimesNewRoman" w:hAnsi="TimesNewRoman" w:cs="TimesNewRoman"/>
          <w:color w:val="010101"/>
          <w:szCs w:val="22"/>
        </w:rPr>
        <w:t>channel</w:t>
      </w:r>
      <w:proofErr w:type="spellEnd"/>
      <w:r w:rsidR="008F1FD7">
        <w:rPr>
          <w:rFonts w:ascii="TimesNewRoman" w:hAnsi="TimesNewRoman" w:cs="TimesNewRoman"/>
          <w:color w:val="010101"/>
          <w:szCs w:val="22"/>
        </w:rPr>
        <w:t xml:space="preserve"> access information where they are not the originating or terminating device and that they simply</w:t>
      </w:r>
      <w:r w:rsidR="003927E4">
        <w:rPr>
          <w:rFonts w:ascii="TimesNewRoman" w:hAnsi="TimesNewRoman" w:cs="TimesNewRoman"/>
          <w:color w:val="010101"/>
          <w:szCs w:val="22"/>
        </w:rPr>
        <w:t xml:space="preserve"> pass </w:t>
      </w:r>
      <w:proofErr w:type="spellStart"/>
      <w:r w:rsidR="003927E4">
        <w:rPr>
          <w:rFonts w:ascii="TimesNewRoman" w:hAnsi="TimesNewRoman" w:cs="TimesNewRoman"/>
          <w:color w:val="010101"/>
          <w:szCs w:val="22"/>
        </w:rPr>
        <w:t>through</w:t>
      </w:r>
      <w:r w:rsidR="008F1FD7">
        <w:rPr>
          <w:rFonts w:ascii="TimesNewRoman" w:hAnsi="TimesNewRoman" w:cs="TimesNewRoman"/>
          <w:color w:val="010101"/>
          <w:szCs w:val="22"/>
        </w:rPr>
        <w:t>.</w:t>
      </w:r>
      <w:r w:rsidR="008F1FD7" w:rsidRPr="00B25553">
        <w:rPr>
          <w:rFonts w:ascii="TimesNewRoman" w:hAnsi="TimesNewRoman" w:cs="TimesNewRoman"/>
          <w:color w:val="010101"/>
          <w:szCs w:val="22"/>
        </w:rPr>
        <w:t>When</w:t>
      </w:r>
      <w:proofErr w:type="spellEnd"/>
      <w:r w:rsidR="008F1FD7" w:rsidRPr="00B25553">
        <w:rPr>
          <w:rFonts w:ascii="TimesNewRoman" w:hAnsi="TimesNewRoman" w:cs="TimesNewRoman"/>
          <w:color w:val="010101"/>
          <w:szCs w:val="22"/>
        </w:rPr>
        <w:t xml:space="preserve"> a Mode I device makes a request to a fixed or Mode II device for a list of</w:t>
      </w:r>
      <w:r w:rsidR="003927E4" w:rsidRPr="00B25553">
        <w:rPr>
          <w:rFonts w:ascii="TimesNewRoman" w:hAnsi="TimesNewRoman" w:cs="TimesNewRoman"/>
          <w:color w:val="010101"/>
          <w:szCs w:val="22"/>
        </w:rPr>
        <w:t xml:space="preserve"> </w:t>
      </w:r>
      <w:r w:rsidR="008F1FD7" w:rsidRPr="00B25553">
        <w:rPr>
          <w:rFonts w:ascii="TimesNewRoman" w:hAnsi="TimesNewRoman" w:cs="TimesNewRoman"/>
          <w:color w:val="010101"/>
          <w:szCs w:val="22"/>
        </w:rPr>
        <w:t>available channels the receiving device shall check with TV bands database that the Mode I device has a</w:t>
      </w:r>
      <w:r w:rsidR="003927E4" w:rsidRPr="00B25553">
        <w:rPr>
          <w:rFonts w:ascii="TimesNewRoman" w:hAnsi="TimesNewRoman" w:cs="TimesNewRoman"/>
          <w:color w:val="010101"/>
          <w:szCs w:val="22"/>
        </w:rPr>
        <w:t xml:space="preserve"> </w:t>
      </w:r>
      <w:r w:rsidR="008F1FD7" w:rsidRPr="00B25553">
        <w:rPr>
          <w:rFonts w:ascii="TimesNewRoman" w:hAnsi="TimesNewRoman" w:cs="TimesNewRoman"/>
          <w:color w:val="010101"/>
          <w:szCs w:val="22"/>
        </w:rPr>
        <w:t xml:space="preserve">valid </w:t>
      </w:r>
      <w:r w:rsidR="002F0672" w:rsidRPr="00B25553">
        <w:rPr>
          <w:rFonts w:ascii="Times New Roman" w:hAnsi="Times New Roman"/>
          <w:szCs w:val="22"/>
          <w:lang w:eastAsia="ko-KR"/>
        </w:rPr>
        <w:t xml:space="preserve">Device Identifier (ID) </w:t>
      </w:r>
      <w:r w:rsidR="008F1FD7" w:rsidRPr="00B25553">
        <w:rPr>
          <w:rFonts w:ascii="TimesNewRoman" w:hAnsi="TimesNewRoman" w:cs="TimesNewRoman"/>
          <w:color w:val="010101"/>
          <w:szCs w:val="22"/>
        </w:rPr>
        <w:t>before providing a list of available channels. Contact verification signals</w:t>
      </w:r>
      <w:r w:rsidR="003927E4" w:rsidRPr="00B25553">
        <w:rPr>
          <w:rFonts w:ascii="TimesNewRoman" w:hAnsi="TimesNewRoman" w:cs="TimesNewRoman"/>
          <w:color w:val="010101"/>
          <w:szCs w:val="22"/>
        </w:rPr>
        <w:t xml:space="preserve"> </w:t>
      </w:r>
      <w:r w:rsidR="008F1FD7" w:rsidRPr="00B25553">
        <w:rPr>
          <w:rFonts w:ascii="TimesNewRoman" w:hAnsi="TimesNewRoman" w:cs="TimesNewRoman"/>
          <w:color w:val="010101"/>
          <w:szCs w:val="22"/>
        </w:rPr>
        <w:t>transmitted for Mode I devices are to be encoded with encryption to secure the identity of the transmitting</w:t>
      </w:r>
      <w:r w:rsidR="003927E4" w:rsidRPr="00B25553">
        <w:rPr>
          <w:rFonts w:ascii="TimesNewRoman" w:hAnsi="TimesNewRoman" w:cs="TimesNewRoman"/>
          <w:color w:val="010101"/>
          <w:szCs w:val="22"/>
        </w:rPr>
        <w:t xml:space="preserve"> </w:t>
      </w:r>
      <w:r w:rsidR="008F1FD7" w:rsidRPr="00B25553">
        <w:rPr>
          <w:rFonts w:ascii="TimesNewRoman" w:hAnsi="TimesNewRoman" w:cs="TimesNewRoman"/>
          <w:color w:val="010101"/>
          <w:szCs w:val="22"/>
        </w:rPr>
        <w:t>device. Mode I devices using contact verification signals shall accept as valid for authorization only the</w:t>
      </w:r>
      <w:r w:rsidR="003927E4" w:rsidRPr="00B25553">
        <w:rPr>
          <w:rFonts w:ascii="TimesNewRoman" w:hAnsi="TimesNewRoman" w:cs="TimesNewRoman"/>
          <w:color w:val="010101"/>
          <w:szCs w:val="22"/>
        </w:rPr>
        <w:t xml:space="preserve"> </w:t>
      </w:r>
      <w:r w:rsidR="008F1FD7" w:rsidRPr="00B25553">
        <w:rPr>
          <w:rFonts w:ascii="TimesNewRoman" w:hAnsi="TimesNewRoman" w:cs="TimesNewRoman"/>
          <w:color w:val="010101"/>
          <w:szCs w:val="22"/>
        </w:rPr>
        <w:t>signals of the device from which they obtained their list of available channels.</w:t>
      </w:r>
    </w:p>
    <w:p w:rsidR="00B25553" w:rsidRDefault="00B25553" w:rsidP="00B25553">
      <w:pPr>
        <w:keepNext/>
        <w:keepLines/>
        <w:autoSpaceDE w:val="0"/>
        <w:autoSpaceDN w:val="0"/>
        <w:adjustRightInd w:val="0"/>
        <w:rPr>
          <w:rFonts w:ascii="Arial" w:eastAsia="MS Mincho" w:hAnsi="Arial"/>
          <w:szCs w:val="22"/>
          <w:u w:val="single"/>
          <w:lang w:val="en-US" w:eastAsia="ja-JP"/>
        </w:rPr>
      </w:pPr>
    </w:p>
    <w:p w:rsidR="00013AC2" w:rsidRPr="00B25553" w:rsidRDefault="00013AC2" w:rsidP="00B25553">
      <w:pPr>
        <w:keepNext/>
        <w:keepLines/>
        <w:autoSpaceDE w:val="0"/>
        <w:autoSpaceDN w:val="0"/>
        <w:adjustRightInd w:val="0"/>
        <w:rPr>
          <w:szCs w:val="22"/>
          <w:u w:val="single"/>
        </w:rPr>
      </w:pPr>
      <w:r w:rsidRPr="00B25553">
        <w:rPr>
          <w:szCs w:val="22"/>
          <w:u w:val="single"/>
        </w:rPr>
        <w:t>Sensing requirements for sensing only devices</w:t>
      </w:r>
      <w:r w:rsidR="00A176FD" w:rsidRPr="00B25553">
        <w:rPr>
          <w:szCs w:val="22"/>
          <w:u w:val="single"/>
        </w:rPr>
        <w:t>:</w:t>
      </w:r>
    </w:p>
    <w:p w:rsidR="00C87099" w:rsidRPr="000638A3" w:rsidRDefault="00C87099" w:rsidP="00C340C8">
      <w:pPr>
        <w:keepNext/>
        <w:keepLines/>
        <w:ind w:left="360" w:hanging="360"/>
        <w:rPr>
          <w:szCs w:val="22"/>
          <w:u w:val="single"/>
        </w:rPr>
      </w:pPr>
    </w:p>
    <w:p w:rsidR="00EF4431" w:rsidRPr="000638A3" w:rsidRDefault="00EF4431" w:rsidP="00C27719">
      <w:pPr>
        <w:pStyle w:val="ListParagraph"/>
        <w:keepNext/>
        <w:keepLines/>
        <w:numPr>
          <w:ilvl w:val="0"/>
          <w:numId w:val="3"/>
        </w:numPr>
        <w:rPr>
          <w:rFonts w:ascii="Times New Roman" w:hAnsi="Times New Roman"/>
          <w:szCs w:val="22"/>
        </w:rPr>
      </w:pPr>
      <w:r w:rsidRPr="000638A3">
        <w:rPr>
          <w:rFonts w:ascii="Times New Roman" w:hAnsi="Times New Roman"/>
          <w:szCs w:val="22"/>
        </w:rPr>
        <w:t xml:space="preserve">Detection threshold: referenced to an </w:t>
      </w:r>
      <w:proofErr w:type="spellStart"/>
      <w:r w:rsidRPr="000638A3">
        <w:rPr>
          <w:rFonts w:ascii="Times New Roman" w:hAnsi="Times New Roman"/>
          <w:szCs w:val="22"/>
        </w:rPr>
        <w:t>omnidirectional</w:t>
      </w:r>
      <w:proofErr w:type="spellEnd"/>
      <w:r w:rsidRPr="000638A3">
        <w:rPr>
          <w:rFonts w:ascii="Times New Roman" w:hAnsi="Times New Roman"/>
          <w:szCs w:val="22"/>
        </w:rPr>
        <w:t xml:space="preserve"> receive antenna with a gain of 0 </w:t>
      </w:r>
      <w:proofErr w:type="spellStart"/>
      <w:r w:rsidRPr="000638A3">
        <w:rPr>
          <w:rFonts w:ascii="Times New Roman" w:hAnsi="Times New Roman"/>
          <w:szCs w:val="22"/>
        </w:rPr>
        <w:t>dBi</w:t>
      </w:r>
      <w:proofErr w:type="spellEnd"/>
      <w:r w:rsidRPr="000638A3">
        <w:rPr>
          <w:rFonts w:ascii="Times New Roman" w:hAnsi="Times New Roman"/>
          <w:szCs w:val="22"/>
        </w:rPr>
        <w:t xml:space="preserve"> </w:t>
      </w:r>
    </w:p>
    <w:p w:rsidR="00EF4431" w:rsidRPr="000638A3" w:rsidRDefault="00EF4431"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 xml:space="preserve">ATSC digital TV signals: -114 </w:t>
      </w:r>
      <w:proofErr w:type="spellStart"/>
      <w:r w:rsidRPr="000638A3">
        <w:rPr>
          <w:rFonts w:ascii="Times New Roman" w:hAnsi="Times New Roman"/>
          <w:szCs w:val="22"/>
        </w:rPr>
        <w:t>dBm</w:t>
      </w:r>
      <w:proofErr w:type="spellEnd"/>
      <w:r w:rsidRPr="000638A3">
        <w:rPr>
          <w:rFonts w:ascii="Times New Roman" w:hAnsi="Times New Roman"/>
          <w:szCs w:val="22"/>
        </w:rPr>
        <w:t>, averaged over a 6 MHz bandwidth;</w:t>
      </w:r>
    </w:p>
    <w:p w:rsidR="00EF4431" w:rsidRPr="000638A3" w:rsidRDefault="00EF4431"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 xml:space="preserve">NTSC analog TV signals: -114 </w:t>
      </w:r>
      <w:proofErr w:type="spellStart"/>
      <w:r w:rsidRPr="000638A3">
        <w:rPr>
          <w:rFonts w:ascii="Times New Roman" w:hAnsi="Times New Roman"/>
          <w:szCs w:val="22"/>
        </w:rPr>
        <w:t>dBm</w:t>
      </w:r>
      <w:proofErr w:type="spellEnd"/>
      <w:r w:rsidRPr="000638A3">
        <w:rPr>
          <w:rFonts w:ascii="Times New Roman" w:hAnsi="Times New Roman"/>
          <w:szCs w:val="22"/>
        </w:rPr>
        <w:t>, averaged over a 100 kHz bandwidth;</w:t>
      </w:r>
    </w:p>
    <w:p w:rsidR="00EF4431" w:rsidRPr="000638A3" w:rsidRDefault="00EF4431"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 xml:space="preserve">Low power auxiliary, including wireless microphone, signals: -107 </w:t>
      </w:r>
      <w:proofErr w:type="spellStart"/>
      <w:r w:rsidRPr="000638A3">
        <w:rPr>
          <w:rFonts w:ascii="Times New Roman" w:hAnsi="Times New Roman"/>
          <w:szCs w:val="22"/>
        </w:rPr>
        <w:t>dBm</w:t>
      </w:r>
      <w:proofErr w:type="spellEnd"/>
      <w:r w:rsidRPr="000638A3">
        <w:rPr>
          <w:rFonts w:ascii="Times New Roman" w:hAnsi="Times New Roman"/>
          <w:szCs w:val="22"/>
        </w:rPr>
        <w:t>, averaged over a 200 kHz bandwidth.</w:t>
      </w:r>
    </w:p>
    <w:p w:rsidR="00EF4431" w:rsidRPr="000638A3" w:rsidRDefault="00EF4431" w:rsidP="00C27719">
      <w:pPr>
        <w:pStyle w:val="ListParagraph"/>
        <w:keepNext/>
        <w:keepLines/>
        <w:numPr>
          <w:ilvl w:val="0"/>
          <w:numId w:val="3"/>
        </w:numPr>
        <w:rPr>
          <w:rFonts w:ascii="Times New Roman" w:hAnsi="Times New Roman"/>
          <w:szCs w:val="22"/>
        </w:rPr>
      </w:pPr>
      <w:r w:rsidRPr="000638A3">
        <w:rPr>
          <w:rFonts w:ascii="Times New Roman" w:hAnsi="Times New Roman"/>
          <w:szCs w:val="22"/>
        </w:rPr>
        <w:t>Channel availability check time</w:t>
      </w:r>
    </w:p>
    <w:p w:rsidR="00EF4431" w:rsidRPr="000638A3" w:rsidRDefault="00EF4431"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A TVBD may start operating on a TV channel if no TV, wireless microphone or other low power auxiliary device signals above the detection threshold are detected within a minimum time interval of 30 seconds.</w:t>
      </w:r>
    </w:p>
    <w:p w:rsidR="00EF4431" w:rsidRPr="000638A3" w:rsidRDefault="00EF4431" w:rsidP="00C27719">
      <w:pPr>
        <w:pStyle w:val="ListParagraph"/>
        <w:keepNext/>
        <w:keepLines/>
        <w:numPr>
          <w:ilvl w:val="0"/>
          <w:numId w:val="3"/>
        </w:numPr>
        <w:rPr>
          <w:rFonts w:ascii="Times New Roman" w:hAnsi="Times New Roman"/>
          <w:szCs w:val="22"/>
        </w:rPr>
      </w:pPr>
      <w:r w:rsidRPr="000638A3">
        <w:rPr>
          <w:rFonts w:ascii="Times New Roman" w:hAnsi="Times New Roman"/>
          <w:szCs w:val="22"/>
        </w:rPr>
        <w:t>In-service monitoring</w:t>
      </w:r>
    </w:p>
    <w:p w:rsidR="00EF4431" w:rsidRPr="000638A3" w:rsidRDefault="00A176FD"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I</w:t>
      </w:r>
      <w:r w:rsidR="00EF4431" w:rsidRPr="000638A3">
        <w:rPr>
          <w:rFonts w:ascii="Times New Roman" w:hAnsi="Times New Roman"/>
          <w:szCs w:val="22"/>
        </w:rPr>
        <w:t xml:space="preserve">n-service monitoring of an operating channel </w:t>
      </w:r>
      <w:r w:rsidR="00744432">
        <w:rPr>
          <w:rFonts w:ascii="Times New Roman" w:hAnsi="Times New Roman"/>
          <w:szCs w:val="22"/>
        </w:rPr>
        <w:t xml:space="preserve">shall be performed </w:t>
      </w:r>
      <w:r w:rsidR="00EF4431" w:rsidRPr="000638A3">
        <w:rPr>
          <w:rFonts w:ascii="Times New Roman" w:hAnsi="Times New Roman"/>
          <w:szCs w:val="22"/>
        </w:rPr>
        <w:t>at least once every 60 seconds</w:t>
      </w:r>
      <w:r w:rsidR="00744432">
        <w:rPr>
          <w:rFonts w:ascii="Times New Roman" w:hAnsi="Times New Roman"/>
          <w:szCs w:val="22"/>
        </w:rPr>
        <w:t>.</w:t>
      </w:r>
    </w:p>
    <w:p w:rsidR="00EF4431" w:rsidRPr="000638A3" w:rsidRDefault="00EF4431" w:rsidP="00C27719">
      <w:pPr>
        <w:pStyle w:val="ListParagraph"/>
        <w:keepNext/>
        <w:keepLines/>
        <w:numPr>
          <w:ilvl w:val="0"/>
          <w:numId w:val="3"/>
        </w:numPr>
        <w:rPr>
          <w:rFonts w:ascii="Times New Roman" w:hAnsi="Times New Roman"/>
          <w:szCs w:val="22"/>
        </w:rPr>
      </w:pPr>
      <w:r w:rsidRPr="000638A3">
        <w:rPr>
          <w:rFonts w:ascii="Times New Roman" w:hAnsi="Times New Roman"/>
          <w:szCs w:val="22"/>
        </w:rPr>
        <w:t>Channel move time</w:t>
      </w:r>
    </w:p>
    <w:p w:rsidR="00013AC2" w:rsidRPr="000638A3" w:rsidRDefault="00EF4431"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After a TV, wireless microphone or other low power auxiliary dev</w:t>
      </w:r>
      <w:r w:rsidR="00744432">
        <w:rPr>
          <w:rFonts w:ascii="Times New Roman" w:hAnsi="Times New Roman"/>
          <w:szCs w:val="22"/>
        </w:rPr>
        <w:t xml:space="preserve">ice signal is detected on a </w:t>
      </w:r>
      <w:r w:rsidRPr="000638A3">
        <w:rPr>
          <w:rFonts w:ascii="Times New Roman" w:hAnsi="Times New Roman"/>
          <w:szCs w:val="22"/>
        </w:rPr>
        <w:t>channe</w:t>
      </w:r>
      <w:r w:rsidR="00744432">
        <w:rPr>
          <w:rFonts w:ascii="Times New Roman" w:hAnsi="Times New Roman"/>
          <w:szCs w:val="22"/>
        </w:rPr>
        <w:t>l that a device is operating, all transmissions by the device</w:t>
      </w:r>
      <w:r w:rsidRPr="000638A3">
        <w:rPr>
          <w:rFonts w:ascii="Times New Roman" w:hAnsi="Times New Roman"/>
          <w:szCs w:val="22"/>
        </w:rPr>
        <w:t xml:space="preserve"> must cease within 2 seconds.</w:t>
      </w:r>
    </w:p>
    <w:p w:rsidR="00A176FD" w:rsidRDefault="00A176FD" w:rsidP="00A176FD">
      <w:pPr>
        <w:keepNext/>
        <w:keepLines/>
        <w:rPr>
          <w:szCs w:val="22"/>
        </w:rPr>
      </w:pPr>
    </w:p>
    <w:p w:rsidR="00DE3207" w:rsidRPr="000638A3" w:rsidRDefault="00DE3207" w:rsidP="00A176FD">
      <w:pPr>
        <w:keepNext/>
        <w:keepLines/>
        <w:rPr>
          <w:szCs w:val="22"/>
        </w:rPr>
      </w:pPr>
    </w:p>
    <w:p w:rsidR="00DE3207" w:rsidRPr="005D767D" w:rsidRDefault="00DE3207" w:rsidP="00DE3207">
      <w:pPr>
        <w:rPr>
          <w:b/>
          <w:i/>
          <w:u w:val="single"/>
        </w:rPr>
      </w:pPr>
      <w:r w:rsidRPr="005D767D">
        <w:rPr>
          <w:b/>
          <w:i/>
          <w:u w:val="single"/>
        </w:rPr>
        <w:t>Requirements from ECC rules not identified in or different from the rules of FCC</w:t>
      </w:r>
    </w:p>
    <w:p w:rsidR="00DE3207" w:rsidRPr="005D767D" w:rsidRDefault="00DE3207" w:rsidP="00DE3207"/>
    <w:p w:rsidR="00DE3207" w:rsidRPr="005D767D" w:rsidRDefault="00DE3207" w:rsidP="00DE3207">
      <w:pPr>
        <w:rPr>
          <w:lang w:val="en-US" w:eastAsia="ko-KR"/>
        </w:rPr>
      </w:pPr>
      <w:r w:rsidRPr="005D767D">
        <w:rPr>
          <w:lang w:val="en-US"/>
        </w:rPr>
        <w:t xml:space="preserve">Electronic Communications Committee (ECC), under the European Conference of Postal and Telecommunications Administrations (CEPT), issued a most recent report in January 2011, ECC Report 159. This report </w:t>
      </w:r>
      <w:r w:rsidRPr="005D767D">
        <w:t xml:space="preserve">sets technical and operational requirements for using TVWS by cognitive radios in EU which are not much different from those of the FCC listed in the above. However, </w:t>
      </w:r>
      <w:r w:rsidRPr="005D767D">
        <w:rPr>
          <w:lang w:val="en-US" w:eastAsia="ko-KR"/>
        </w:rPr>
        <w:t>some of the requirements included in the above related to FCC are different from European rules and regulations specified in this report, which should also be considered for TG4m guidance. These requirements are as follows:</w:t>
      </w:r>
    </w:p>
    <w:p w:rsidR="007629C0" w:rsidRPr="005D767D" w:rsidRDefault="007629C0" w:rsidP="001763B8">
      <w:pPr>
        <w:rPr>
          <w:lang w:val="en-US" w:eastAsia="ko-KR"/>
        </w:rPr>
      </w:pPr>
    </w:p>
    <w:p w:rsidR="005A1374" w:rsidRPr="005D767D" w:rsidRDefault="005A1374" w:rsidP="005A1374">
      <w:pPr>
        <w:autoSpaceDE w:val="0"/>
        <w:autoSpaceDN w:val="0"/>
        <w:adjustRightInd w:val="0"/>
        <w:ind w:left="360" w:hanging="360"/>
        <w:rPr>
          <w:szCs w:val="22"/>
          <w:u w:val="single"/>
        </w:rPr>
      </w:pPr>
      <w:r w:rsidRPr="005D767D">
        <w:rPr>
          <w:szCs w:val="22"/>
          <w:u w:val="single"/>
        </w:rPr>
        <w:t>TV</w:t>
      </w:r>
      <w:r w:rsidR="00CE6FE7" w:rsidRPr="005D767D">
        <w:rPr>
          <w:szCs w:val="22"/>
          <w:u w:val="single"/>
        </w:rPr>
        <w:t>BDs’ transmission</w:t>
      </w:r>
      <w:r w:rsidRPr="005D767D">
        <w:rPr>
          <w:szCs w:val="22"/>
          <w:u w:val="single"/>
        </w:rPr>
        <w:t>:</w:t>
      </w:r>
    </w:p>
    <w:p w:rsidR="005A1374" w:rsidRPr="005D767D" w:rsidRDefault="005A1374" w:rsidP="005A1374">
      <w:pPr>
        <w:rPr>
          <w:lang w:val="en-US" w:eastAsia="ko-KR"/>
        </w:rPr>
      </w:pPr>
    </w:p>
    <w:p w:rsidR="007629C0" w:rsidRPr="005D767D" w:rsidRDefault="007629C0" w:rsidP="00452916">
      <w:pPr>
        <w:pStyle w:val="ListParagraph"/>
        <w:numPr>
          <w:ilvl w:val="0"/>
          <w:numId w:val="16"/>
        </w:numPr>
        <w:rPr>
          <w:rFonts w:ascii="Times New Roman" w:hAnsi="Times New Roman"/>
          <w:szCs w:val="22"/>
        </w:rPr>
      </w:pPr>
      <w:r w:rsidRPr="005D767D">
        <w:rPr>
          <w:rFonts w:ascii="Times New Roman" w:hAnsi="Times New Roman"/>
          <w:szCs w:val="22"/>
        </w:rPr>
        <w:t xml:space="preserve">The </w:t>
      </w:r>
      <w:r w:rsidR="005A1374" w:rsidRPr="005D767D">
        <w:rPr>
          <w:rFonts w:ascii="Times New Roman" w:hAnsi="Times New Roman"/>
          <w:szCs w:val="22"/>
        </w:rPr>
        <w:t xml:space="preserve">TVBD (also known as </w:t>
      </w:r>
      <w:r w:rsidRPr="005D767D">
        <w:rPr>
          <w:rFonts w:ascii="Times New Roman" w:hAnsi="Times New Roman"/>
          <w:szCs w:val="22"/>
        </w:rPr>
        <w:t xml:space="preserve">Wide Space Device (WSD) </w:t>
      </w:r>
      <w:r w:rsidR="005A1374" w:rsidRPr="005D767D">
        <w:rPr>
          <w:rFonts w:ascii="Times New Roman" w:hAnsi="Times New Roman"/>
          <w:szCs w:val="22"/>
        </w:rPr>
        <w:t xml:space="preserve">by ECC) </w:t>
      </w:r>
      <w:r w:rsidRPr="005D767D">
        <w:rPr>
          <w:rFonts w:ascii="Times New Roman" w:hAnsi="Times New Roman"/>
          <w:szCs w:val="22"/>
        </w:rPr>
        <w:t>shall stop transmitting on a channel within the TV white space band (such as 470-790 MHz band) immediately if</w:t>
      </w:r>
    </w:p>
    <w:p w:rsidR="007629C0" w:rsidRPr="005D767D" w:rsidRDefault="007629C0" w:rsidP="00452916">
      <w:pPr>
        <w:pStyle w:val="ListParagraph"/>
        <w:numPr>
          <w:ilvl w:val="0"/>
          <w:numId w:val="17"/>
        </w:numPr>
        <w:overflowPunct w:val="0"/>
        <w:autoSpaceDE w:val="0"/>
        <w:autoSpaceDN w:val="0"/>
        <w:adjustRightInd w:val="0"/>
        <w:spacing w:after="180"/>
        <w:ind w:left="1440"/>
        <w:textAlignment w:val="baseline"/>
        <w:rPr>
          <w:rFonts w:ascii="Times New Roman" w:hAnsi="Times New Roman"/>
          <w:szCs w:val="22"/>
        </w:rPr>
      </w:pPr>
      <w:r w:rsidRPr="005D767D">
        <w:rPr>
          <w:rFonts w:ascii="Times New Roman" w:hAnsi="Times New Roman"/>
          <w:szCs w:val="22"/>
        </w:rPr>
        <w:t>it cannot re-consult the database by the end of the validity period of the received frequency information,</w:t>
      </w:r>
    </w:p>
    <w:p w:rsidR="007629C0" w:rsidRPr="005D767D" w:rsidRDefault="007629C0" w:rsidP="00452916">
      <w:pPr>
        <w:pStyle w:val="ListParagraph"/>
        <w:numPr>
          <w:ilvl w:val="0"/>
          <w:numId w:val="17"/>
        </w:numPr>
        <w:overflowPunct w:val="0"/>
        <w:autoSpaceDE w:val="0"/>
        <w:autoSpaceDN w:val="0"/>
        <w:adjustRightInd w:val="0"/>
        <w:spacing w:after="180"/>
        <w:ind w:left="1440"/>
        <w:textAlignment w:val="baseline"/>
        <w:rPr>
          <w:rFonts w:ascii="Times New Roman" w:hAnsi="Times New Roman"/>
          <w:szCs w:val="22"/>
        </w:rPr>
      </w:pPr>
      <w:r w:rsidRPr="005D767D">
        <w:rPr>
          <w:rFonts w:ascii="Times New Roman" w:hAnsi="Times New Roman"/>
          <w:szCs w:val="22"/>
        </w:rPr>
        <w:t>it fails to monitor its location with the required accuracy, and</w:t>
      </w:r>
    </w:p>
    <w:p w:rsidR="007629C0" w:rsidRPr="005D767D" w:rsidRDefault="007629C0" w:rsidP="00452916">
      <w:pPr>
        <w:pStyle w:val="ListParagraph"/>
        <w:numPr>
          <w:ilvl w:val="0"/>
          <w:numId w:val="17"/>
        </w:numPr>
        <w:overflowPunct w:val="0"/>
        <w:autoSpaceDE w:val="0"/>
        <w:autoSpaceDN w:val="0"/>
        <w:adjustRightInd w:val="0"/>
        <w:spacing w:after="180"/>
        <w:ind w:left="1440"/>
        <w:textAlignment w:val="baseline"/>
        <w:rPr>
          <w:rFonts w:ascii="Times New Roman" w:hAnsi="Times New Roman"/>
          <w:szCs w:val="22"/>
        </w:rPr>
      </w:pPr>
      <w:proofErr w:type="gramStart"/>
      <w:r w:rsidRPr="005D767D">
        <w:rPr>
          <w:rFonts w:ascii="Times New Roman" w:hAnsi="Times New Roman"/>
          <w:szCs w:val="22"/>
        </w:rPr>
        <w:t>it</w:t>
      </w:r>
      <w:proofErr w:type="gramEnd"/>
      <w:r w:rsidRPr="005D767D">
        <w:rPr>
          <w:rFonts w:ascii="Times New Roman" w:hAnsi="Times New Roman"/>
          <w:szCs w:val="22"/>
        </w:rPr>
        <w:t xml:space="preserve"> moves outside the determined area, for which the frequency information received from the database is valid.</w:t>
      </w:r>
    </w:p>
    <w:p w:rsidR="007629C0" w:rsidRPr="005D767D" w:rsidRDefault="005A1374" w:rsidP="007629C0">
      <w:pPr>
        <w:rPr>
          <w:szCs w:val="22"/>
          <w:u w:val="single"/>
        </w:rPr>
      </w:pPr>
      <w:r w:rsidRPr="005D767D">
        <w:rPr>
          <w:szCs w:val="22"/>
          <w:u w:val="single"/>
        </w:rPr>
        <w:t>Master/Slave TVB</w:t>
      </w:r>
      <w:r w:rsidR="007629C0" w:rsidRPr="005D767D">
        <w:rPr>
          <w:szCs w:val="22"/>
          <w:u w:val="single"/>
        </w:rPr>
        <w:t>D configuration (</w:t>
      </w:r>
      <w:r w:rsidRPr="005D767D">
        <w:rPr>
          <w:szCs w:val="22"/>
          <w:u w:val="single"/>
        </w:rPr>
        <w:t>d</w:t>
      </w:r>
      <w:r w:rsidR="007629C0" w:rsidRPr="005D767D">
        <w:rPr>
          <w:szCs w:val="22"/>
          <w:u w:val="single"/>
        </w:rPr>
        <w:t>etermined by the database):</w:t>
      </w:r>
    </w:p>
    <w:p w:rsidR="005A1374" w:rsidRPr="005D767D" w:rsidRDefault="005A1374" w:rsidP="007629C0">
      <w:pPr>
        <w:rPr>
          <w:szCs w:val="22"/>
          <w:u w:val="single"/>
        </w:rPr>
      </w:pPr>
    </w:p>
    <w:p w:rsidR="007629C0" w:rsidRPr="005D767D" w:rsidRDefault="007629C0" w:rsidP="00452916">
      <w:pPr>
        <w:pStyle w:val="ListParagraph"/>
        <w:numPr>
          <w:ilvl w:val="0"/>
          <w:numId w:val="18"/>
        </w:numPr>
        <w:rPr>
          <w:rFonts w:ascii="Times New Roman" w:hAnsi="Times New Roman"/>
          <w:szCs w:val="22"/>
        </w:rPr>
      </w:pPr>
      <w:r w:rsidRPr="005D767D">
        <w:rPr>
          <w:rFonts w:ascii="Times New Roman" w:hAnsi="Times New Roman"/>
          <w:szCs w:val="22"/>
        </w:rPr>
        <w:t>I</w:t>
      </w:r>
      <w:r w:rsidR="005A1374" w:rsidRPr="005D767D">
        <w:rPr>
          <w:rFonts w:ascii="Times New Roman" w:hAnsi="Times New Roman"/>
          <w:szCs w:val="22"/>
        </w:rPr>
        <w:t>n the case of a master/slave TVB</w:t>
      </w:r>
      <w:r w:rsidRPr="005D767D">
        <w:rPr>
          <w:rFonts w:ascii="Times New Roman" w:hAnsi="Times New Roman"/>
          <w:szCs w:val="22"/>
        </w:rPr>
        <w:t>D configuration, it can be envisaged that the master would be responsible for the query of the database and that associated slaves would be controlled by the master and would receive information on their operational parameters (channels, powers, etc) directly from the master without querying the database themselves.</w:t>
      </w:r>
      <w:r w:rsidR="00561267" w:rsidRPr="005D767D">
        <w:rPr>
          <w:rFonts w:ascii="Times New Roman" w:hAnsi="Times New Roman"/>
          <w:szCs w:val="22"/>
        </w:rPr>
        <w:t xml:space="preserve"> </w:t>
      </w:r>
      <w:r w:rsidRPr="005D767D">
        <w:rPr>
          <w:rFonts w:ascii="Times New Roman" w:hAnsi="Times New Roman"/>
          <w:szCs w:val="22"/>
        </w:rPr>
        <w:t xml:space="preserve">In order to do so while protecting the incumbent primary users, a </w:t>
      </w:r>
      <w:r w:rsidR="00CE6FE7" w:rsidRPr="005D767D">
        <w:rPr>
          <w:rFonts w:ascii="Times New Roman" w:hAnsi="Times New Roman"/>
          <w:szCs w:val="22"/>
        </w:rPr>
        <w:t>TVBD</w:t>
      </w:r>
      <w:r w:rsidRPr="005D767D">
        <w:rPr>
          <w:rFonts w:ascii="Times New Roman" w:hAnsi="Times New Roman"/>
          <w:szCs w:val="22"/>
        </w:rPr>
        <w:t xml:space="preserve"> master shall be able to </w:t>
      </w:r>
      <w:proofErr w:type="spellStart"/>
      <w:r w:rsidRPr="005D767D">
        <w:rPr>
          <w:rFonts w:ascii="Times New Roman" w:hAnsi="Times New Roman"/>
          <w:szCs w:val="22"/>
        </w:rPr>
        <w:t>fulfil</w:t>
      </w:r>
      <w:proofErr w:type="spellEnd"/>
      <w:r w:rsidRPr="005D767D">
        <w:rPr>
          <w:rFonts w:ascii="Times New Roman" w:hAnsi="Times New Roman"/>
          <w:szCs w:val="22"/>
        </w:rPr>
        <w:t xml:space="preserve"> the above requirements, and in addition also be capable of,</w:t>
      </w:r>
    </w:p>
    <w:p w:rsidR="007629C0" w:rsidRPr="005D767D" w:rsidRDefault="007629C0" w:rsidP="00452916">
      <w:pPr>
        <w:pStyle w:val="ListParagraph"/>
        <w:numPr>
          <w:ilvl w:val="0"/>
          <w:numId w:val="19"/>
        </w:numPr>
        <w:overflowPunct w:val="0"/>
        <w:autoSpaceDE w:val="0"/>
        <w:autoSpaceDN w:val="0"/>
        <w:adjustRightInd w:val="0"/>
        <w:spacing w:after="180"/>
        <w:ind w:left="1440"/>
        <w:textAlignment w:val="baseline"/>
        <w:rPr>
          <w:rFonts w:ascii="Times New Roman" w:hAnsi="Times New Roman"/>
          <w:szCs w:val="22"/>
        </w:rPr>
      </w:pPr>
      <w:r w:rsidRPr="005D767D">
        <w:rPr>
          <w:rFonts w:ascii="Times New Roman" w:hAnsi="Times New Roman"/>
          <w:szCs w:val="22"/>
        </w:rPr>
        <w:t xml:space="preserve">Communicating with the associated slave </w:t>
      </w:r>
      <w:r w:rsidR="00CE6FE7" w:rsidRPr="005D767D">
        <w:rPr>
          <w:rFonts w:ascii="Times New Roman" w:hAnsi="Times New Roman"/>
          <w:szCs w:val="22"/>
        </w:rPr>
        <w:t>TVBD</w:t>
      </w:r>
      <w:r w:rsidRPr="005D767D">
        <w:rPr>
          <w:rFonts w:ascii="Times New Roman" w:hAnsi="Times New Roman"/>
          <w:szCs w:val="22"/>
        </w:rPr>
        <w:t>s.</w:t>
      </w:r>
    </w:p>
    <w:p w:rsidR="007629C0" w:rsidRPr="005D767D" w:rsidRDefault="007629C0" w:rsidP="00452916">
      <w:pPr>
        <w:pStyle w:val="ListParagraph"/>
        <w:numPr>
          <w:ilvl w:val="0"/>
          <w:numId w:val="19"/>
        </w:numPr>
        <w:overflowPunct w:val="0"/>
        <w:autoSpaceDE w:val="0"/>
        <w:autoSpaceDN w:val="0"/>
        <w:adjustRightInd w:val="0"/>
        <w:spacing w:after="180"/>
        <w:ind w:left="1440"/>
        <w:textAlignment w:val="baseline"/>
        <w:rPr>
          <w:rFonts w:ascii="Times New Roman" w:hAnsi="Times New Roman"/>
          <w:szCs w:val="22"/>
        </w:rPr>
      </w:pPr>
      <w:r w:rsidRPr="005D767D">
        <w:rPr>
          <w:rFonts w:ascii="Times New Roman" w:hAnsi="Times New Roman"/>
          <w:szCs w:val="22"/>
        </w:rPr>
        <w:t xml:space="preserve">Deriving the location, with associated accuracy, of a slave </w:t>
      </w:r>
      <w:r w:rsidR="00CE6FE7" w:rsidRPr="005D767D">
        <w:rPr>
          <w:rFonts w:ascii="Times New Roman" w:hAnsi="Times New Roman"/>
          <w:szCs w:val="22"/>
        </w:rPr>
        <w:t>TVBD</w:t>
      </w:r>
      <w:r w:rsidRPr="005D767D">
        <w:rPr>
          <w:rFonts w:ascii="Times New Roman" w:hAnsi="Times New Roman"/>
          <w:szCs w:val="22"/>
        </w:rPr>
        <w:t>.</w:t>
      </w:r>
    </w:p>
    <w:p w:rsidR="007629C0" w:rsidRPr="005D767D" w:rsidRDefault="007629C0" w:rsidP="00452916">
      <w:pPr>
        <w:pStyle w:val="ListParagraph"/>
        <w:numPr>
          <w:ilvl w:val="0"/>
          <w:numId w:val="19"/>
        </w:numPr>
        <w:overflowPunct w:val="0"/>
        <w:autoSpaceDE w:val="0"/>
        <w:autoSpaceDN w:val="0"/>
        <w:adjustRightInd w:val="0"/>
        <w:spacing w:after="180"/>
        <w:ind w:left="1440"/>
        <w:textAlignment w:val="baseline"/>
        <w:rPr>
          <w:rFonts w:ascii="Times New Roman" w:hAnsi="Times New Roman"/>
          <w:szCs w:val="22"/>
        </w:rPr>
      </w:pPr>
      <w:r w:rsidRPr="005D767D">
        <w:rPr>
          <w:rFonts w:ascii="Times New Roman" w:hAnsi="Times New Roman"/>
          <w:szCs w:val="22"/>
        </w:rPr>
        <w:t xml:space="preserve">Act as a proxy for geo-location database queries towards the slave </w:t>
      </w:r>
      <w:r w:rsidR="00CE6FE7" w:rsidRPr="005D767D">
        <w:rPr>
          <w:rFonts w:ascii="Times New Roman" w:hAnsi="Times New Roman"/>
          <w:szCs w:val="22"/>
        </w:rPr>
        <w:t>TVBD</w:t>
      </w:r>
      <w:r w:rsidRPr="005D767D">
        <w:rPr>
          <w:rFonts w:ascii="Times New Roman" w:hAnsi="Times New Roman"/>
          <w:szCs w:val="22"/>
        </w:rPr>
        <w:t>s.</w:t>
      </w:r>
    </w:p>
    <w:p w:rsidR="007629C0" w:rsidRPr="005D767D" w:rsidRDefault="007629C0" w:rsidP="00452916">
      <w:pPr>
        <w:pStyle w:val="ListParagraph"/>
        <w:numPr>
          <w:ilvl w:val="0"/>
          <w:numId w:val="19"/>
        </w:numPr>
        <w:overflowPunct w:val="0"/>
        <w:autoSpaceDE w:val="0"/>
        <w:autoSpaceDN w:val="0"/>
        <w:adjustRightInd w:val="0"/>
        <w:ind w:left="1440"/>
        <w:textAlignment w:val="baseline"/>
        <w:rPr>
          <w:rFonts w:ascii="Times New Roman" w:hAnsi="Times New Roman"/>
          <w:szCs w:val="22"/>
        </w:rPr>
      </w:pPr>
      <w:r w:rsidRPr="005D767D">
        <w:rPr>
          <w:rFonts w:ascii="Times New Roman" w:hAnsi="Times New Roman"/>
          <w:szCs w:val="22"/>
        </w:rPr>
        <w:lastRenderedPageBreak/>
        <w:t xml:space="preserve">Control the operation of the slave </w:t>
      </w:r>
      <w:r w:rsidR="00CE6FE7" w:rsidRPr="005D767D">
        <w:rPr>
          <w:rFonts w:ascii="Times New Roman" w:hAnsi="Times New Roman"/>
          <w:szCs w:val="22"/>
        </w:rPr>
        <w:t>TVBD</w:t>
      </w:r>
      <w:r w:rsidRPr="005D767D">
        <w:rPr>
          <w:rFonts w:ascii="Times New Roman" w:hAnsi="Times New Roman"/>
          <w:szCs w:val="22"/>
        </w:rPr>
        <w:t>s in terms of which channels, bandwidths and what maximum transmit power they are allowed to use.</w:t>
      </w:r>
    </w:p>
    <w:p w:rsidR="007629C0" w:rsidRPr="005D767D" w:rsidRDefault="007629C0" w:rsidP="00452916">
      <w:pPr>
        <w:pStyle w:val="ListParagraph"/>
        <w:numPr>
          <w:ilvl w:val="0"/>
          <w:numId w:val="18"/>
        </w:numPr>
        <w:rPr>
          <w:rFonts w:ascii="Times New Roman" w:hAnsi="Times New Roman"/>
          <w:szCs w:val="22"/>
        </w:rPr>
      </w:pPr>
      <w:r w:rsidRPr="005D767D">
        <w:rPr>
          <w:rFonts w:ascii="Times New Roman" w:hAnsi="Times New Roman"/>
          <w:szCs w:val="22"/>
        </w:rPr>
        <w:t xml:space="preserve">A master </w:t>
      </w:r>
      <w:r w:rsidR="00CE6FE7" w:rsidRPr="005D767D">
        <w:rPr>
          <w:rFonts w:ascii="Times New Roman" w:hAnsi="Times New Roman"/>
          <w:szCs w:val="22"/>
        </w:rPr>
        <w:t>TVBD</w:t>
      </w:r>
      <w:r w:rsidRPr="005D767D">
        <w:rPr>
          <w:rFonts w:ascii="Times New Roman" w:hAnsi="Times New Roman"/>
          <w:szCs w:val="22"/>
        </w:rPr>
        <w:t xml:space="preserve"> shall stop transmitting and stop allowing the associated slave </w:t>
      </w:r>
      <w:r w:rsidR="00CE6FE7" w:rsidRPr="005D767D">
        <w:rPr>
          <w:rFonts w:ascii="Times New Roman" w:hAnsi="Times New Roman"/>
          <w:szCs w:val="22"/>
        </w:rPr>
        <w:t>TVBD</w:t>
      </w:r>
      <w:r w:rsidRPr="005D767D">
        <w:rPr>
          <w:rFonts w:ascii="Times New Roman" w:hAnsi="Times New Roman"/>
          <w:szCs w:val="22"/>
        </w:rPr>
        <w:t>s to transmit on a channel within the TV white space band (such as 470-790 MHz band) immediately if it fails to repeat the database query within the frequency validity period.</w:t>
      </w:r>
    </w:p>
    <w:p w:rsidR="007629C0" w:rsidRPr="005D767D" w:rsidRDefault="007629C0" w:rsidP="00452916">
      <w:pPr>
        <w:pStyle w:val="ListParagraph"/>
        <w:numPr>
          <w:ilvl w:val="0"/>
          <w:numId w:val="18"/>
        </w:numPr>
        <w:rPr>
          <w:rFonts w:ascii="Times New Roman" w:hAnsi="Times New Roman"/>
          <w:szCs w:val="22"/>
        </w:rPr>
      </w:pPr>
      <w:r w:rsidRPr="005D767D">
        <w:rPr>
          <w:rFonts w:ascii="Times New Roman" w:hAnsi="Times New Roman"/>
          <w:szCs w:val="22"/>
        </w:rPr>
        <w:t xml:space="preserve">A slave </w:t>
      </w:r>
      <w:r w:rsidR="00CE6FE7" w:rsidRPr="005D767D">
        <w:rPr>
          <w:rFonts w:ascii="Times New Roman" w:hAnsi="Times New Roman"/>
          <w:szCs w:val="22"/>
        </w:rPr>
        <w:t>TVBD</w:t>
      </w:r>
      <w:r w:rsidRPr="005D767D">
        <w:rPr>
          <w:rFonts w:ascii="Times New Roman" w:hAnsi="Times New Roman"/>
          <w:szCs w:val="22"/>
        </w:rPr>
        <w:t xml:space="preserve"> shall be capable of,</w:t>
      </w:r>
    </w:p>
    <w:p w:rsidR="007629C0" w:rsidRPr="005D767D" w:rsidRDefault="007629C0" w:rsidP="00452916">
      <w:pPr>
        <w:pStyle w:val="ListParagraph"/>
        <w:numPr>
          <w:ilvl w:val="0"/>
          <w:numId w:val="20"/>
        </w:numPr>
        <w:overflowPunct w:val="0"/>
        <w:autoSpaceDE w:val="0"/>
        <w:autoSpaceDN w:val="0"/>
        <w:adjustRightInd w:val="0"/>
        <w:spacing w:after="180"/>
        <w:ind w:left="1440"/>
        <w:textAlignment w:val="baseline"/>
        <w:rPr>
          <w:rFonts w:ascii="Times New Roman" w:hAnsi="Times New Roman"/>
          <w:szCs w:val="22"/>
        </w:rPr>
      </w:pPr>
      <w:r w:rsidRPr="005D767D">
        <w:rPr>
          <w:rFonts w:ascii="Times New Roman" w:hAnsi="Times New Roman"/>
          <w:szCs w:val="22"/>
        </w:rPr>
        <w:t>Communicating with an associated master (e.g. Receipt, Acknowledge).</w:t>
      </w:r>
    </w:p>
    <w:p w:rsidR="007629C0" w:rsidRPr="005D767D" w:rsidRDefault="007629C0" w:rsidP="00452916">
      <w:pPr>
        <w:pStyle w:val="ListParagraph"/>
        <w:numPr>
          <w:ilvl w:val="0"/>
          <w:numId w:val="20"/>
        </w:numPr>
        <w:overflowPunct w:val="0"/>
        <w:autoSpaceDE w:val="0"/>
        <w:autoSpaceDN w:val="0"/>
        <w:adjustRightInd w:val="0"/>
        <w:spacing w:after="180"/>
        <w:ind w:left="1440"/>
        <w:textAlignment w:val="baseline"/>
        <w:rPr>
          <w:rFonts w:ascii="Times New Roman" w:hAnsi="Times New Roman"/>
          <w:szCs w:val="22"/>
        </w:rPr>
      </w:pPr>
      <w:r w:rsidRPr="005D767D">
        <w:rPr>
          <w:rFonts w:ascii="Times New Roman" w:hAnsi="Times New Roman"/>
          <w:szCs w:val="22"/>
        </w:rPr>
        <w:t>Receiving, at a minimum, instructions on frequency allocation and the allowed maximum transmit power for each allocated frequency from the master.</w:t>
      </w:r>
    </w:p>
    <w:p w:rsidR="007629C0" w:rsidRPr="005D767D" w:rsidRDefault="007629C0" w:rsidP="00452916">
      <w:pPr>
        <w:pStyle w:val="ListParagraph"/>
        <w:numPr>
          <w:ilvl w:val="0"/>
          <w:numId w:val="21"/>
        </w:numPr>
        <w:rPr>
          <w:rFonts w:ascii="Times New Roman" w:hAnsi="Times New Roman"/>
          <w:szCs w:val="22"/>
        </w:rPr>
      </w:pPr>
      <w:r w:rsidRPr="005D767D">
        <w:rPr>
          <w:rFonts w:ascii="Times New Roman" w:hAnsi="Times New Roman"/>
          <w:szCs w:val="22"/>
        </w:rPr>
        <w:t xml:space="preserve">A slave </w:t>
      </w:r>
      <w:r w:rsidR="00CE6FE7" w:rsidRPr="005D767D">
        <w:rPr>
          <w:rFonts w:ascii="Times New Roman" w:hAnsi="Times New Roman"/>
          <w:szCs w:val="22"/>
        </w:rPr>
        <w:t>TVBD</w:t>
      </w:r>
      <w:r w:rsidRPr="005D767D">
        <w:rPr>
          <w:rFonts w:ascii="Times New Roman" w:hAnsi="Times New Roman"/>
          <w:szCs w:val="22"/>
        </w:rPr>
        <w:t xml:space="preserve"> shall optionally also be able to</w:t>
      </w:r>
      <w:r w:rsidR="00750F66" w:rsidRPr="005D767D">
        <w:rPr>
          <w:rFonts w:ascii="Times New Roman" w:hAnsi="Times New Roman"/>
          <w:szCs w:val="22"/>
        </w:rPr>
        <w:t xml:space="preserve"> c</w:t>
      </w:r>
      <w:r w:rsidRPr="005D767D">
        <w:rPr>
          <w:rFonts w:ascii="Times New Roman" w:hAnsi="Times New Roman"/>
          <w:szCs w:val="22"/>
        </w:rPr>
        <w:t xml:space="preserve">ommunicate to the master </w:t>
      </w:r>
      <w:r w:rsidR="00CE6FE7" w:rsidRPr="005D767D">
        <w:rPr>
          <w:rFonts w:ascii="Times New Roman" w:hAnsi="Times New Roman"/>
          <w:szCs w:val="22"/>
        </w:rPr>
        <w:t>TVBD</w:t>
      </w:r>
      <w:r w:rsidRPr="005D767D">
        <w:rPr>
          <w:rFonts w:ascii="Times New Roman" w:hAnsi="Times New Roman"/>
          <w:szCs w:val="22"/>
        </w:rPr>
        <w:t>, information on its location, its location accuracy, device type (including device identifier), etc.</w:t>
      </w:r>
    </w:p>
    <w:p w:rsidR="007629C0" w:rsidRPr="005D767D" w:rsidRDefault="007629C0" w:rsidP="00452916">
      <w:pPr>
        <w:pStyle w:val="ListParagraph"/>
        <w:numPr>
          <w:ilvl w:val="0"/>
          <w:numId w:val="21"/>
        </w:numPr>
        <w:rPr>
          <w:rFonts w:ascii="Times New Roman" w:hAnsi="Times New Roman"/>
          <w:szCs w:val="22"/>
        </w:rPr>
      </w:pPr>
      <w:r w:rsidRPr="005D767D">
        <w:rPr>
          <w:rFonts w:ascii="Times New Roman" w:hAnsi="Times New Roman"/>
          <w:szCs w:val="22"/>
        </w:rPr>
        <w:t xml:space="preserve">A slave </w:t>
      </w:r>
      <w:r w:rsidR="00CE6FE7" w:rsidRPr="005D767D">
        <w:rPr>
          <w:rFonts w:ascii="Times New Roman" w:hAnsi="Times New Roman"/>
          <w:szCs w:val="22"/>
        </w:rPr>
        <w:t>TVBD</w:t>
      </w:r>
      <w:r w:rsidRPr="005D767D">
        <w:rPr>
          <w:rFonts w:ascii="Times New Roman" w:hAnsi="Times New Roman"/>
          <w:szCs w:val="22"/>
        </w:rPr>
        <w:t xml:space="preserve"> unit shall not transmit within the TV white space band (such as 470-790 MHz band) unless instructed to do so by the </w:t>
      </w:r>
      <w:r w:rsidR="00CE6FE7" w:rsidRPr="005D767D">
        <w:rPr>
          <w:rFonts w:ascii="Times New Roman" w:hAnsi="Times New Roman"/>
          <w:szCs w:val="22"/>
        </w:rPr>
        <w:t>TVBD</w:t>
      </w:r>
      <w:r w:rsidRPr="005D767D">
        <w:rPr>
          <w:rFonts w:ascii="Times New Roman" w:hAnsi="Times New Roman"/>
          <w:szCs w:val="22"/>
        </w:rPr>
        <w:t xml:space="preserve"> master.</w:t>
      </w:r>
    </w:p>
    <w:p w:rsidR="00750F66" w:rsidRPr="005D767D" w:rsidRDefault="00750F66" w:rsidP="007629C0">
      <w:pPr>
        <w:rPr>
          <w:szCs w:val="22"/>
          <w:u w:val="single"/>
        </w:rPr>
      </w:pPr>
    </w:p>
    <w:p w:rsidR="007629C0" w:rsidRPr="005D767D" w:rsidRDefault="007629C0" w:rsidP="007629C0">
      <w:pPr>
        <w:rPr>
          <w:szCs w:val="22"/>
          <w:u w:val="single"/>
        </w:rPr>
      </w:pPr>
      <w:r w:rsidRPr="005D767D">
        <w:rPr>
          <w:szCs w:val="22"/>
          <w:u w:val="single"/>
        </w:rPr>
        <w:t xml:space="preserve">Information communicated by the </w:t>
      </w:r>
      <w:r w:rsidR="00CE6FE7" w:rsidRPr="005D767D">
        <w:rPr>
          <w:szCs w:val="22"/>
          <w:u w:val="single"/>
        </w:rPr>
        <w:t>TVBD</w:t>
      </w:r>
      <w:r w:rsidRPr="005D767D">
        <w:rPr>
          <w:szCs w:val="22"/>
          <w:u w:val="single"/>
        </w:rPr>
        <w:t xml:space="preserve"> to the geo-location database:</w:t>
      </w:r>
    </w:p>
    <w:p w:rsidR="00750F66" w:rsidRPr="005D767D" w:rsidRDefault="00750F66" w:rsidP="007629C0">
      <w:pPr>
        <w:rPr>
          <w:szCs w:val="22"/>
          <w:u w:val="single"/>
        </w:rPr>
      </w:pPr>
    </w:p>
    <w:p w:rsidR="00750F66" w:rsidRPr="005D767D" w:rsidRDefault="00750F66" w:rsidP="00452916">
      <w:pPr>
        <w:pStyle w:val="ListParagraph"/>
        <w:numPr>
          <w:ilvl w:val="0"/>
          <w:numId w:val="22"/>
        </w:numPr>
        <w:overflowPunct w:val="0"/>
        <w:autoSpaceDE w:val="0"/>
        <w:autoSpaceDN w:val="0"/>
        <w:adjustRightInd w:val="0"/>
        <w:spacing w:after="180"/>
        <w:textAlignment w:val="baseline"/>
        <w:rPr>
          <w:rFonts w:ascii="Times New Roman" w:hAnsi="Times New Roman"/>
          <w:szCs w:val="22"/>
        </w:rPr>
      </w:pPr>
      <w:r w:rsidRPr="005D767D">
        <w:rPr>
          <w:rFonts w:ascii="Times New Roman" w:hAnsi="Times New Roman"/>
          <w:szCs w:val="22"/>
        </w:rPr>
        <w:t>The followin</w:t>
      </w:r>
      <w:r w:rsidR="0017042C">
        <w:rPr>
          <w:rFonts w:ascii="Times New Roman" w:hAnsi="Times New Roman"/>
          <w:szCs w:val="22"/>
        </w:rPr>
        <w:t>g information is provided by TVB</w:t>
      </w:r>
      <w:r w:rsidRPr="005D767D">
        <w:rPr>
          <w:rFonts w:ascii="Times New Roman" w:hAnsi="Times New Roman"/>
          <w:szCs w:val="22"/>
        </w:rPr>
        <w:t>Ds</w:t>
      </w:r>
    </w:p>
    <w:p w:rsidR="007629C0" w:rsidRPr="005D767D" w:rsidRDefault="007629C0" w:rsidP="00452916">
      <w:pPr>
        <w:pStyle w:val="ListParagraph"/>
        <w:numPr>
          <w:ilvl w:val="1"/>
          <w:numId w:val="22"/>
        </w:numPr>
        <w:overflowPunct w:val="0"/>
        <w:autoSpaceDE w:val="0"/>
        <w:autoSpaceDN w:val="0"/>
        <w:adjustRightInd w:val="0"/>
        <w:spacing w:after="180"/>
        <w:textAlignment w:val="baseline"/>
        <w:rPr>
          <w:rFonts w:ascii="Times New Roman" w:hAnsi="Times New Roman"/>
          <w:szCs w:val="22"/>
        </w:rPr>
      </w:pPr>
      <w:r w:rsidRPr="005D767D">
        <w:rPr>
          <w:rFonts w:ascii="Times New Roman" w:hAnsi="Times New Roman"/>
          <w:szCs w:val="22"/>
        </w:rPr>
        <w:t xml:space="preserve">Location (minimum requirement): The location is the current position of the </w:t>
      </w:r>
      <w:r w:rsidR="00CE6FE7" w:rsidRPr="005D767D">
        <w:rPr>
          <w:rFonts w:ascii="Times New Roman" w:hAnsi="Times New Roman"/>
          <w:szCs w:val="22"/>
        </w:rPr>
        <w:t>TVBD</w:t>
      </w:r>
      <w:r w:rsidRPr="005D767D">
        <w:rPr>
          <w:rFonts w:ascii="Times New Roman" w:hAnsi="Times New Roman"/>
          <w:szCs w:val="22"/>
        </w:rPr>
        <w:t xml:space="preserve"> expressed in terms of geographical coordinates as determined by means of a geo-location method. </w:t>
      </w:r>
    </w:p>
    <w:p w:rsidR="007629C0" w:rsidRPr="005D767D" w:rsidRDefault="007629C0" w:rsidP="00452916">
      <w:pPr>
        <w:pStyle w:val="ListParagraph"/>
        <w:numPr>
          <w:ilvl w:val="1"/>
          <w:numId w:val="22"/>
        </w:numPr>
        <w:overflowPunct w:val="0"/>
        <w:autoSpaceDE w:val="0"/>
        <w:autoSpaceDN w:val="0"/>
        <w:adjustRightInd w:val="0"/>
        <w:spacing w:after="180"/>
        <w:textAlignment w:val="baseline"/>
        <w:rPr>
          <w:rFonts w:ascii="Times New Roman" w:hAnsi="Times New Roman"/>
          <w:szCs w:val="22"/>
        </w:rPr>
      </w:pPr>
      <w:r w:rsidRPr="005D767D">
        <w:rPr>
          <w:rFonts w:ascii="Times New Roman" w:hAnsi="Times New Roman"/>
          <w:szCs w:val="22"/>
        </w:rPr>
        <w:t xml:space="preserve">Location accuracy (minimum requirement): The location accuracy is the absolute accuracy, with which the geographical position of the </w:t>
      </w:r>
      <w:r w:rsidR="00CE6FE7" w:rsidRPr="005D767D">
        <w:rPr>
          <w:rFonts w:ascii="Times New Roman" w:hAnsi="Times New Roman"/>
          <w:szCs w:val="22"/>
        </w:rPr>
        <w:t>TVBD</w:t>
      </w:r>
      <w:r w:rsidRPr="005D767D">
        <w:rPr>
          <w:rFonts w:ascii="Times New Roman" w:hAnsi="Times New Roman"/>
          <w:szCs w:val="22"/>
        </w:rPr>
        <w:t xml:space="preserve"> is determined. It is expressed in terms of an uncertainty radius around the location. Location accuracy could be taken into account by the database in providing information on available frequencies. </w:t>
      </w:r>
    </w:p>
    <w:p w:rsidR="007629C0" w:rsidRPr="005D767D" w:rsidRDefault="007629C0" w:rsidP="00452916">
      <w:pPr>
        <w:pStyle w:val="ListParagraph"/>
        <w:numPr>
          <w:ilvl w:val="1"/>
          <w:numId w:val="22"/>
        </w:numPr>
        <w:overflowPunct w:val="0"/>
        <w:autoSpaceDE w:val="0"/>
        <w:autoSpaceDN w:val="0"/>
        <w:adjustRightInd w:val="0"/>
        <w:textAlignment w:val="baseline"/>
        <w:rPr>
          <w:rFonts w:ascii="Times New Roman" w:hAnsi="Times New Roman"/>
          <w:szCs w:val="22"/>
        </w:rPr>
      </w:pPr>
      <w:r w:rsidRPr="005D767D">
        <w:rPr>
          <w:rFonts w:ascii="Times New Roman" w:hAnsi="Times New Roman"/>
          <w:szCs w:val="22"/>
        </w:rPr>
        <w:t xml:space="preserve">Device type (minimum requirement): Providing information about the type of device, such as the device class will allow information to be returned according to device capabilities and interference characteristics. The database could then take into account its known transmission parameters in returning appropriate frequencies and allowed maximum transmission power. </w:t>
      </w:r>
    </w:p>
    <w:p w:rsidR="007629C0" w:rsidRPr="005D767D" w:rsidRDefault="007629C0" w:rsidP="00452916">
      <w:pPr>
        <w:pStyle w:val="ListParagraph"/>
        <w:numPr>
          <w:ilvl w:val="0"/>
          <w:numId w:val="22"/>
        </w:numPr>
        <w:rPr>
          <w:rFonts w:ascii="Times New Roman" w:hAnsi="Times New Roman"/>
          <w:szCs w:val="22"/>
        </w:rPr>
      </w:pPr>
      <w:r w:rsidRPr="005D767D">
        <w:rPr>
          <w:rFonts w:ascii="Times New Roman" w:hAnsi="Times New Roman"/>
          <w:szCs w:val="22"/>
        </w:rPr>
        <w:t xml:space="preserve">In the case of a master/slave </w:t>
      </w:r>
      <w:r w:rsidR="00CE6FE7" w:rsidRPr="005D767D">
        <w:rPr>
          <w:rFonts w:ascii="Times New Roman" w:hAnsi="Times New Roman"/>
          <w:szCs w:val="22"/>
        </w:rPr>
        <w:t>TVBD</w:t>
      </w:r>
      <w:r w:rsidRPr="005D767D">
        <w:rPr>
          <w:rFonts w:ascii="Times New Roman" w:hAnsi="Times New Roman"/>
          <w:szCs w:val="22"/>
        </w:rPr>
        <w:t xml:space="preserve"> configuration, the above information will be obtained by the </w:t>
      </w:r>
      <w:r w:rsidR="00CE6FE7" w:rsidRPr="005D767D">
        <w:rPr>
          <w:rFonts w:ascii="Times New Roman" w:hAnsi="Times New Roman"/>
          <w:szCs w:val="22"/>
        </w:rPr>
        <w:t>TVBD</w:t>
      </w:r>
      <w:r w:rsidRPr="005D767D">
        <w:rPr>
          <w:rFonts w:ascii="Times New Roman" w:hAnsi="Times New Roman"/>
          <w:szCs w:val="22"/>
        </w:rPr>
        <w:t xml:space="preserve"> master by requesting it from its associated slaves or deriving it by other reliable means (e.g., by network positioning methods for the position and accuracy and lookups of internally stored device type lists associated with the currently associated slaves).</w:t>
      </w:r>
    </w:p>
    <w:p w:rsidR="00750F66" w:rsidRPr="005D767D" w:rsidRDefault="00750F66" w:rsidP="007629C0">
      <w:pPr>
        <w:rPr>
          <w:szCs w:val="22"/>
          <w:u w:val="single"/>
        </w:rPr>
      </w:pPr>
    </w:p>
    <w:p w:rsidR="007629C0" w:rsidRPr="005D767D" w:rsidRDefault="007629C0" w:rsidP="007629C0">
      <w:pPr>
        <w:rPr>
          <w:szCs w:val="22"/>
          <w:u w:val="single"/>
        </w:rPr>
      </w:pPr>
      <w:r w:rsidRPr="005D767D">
        <w:rPr>
          <w:szCs w:val="22"/>
          <w:u w:val="single"/>
        </w:rPr>
        <w:t>Management of geo-location database:</w:t>
      </w:r>
    </w:p>
    <w:p w:rsidR="00750F66" w:rsidRPr="005D767D" w:rsidRDefault="00750F66" w:rsidP="007629C0">
      <w:pPr>
        <w:rPr>
          <w:szCs w:val="22"/>
        </w:rPr>
      </w:pPr>
    </w:p>
    <w:p w:rsidR="007629C0" w:rsidRPr="005D767D" w:rsidRDefault="007629C0" w:rsidP="00452916">
      <w:pPr>
        <w:pStyle w:val="ListParagraph"/>
        <w:numPr>
          <w:ilvl w:val="0"/>
          <w:numId w:val="23"/>
        </w:numPr>
        <w:rPr>
          <w:rFonts w:ascii="Times New Roman" w:hAnsi="Times New Roman"/>
          <w:szCs w:val="22"/>
        </w:rPr>
      </w:pPr>
      <w:r w:rsidRPr="005D767D">
        <w:rPr>
          <w:rFonts w:ascii="Times New Roman" w:hAnsi="Times New Roman"/>
          <w:szCs w:val="22"/>
        </w:rPr>
        <w:t xml:space="preserve">It is possible to have one or more databases and they could be provided by the regulator or third parties authorized by the regulator. If there are multiple databases they all need to provide the same minimum information about the available frequencies to the </w:t>
      </w:r>
      <w:r w:rsidR="00CE6FE7" w:rsidRPr="005D767D">
        <w:rPr>
          <w:rFonts w:ascii="Times New Roman" w:hAnsi="Times New Roman"/>
          <w:szCs w:val="22"/>
        </w:rPr>
        <w:t>TVBD</w:t>
      </w:r>
      <w:r w:rsidRPr="005D767D">
        <w:rPr>
          <w:rFonts w:ascii="Times New Roman" w:hAnsi="Times New Roman"/>
          <w:szCs w:val="22"/>
        </w:rPr>
        <w:t>s.</w:t>
      </w:r>
    </w:p>
    <w:p w:rsidR="007629C0" w:rsidRPr="005D767D" w:rsidRDefault="007629C0" w:rsidP="00452916">
      <w:pPr>
        <w:pStyle w:val="ListParagraph"/>
        <w:numPr>
          <w:ilvl w:val="0"/>
          <w:numId w:val="24"/>
        </w:numPr>
        <w:overflowPunct w:val="0"/>
        <w:autoSpaceDE w:val="0"/>
        <w:autoSpaceDN w:val="0"/>
        <w:adjustRightInd w:val="0"/>
        <w:spacing w:after="180"/>
        <w:textAlignment w:val="baseline"/>
        <w:rPr>
          <w:rFonts w:ascii="Times New Roman" w:hAnsi="Times New Roman"/>
          <w:szCs w:val="22"/>
        </w:rPr>
      </w:pPr>
      <w:r w:rsidRPr="005D767D">
        <w:rPr>
          <w:rFonts w:ascii="Times New Roman" w:hAnsi="Times New Roman"/>
          <w:szCs w:val="22"/>
        </w:rPr>
        <w:t xml:space="preserve">Single open database: One option is to have a single database for the entire country or for the whole of Europe. All </w:t>
      </w:r>
      <w:r w:rsidR="00CE6FE7" w:rsidRPr="005D767D">
        <w:rPr>
          <w:rFonts w:ascii="Times New Roman" w:hAnsi="Times New Roman"/>
          <w:szCs w:val="22"/>
        </w:rPr>
        <w:t>TVBD</w:t>
      </w:r>
      <w:r w:rsidRPr="005D767D">
        <w:rPr>
          <w:rFonts w:ascii="Times New Roman" w:hAnsi="Times New Roman"/>
          <w:szCs w:val="22"/>
        </w:rPr>
        <w:t xml:space="preserve">s consult this database using a pre-defined and </w:t>
      </w:r>
      <w:proofErr w:type="spellStart"/>
      <w:r w:rsidRPr="005D767D">
        <w:rPr>
          <w:rFonts w:ascii="Times New Roman" w:hAnsi="Times New Roman"/>
          <w:szCs w:val="22"/>
        </w:rPr>
        <w:t>standardised</w:t>
      </w:r>
      <w:proofErr w:type="spellEnd"/>
      <w:r w:rsidRPr="005D767D">
        <w:rPr>
          <w:rFonts w:ascii="Times New Roman" w:hAnsi="Times New Roman"/>
          <w:szCs w:val="22"/>
        </w:rPr>
        <w:t xml:space="preserve"> message format. The database would be open to all users. </w:t>
      </w:r>
    </w:p>
    <w:p w:rsidR="007629C0" w:rsidRPr="005D767D" w:rsidRDefault="007629C0" w:rsidP="007629C0">
      <w:pPr>
        <w:pStyle w:val="ListParagraph"/>
        <w:rPr>
          <w:rFonts w:ascii="Times New Roman" w:hAnsi="Times New Roman"/>
          <w:szCs w:val="22"/>
        </w:rPr>
      </w:pPr>
    </w:p>
    <w:p w:rsidR="005D767D" w:rsidRPr="005D767D" w:rsidRDefault="007629C0" w:rsidP="005D767D">
      <w:pPr>
        <w:pStyle w:val="ListParagraph"/>
        <w:numPr>
          <w:ilvl w:val="0"/>
          <w:numId w:val="24"/>
        </w:numPr>
        <w:overflowPunct w:val="0"/>
        <w:autoSpaceDE w:val="0"/>
        <w:autoSpaceDN w:val="0"/>
        <w:adjustRightInd w:val="0"/>
        <w:spacing w:after="180"/>
        <w:textAlignment w:val="baseline"/>
        <w:rPr>
          <w:rFonts w:ascii="Times New Roman" w:hAnsi="Times New Roman"/>
          <w:szCs w:val="22"/>
        </w:rPr>
      </w:pPr>
      <w:r w:rsidRPr="005D767D">
        <w:rPr>
          <w:rFonts w:ascii="Times New Roman" w:hAnsi="Times New Roman"/>
          <w:szCs w:val="22"/>
        </w:rPr>
        <w:t xml:space="preserve">Multiple open databases: A second option is to have multiple databases. In this case, </w:t>
      </w:r>
      <w:r w:rsidR="00CE6FE7" w:rsidRPr="005D767D">
        <w:rPr>
          <w:rFonts w:ascii="Times New Roman" w:hAnsi="Times New Roman"/>
          <w:szCs w:val="22"/>
        </w:rPr>
        <w:t>TVBD</w:t>
      </w:r>
      <w:r w:rsidRPr="005D767D">
        <w:rPr>
          <w:rFonts w:ascii="Times New Roman" w:hAnsi="Times New Roman"/>
          <w:szCs w:val="22"/>
        </w:rPr>
        <w:t xml:space="preserve">s could select their preferred database but there would be no difference between them in the information related to the allowed frequencies. If some of the databases are operated by third parties, they could offer also other information and value-added services to the </w:t>
      </w:r>
      <w:r w:rsidR="00CE6FE7" w:rsidRPr="005D767D">
        <w:rPr>
          <w:rFonts w:ascii="Times New Roman" w:hAnsi="Times New Roman"/>
          <w:szCs w:val="22"/>
        </w:rPr>
        <w:t>TVBD</w:t>
      </w:r>
      <w:r w:rsidRPr="005D767D">
        <w:rPr>
          <w:rFonts w:ascii="Times New Roman" w:hAnsi="Times New Roman"/>
          <w:szCs w:val="22"/>
        </w:rPr>
        <w:t>s, in addition to the mandatory interference protection related information.</w:t>
      </w:r>
    </w:p>
    <w:p w:rsidR="005D767D" w:rsidRPr="005D767D" w:rsidRDefault="005D767D" w:rsidP="005D767D">
      <w:pPr>
        <w:pStyle w:val="ListParagraph"/>
        <w:overflowPunct w:val="0"/>
        <w:autoSpaceDE w:val="0"/>
        <w:autoSpaceDN w:val="0"/>
        <w:adjustRightInd w:val="0"/>
        <w:spacing w:after="180"/>
        <w:ind w:left="1080"/>
        <w:textAlignment w:val="baseline"/>
        <w:rPr>
          <w:rFonts w:ascii="Times New Roman" w:hAnsi="Times New Roman"/>
          <w:szCs w:val="22"/>
        </w:rPr>
      </w:pPr>
    </w:p>
    <w:p w:rsidR="007629C0" w:rsidRPr="005D767D" w:rsidRDefault="007629C0" w:rsidP="00452916">
      <w:pPr>
        <w:pStyle w:val="ListParagraph"/>
        <w:numPr>
          <w:ilvl w:val="0"/>
          <w:numId w:val="24"/>
        </w:numPr>
        <w:overflowPunct w:val="0"/>
        <w:autoSpaceDE w:val="0"/>
        <w:autoSpaceDN w:val="0"/>
        <w:adjustRightInd w:val="0"/>
        <w:spacing w:after="180"/>
        <w:textAlignment w:val="baseline"/>
        <w:rPr>
          <w:rFonts w:ascii="Times New Roman" w:hAnsi="Times New Roman"/>
          <w:szCs w:val="22"/>
        </w:rPr>
      </w:pPr>
      <w:r w:rsidRPr="005D767D">
        <w:rPr>
          <w:rFonts w:ascii="Times New Roman" w:hAnsi="Times New Roman"/>
          <w:szCs w:val="22"/>
        </w:rPr>
        <w:t xml:space="preserve">‘Clearinghouse’ model: The ‘clearing house’ model partitions the process of providing information on available channels to </w:t>
      </w:r>
      <w:r w:rsidR="00CE6FE7" w:rsidRPr="005D767D">
        <w:rPr>
          <w:rFonts w:ascii="Times New Roman" w:hAnsi="Times New Roman"/>
          <w:szCs w:val="22"/>
        </w:rPr>
        <w:t>TVBD</w:t>
      </w:r>
      <w:r w:rsidRPr="005D767D">
        <w:rPr>
          <w:rFonts w:ascii="Times New Roman" w:hAnsi="Times New Roman"/>
          <w:szCs w:val="22"/>
        </w:rPr>
        <w:t>s, in order to facilitate the development of multiple database service providers.</w:t>
      </w:r>
    </w:p>
    <w:p w:rsidR="007629C0" w:rsidRPr="007629C0" w:rsidRDefault="007629C0" w:rsidP="001763B8">
      <w:pPr>
        <w:rPr>
          <w:color w:val="FF0000"/>
          <w:lang w:val="en-US"/>
        </w:rPr>
      </w:pPr>
    </w:p>
    <w:p w:rsidR="001763B8" w:rsidRPr="001763B8" w:rsidRDefault="001763B8" w:rsidP="001763B8">
      <w:pPr>
        <w:rPr>
          <w:color w:val="FF0000"/>
        </w:rPr>
      </w:pPr>
    </w:p>
    <w:p w:rsidR="00C8595D" w:rsidRPr="001763B8" w:rsidRDefault="00C8595D" w:rsidP="00C8595D">
      <w:pPr>
        <w:rPr>
          <w:b/>
          <w:color w:val="FF0000"/>
          <w:lang w:val="en-US"/>
        </w:rPr>
      </w:pPr>
    </w:p>
    <w:p w:rsidR="008B6EDC" w:rsidRDefault="008B6EDC" w:rsidP="00C8595D">
      <w:pPr>
        <w:rPr>
          <w:b/>
          <w:color w:val="FF0000"/>
        </w:rPr>
      </w:pPr>
    </w:p>
    <w:p w:rsidR="00C8595D" w:rsidRPr="00FC133B" w:rsidRDefault="00C8595D" w:rsidP="00C8595D">
      <w:pPr>
        <w:rPr>
          <w:b/>
          <w:sz w:val="28"/>
          <w:szCs w:val="28"/>
          <w:u w:val="single"/>
        </w:rPr>
      </w:pPr>
      <w:r w:rsidRPr="00FC133B">
        <w:rPr>
          <w:b/>
          <w:sz w:val="28"/>
          <w:szCs w:val="28"/>
          <w:u w:val="single"/>
        </w:rPr>
        <w:t>Coexistence</w:t>
      </w:r>
    </w:p>
    <w:p w:rsidR="00C8595D" w:rsidRDefault="00C8595D" w:rsidP="00C8595D"/>
    <w:p w:rsidR="00C75373" w:rsidRPr="00316538" w:rsidRDefault="002D5CC8" w:rsidP="00C75373">
      <w:pPr>
        <w:pStyle w:val="CommentText"/>
        <w:rPr>
          <w:rFonts w:eastAsia="MS Mincho"/>
          <w:sz w:val="22"/>
          <w:szCs w:val="22"/>
          <w:lang w:eastAsia="ja-JP"/>
        </w:rPr>
      </w:pPr>
      <w:bookmarkStart w:id="4" w:name="_GoBack"/>
      <w:bookmarkEnd w:id="4"/>
      <w:r w:rsidRPr="00316538">
        <w:rPr>
          <w:rFonts w:eastAsia="MS Mincho" w:hint="eastAsia"/>
          <w:sz w:val="22"/>
          <w:szCs w:val="22"/>
          <w:lang w:eastAsia="ja-JP"/>
        </w:rPr>
        <w:t xml:space="preserve">The </w:t>
      </w:r>
      <w:r w:rsidRPr="00316538">
        <w:rPr>
          <w:rFonts w:eastAsia="MS Mincho"/>
          <w:sz w:val="22"/>
          <w:szCs w:val="22"/>
          <w:lang w:eastAsia="ja-JP"/>
        </w:rPr>
        <w:t>amendment</w:t>
      </w:r>
      <w:r w:rsidR="00C75373" w:rsidRPr="00316538">
        <w:rPr>
          <w:rFonts w:eastAsia="MS Mincho" w:hint="eastAsia"/>
          <w:sz w:val="22"/>
          <w:szCs w:val="22"/>
          <w:lang w:eastAsia="ja-JP"/>
        </w:rPr>
        <w:t xml:space="preserve"> should provide mechanism</w:t>
      </w:r>
      <w:r w:rsidR="009E044D" w:rsidRPr="00316538">
        <w:rPr>
          <w:rFonts w:eastAsia="MS Mincho"/>
          <w:sz w:val="22"/>
          <w:szCs w:val="22"/>
          <w:lang w:eastAsia="ja-JP"/>
        </w:rPr>
        <w:t>s</w:t>
      </w:r>
      <w:r w:rsidR="00C75373" w:rsidRPr="00316538">
        <w:rPr>
          <w:rFonts w:eastAsia="MS Mincho" w:hint="eastAsia"/>
          <w:sz w:val="22"/>
          <w:szCs w:val="22"/>
          <w:lang w:eastAsia="ja-JP"/>
        </w:rPr>
        <w:t xml:space="preserve"> to fulfil the requirements </w:t>
      </w:r>
      <w:r w:rsidR="009E044D" w:rsidRPr="00316538">
        <w:rPr>
          <w:rFonts w:eastAsia="MS Mincho"/>
          <w:sz w:val="22"/>
          <w:szCs w:val="22"/>
          <w:lang w:eastAsia="ja-JP"/>
        </w:rPr>
        <w:t>mandat</w:t>
      </w:r>
      <w:r w:rsidR="00C75373" w:rsidRPr="00316538">
        <w:rPr>
          <w:rFonts w:eastAsia="MS Mincho" w:hint="eastAsia"/>
          <w:sz w:val="22"/>
          <w:szCs w:val="22"/>
          <w:lang w:eastAsia="ja-JP"/>
        </w:rPr>
        <w:t>ed in different regulatory domain</w:t>
      </w:r>
      <w:r w:rsidR="009E044D" w:rsidRPr="00316538">
        <w:rPr>
          <w:rFonts w:eastAsia="MS Mincho"/>
          <w:sz w:val="22"/>
          <w:szCs w:val="22"/>
          <w:lang w:eastAsia="ja-JP"/>
        </w:rPr>
        <w:t>s</w:t>
      </w:r>
      <w:r w:rsidR="00C75373" w:rsidRPr="00316538">
        <w:rPr>
          <w:rFonts w:eastAsia="MS Mincho" w:hint="eastAsia"/>
          <w:sz w:val="22"/>
          <w:szCs w:val="22"/>
          <w:lang w:eastAsia="ja-JP"/>
        </w:rPr>
        <w:t>, particularly in addressing the coexistence with users protected by the regulations.</w:t>
      </w:r>
    </w:p>
    <w:p w:rsidR="00C8595D" w:rsidRPr="00316538" w:rsidRDefault="00C8595D" w:rsidP="00C8595D">
      <w:pPr>
        <w:rPr>
          <w:rFonts w:cs="Arial"/>
          <w:b/>
          <w:bCs/>
          <w:kern w:val="32"/>
          <w:sz w:val="24"/>
        </w:rPr>
      </w:pPr>
    </w:p>
    <w:p w:rsidR="009E044D" w:rsidRPr="00316538" w:rsidRDefault="009E044D" w:rsidP="009E044D">
      <w:pPr>
        <w:rPr>
          <w:rFonts w:eastAsiaTheme="minorEastAsia" w:cs="Arial"/>
          <w:b/>
          <w:bCs/>
          <w:kern w:val="32"/>
          <w:sz w:val="24"/>
          <w:lang w:eastAsia="ja-JP"/>
        </w:rPr>
      </w:pPr>
      <w:r w:rsidRPr="00316538">
        <w:rPr>
          <w:rFonts w:eastAsia="MS Mincho" w:hint="eastAsia"/>
          <w:szCs w:val="22"/>
          <w:lang w:eastAsia="ja-JP"/>
        </w:rPr>
        <w:t>Coexistence among systems within the same band should be addressed fulfilling the requirements of the coexistence assurance document.</w:t>
      </w:r>
    </w:p>
    <w:p w:rsidR="009E044D" w:rsidRPr="00316538" w:rsidRDefault="009E044D" w:rsidP="00C8595D">
      <w:pPr>
        <w:rPr>
          <w:rFonts w:cs="Arial"/>
          <w:b/>
          <w:bCs/>
          <w:kern w:val="32"/>
          <w:sz w:val="24"/>
        </w:rPr>
      </w:pPr>
    </w:p>
    <w:p w:rsidR="00495074" w:rsidRPr="00316538" w:rsidRDefault="003D624D" w:rsidP="00C8595D">
      <w:pPr>
        <w:rPr>
          <w:rFonts w:cs="Arial"/>
          <w:b/>
          <w:bCs/>
          <w:kern w:val="32"/>
          <w:sz w:val="24"/>
        </w:rPr>
      </w:pPr>
      <w:r w:rsidRPr="00316538">
        <w:t xml:space="preserve">The importance of successful coexistence between 802 wireless systems has been an increasingly important concern within (and between) 802 wireless working groups. </w:t>
      </w:r>
      <w:r w:rsidR="009E044D" w:rsidRPr="00316538">
        <w:t>Future 802.</w:t>
      </w:r>
      <w:r w:rsidRPr="00316538">
        <w:t xml:space="preserve">15.4m devices must successfully operate in proximity to other wireless devices.  </w:t>
      </w:r>
      <w:r w:rsidR="009E044D" w:rsidRPr="00316538">
        <w:t>C</w:t>
      </w:r>
      <w:r w:rsidRPr="00316538">
        <w:t xml:space="preserve">oexistence </w:t>
      </w:r>
      <w:r w:rsidR="009E044D" w:rsidRPr="00316538">
        <w:rPr>
          <w:rFonts w:eastAsiaTheme="minorEastAsia" w:hint="eastAsia"/>
          <w:lang w:eastAsia="ja-JP"/>
        </w:rPr>
        <w:t>may be viewed from two aspects</w:t>
      </w:r>
      <w:r w:rsidR="009E044D" w:rsidRPr="00316538">
        <w:t xml:space="preserve"> </w:t>
      </w:r>
      <w:r w:rsidRPr="00316538">
        <w:t>- tolerance to other systems in the same space and impact on o</w:t>
      </w:r>
      <w:r w:rsidR="00316538" w:rsidRPr="00316538">
        <w:t>ther systems in the same space</w:t>
      </w:r>
      <w:r w:rsidRPr="00316538">
        <w:t xml:space="preserve">, including transmitters which might intentionally share the band and unintentionally impact the band.  </w:t>
      </w:r>
      <w:r w:rsidR="004B759B" w:rsidRPr="00316538">
        <w:rPr>
          <w:rFonts w:eastAsiaTheme="minorEastAsia" w:hint="eastAsia"/>
          <w:lang w:eastAsia="ja-JP"/>
        </w:rPr>
        <w:t>These evaluations and recommendations may be included as a part of the coexistence assurance document.</w:t>
      </w:r>
    </w:p>
    <w:p w:rsidR="00A65B7A" w:rsidRDefault="00A65B7A" w:rsidP="00C8595D">
      <w:pPr>
        <w:rPr>
          <w:rFonts w:eastAsiaTheme="minorEastAsia"/>
          <w:color w:val="0070C0"/>
          <w:lang w:eastAsia="ja-JP"/>
        </w:rPr>
      </w:pPr>
    </w:p>
    <w:p w:rsidR="00316538" w:rsidRDefault="00316538" w:rsidP="00C8595D">
      <w:pPr>
        <w:rPr>
          <w:rFonts w:eastAsiaTheme="minorEastAsia"/>
          <w:color w:val="0070C0"/>
          <w:lang w:eastAsia="ja-JP"/>
        </w:rPr>
      </w:pPr>
    </w:p>
    <w:p w:rsidR="00495074" w:rsidRDefault="00495074" w:rsidP="00C8595D">
      <w:pPr>
        <w:rPr>
          <w:rFonts w:cs="Arial"/>
          <w:b/>
          <w:bCs/>
          <w:color w:val="FF0000"/>
          <w:kern w:val="32"/>
          <w:sz w:val="24"/>
        </w:rPr>
      </w:pPr>
    </w:p>
    <w:p w:rsidR="00C8595D" w:rsidRPr="00FC133B" w:rsidRDefault="00C8595D" w:rsidP="00C8595D">
      <w:pPr>
        <w:rPr>
          <w:rFonts w:cs="Arial"/>
          <w:b/>
          <w:bCs/>
          <w:kern w:val="32"/>
          <w:sz w:val="28"/>
          <w:szCs w:val="28"/>
          <w:u w:val="single"/>
        </w:rPr>
      </w:pPr>
      <w:r w:rsidRPr="00FC133B">
        <w:rPr>
          <w:rFonts w:cs="Arial"/>
          <w:b/>
          <w:bCs/>
          <w:kern w:val="32"/>
          <w:sz w:val="28"/>
          <w:szCs w:val="28"/>
          <w:u w:val="single"/>
        </w:rPr>
        <w:t>Interoperability</w:t>
      </w:r>
    </w:p>
    <w:p w:rsidR="00C8595D" w:rsidRPr="00A71465" w:rsidRDefault="00C8595D" w:rsidP="00C8595D">
      <w:pPr>
        <w:rPr>
          <w:rFonts w:cs="Arial"/>
          <w:b/>
          <w:bCs/>
          <w:i/>
          <w:kern w:val="32"/>
          <w:sz w:val="24"/>
        </w:rPr>
      </w:pPr>
    </w:p>
    <w:p w:rsidR="00A86896" w:rsidRDefault="00C8595D" w:rsidP="00C8595D">
      <w:pPr>
        <w:pStyle w:val="PreformattedText"/>
        <w:spacing w:before="60"/>
        <w:rPr>
          <w:rFonts w:ascii="Times New Roman" w:hAnsi="Times New Roman" w:cs="Times New Roman"/>
          <w:bCs/>
          <w:kern w:val="32"/>
          <w:sz w:val="22"/>
          <w:szCs w:val="22"/>
        </w:rPr>
      </w:pPr>
      <w:r w:rsidRPr="00B96329">
        <w:rPr>
          <w:rFonts w:ascii="Times New Roman" w:hAnsi="Times New Roman" w:cs="Times New Roman"/>
          <w:bCs/>
          <w:kern w:val="32"/>
          <w:sz w:val="22"/>
          <w:szCs w:val="22"/>
        </w:rPr>
        <w:t>Proposals should discuss levels of interoperability. Support for previously deployed systems is not a consideratio</w:t>
      </w:r>
      <w:r w:rsidRPr="008B6EDC">
        <w:rPr>
          <w:rFonts w:ascii="Times New Roman" w:hAnsi="Times New Roman" w:cs="Times New Roman"/>
          <w:bCs/>
          <w:kern w:val="32"/>
          <w:sz w:val="22"/>
          <w:szCs w:val="22"/>
        </w:rPr>
        <w:t>n.</w:t>
      </w:r>
    </w:p>
    <w:p w:rsidR="00A86896" w:rsidRDefault="00A86896" w:rsidP="000B4496">
      <w:pPr>
        <w:pStyle w:val="PreformattedText"/>
        <w:spacing w:before="60"/>
        <w:rPr>
          <w:rFonts w:ascii="Times New Roman" w:eastAsia="Malgun Gothic" w:hAnsi="Times New Roman" w:cs="Times New Roman"/>
          <w:sz w:val="22"/>
          <w:szCs w:val="22"/>
          <w:lang w:eastAsia="ko-KR"/>
        </w:rPr>
      </w:pPr>
    </w:p>
    <w:p w:rsidR="00D17568" w:rsidRPr="00B801B0" w:rsidRDefault="00D17568" w:rsidP="00D17568">
      <w:pPr>
        <w:rPr>
          <w:rFonts w:cs="Arial"/>
          <w:szCs w:val="22"/>
        </w:rPr>
      </w:pPr>
      <w:r w:rsidRPr="00B801B0">
        <w:rPr>
          <w:rFonts w:eastAsia="Times New Roman" w:cs="Arial"/>
          <w:szCs w:val="22"/>
        </w:rPr>
        <w:t xml:space="preserve">As guidance to the drafters of the standard, the standard should be written such that there may be </w:t>
      </w:r>
      <w:proofErr w:type="spellStart"/>
      <w:r w:rsidRPr="00B801B0">
        <w:rPr>
          <w:rFonts w:eastAsia="Times New Roman" w:cs="Arial"/>
          <w:szCs w:val="22"/>
        </w:rPr>
        <w:t>behavior</w:t>
      </w:r>
      <w:proofErr w:type="spellEnd"/>
      <w:r w:rsidRPr="00B801B0">
        <w:rPr>
          <w:rFonts w:eastAsia="Times New Roman" w:cs="Arial"/>
          <w:szCs w:val="22"/>
        </w:rPr>
        <w:t xml:space="preserve"> that will facilitate interoperability and coexistence with existing devices in the field.  The drafters should make a reasonable attempt to include the majority of currently deployed systems.</w:t>
      </w:r>
    </w:p>
    <w:p w:rsidR="00D17568" w:rsidRDefault="00D17568" w:rsidP="000B4496">
      <w:pPr>
        <w:pStyle w:val="PreformattedText"/>
        <w:spacing w:before="60"/>
        <w:rPr>
          <w:rFonts w:ascii="Times New Roman" w:eastAsia="Malgun Gothic" w:hAnsi="Times New Roman" w:cs="Times New Roman"/>
          <w:sz w:val="22"/>
          <w:szCs w:val="22"/>
          <w:lang w:eastAsia="ko-KR"/>
        </w:rPr>
      </w:pPr>
    </w:p>
    <w:p w:rsidR="004050EB" w:rsidRDefault="004050EB" w:rsidP="000B4496">
      <w:pPr>
        <w:pStyle w:val="PreformattedText"/>
        <w:spacing w:before="60"/>
        <w:rPr>
          <w:rFonts w:ascii="Times New Roman" w:eastAsia="Malgun Gothic" w:hAnsi="Times New Roman" w:cs="Times New Roman"/>
          <w:sz w:val="22"/>
          <w:szCs w:val="22"/>
          <w:lang w:eastAsia="ko-KR"/>
        </w:rPr>
      </w:pPr>
    </w:p>
    <w:p w:rsidR="003012EA" w:rsidRPr="006970A0" w:rsidRDefault="003012EA" w:rsidP="003012EA">
      <w:pPr>
        <w:pStyle w:val="Heading2"/>
        <w:rPr>
          <w:rFonts w:ascii="Times New Roman" w:hAnsi="Times New Roman"/>
        </w:rPr>
      </w:pPr>
      <w:r w:rsidRPr="006970A0">
        <w:rPr>
          <w:rFonts w:ascii="Times New Roman" w:hAnsi="Times New Roman"/>
        </w:rPr>
        <w:t>Complexity and Cost considerations</w:t>
      </w:r>
    </w:p>
    <w:p w:rsidR="003012EA" w:rsidRDefault="003012EA" w:rsidP="003012EA">
      <w:pPr>
        <w:rPr>
          <w:b/>
          <w:color w:val="FF0000"/>
        </w:rPr>
      </w:pPr>
    </w:p>
    <w:p w:rsidR="003012EA" w:rsidRDefault="003012EA" w:rsidP="003012EA">
      <w:pPr>
        <w:rPr>
          <w:iCs/>
        </w:rPr>
      </w:pPr>
      <w:r>
        <w:t>The PHY(s) defined by TG4m should be realizable by low complexity implementations to minimize cost and to enable mass adoption of the standard.  The cost considerations are not only for low capital expenditure, but also low operational expenditure.</w:t>
      </w:r>
      <w:r w:rsidRPr="006B6DC5">
        <w:rPr>
          <w:iCs/>
        </w:rPr>
        <w:t xml:space="preserve"> </w:t>
      </w:r>
      <w:r w:rsidRPr="00D578CD">
        <w:rPr>
          <w:iCs/>
        </w:rPr>
        <w:t xml:space="preserve">One of this proposed amendment’s objectives includes low cost installation with minimal to no operator intervention. </w:t>
      </w:r>
    </w:p>
    <w:p w:rsidR="003012EA" w:rsidRDefault="003012EA" w:rsidP="003012EA"/>
    <w:p w:rsidR="003012EA" w:rsidRPr="005003B7" w:rsidRDefault="003012EA" w:rsidP="003012EA">
      <w:r>
        <w:t>Cost effective communication and simple modulation techniques are potential mechanisms that help meet the low complexity, low cost requirements.</w:t>
      </w:r>
    </w:p>
    <w:p w:rsidR="00F84697" w:rsidRPr="003012EA" w:rsidRDefault="00F84697" w:rsidP="00F84697">
      <w:pPr>
        <w:pStyle w:val="ListParagraph"/>
        <w:ind w:hanging="720"/>
        <w:rPr>
          <w:rFonts w:ascii="Times New Roman" w:hAnsi="Times New Roman"/>
          <w:color w:val="FF0000"/>
          <w:sz w:val="24"/>
          <w:lang w:val="en-GB"/>
        </w:rPr>
      </w:pPr>
    </w:p>
    <w:p w:rsidR="00441A1F" w:rsidRPr="004F6F26" w:rsidRDefault="00441A1F" w:rsidP="00F84697">
      <w:pPr>
        <w:pStyle w:val="ListParagraph"/>
        <w:ind w:hanging="720"/>
        <w:rPr>
          <w:rFonts w:ascii="Times New Roman" w:hAnsi="Times New Roman"/>
          <w:color w:val="FF0000"/>
          <w:sz w:val="24"/>
        </w:rPr>
      </w:pPr>
      <w:r w:rsidRPr="004F6F26">
        <w:rPr>
          <w:rFonts w:ascii="Times New Roman" w:hAnsi="Times New Roman"/>
          <w:color w:val="FF0000"/>
          <w:sz w:val="24"/>
        </w:rPr>
        <w:br/>
      </w:r>
    </w:p>
    <w:p w:rsidR="00441A1F" w:rsidRPr="003012EA" w:rsidRDefault="00441A1F" w:rsidP="00C27719">
      <w:pPr>
        <w:pStyle w:val="Heading2"/>
        <w:numPr>
          <w:ilvl w:val="0"/>
          <w:numId w:val="1"/>
        </w:numPr>
        <w:ind w:hanging="720"/>
        <w:rPr>
          <w:rFonts w:ascii="Times New Roman" w:hAnsi="Times New Roman"/>
          <w:sz w:val="32"/>
          <w:szCs w:val="32"/>
        </w:rPr>
      </w:pPr>
      <w:bookmarkStart w:id="5" w:name="_Toc292353324"/>
      <w:r w:rsidRPr="003012EA">
        <w:rPr>
          <w:rFonts w:ascii="Times New Roman" w:hAnsi="Times New Roman"/>
          <w:sz w:val="32"/>
          <w:szCs w:val="32"/>
        </w:rPr>
        <w:t>Channel Characteristics</w:t>
      </w:r>
      <w:bookmarkEnd w:id="5"/>
    </w:p>
    <w:p w:rsidR="00441A1F" w:rsidRPr="004F6F26" w:rsidRDefault="00441A1F" w:rsidP="00441A1F">
      <w:bookmarkStart w:id="6" w:name="_Toc238446526"/>
      <w:bookmarkStart w:id="7" w:name="_Toc238476284"/>
      <w:bookmarkStart w:id="8" w:name="_Toc292353325"/>
    </w:p>
    <w:p w:rsidR="003012EA" w:rsidRDefault="003012EA" w:rsidP="00441A1F">
      <w:pPr>
        <w:rPr>
          <w:b/>
          <w:sz w:val="28"/>
          <w:szCs w:val="28"/>
          <w:u w:val="single"/>
        </w:rPr>
      </w:pPr>
    </w:p>
    <w:p w:rsidR="009D3C7C" w:rsidRDefault="009D3C7C" w:rsidP="00441A1F">
      <w:pPr>
        <w:rPr>
          <w:szCs w:val="22"/>
        </w:rPr>
      </w:pPr>
      <w:r>
        <w:rPr>
          <w:szCs w:val="22"/>
        </w:rPr>
        <w:lastRenderedPageBreak/>
        <w:t>To evaluate the proposed systems, channel models are needed which represent target environments given for applications considered for TG4m. Two types of models are considered – channel models for calculation of path losses and ones for multipath delay profiles which consist of delayed taps.</w:t>
      </w:r>
    </w:p>
    <w:p w:rsidR="009D3C7C" w:rsidRDefault="009D3C7C" w:rsidP="00441A1F">
      <w:pPr>
        <w:rPr>
          <w:szCs w:val="22"/>
        </w:rPr>
      </w:pPr>
    </w:p>
    <w:p w:rsidR="00B83F35" w:rsidRPr="00316538" w:rsidRDefault="00B83F35" w:rsidP="00B83F35">
      <w:pPr>
        <w:rPr>
          <w:rFonts w:eastAsiaTheme="minorEastAsia"/>
          <w:szCs w:val="22"/>
          <w:lang w:eastAsia="ja-JP"/>
        </w:rPr>
      </w:pPr>
      <w:r w:rsidRPr="00316538">
        <w:rPr>
          <w:rFonts w:eastAsiaTheme="minorEastAsia"/>
          <w:szCs w:val="22"/>
          <w:lang w:eastAsia="ja-JP"/>
        </w:rPr>
        <w:t>I</w:t>
      </w:r>
      <w:r w:rsidRPr="00316538">
        <w:rPr>
          <w:rFonts w:eastAsiaTheme="minorEastAsia" w:hint="eastAsia"/>
          <w:szCs w:val="22"/>
          <w:lang w:eastAsia="ja-JP"/>
        </w:rPr>
        <w:t>n this section, one path loss calculation model and one multipath delay profile model are selected from the</w:t>
      </w:r>
      <w:r w:rsidR="00ED1079" w:rsidRPr="00316538">
        <w:rPr>
          <w:rFonts w:eastAsiaTheme="minorEastAsia"/>
          <w:szCs w:val="22"/>
          <w:lang w:eastAsia="ja-JP"/>
        </w:rPr>
        <w:t xml:space="preserve"> models</w:t>
      </w:r>
      <w:r w:rsidRPr="00316538">
        <w:rPr>
          <w:rFonts w:eastAsiaTheme="minorEastAsia" w:hint="eastAsia"/>
          <w:szCs w:val="22"/>
          <w:lang w:eastAsia="ja-JP"/>
        </w:rPr>
        <w:t xml:space="preserve"> list</w:t>
      </w:r>
      <w:r w:rsidR="00ED1079" w:rsidRPr="00316538">
        <w:rPr>
          <w:rFonts w:eastAsiaTheme="minorEastAsia"/>
          <w:szCs w:val="22"/>
          <w:lang w:eastAsia="ja-JP"/>
        </w:rPr>
        <w:t>ed</w:t>
      </w:r>
      <w:r w:rsidRPr="00316538">
        <w:rPr>
          <w:rFonts w:eastAsiaTheme="minorEastAsia" w:hint="eastAsia"/>
          <w:szCs w:val="22"/>
          <w:lang w:eastAsia="ja-JP"/>
        </w:rPr>
        <w:t xml:space="preserve"> in Annex</w:t>
      </w:r>
      <w:r w:rsidR="00ED5BBA" w:rsidRPr="00316538">
        <w:rPr>
          <w:rFonts w:eastAsiaTheme="minorEastAsia"/>
          <w:szCs w:val="22"/>
          <w:lang w:eastAsia="ja-JP"/>
        </w:rPr>
        <w:t>es</w:t>
      </w:r>
      <w:r w:rsidRPr="00316538">
        <w:rPr>
          <w:rFonts w:eastAsiaTheme="minorEastAsia" w:hint="eastAsia"/>
          <w:szCs w:val="22"/>
          <w:lang w:eastAsia="ja-JP"/>
        </w:rPr>
        <w:t xml:space="preserve"> </w:t>
      </w:r>
      <w:r w:rsidR="00ED5BBA" w:rsidRPr="00316538">
        <w:rPr>
          <w:rFonts w:eastAsiaTheme="minorEastAsia"/>
          <w:szCs w:val="22"/>
          <w:lang w:eastAsia="ja-JP"/>
        </w:rPr>
        <w:t xml:space="preserve">A and B </w:t>
      </w:r>
      <w:r w:rsidRPr="00316538">
        <w:rPr>
          <w:rFonts w:eastAsiaTheme="minorEastAsia" w:hint="eastAsia"/>
          <w:szCs w:val="22"/>
          <w:lang w:eastAsia="ja-JP"/>
        </w:rPr>
        <w:t>as reference</w:t>
      </w:r>
      <w:r w:rsidR="00ED5BBA" w:rsidRPr="00316538">
        <w:rPr>
          <w:rFonts w:eastAsiaTheme="minorEastAsia"/>
          <w:szCs w:val="22"/>
          <w:lang w:eastAsia="ja-JP"/>
        </w:rPr>
        <w:t>s</w:t>
      </w:r>
      <w:r w:rsidRPr="00316538">
        <w:rPr>
          <w:rFonts w:eastAsiaTheme="minorEastAsia" w:hint="eastAsia"/>
          <w:szCs w:val="22"/>
          <w:lang w:eastAsia="ja-JP"/>
        </w:rPr>
        <w:t xml:space="preserve">. </w:t>
      </w:r>
      <w:r w:rsidRPr="00316538">
        <w:rPr>
          <w:rFonts w:eastAsiaTheme="minorEastAsia"/>
          <w:szCs w:val="22"/>
          <w:lang w:eastAsia="ja-JP"/>
        </w:rPr>
        <w:t>T</w:t>
      </w:r>
      <w:r w:rsidRPr="00316538">
        <w:rPr>
          <w:rFonts w:eastAsiaTheme="minorEastAsia" w:hint="eastAsia"/>
          <w:szCs w:val="22"/>
          <w:lang w:eastAsia="ja-JP"/>
        </w:rPr>
        <w:t>he recommended path loss and delay profile models may be employed as a reference for performance evaluation if necessary.</w:t>
      </w:r>
      <w:r w:rsidR="00F402D0" w:rsidRPr="00316538">
        <w:rPr>
          <w:rFonts w:eastAsiaTheme="minorEastAsia" w:hint="eastAsia"/>
          <w:lang w:eastAsia="ja-JP"/>
        </w:rPr>
        <w:t xml:space="preserve"> The</w:t>
      </w:r>
      <w:r w:rsidR="00A37B6A" w:rsidRPr="00316538">
        <w:rPr>
          <w:rFonts w:eastAsiaTheme="minorEastAsia"/>
          <w:lang w:eastAsia="ja-JP"/>
        </w:rPr>
        <w:t>se</w:t>
      </w:r>
      <w:r w:rsidR="00F402D0" w:rsidRPr="00316538">
        <w:rPr>
          <w:rFonts w:eastAsiaTheme="minorEastAsia" w:hint="eastAsia"/>
          <w:lang w:eastAsia="ja-JP"/>
        </w:rPr>
        <w:t xml:space="preserve"> recommended models may serve as a common platform </w:t>
      </w:r>
      <w:r w:rsidR="00F402D0" w:rsidRPr="00316538">
        <w:rPr>
          <w:rFonts w:eastAsiaTheme="minorEastAsia"/>
          <w:lang w:eastAsia="ja-JP"/>
        </w:rPr>
        <w:t>if</w:t>
      </w:r>
      <w:r w:rsidR="00F402D0" w:rsidRPr="00316538">
        <w:rPr>
          <w:rFonts w:eastAsiaTheme="minorEastAsia" w:hint="eastAsia"/>
          <w:lang w:eastAsia="ja-JP"/>
        </w:rPr>
        <w:t xml:space="preserve"> any proposers wish to evaluate their proposals.</w:t>
      </w:r>
    </w:p>
    <w:p w:rsidR="00B83F35" w:rsidRDefault="00B83F35" w:rsidP="00441A1F">
      <w:pPr>
        <w:rPr>
          <w:szCs w:val="22"/>
        </w:rPr>
      </w:pPr>
    </w:p>
    <w:p w:rsidR="009D3C7C" w:rsidRPr="009D3C7C" w:rsidRDefault="009D3C7C" w:rsidP="00441A1F">
      <w:pPr>
        <w:rPr>
          <w:szCs w:val="22"/>
        </w:rPr>
      </w:pPr>
    </w:p>
    <w:p w:rsidR="00441A1F" w:rsidRPr="003012EA" w:rsidRDefault="003012EA" w:rsidP="00441A1F">
      <w:pPr>
        <w:rPr>
          <w:b/>
          <w:sz w:val="28"/>
          <w:szCs w:val="28"/>
          <w:u w:val="single"/>
        </w:rPr>
      </w:pPr>
      <w:r>
        <w:rPr>
          <w:b/>
          <w:sz w:val="28"/>
          <w:szCs w:val="28"/>
          <w:u w:val="single"/>
        </w:rPr>
        <w:t xml:space="preserve">Path Los </w:t>
      </w:r>
      <w:r w:rsidR="00441A1F" w:rsidRPr="003012EA">
        <w:rPr>
          <w:b/>
          <w:sz w:val="28"/>
          <w:szCs w:val="28"/>
          <w:u w:val="single"/>
        </w:rPr>
        <w:t xml:space="preserve">Channel </w:t>
      </w:r>
      <w:proofErr w:type="gramStart"/>
      <w:r w:rsidR="00441A1F" w:rsidRPr="003012EA">
        <w:rPr>
          <w:b/>
          <w:sz w:val="28"/>
          <w:szCs w:val="28"/>
          <w:u w:val="single"/>
        </w:rPr>
        <w:t>Model</w:t>
      </w:r>
      <w:r w:rsidR="007E4D39">
        <w:rPr>
          <w:b/>
          <w:sz w:val="28"/>
          <w:szCs w:val="28"/>
          <w:u w:val="single"/>
        </w:rPr>
        <w:t>s</w:t>
      </w:r>
      <w:r w:rsidR="007E4D39" w:rsidRPr="00ED1079">
        <w:rPr>
          <w:b/>
          <w:sz w:val="28"/>
          <w:szCs w:val="28"/>
        </w:rPr>
        <w:t xml:space="preserve"> </w:t>
      </w:r>
      <w:r w:rsidRPr="00ED1079">
        <w:rPr>
          <w:b/>
          <w:sz w:val="28"/>
          <w:szCs w:val="28"/>
        </w:rPr>
        <w:t xml:space="preserve"> </w:t>
      </w:r>
      <w:r w:rsidRPr="00DA4142">
        <w:rPr>
          <w:sz w:val="28"/>
          <w:szCs w:val="28"/>
        </w:rPr>
        <w:t>(</w:t>
      </w:r>
      <w:proofErr w:type="gramEnd"/>
      <w:r w:rsidRPr="00DA4142">
        <w:rPr>
          <w:sz w:val="28"/>
          <w:szCs w:val="28"/>
        </w:rPr>
        <w:t>for link budget calculation)</w:t>
      </w:r>
    </w:p>
    <w:p w:rsidR="00DC7251" w:rsidRPr="00DA4142" w:rsidRDefault="00DC7251" w:rsidP="00441A1F">
      <w:pPr>
        <w:rPr>
          <w:sz w:val="28"/>
          <w:szCs w:val="28"/>
        </w:rPr>
      </w:pPr>
    </w:p>
    <w:p w:rsidR="00E96BF1" w:rsidRPr="009D3C7C" w:rsidRDefault="00E96BF1" w:rsidP="00452916">
      <w:pPr>
        <w:pStyle w:val="PreformattedText"/>
        <w:numPr>
          <w:ilvl w:val="0"/>
          <w:numId w:val="13"/>
        </w:numPr>
        <w:tabs>
          <w:tab w:val="left" w:pos="0"/>
        </w:tabs>
        <w:spacing w:before="60"/>
        <w:ind w:left="360"/>
        <w:rPr>
          <w:rFonts w:ascii="Times New Roman" w:hAnsi="Times New Roman" w:cs="Times New Roman"/>
          <w:b/>
          <w:i/>
          <w:sz w:val="24"/>
          <w:szCs w:val="24"/>
        </w:rPr>
      </w:pPr>
      <w:r w:rsidRPr="009D3C7C">
        <w:rPr>
          <w:rFonts w:ascii="Times New Roman" w:eastAsia="Malgun Gothic" w:hAnsi="Times New Roman" w:cs="Times New Roman"/>
          <w:i/>
          <w:sz w:val="24"/>
          <w:szCs w:val="24"/>
          <w:lang w:eastAsia="ko-KR"/>
        </w:rPr>
        <w:t>Line-of-Sight (LOS) Propagation Model</w:t>
      </w:r>
    </w:p>
    <w:p w:rsidR="00E96BF1" w:rsidRDefault="00E96BF1" w:rsidP="00E96BF1">
      <w:pPr>
        <w:pStyle w:val="PreformattedText"/>
        <w:tabs>
          <w:tab w:val="left" w:pos="0"/>
        </w:tabs>
        <w:spacing w:before="60"/>
        <w:ind w:left="360" w:hanging="360"/>
        <w:rPr>
          <w:rFonts w:ascii="Times New Roman" w:hAnsi="Times New Roman" w:cs="Times New Roman"/>
          <w:sz w:val="22"/>
          <w:szCs w:val="22"/>
        </w:rPr>
      </w:pPr>
    </w:p>
    <w:p w:rsidR="002541EF" w:rsidRPr="00E96BF1" w:rsidRDefault="002541EF" w:rsidP="00E96BF1">
      <w:pPr>
        <w:pStyle w:val="PreformattedText"/>
        <w:tabs>
          <w:tab w:val="left" w:pos="0"/>
        </w:tabs>
        <w:spacing w:before="60"/>
        <w:ind w:left="360" w:hanging="360"/>
        <w:rPr>
          <w:rFonts w:ascii="Times New Roman" w:eastAsia="Malgun Gothic" w:hAnsi="Times New Roman" w:cs="Times New Roman"/>
          <w:sz w:val="22"/>
          <w:szCs w:val="22"/>
          <w:lang w:eastAsia="ko-KR"/>
        </w:rPr>
      </w:pPr>
      <w:proofErr w:type="spellStart"/>
      <w:r w:rsidRPr="00E96BF1">
        <w:rPr>
          <w:rFonts w:ascii="Times New Roman" w:hAnsi="Times New Roman" w:cs="Times New Roman"/>
          <w:sz w:val="22"/>
          <w:szCs w:val="22"/>
        </w:rPr>
        <w:t>Friis</w:t>
      </w:r>
      <w:proofErr w:type="spellEnd"/>
      <w:r w:rsidRPr="00E96BF1">
        <w:rPr>
          <w:rFonts w:ascii="Times New Roman" w:hAnsi="Times New Roman" w:cs="Times New Roman"/>
          <w:sz w:val="22"/>
          <w:szCs w:val="22"/>
        </w:rPr>
        <w:t xml:space="preserve"> free space equation</w:t>
      </w:r>
      <w:r w:rsidR="00E96BF1">
        <w:rPr>
          <w:rFonts w:ascii="Times New Roman" w:hAnsi="Times New Roman" w:cs="Times New Roman"/>
          <w:sz w:val="22"/>
          <w:szCs w:val="22"/>
          <w:lang w:val="en-SG"/>
        </w:rPr>
        <w:t xml:space="preserve"> is applied for </w:t>
      </w:r>
      <w:r w:rsidR="00231534">
        <w:rPr>
          <w:rFonts w:ascii="Times New Roman" w:hAnsi="Times New Roman" w:cs="Times New Roman"/>
          <w:sz w:val="22"/>
          <w:szCs w:val="22"/>
          <w:lang w:val="en-SG"/>
        </w:rPr>
        <w:t xml:space="preserve">the </w:t>
      </w:r>
      <w:r w:rsidR="00E96BF1">
        <w:rPr>
          <w:rFonts w:ascii="Times New Roman" w:hAnsi="Times New Roman" w:cs="Times New Roman"/>
          <w:sz w:val="22"/>
          <w:szCs w:val="22"/>
          <w:lang w:val="en-SG"/>
        </w:rPr>
        <w:t>line-of-sight propagation model for path loss calculation</w:t>
      </w:r>
      <w:r w:rsidR="009D3C7C">
        <w:rPr>
          <w:rFonts w:ascii="Times New Roman" w:hAnsi="Times New Roman" w:cs="Times New Roman"/>
          <w:sz w:val="22"/>
          <w:szCs w:val="22"/>
          <w:lang w:val="en-SG"/>
        </w:rPr>
        <w:t>s</w:t>
      </w:r>
      <w:r w:rsidR="00E96BF1">
        <w:rPr>
          <w:rFonts w:ascii="Times New Roman" w:hAnsi="Times New Roman" w:cs="Times New Roman"/>
          <w:sz w:val="22"/>
          <w:szCs w:val="22"/>
          <w:lang w:val="en-SG"/>
        </w:rPr>
        <w:t>:</w:t>
      </w:r>
    </w:p>
    <w:p w:rsidR="00483126" w:rsidRPr="00DA4142" w:rsidRDefault="00483126" w:rsidP="00DC7251">
      <w:pPr>
        <w:rPr>
          <w:sz w:val="24"/>
          <w:szCs w:val="24"/>
          <w:lang w:val="en-SG"/>
        </w:rPr>
      </w:pPr>
    </w:p>
    <w:p w:rsidR="00216B2F" w:rsidRPr="00DA4142" w:rsidRDefault="00216B2F" w:rsidP="00231534">
      <w:pPr>
        <w:ind w:left="720"/>
        <w:rPr>
          <w:sz w:val="24"/>
          <w:szCs w:val="24"/>
        </w:rPr>
      </w:pPr>
      <w:r w:rsidRPr="00DA4142">
        <w:rPr>
          <w:position w:val="-16"/>
          <w:sz w:val="24"/>
          <w:szCs w:val="24"/>
        </w:rPr>
        <w:object w:dxaOrig="51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75pt;height:19.5pt" o:ole="">
            <v:imagedata r:id="rId8" o:title=""/>
          </v:shape>
          <o:OLEObject Type="Embed" ProgID="Equation.3" ShapeID="_x0000_i1025" DrawAspect="Content" ObjectID="_1393236374" r:id="rId9"/>
        </w:object>
      </w:r>
    </w:p>
    <w:p w:rsidR="00216B2F" w:rsidRPr="00DA4142" w:rsidRDefault="00DA4142" w:rsidP="00216B2F">
      <w:pPr>
        <w:rPr>
          <w:sz w:val="24"/>
          <w:szCs w:val="24"/>
          <w:lang w:val="en-SG"/>
        </w:rPr>
      </w:pPr>
      <w:proofErr w:type="gramStart"/>
      <w:r>
        <w:rPr>
          <w:sz w:val="24"/>
          <w:szCs w:val="24"/>
        </w:rPr>
        <w:t>w</w:t>
      </w:r>
      <w:r w:rsidR="001C1443" w:rsidRPr="00DA4142">
        <w:rPr>
          <w:sz w:val="24"/>
          <w:szCs w:val="24"/>
        </w:rPr>
        <w:t xml:space="preserve">here </w:t>
      </w:r>
      <w:proofErr w:type="gramEnd"/>
      <w:r w:rsidR="00216B2F" w:rsidRPr="00DA4142">
        <w:rPr>
          <w:position w:val="-24"/>
          <w:sz w:val="24"/>
          <w:szCs w:val="24"/>
        </w:rPr>
        <w:object w:dxaOrig="1460" w:dyaOrig="620">
          <v:shape id="_x0000_i1026" type="#_x0000_t75" style="width:72.75pt;height:31.5pt" o:ole="">
            <v:imagedata r:id="rId10" o:title=""/>
          </v:shape>
          <o:OLEObject Type="Embed" ProgID="Equation.3" ShapeID="_x0000_i1026" DrawAspect="Content" ObjectID="_1393236375" r:id="rId11"/>
        </w:object>
      </w:r>
      <w:r w:rsidR="00216B2F" w:rsidRPr="00DA4142">
        <w:rPr>
          <w:sz w:val="24"/>
          <w:szCs w:val="24"/>
        </w:rPr>
        <w:t>,</w:t>
      </w:r>
      <w:r w:rsidR="009D3C7C">
        <w:rPr>
          <w:sz w:val="24"/>
          <w:szCs w:val="24"/>
        </w:rPr>
        <w:t xml:space="preserve"> and</w:t>
      </w:r>
      <w:r w:rsidR="00216B2F" w:rsidRPr="00DA4142">
        <w:rPr>
          <w:sz w:val="24"/>
          <w:szCs w:val="24"/>
        </w:rPr>
        <w:t xml:space="preserve">  </w:t>
      </w:r>
      <w:r w:rsidR="00216B2F" w:rsidRPr="00DA4142">
        <w:rPr>
          <w:i/>
          <w:iCs/>
          <w:sz w:val="24"/>
          <w:szCs w:val="24"/>
        </w:rPr>
        <w:t>c</w:t>
      </w:r>
      <w:r w:rsidR="00216B2F" w:rsidRPr="00DA4142">
        <w:rPr>
          <w:sz w:val="24"/>
          <w:szCs w:val="24"/>
        </w:rPr>
        <w:t xml:space="preserve"> is the speed of light. Additionally, </w:t>
      </w:r>
      <w:r w:rsidR="00216B2F" w:rsidRPr="00DA4142">
        <w:rPr>
          <w:i/>
          <w:iCs/>
          <w:sz w:val="24"/>
          <w:szCs w:val="24"/>
        </w:rPr>
        <w:t>d</w:t>
      </w:r>
      <w:r w:rsidR="00216B2F" w:rsidRPr="00DA4142">
        <w:rPr>
          <w:sz w:val="24"/>
          <w:szCs w:val="24"/>
        </w:rPr>
        <w:t xml:space="preserve">, </w:t>
      </w:r>
      <w:r w:rsidR="00216B2F" w:rsidRPr="00DA4142">
        <w:rPr>
          <w:i/>
          <w:iCs/>
          <w:sz w:val="24"/>
          <w:szCs w:val="24"/>
        </w:rPr>
        <w:t>f</w:t>
      </w:r>
      <w:r w:rsidR="00216B2F" w:rsidRPr="00DA4142">
        <w:rPr>
          <w:sz w:val="24"/>
          <w:szCs w:val="24"/>
        </w:rPr>
        <w:t xml:space="preserve">, </w:t>
      </w:r>
      <w:r w:rsidR="00216B2F" w:rsidRPr="00DA4142">
        <w:rPr>
          <w:i/>
          <w:iCs/>
          <w:sz w:val="24"/>
          <w:szCs w:val="24"/>
        </w:rPr>
        <w:t>G</w:t>
      </w:r>
      <w:r w:rsidR="00216B2F" w:rsidRPr="00DA4142">
        <w:rPr>
          <w:sz w:val="24"/>
          <w:szCs w:val="24"/>
          <w:vertAlign w:val="subscript"/>
        </w:rPr>
        <w:t>B</w:t>
      </w:r>
      <w:r w:rsidR="00216B2F" w:rsidRPr="00DA4142">
        <w:rPr>
          <w:sz w:val="24"/>
          <w:szCs w:val="24"/>
        </w:rPr>
        <w:t xml:space="preserve"> and </w:t>
      </w:r>
      <w:r w:rsidR="00216B2F" w:rsidRPr="00DA4142">
        <w:rPr>
          <w:i/>
          <w:iCs/>
          <w:sz w:val="24"/>
          <w:szCs w:val="24"/>
        </w:rPr>
        <w:t>G</w:t>
      </w:r>
      <w:r w:rsidR="00216B2F" w:rsidRPr="00DA4142">
        <w:rPr>
          <w:sz w:val="24"/>
          <w:szCs w:val="24"/>
          <w:vertAlign w:val="subscript"/>
        </w:rPr>
        <w:t>T</w:t>
      </w:r>
      <w:r w:rsidR="00216B2F" w:rsidRPr="00DA4142">
        <w:rPr>
          <w:sz w:val="24"/>
          <w:szCs w:val="24"/>
        </w:rPr>
        <w:t xml:space="preserve"> specify the transmitter-receiver-distance in meters, the frequency in Hertz and the base and terminal station antenna gain values in </w:t>
      </w:r>
      <w:proofErr w:type="spellStart"/>
      <w:r w:rsidR="00216B2F" w:rsidRPr="00DA4142">
        <w:rPr>
          <w:sz w:val="24"/>
          <w:szCs w:val="24"/>
        </w:rPr>
        <w:t>dBi</w:t>
      </w:r>
      <w:proofErr w:type="spellEnd"/>
      <w:r w:rsidR="00216B2F" w:rsidRPr="00DA4142">
        <w:rPr>
          <w:sz w:val="24"/>
          <w:szCs w:val="24"/>
        </w:rPr>
        <w:t xml:space="preserve">, respectively. This model does not take the contributions from additional reflected and scattered signal paths into account. </w:t>
      </w:r>
    </w:p>
    <w:p w:rsidR="00216B2F" w:rsidRDefault="00216B2F" w:rsidP="00441A1F">
      <w:pPr>
        <w:rPr>
          <w:sz w:val="28"/>
          <w:szCs w:val="28"/>
          <w:lang w:val="en-SG"/>
        </w:rPr>
      </w:pPr>
    </w:p>
    <w:p w:rsidR="00434576" w:rsidRPr="00DA4142" w:rsidRDefault="00434576" w:rsidP="00441A1F">
      <w:pPr>
        <w:rPr>
          <w:sz w:val="28"/>
          <w:szCs w:val="28"/>
          <w:lang w:val="en-SG"/>
        </w:rPr>
      </w:pPr>
    </w:p>
    <w:p w:rsidR="00E96BF1" w:rsidRPr="00C40226" w:rsidRDefault="002172CA" w:rsidP="00E96BF1">
      <w:pPr>
        <w:pStyle w:val="PreformattedText"/>
        <w:spacing w:before="60"/>
        <w:ind w:left="360" w:hanging="360"/>
        <w:rPr>
          <w:rFonts w:ascii="Times New Roman" w:eastAsia="Malgun Gothic" w:hAnsi="Times New Roman" w:cs="Times New Roman"/>
          <w:i/>
          <w:sz w:val="22"/>
          <w:szCs w:val="22"/>
          <w:lang w:eastAsia="ko-KR"/>
        </w:rPr>
      </w:pPr>
      <w:r w:rsidRPr="00C40226">
        <w:rPr>
          <w:rFonts w:ascii="Times New Roman" w:hAnsi="Times New Roman" w:cs="Times New Roman"/>
          <w:b/>
          <w:i/>
          <w:sz w:val="22"/>
          <w:szCs w:val="22"/>
        </w:rPr>
        <w:t xml:space="preserve">b. </w:t>
      </w:r>
      <w:r w:rsidR="00E96BF1" w:rsidRPr="00C40226">
        <w:rPr>
          <w:rFonts w:ascii="Times New Roman" w:hAnsi="Times New Roman" w:cs="Times New Roman"/>
          <w:b/>
          <w:i/>
          <w:sz w:val="22"/>
          <w:szCs w:val="22"/>
        </w:rPr>
        <w:t xml:space="preserve">  </w:t>
      </w:r>
      <w:r w:rsidR="00E96BF1" w:rsidRPr="00C40226">
        <w:rPr>
          <w:rFonts w:ascii="Times New Roman" w:eastAsia="Malgun Gothic" w:hAnsi="Times New Roman" w:cs="Times New Roman"/>
          <w:i/>
          <w:sz w:val="22"/>
          <w:szCs w:val="22"/>
          <w:lang w:eastAsia="ko-KR"/>
        </w:rPr>
        <w:t>Non-Line-of</w:t>
      </w:r>
      <w:r w:rsidR="007E4D39" w:rsidRPr="00C40226">
        <w:rPr>
          <w:rFonts w:ascii="Times New Roman" w:eastAsia="Malgun Gothic" w:hAnsi="Times New Roman" w:cs="Times New Roman"/>
          <w:i/>
          <w:sz w:val="22"/>
          <w:szCs w:val="22"/>
          <w:lang w:eastAsia="ko-KR"/>
        </w:rPr>
        <w:t>-Sight (NLOS) Propagation Model</w:t>
      </w:r>
    </w:p>
    <w:p w:rsidR="00483126" w:rsidRPr="00C40226" w:rsidRDefault="00483126" w:rsidP="00441A1F">
      <w:pPr>
        <w:rPr>
          <w:color w:val="FF0000"/>
          <w:sz w:val="24"/>
          <w:szCs w:val="24"/>
        </w:rPr>
      </w:pPr>
    </w:p>
    <w:p w:rsidR="007D7D9C" w:rsidRPr="00316538" w:rsidRDefault="000B4833" w:rsidP="00441A1F">
      <w:pPr>
        <w:rPr>
          <w:szCs w:val="22"/>
        </w:rPr>
      </w:pPr>
      <w:r w:rsidRPr="00316538">
        <w:rPr>
          <w:rFonts w:hint="eastAsia"/>
          <w:szCs w:val="22"/>
          <w:lang w:eastAsia="ko-KR"/>
        </w:rPr>
        <w:t>To select</w:t>
      </w:r>
      <w:r w:rsidR="00E96BF1" w:rsidRPr="00316538">
        <w:rPr>
          <w:szCs w:val="22"/>
        </w:rPr>
        <w:t xml:space="preserve"> the </w:t>
      </w:r>
      <w:r w:rsidR="00211EBF" w:rsidRPr="00316538">
        <w:rPr>
          <w:szCs w:val="22"/>
        </w:rPr>
        <w:t xml:space="preserve">NLOS </w:t>
      </w:r>
      <w:r w:rsidR="00C91C1C" w:rsidRPr="00316538">
        <w:rPr>
          <w:szCs w:val="22"/>
        </w:rPr>
        <w:t xml:space="preserve">propagation </w:t>
      </w:r>
      <w:r w:rsidR="00500733" w:rsidRPr="00316538">
        <w:rPr>
          <w:szCs w:val="22"/>
        </w:rPr>
        <w:t>model</w:t>
      </w:r>
      <w:r w:rsidR="00B03595" w:rsidRPr="00316538">
        <w:rPr>
          <w:szCs w:val="22"/>
        </w:rPr>
        <w:t xml:space="preserve"> for this project, t</w:t>
      </w:r>
      <w:r w:rsidR="00B03595" w:rsidRPr="00316538">
        <w:rPr>
          <w:rFonts w:hint="eastAsia"/>
          <w:szCs w:val="22"/>
          <w:lang w:eastAsia="ko-KR"/>
        </w:rPr>
        <w:t>hree</w:t>
      </w:r>
      <w:r w:rsidR="00E96BF1" w:rsidRPr="00316538">
        <w:rPr>
          <w:szCs w:val="22"/>
        </w:rPr>
        <w:t xml:space="preserve"> models were considered – Okumura-</w:t>
      </w:r>
      <w:proofErr w:type="spellStart"/>
      <w:r w:rsidR="007D7D9C" w:rsidRPr="00316538">
        <w:rPr>
          <w:szCs w:val="22"/>
        </w:rPr>
        <w:t>Hata</w:t>
      </w:r>
      <w:proofErr w:type="spellEnd"/>
      <w:r w:rsidR="007D7D9C" w:rsidRPr="00316538">
        <w:rPr>
          <w:szCs w:val="22"/>
        </w:rPr>
        <w:t xml:space="preserve"> model</w:t>
      </w:r>
      <w:r w:rsidR="00500733" w:rsidRPr="00316538">
        <w:rPr>
          <w:rFonts w:hint="eastAsia"/>
          <w:szCs w:val="22"/>
          <w:lang w:eastAsia="ko-KR"/>
        </w:rPr>
        <w:t>, a</w:t>
      </w:r>
      <w:r w:rsidR="00B03595" w:rsidRPr="00316538">
        <w:rPr>
          <w:rFonts w:hint="eastAsia"/>
          <w:szCs w:val="22"/>
          <w:lang w:eastAsia="ko-KR"/>
        </w:rPr>
        <w:t xml:space="preserve"> modified </w:t>
      </w:r>
      <w:proofErr w:type="spellStart"/>
      <w:r w:rsidR="00B03595" w:rsidRPr="00316538">
        <w:rPr>
          <w:rFonts w:hint="eastAsia"/>
          <w:szCs w:val="22"/>
          <w:lang w:eastAsia="ko-KR"/>
        </w:rPr>
        <w:t>Hata</w:t>
      </w:r>
      <w:proofErr w:type="spellEnd"/>
      <w:r w:rsidR="00B03595" w:rsidRPr="00316538">
        <w:rPr>
          <w:rFonts w:hint="eastAsia"/>
          <w:szCs w:val="22"/>
          <w:lang w:eastAsia="ko-KR"/>
        </w:rPr>
        <w:t xml:space="preserve"> model from ERC Report 68,</w:t>
      </w:r>
      <w:r w:rsidR="007D7D9C" w:rsidRPr="00316538">
        <w:rPr>
          <w:szCs w:val="22"/>
        </w:rPr>
        <w:t xml:space="preserve"> and </w:t>
      </w:r>
      <w:r w:rsidR="00434576" w:rsidRPr="00316538">
        <w:rPr>
          <w:szCs w:val="22"/>
        </w:rPr>
        <w:t xml:space="preserve">a model from </w:t>
      </w:r>
      <w:r w:rsidR="007D7D9C" w:rsidRPr="00316538">
        <w:rPr>
          <w:szCs w:val="22"/>
        </w:rPr>
        <w:t>ITU-R P.1546-1</w:t>
      </w:r>
      <w:r w:rsidR="00E96BF1" w:rsidRPr="00316538">
        <w:rPr>
          <w:szCs w:val="22"/>
        </w:rPr>
        <w:t>. These</w:t>
      </w:r>
      <w:r w:rsidR="00B03595" w:rsidRPr="00316538">
        <w:rPr>
          <w:szCs w:val="22"/>
        </w:rPr>
        <w:t xml:space="preserve"> t</w:t>
      </w:r>
      <w:r w:rsidR="00B03595" w:rsidRPr="00316538">
        <w:rPr>
          <w:rFonts w:hint="eastAsia"/>
          <w:szCs w:val="22"/>
          <w:lang w:eastAsia="ko-KR"/>
        </w:rPr>
        <w:t>hree</w:t>
      </w:r>
      <w:r w:rsidR="00E96BF1" w:rsidRPr="00316538">
        <w:rPr>
          <w:szCs w:val="22"/>
        </w:rPr>
        <w:t xml:space="preserve"> models are </w:t>
      </w:r>
      <w:r w:rsidR="007D7D9C" w:rsidRPr="00316538">
        <w:rPr>
          <w:szCs w:val="22"/>
        </w:rPr>
        <w:t xml:space="preserve">explained and compared </w:t>
      </w:r>
      <w:r w:rsidR="00434576" w:rsidRPr="00316538">
        <w:rPr>
          <w:szCs w:val="22"/>
        </w:rPr>
        <w:t xml:space="preserve">in detail </w:t>
      </w:r>
      <w:r w:rsidR="007D7D9C" w:rsidRPr="00316538">
        <w:rPr>
          <w:szCs w:val="22"/>
        </w:rPr>
        <w:t>in Annex</w:t>
      </w:r>
      <w:r w:rsidR="00B03595" w:rsidRPr="00316538">
        <w:rPr>
          <w:rFonts w:hint="eastAsia"/>
          <w:szCs w:val="22"/>
          <w:lang w:eastAsia="ko-KR"/>
        </w:rPr>
        <w:t xml:space="preserve"> A</w:t>
      </w:r>
      <w:r w:rsidR="007D7D9C" w:rsidRPr="00316538">
        <w:rPr>
          <w:szCs w:val="22"/>
        </w:rPr>
        <w:t xml:space="preserve">. </w:t>
      </w:r>
    </w:p>
    <w:p w:rsidR="007D7D9C" w:rsidRPr="00316538" w:rsidRDefault="007D7D9C" w:rsidP="00441A1F">
      <w:pPr>
        <w:rPr>
          <w:szCs w:val="22"/>
        </w:rPr>
      </w:pPr>
    </w:p>
    <w:p w:rsidR="00C03FD2" w:rsidRPr="00316538" w:rsidRDefault="00211EBF" w:rsidP="00C03FD2">
      <w:pPr>
        <w:rPr>
          <w:szCs w:val="22"/>
          <w:lang w:eastAsia="ko-KR"/>
        </w:rPr>
      </w:pPr>
      <w:r w:rsidRPr="00316538">
        <w:rPr>
          <w:szCs w:val="22"/>
        </w:rPr>
        <w:t>Through technical examin</w:t>
      </w:r>
      <w:r w:rsidR="007D7D9C" w:rsidRPr="00316538">
        <w:rPr>
          <w:szCs w:val="22"/>
        </w:rPr>
        <w:t>ation</w:t>
      </w:r>
      <w:r w:rsidR="004C1927" w:rsidRPr="00316538">
        <w:rPr>
          <w:szCs w:val="22"/>
        </w:rPr>
        <w:t xml:space="preserve"> and consideration of the TG4m applications</w:t>
      </w:r>
      <w:r w:rsidR="00F57D00" w:rsidRPr="00316538">
        <w:rPr>
          <w:szCs w:val="22"/>
        </w:rPr>
        <w:t xml:space="preserve">, it is </w:t>
      </w:r>
      <w:r w:rsidR="00F57D00" w:rsidRPr="00316538">
        <w:rPr>
          <w:rFonts w:hint="eastAsia"/>
          <w:szCs w:val="22"/>
          <w:lang w:eastAsia="ko-KR"/>
        </w:rPr>
        <w:t>determined</w:t>
      </w:r>
      <w:r w:rsidR="007D7D9C" w:rsidRPr="00316538">
        <w:rPr>
          <w:szCs w:val="22"/>
        </w:rPr>
        <w:t xml:space="preserve"> that</w:t>
      </w:r>
      <w:r w:rsidR="00C03FD2" w:rsidRPr="00316538">
        <w:rPr>
          <w:rFonts w:hint="eastAsia"/>
          <w:szCs w:val="22"/>
          <w:lang w:eastAsia="ko-KR"/>
        </w:rPr>
        <w:t xml:space="preserve"> the modified </w:t>
      </w:r>
      <w:proofErr w:type="spellStart"/>
      <w:r w:rsidR="00C03FD2" w:rsidRPr="00316538">
        <w:rPr>
          <w:rFonts w:hint="eastAsia"/>
          <w:szCs w:val="22"/>
          <w:lang w:eastAsia="ko-KR"/>
        </w:rPr>
        <w:t>Hata</w:t>
      </w:r>
      <w:proofErr w:type="spellEnd"/>
      <w:r w:rsidR="00434576" w:rsidRPr="00316538">
        <w:rPr>
          <w:szCs w:val="22"/>
        </w:rPr>
        <w:t xml:space="preserve"> model</w:t>
      </w:r>
      <w:r w:rsidR="00C03FD2" w:rsidRPr="00316538">
        <w:rPr>
          <w:rFonts w:hint="eastAsia"/>
          <w:szCs w:val="22"/>
          <w:lang w:eastAsia="ko-KR"/>
        </w:rPr>
        <w:t xml:space="preserve"> from ERC Report 68</w:t>
      </w:r>
      <w:r w:rsidR="00F57D00" w:rsidRPr="00316538">
        <w:rPr>
          <w:szCs w:val="22"/>
        </w:rPr>
        <w:t xml:space="preserve"> </w:t>
      </w:r>
      <w:r w:rsidR="00F57D00" w:rsidRPr="00316538">
        <w:rPr>
          <w:rFonts w:hint="eastAsia"/>
          <w:szCs w:val="22"/>
          <w:lang w:eastAsia="ko-KR"/>
        </w:rPr>
        <w:t>will be used for comparison of all</w:t>
      </w:r>
      <w:r w:rsidRPr="00316538">
        <w:rPr>
          <w:szCs w:val="22"/>
        </w:rPr>
        <w:t xml:space="preserve"> TG</w:t>
      </w:r>
      <w:r w:rsidR="00434576" w:rsidRPr="00316538">
        <w:rPr>
          <w:szCs w:val="22"/>
        </w:rPr>
        <w:t>4</w:t>
      </w:r>
      <w:r w:rsidR="00F57D00" w:rsidRPr="00316538">
        <w:rPr>
          <w:szCs w:val="22"/>
        </w:rPr>
        <w:t xml:space="preserve">m </w:t>
      </w:r>
      <w:r w:rsidR="00F57D00" w:rsidRPr="00316538">
        <w:rPr>
          <w:rFonts w:hint="eastAsia"/>
          <w:szCs w:val="22"/>
          <w:lang w:eastAsia="ko-KR"/>
        </w:rPr>
        <w:t>proposal</w:t>
      </w:r>
      <w:r w:rsidRPr="00316538">
        <w:rPr>
          <w:szCs w:val="22"/>
        </w:rPr>
        <w:t>s</w:t>
      </w:r>
      <w:r w:rsidR="00C03FD2" w:rsidRPr="00316538">
        <w:rPr>
          <w:rFonts w:hint="eastAsia"/>
          <w:szCs w:val="22"/>
          <w:lang w:eastAsia="ko-KR"/>
        </w:rPr>
        <w:t xml:space="preserve"> although</w:t>
      </w:r>
      <w:r w:rsidR="00C03FD2" w:rsidRPr="00316538">
        <w:rPr>
          <w:szCs w:val="22"/>
        </w:rPr>
        <w:t xml:space="preserve"> </w:t>
      </w:r>
      <w:r w:rsidR="00C03FD2" w:rsidRPr="00316538">
        <w:rPr>
          <w:rFonts w:hint="eastAsia"/>
          <w:szCs w:val="22"/>
          <w:lang w:eastAsia="ko-KR"/>
        </w:rPr>
        <w:t>these three models have almost the same results</w:t>
      </w:r>
      <w:r w:rsidR="007A5FCA" w:rsidRPr="00316538">
        <w:rPr>
          <w:rFonts w:hint="eastAsia"/>
          <w:szCs w:val="22"/>
          <w:lang w:eastAsia="ko-KR"/>
        </w:rPr>
        <w:t xml:space="preserve"> without significant differences in calculation results f</w:t>
      </w:r>
      <w:r w:rsidR="00500733" w:rsidRPr="00316538">
        <w:rPr>
          <w:rFonts w:hint="eastAsia"/>
          <w:szCs w:val="22"/>
          <w:lang w:eastAsia="ko-KR"/>
        </w:rPr>
        <w:t>or the</w:t>
      </w:r>
      <w:r w:rsidR="007A5FCA" w:rsidRPr="00316538">
        <w:rPr>
          <w:rFonts w:hint="eastAsia"/>
          <w:szCs w:val="22"/>
          <w:lang w:eastAsia="ko-KR"/>
        </w:rPr>
        <w:t xml:space="preserve"> ranges</w:t>
      </w:r>
      <w:r w:rsidR="00500733" w:rsidRPr="00316538">
        <w:rPr>
          <w:rFonts w:hint="eastAsia"/>
          <w:szCs w:val="22"/>
          <w:lang w:eastAsia="ko-KR"/>
        </w:rPr>
        <w:t xml:space="preserve"> of parameters</w:t>
      </w:r>
      <w:r w:rsidR="00C91C1C" w:rsidRPr="00316538">
        <w:rPr>
          <w:szCs w:val="22"/>
          <w:lang w:eastAsia="ko-KR"/>
        </w:rPr>
        <w:t xml:space="preserve"> of interest</w:t>
      </w:r>
      <w:r w:rsidR="008F55A8" w:rsidRPr="00316538">
        <w:rPr>
          <w:rFonts w:hint="eastAsia"/>
          <w:szCs w:val="22"/>
          <w:lang w:eastAsia="ko-KR"/>
        </w:rPr>
        <w:t xml:space="preserve"> including frequency bands and distances</w:t>
      </w:r>
      <w:r w:rsidRPr="00316538">
        <w:rPr>
          <w:szCs w:val="22"/>
        </w:rPr>
        <w:t xml:space="preserve">. Thus this model </w:t>
      </w:r>
      <w:r w:rsidR="007D7D9C" w:rsidRPr="00316538">
        <w:rPr>
          <w:szCs w:val="22"/>
        </w:rPr>
        <w:t>is adopted for the NLOS model for this project.</w:t>
      </w:r>
      <w:r w:rsidR="00C03FD2" w:rsidRPr="00316538">
        <w:rPr>
          <w:rFonts w:hint="eastAsia"/>
          <w:szCs w:val="22"/>
          <w:lang w:eastAsia="ko-KR"/>
        </w:rPr>
        <w:t xml:space="preserve"> </w:t>
      </w:r>
      <w:r w:rsidR="00500733" w:rsidRPr="00316538">
        <w:rPr>
          <w:rFonts w:hint="eastAsia"/>
          <w:szCs w:val="22"/>
          <w:lang w:eastAsia="ko-KR"/>
        </w:rPr>
        <w:t>However, a proposer c</w:t>
      </w:r>
      <w:r w:rsidR="00C91C1C" w:rsidRPr="00316538">
        <w:rPr>
          <w:rFonts w:hint="eastAsia"/>
          <w:szCs w:val="22"/>
          <w:lang w:eastAsia="ko-KR"/>
        </w:rPr>
        <w:t xml:space="preserve">an use any of the models </w:t>
      </w:r>
      <w:r w:rsidR="00C91C1C" w:rsidRPr="00316538">
        <w:rPr>
          <w:szCs w:val="22"/>
          <w:lang w:eastAsia="ko-KR"/>
        </w:rPr>
        <w:t>list</w:t>
      </w:r>
      <w:r w:rsidR="00500733" w:rsidRPr="00316538">
        <w:rPr>
          <w:rFonts w:hint="eastAsia"/>
          <w:szCs w:val="22"/>
          <w:lang w:eastAsia="ko-KR"/>
        </w:rPr>
        <w:t>ed in Annex A</w:t>
      </w:r>
      <w:r w:rsidR="002D7881" w:rsidRPr="00316538">
        <w:rPr>
          <w:rFonts w:hint="eastAsia"/>
          <w:szCs w:val="22"/>
          <w:lang w:eastAsia="ko-KR"/>
        </w:rPr>
        <w:t xml:space="preserve"> according to his/her </w:t>
      </w:r>
      <w:r w:rsidR="002D7881" w:rsidRPr="00316538">
        <w:rPr>
          <w:szCs w:val="22"/>
          <w:lang w:eastAsia="ko-KR"/>
        </w:rPr>
        <w:t>discretion</w:t>
      </w:r>
      <w:r w:rsidR="002D7881" w:rsidRPr="00316538">
        <w:rPr>
          <w:rFonts w:hint="eastAsia"/>
          <w:szCs w:val="22"/>
          <w:lang w:eastAsia="ko-KR"/>
        </w:rPr>
        <w:t xml:space="preserve"> or judgement</w:t>
      </w:r>
      <w:r w:rsidR="00C91C1C" w:rsidRPr="00316538">
        <w:rPr>
          <w:rFonts w:hint="eastAsia"/>
          <w:szCs w:val="22"/>
          <w:lang w:eastAsia="ko-KR"/>
        </w:rPr>
        <w:t xml:space="preserve"> to verify the technology in </w:t>
      </w:r>
      <w:r w:rsidR="00C91C1C" w:rsidRPr="00316538">
        <w:rPr>
          <w:szCs w:val="22"/>
          <w:lang w:eastAsia="ko-KR"/>
        </w:rPr>
        <w:t>his/her own</w:t>
      </w:r>
      <w:r w:rsidR="00500733" w:rsidRPr="00316538">
        <w:rPr>
          <w:rFonts w:hint="eastAsia"/>
          <w:szCs w:val="22"/>
          <w:lang w:eastAsia="ko-KR"/>
        </w:rPr>
        <w:t xml:space="preserve"> proposal.</w:t>
      </w:r>
    </w:p>
    <w:p w:rsidR="00C03FD2" w:rsidRPr="00316538" w:rsidRDefault="00C03FD2" w:rsidP="00C03FD2">
      <w:pPr>
        <w:rPr>
          <w:szCs w:val="22"/>
          <w:lang w:eastAsia="ko-KR"/>
        </w:rPr>
      </w:pPr>
    </w:p>
    <w:p w:rsidR="00B03595" w:rsidRPr="00316538" w:rsidRDefault="00B03595" w:rsidP="00C03FD2">
      <w:pPr>
        <w:rPr>
          <w:rFonts w:eastAsia="Malgun Gothic"/>
          <w:b/>
          <w:szCs w:val="22"/>
          <w:lang w:val="en-US" w:eastAsia="ko-KR"/>
        </w:rPr>
      </w:pPr>
      <w:r w:rsidRPr="00316538">
        <w:rPr>
          <w:rFonts w:eastAsia="Malgun Gothic"/>
          <w:b/>
          <w:szCs w:val="22"/>
          <w:lang w:val="en-US" w:eastAsia="ko-KR"/>
        </w:rPr>
        <w:t xml:space="preserve">Modified </w:t>
      </w:r>
      <w:proofErr w:type="spellStart"/>
      <w:r w:rsidRPr="00316538">
        <w:rPr>
          <w:rFonts w:eastAsia="Malgun Gothic"/>
          <w:b/>
          <w:szCs w:val="22"/>
          <w:lang w:val="en-US" w:eastAsia="ko-KR"/>
        </w:rPr>
        <w:t>Hata</w:t>
      </w:r>
      <w:proofErr w:type="spellEnd"/>
      <w:r w:rsidRPr="00316538">
        <w:rPr>
          <w:rFonts w:eastAsia="Malgun Gothic"/>
          <w:b/>
          <w:szCs w:val="22"/>
          <w:lang w:val="el-GR" w:eastAsia="ko-KR"/>
        </w:rPr>
        <w:t xml:space="preserve"> Model</w:t>
      </w:r>
      <w:r w:rsidRPr="00316538">
        <w:rPr>
          <w:rFonts w:eastAsia="Malgun Gothic"/>
          <w:b/>
          <w:szCs w:val="22"/>
          <w:lang w:val="en-US" w:eastAsia="ko-KR"/>
        </w:rPr>
        <w:t xml:space="preserve"> for </w:t>
      </w:r>
      <w:r w:rsidRPr="00316538">
        <w:rPr>
          <w:rFonts w:eastAsia="Malgun Gothic"/>
          <w:b/>
          <w:szCs w:val="22"/>
          <w:lang w:val="el-GR" w:eastAsia="ko-KR"/>
        </w:rPr>
        <w:t>Propagation Prediction</w:t>
      </w:r>
      <w:r w:rsidRPr="00316538">
        <w:rPr>
          <w:rFonts w:eastAsia="Malgun Gothic"/>
          <w:b/>
          <w:szCs w:val="22"/>
          <w:lang w:val="en-US" w:eastAsia="ko-KR"/>
        </w:rPr>
        <w:t xml:space="preserve"> Used for ERC Report 68</w:t>
      </w:r>
    </w:p>
    <w:p w:rsidR="00B03595" w:rsidRPr="00316538" w:rsidRDefault="00B03595" w:rsidP="00B03595">
      <w:pPr>
        <w:pStyle w:val="PreformattedText"/>
        <w:spacing w:before="60"/>
        <w:rPr>
          <w:rFonts w:ascii="Times New Roman" w:eastAsia="Malgun Gothic" w:hAnsi="Times New Roman" w:cs="Times New Roman"/>
          <w:sz w:val="22"/>
          <w:szCs w:val="22"/>
          <w:lang w:val="en-US" w:eastAsia="ko-KR"/>
        </w:rPr>
      </w:pPr>
    </w:p>
    <w:p w:rsidR="00B03595" w:rsidRPr="00316538" w:rsidRDefault="00B03595" w:rsidP="00B03595">
      <w:pPr>
        <w:autoSpaceDE w:val="0"/>
        <w:autoSpaceDN w:val="0"/>
        <w:adjustRightInd w:val="0"/>
        <w:rPr>
          <w:szCs w:val="22"/>
          <w:lang w:val="en-US" w:eastAsia="ja-JP"/>
        </w:rPr>
      </w:pPr>
      <w:r w:rsidRPr="00316538">
        <w:rPr>
          <w:szCs w:val="22"/>
          <w:lang w:val="en-US" w:eastAsia="ja-JP"/>
        </w:rPr>
        <w:t xml:space="preserve">The modified </w:t>
      </w:r>
      <w:proofErr w:type="spellStart"/>
      <w:r w:rsidRPr="00316538">
        <w:rPr>
          <w:szCs w:val="22"/>
          <w:lang w:val="en-US" w:eastAsia="ja-JP"/>
        </w:rPr>
        <w:t>Hata</w:t>
      </w:r>
      <w:proofErr w:type="spellEnd"/>
      <w:r w:rsidRPr="00316538">
        <w:rPr>
          <w:szCs w:val="22"/>
          <w:lang w:val="en-US" w:eastAsia="ja-JP"/>
        </w:rPr>
        <w:t xml:space="preserve"> model adopted in ERC Report 68 is available for outdoor-outdoor path loss calculations. The total path loss is</w:t>
      </w:r>
    </w:p>
    <w:p w:rsidR="00B03595" w:rsidRPr="00316538" w:rsidRDefault="00B03595" w:rsidP="00B03595">
      <w:pPr>
        <w:autoSpaceDE w:val="0"/>
        <w:autoSpaceDN w:val="0"/>
        <w:adjustRightInd w:val="0"/>
        <w:rPr>
          <w:szCs w:val="22"/>
          <w:lang w:val="en-US" w:eastAsia="ja-JP"/>
        </w:rPr>
      </w:pPr>
    </w:p>
    <w:p w:rsidR="00B03595" w:rsidRPr="00316538" w:rsidRDefault="00424A7E" w:rsidP="00B03595">
      <w:pPr>
        <w:autoSpaceDE w:val="0"/>
        <w:autoSpaceDN w:val="0"/>
        <w:adjustRightInd w:val="0"/>
        <w:ind w:left="450"/>
        <w:rPr>
          <w:i/>
          <w:iCs/>
          <w:szCs w:val="22"/>
          <w:lang w:val="en-US" w:eastAsia="ja-JP"/>
        </w:rPr>
      </w:pPr>
      <m:oMathPara>
        <m:oMath>
          <m:sSub>
            <m:sSubPr>
              <m:ctrlPr>
                <w:rPr>
                  <w:rFonts w:ascii="Cambria Math" w:hAnsi="Cambria Math"/>
                  <w:i/>
                  <w:iCs/>
                  <w:szCs w:val="22"/>
                  <w:lang w:val="en-US" w:eastAsia="ja-JP"/>
                </w:rPr>
              </m:ctrlPr>
            </m:sSubPr>
            <m:e>
              <m:r>
                <w:rPr>
                  <w:rFonts w:ascii="Cambria Math" w:hAnsi="Cambria Math"/>
                  <w:szCs w:val="22"/>
                  <w:lang w:val="en-US" w:eastAsia="ja-JP"/>
                </w:rPr>
                <m:t>L</m:t>
              </m:r>
            </m:e>
            <m:sub>
              <m:r>
                <w:rPr>
                  <w:rFonts w:ascii="Cambria Math" w:hAnsi="Cambria Math"/>
                  <w:szCs w:val="22"/>
                  <w:lang w:val="en-US" w:eastAsia="ja-JP"/>
                </w:rPr>
                <m:t>NLOS</m:t>
              </m:r>
            </m:sub>
          </m:sSub>
          <m:r>
            <w:rPr>
              <w:rFonts w:ascii="Cambria Math" w:hAnsi="Cambria Math"/>
              <w:szCs w:val="22"/>
              <w:lang w:val="en-US" w:eastAsia="ja-JP"/>
            </w:rPr>
            <m:t>=</m:t>
          </m:r>
          <m:sSub>
            <m:sSubPr>
              <m:ctrlPr>
                <w:rPr>
                  <w:rFonts w:ascii="Cambria Math" w:hAnsi="Cambria Math"/>
                  <w:i/>
                  <w:iCs/>
                  <w:szCs w:val="22"/>
                  <w:lang w:val="en-US" w:eastAsia="ja-JP"/>
                </w:rPr>
              </m:ctrlPr>
            </m:sSubPr>
            <m:e>
              <m:r>
                <w:rPr>
                  <w:rFonts w:ascii="Cambria Math" w:hAnsi="Cambria Math"/>
                  <w:szCs w:val="22"/>
                  <w:lang w:val="en-US" w:eastAsia="ja-JP"/>
                </w:rPr>
                <m:t>f</m:t>
              </m:r>
            </m:e>
            <m:sub>
              <m:r>
                <w:rPr>
                  <w:rFonts w:ascii="Cambria Math" w:hAnsi="Cambria Math"/>
                  <w:szCs w:val="22"/>
                  <w:lang w:val="en-US" w:eastAsia="ja-JP"/>
                </w:rPr>
                <m:t>propag</m:t>
              </m:r>
            </m:sub>
          </m:sSub>
          <m:d>
            <m:dPr>
              <m:ctrlPr>
                <w:rPr>
                  <w:rFonts w:ascii="Cambria Math" w:hAnsi="Cambria Math"/>
                  <w:i/>
                  <w:iCs/>
                  <w:szCs w:val="22"/>
                  <w:lang w:val="en-US" w:eastAsia="ja-JP"/>
                </w:rPr>
              </m:ctrlPr>
            </m:dPr>
            <m:e>
              <m:r>
                <w:rPr>
                  <w:rFonts w:ascii="Cambria Math" w:hAnsi="Cambria Math"/>
                  <w:szCs w:val="22"/>
                  <w:lang w:val="en-US" w:eastAsia="ja-JP"/>
                </w:rPr>
                <m:t>f,</m:t>
              </m:r>
              <m:sSub>
                <m:sSubPr>
                  <m:ctrlPr>
                    <w:rPr>
                      <w:rFonts w:ascii="Cambria Math" w:hAnsi="Cambria Math"/>
                      <w:i/>
                      <w:iCs/>
                      <w:szCs w:val="22"/>
                      <w:lang w:val="en-US" w:eastAsia="ja-JP"/>
                    </w:rPr>
                  </m:ctrlPr>
                </m:sSubPr>
                <m:e>
                  <m:r>
                    <w:rPr>
                      <w:rFonts w:ascii="Cambria Math" w:hAnsi="Cambria Math"/>
                      <w:szCs w:val="22"/>
                      <w:lang w:val="en-US" w:eastAsia="ja-JP"/>
                    </w:rPr>
                    <m:t>h</m:t>
                  </m:r>
                </m:e>
                <m:sub>
                  <m:r>
                    <w:rPr>
                      <w:rFonts w:ascii="Cambria Math" w:hAnsi="Cambria Math"/>
                      <w:szCs w:val="22"/>
                      <w:lang w:val="en-US" w:eastAsia="ja-JP"/>
                    </w:rPr>
                    <m:t>1</m:t>
                  </m:r>
                </m:sub>
              </m:sSub>
              <m:r>
                <w:rPr>
                  <w:rFonts w:ascii="Cambria Math" w:hAnsi="Cambria Math"/>
                  <w:szCs w:val="22"/>
                  <w:lang w:val="en-US" w:eastAsia="ja-JP"/>
                </w:rPr>
                <m:t xml:space="preserve">, </m:t>
              </m:r>
              <m:sSub>
                <m:sSubPr>
                  <m:ctrlPr>
                    <w:rPr>
                      <w:rFonts w:ascii="Cambria Math" w:hAnsi="Cambria Math"/>
                      <w:i/>
                      <w:iCs/>
                      <w:szCs w:val="22"/>
                      <w:lang w:val="en-US" w:eastAsia="ja-JP"/>
                    </w:rPr>
                  </m:ctrlPr>
                </m:sSubPr>
                <m:e>
                  <m:r>
                    <w:rPr>
                      <w:rFonts w:ascii="Cambria Math" w:hAnsi="Cambria Math"/>
                      <w:szCs w:val="22"/>
                      <w:lang w:val="en-US" w:eastAsia="ja-JP"/>
                    </w:rPr>
                    <m:t>h</m:t>
                  </m:r>
                </m:e>
                <m:sub>
                  <m:r>
                    <w:rPr>
                      <w:rFonts w:ascii="Cambria Math" w:hAnsi="Cambria Math"/>
                      <w:szCs w:val="22"/>
                      <w:lang w:val="en-US" w:eastAsia="ja-JP"/>
                    </w:rPr>
                    <m:t>2</m:t>
                  </m:r>
                </m:sub>
              </m:sSub>
              <m:r>
                <w:rPr>
                  <w:rFonts w:ascii="Cambria Math" w:hAnsi="Cambria Math"/>
                  <w:szCs w:val="22"/>
                  <w:lang w:val="en-US" w:eastAsia="ja-JP"/>
                </w:rPr>
                <m:t>, d, env</m:t>
              </m:r>
            </m:e>
          </m:d>
          <m:r>
            <w:rPr>
              <w:rFonts w:ascii="Cambria Math" w:hAnsi="Cambria Math"/>
              <w:szCs w:val="22"/>
              <w:lang w:val="en-US" w:eastAsia="ja-JP"/>
            </w:rPr>
            <m:t>=L</m:t>
          </m:r>
        </m:oMath>
      </m:oMathPara>
    </w:p>
    <w:p w:rsidR="00B03595" w:rsidRPr="00316538" w:rsidRDefault="00B03595" w:rsidP="00B03595">
      <w:pPr>
        <w:autoSpaceDE w:val="0"/>
        <w:autoSpaceDN w:val="0"/>
        <w:adjustRightInd w:val="0"/>
        <w:rPr>
          <w:szCs w:val="22"/>
          <w:lang w:val="en-US" w:eastAsia="ja-JP"/>
        </w:rPr>
      </w:pPr>
    </w:p>
    <w:p w:rsidR="00B03595" w:rsidRPr="00316538" w:rsidRDefault="00B03595" w:rsidP="00B03595">
      <w:pPr>
        <w:autoSpaceDE w:val="0"/>
        <w:autoSpaceDN w:val="0"/>
        <w:adjustRightInd w:val="0"/>
        <w:rPr>
          <w:szCs w:val="22"/>
          <w:lang w:val="en-US" w:eastAsia="ja-JP"/>
        </w:rPr>
      </w:pPr>
      <w:proofErr w:type="gramStart"/>
      <w:r w:rsidRPr="00316538">
        <w:rPr>
          <w:szCs w:val="22"/>
          <w:lang w:val="en-US" w:eastAsia="ja-JP"/>
        </w:rPr>
        <w:t>where</w:t>
      </w:r>
      <w:proofErr w:type="gramEnd"/>
      <w:r w:rsidRPr="00316538">
        <w:rPr>
          <w:szCs w:val="22"/>
          <w:lang w:val="en-US" w:eastAsia="ja-JP"/>
        </w:rPr>
        <w:t>:</w:t>
      </w:r>
    </w:p>
    <w:p w:rsidR="00B03595" w:rsidRPr="00316538" w:rsidRDefault="00B03595" w:rsidP="00B03595">
      <w:pPr>
        <w:autoSpaceDE w:val="0"/>
        <w:autoSpaceDN w:val="0"/>
        <w:adjustRightInd w:val="0"/>
        <w:ind w:left="720" w:hanging="270"/>
        <w:rPr>
          <w:szCs w:val="22"/>
          <w:lang w:val="en-US" w:eastAsia="ja-JP"/>
        </w:rPr>
      </w:pPr>
      <w:r w:rsidRPr="00316538">
        <w:rPr>
          <w:i/>
          <w:iCs/>
          <w:szCs w:val="22"/>
          <w:lang w:val="en-US" w:eastAsia="ja-JP"/>
        </w:rPr>
        <w:t xml:space="preserve">L </w:t>
      </w:r>
      <w:r w:rsidRPr="00316538">
        <w:rPr>
          <w:szCs w:val="22"/>
          <w:lang w:val="en-US" w:eastAsia="ja-JP"/>
        </w:rPr>
        <w:t>= median propagation loss (in dB)</w:t>
      </w:r>
    </w:p>
    <w:p w:rsidR="00B03595" w:rsidRPr="00316538" w:rsidRDefault="00B03595" w:rsidP="00B03595">
      <w:pPr>
        <w:autoSpaceDE w:val="0"/>
        <w:autoSpaceDN w:val="0"/>
        <w:adjustRightInd w:val="0"/>
        <w:ind w:left="720" w:hanging="270"/>
        <w:rPr>
          <w:szCs w:val="22"/>
          <w:lang w:val="en-US" w:eastAsia="ja-JP"/>
        </w:rPr>
      </w:pPr>
      <w:r w:rsidRPr="00316538">
        <w:rPr>
          <w:i/>
          <w:iCs/>
          <w:szCs w:val="22"/>
          <w:lang w:val="en-US" w:eastAsia="ja-JP"/>
        </w:rPr>
        <w:t xml:space="preserve">f </w:t>
      </w:r>
      <w:r w:rsidRPr="00316538">
        <w:rPr>
          <w:szCs w:val="22"/>
          <w:lang w:val="en-US" w:eastAsia="ja-JP"/>
        </w:rPr>
        <w:t>= frequency (in MHz)</w:t>
      </w:r>
    </w:p>
    <w:p w:rsidR="00B03595" w:rsidRPr="00316538" w:rsidRDefault="00B03595" w:rsidP="00B03595">
      <w:pPr>
        <w:autoSpaceDE w:val="0"/>
        <w:autoSpaceDN w:val="0"/>
        <w:adjustRightInd w:val="0"/>
        <w:ind w:left="720" w:hanging="270"/>
        <w:rPr>
          <w:szCs w:val="22"/>
          <w:lang w:val="en-US" w:eastAsia="ja-JP"/>
        </w:rPr>
      </w:pPr>
      <w:r w:rsidRPr="00316538">
        <w:rPr>
          <w:i/>
          <w:iCs/>
          <w:szCs w:val="22"/>
          <w:lang w:val="en-US" w:eastAsia="ja-JP"/>
        </w:rPr>
        <w:t>h</w:t>
      </w:r>
      <w:r w:rsidRPr="00316538">
        <w:rPr>
          <w:i/>
          <w:iCs/>
          <w:szCs w:val="22"/>
          <w:vertAlign w:val="subscript"/>
          <w:lang w:val="en-US" w:eastAsia="ja-JP"/>
        </w:rPr>
        <w:t>1</w:t>
      </w:r>
      <w:r w:rsidRPr="00316538">
        <w:rPr>
          <w:i/>
          <w:iCs/>
          <w:szCs w:val="22"/>
          <w:lang w:val="en-US" w:eastAsia="ja-JP"/>
        </w:rPr>
        <w:t xml:space="preserve"> </w:t>
      </w:r>
      <w:r w:rsidRPr="00316538">
        <w:rPr>
          <w:szCs w:val="22"/>
          <w:lang w:val="en-US" w:eastAsia="ja-JP"/>
        </w:rPr>
        <w:t>= antenna height of the transmitter antenna (in m)</w:t>
      </w:r>
    </w:p>
    <w:p w:rsidR="00B03595" w:rsidRPr="00316538" w:rsidRDefault="00B03595" w:rsidP="00B03595">
      <w:pPr>
        <w:autoSpaceDE w:val="0"/>
        <w:autoSpaceDN w:val="0"/>
        <w:adjustRightInd w:val="0"/>
        <w:ind w:left="720" w:hanging="270"/>
        <w:rPr>
          <w:szCs w:val="22"/>
          <w:lang w:val="en-US" w:eastAsia="ja-JP"/>
        </w:rPr>
      </w:pPr>
      <w:r w:rsidRPr="00316538">
        <w:rPr>
          <w:i/>
          <w:iCs/>
          <w:szCs w:val="22"/>
          <w:lang w:val="en-US" w:eastAsia="ja-JP"/>
        </w:rPr>
        <w:t>h</w:t>
      </w:r>
      <w:r w:rsidRPr="00316538">
        <w:rPr>
          <w:i/>
          <w:iCs/>
          <w:szCs w:val="22"/>
          <w:vertAlign w:val="subscript"/>
          <w:lang w:val="en-US" w:eastAsia="ja-JP"/>
        </w:rPr>
        <w:t>2</w:t>
      </w:r>
      <w:r w:rsidRPr="00316538">
        <w:rPr>
          <w:i/>
          <w:iCs/>
          <w:szCs w:val="22"/>
          <w:lang w:val="en-US" w:eastAsia="ja-JP"/>
        </w:rPr>
        <w:t xml:space="preserve"> </w:t>
      </w:r>
      <w:r w:rsidRPr="00316538">
        <w:rPr>
          <w:szCs w:val="22"/>
          <w:lang w:val="en-US" w:eastAsia="ja-JP"/>
        </w:rPr>
        <w:t>= antenna height of the receiver antenna (in m)</w:t>
      </w:r>
    </w:p>
    <w:p w:rsidR="00B03595" w:rsidRPr="00316538" w:rsidRDefault="00B03595" w:rsidP="00B03595">
      <w:pPr>
        <w:autoSpaceDE w:val="0"/>
        <w:autoSpaceDN w:val="0"/>
        <w:adjustRightInd w:val="0"/>
        <w:ind w:left="720" w:hanging="270"/>
        <w:rPr>
          <w:szCs w:val="22"/>
          <w:lang w:val="en-US" w:eastAsia="ko-KR"/>
        </w:rPr>
      </w:pPr>
      <w:r w:rsidRPr="00316538">
        <w:rPr>
          <w:i/>
          <w:iCs/>
          <w:szCs w:val="22"/>
          <w:lang w:val="en-US" w:eastAsia="ja-JP"/>
        </w:rPr>
        <w:t xml:space="preserve">d </w:t>
      </w:r>
      <w:r w:rsidRPr="00316538">
        <w:rPr>
          <w:szCs w:val="22"/>
          <w:lang w:val="en-US" w:eastAsia="ja-JP"/>
        </w:rPr>
        <w:t>= distance (in k</w:t>
      </w:r>
      <w:r w:rsidR="00500733" w:rsidRPr="00316538">
        <w:rPr>
          <w:szCs w:val="22"/>
          <w:lang w:val="en-US" w:eastAsia="ja-JP"/>
        </w:rPr>
        <w:t>m), preferably less than 100 km</w:t>
      </w:r>
    </w:p>
    <w:p w:rsidR="00B03595" w:rsidRPr="00316538" w:rsidRDefault="00B03595" w:rsidP="00B03595">
      <w:pPr>
        <w:autoSpaceDE w:val="0"/>
        <w:autoSpaceDN w:val="0"/>
        <w:adjustRightInd w:val="0"/>
        <w:ind w:left="720" w:hanging="270"/>
        <w:rPr>
          <w:szCs w:val="22"/>
          <w:lang w:val="en-US" w:eastAsia="ja-JP"/>
        </w:rPr>
      </w:pPr>
      <w:proofErr w:type="spellStart"/>
      <w:proofErr w:type="gramStart"/>
      <w:r w:rsidRPr="00316538">
        <w:rPr>
          <w:i/>
          <w:iCs/>
          <w:szCs w:val="22"/>
          <w:lang w:val="en-US" w:eastAsia="ja-JP"/>
        </w:rPr>
        <w:lastRenderedPageBreak/>
        <w:t>env</w:t>
      </w:r>
      <w:proofErr w:type="spellEnd"/>
      <w:proofErr w:type="gramEnd"/>
      <w:r w:rsidRPr="00316538">
        <w:rPr>
          <w:i/>
          <w:iCs/>
          <w:szCs w:val="22"/>
          <w:lang w:val="en-US" w:eastAsia="ja-JP"/>
        </w:rPr>
        <w:t xml:space="preserve"> </w:t>
      </w:r>
      <w:r w:rsidRPr="00316538">
        <w:rPr>
          <w:szCs w:val="22"/>
          <w:lang w:val="en-US" w:eastAsia="ja-JP"/>
        </w:rPr>
        <w:t xml:space="preserve">= </w:t>
      </w:r>
      <w:r w:rsidRPr="00316538">
        <w:rPr>
          <w:rFonts w:ascii="TimesNewRoman" w:hAnsi="TimesNewRoman" w:cs="TimesNewRoman"/>
          <w:szCs w:val="22"/>
          <w:lang w:val="en-US" w:eastAsia="ja-JP"/>
        </w:rPr>
        <w:t>parameter for the environments of the transmitter and receiver</w:t>
      </w:r>
      <w:r w:rsidRPr="00316538">
        <w:rPr>
          <w:szCs w:val="22"/>
          <w:lang w:val="en-US" w:eastAsia="ja-JP"/>
        </w:rPr>
        <w:t>: (outdoor/indoor), (rural, urban or suburban), (propagation above or below roof)</w:t>
      </w:r>
    </w:p>
    <w:p w:rsidR="00B03595" w:rsidRPr="00316538" w:rsidRDefault="00B03595" w:rsidP="00B03595">
      <w:pPr>
        <w:autoSpaceDE w:val="0"/>
        <w:autoSpaceDN w:val="0"/>
        <w:adjustRightInd w:val="0"/>
        <w:ind w:left="720"/>
        <w:rPr>
          <w:rFonts w:ascii="TimesNewRoman" w:hAnsi="TimesNewRoman" w:cs="TimesNewRoman"/>
          <w:szCs w:val="22"/>
          <w:lang w:val="en-US" w:eastAsia="ja-JP"/>
        </w:rPr>
      </w:pPr>
    </w:p>
    <w:p w:rsidR="00B03595" w:rsidRPr="00316538" w:rsidRDefault="00F57D00" w:rsidP="00B03595">
      <w:pPr>
        <w:autoSpaceDE w:val="0"/>
        <w:autoSpaceDN w:val="0"/>
        <w:adjustRightInd w:val="0"/>
        <w:rPr>
          <w:szCs w:val="22"/>
          <w:lang w:val="en-US" w:eastAsia="ko-KR"/>
        </w:rPr>
      </w:pPr>
      <w:r w:rsidRPr="00316538">
        <w:rPr>
          <w:rFonts w:hint="eastAsia"/>
          <w:szCs w:val="22"/>
          <w:lang w:val="en-US" w:eastAsia="ko-KR"/>
        </w:rPr>
        <w:t>This model can be extended to indoor-outdoor applications and indoor-indoor applications by modifying the above equation</w:t>
      </w:r>
      <w:r w:rsidR="008F55A8" w:rsidRPr="00316538">
        <w:rPr>
          <w:rFonts w:hint="eastAsia"/>
          <w:szCs w:val="22"/>
          <w:lang w:val="en-US" w:eastAsia="ko-KR"/>
        </w:rPr>
        <w:t xml:space="preserve"> as explained in Annex A</w:t>
      </w:r>
      <w:r w:rsidRPr="00316538">
        <w:rPr>
          <w:rFonts w:hint="eastAsia"/>
          <w:szCs w:val="22"/>
          <w:lang w:val="en-US" w:eastAsia="ko-KR"/>
        </w:rPr>
        <w:t>.</w:t>
      </w:r>
    </w:p>
    <w:p w:rsidR="00F57D00" w:rsidRPr="00316538" w:rsidRDefault="00F57D00" w:rsidP="00B03595">
      <w:pPr>
        <w:autoSpaceDE w:val="0"/>
        <w:autoSpaceDN w:val="0"/>
        <w:adjustRightInd w:val="0"/>
        <w:rPr>
          <w:szCs w:val="22"/>
          <w:lang w:val="en-US" w:eastAsia="ko-KR"/>
        </w:rPr>
      </w:pPr>
    </w:p>
    <w:p w:rsidR="007D7D9C" w:rsidRPr="00316538" w:rsidRDefault="00F57D00" w:rsidP="004D5223">
      <w:pPr>
        <w:autoSpaceDE w:val="0"/>
        <w:autoSpaceDN w:val="0"/>
        <w:adjustRightInd w:val="0"/>
        <w:rPr>
          <w:rFonts w:ascii="TimesNewRoman,BoldItalic" w:hAnsi="TimesNewRoman,BoldItalic" w:cs="TimesNewRoman,BoldItalic"/>
          <w:bCs/>
          <w:i/>
          <w:iCs/>
          <w:szCs w:val="22"/>
        </w:rPr>
      </w:pPr>
      <w:r w:rsidRPr="00316538">
        <w:rPr>
          <w:rFonts w:hint="eastAsia"/>
          <w:szCs w:val="22"/>
          <w:lang w:val="en-US" w:eastAsia="ko-KR"/>
        </w:rPr>
        <w:t xml:space="preserve">The detailed </w:t>
      </w:r>
      <w:r w:rsidRPr="00316538">
        <w:rPr>
          <w:szCs w:val="22"/>
          <w:lang w:val="en-US" w:eastAsia="ko-KR"/>
        </w:rPr>
        <w:t>procedure</w:t>
      </w:r>
      <w:r w:rsidRPr="00316538">
        <w:rPr>
          <w:rFonts w:hint="eastAsia"/>
          <w:szCs w:val="22"/>
          <w:lang w:val="en-US" w:eastAsia="ko-KR"/>
        </w:rPr>
        <w:t xml:space="preserve">s and equations </w:t>
      </w:r>
      <w:r w:rsidR="004D5223" w:rsidRPr="00316538">
        <w:rPr>
          <w:rFonts w:hint="eastAsia"/>
          <w:szCs w:val="22"/>
          <w:lang w:val="en-US" w:eastAsia="ko-KR"/>
        </w:rPr>
        <w:t>including</w:t>
      </w:r>
      <w:r w:rsidR="004D5223" w:rsidRPr="00316538">
        <w:rPr>
          <w:rFonts w:ascii="TimesNewRoman,Bold" w:hAnsi="TimesNewRoman,Bold" w:cs="TimesNewRoman,Bold"/>
          <w:b/>
          <w:bCs/>
          <w:szCs w:val="22"/>
        </w:rPr>
        <w:t xml:space="preserve"> </w:t>
      </w:r>
      <w:r w:rsidR="004D5223" w:rsidRPr="00316538">
        <w:rPr>
          <w:rFonts w:ascii="TimesNewRoman,Bold" w:hAnsi="TimesNewRoman,Bold" w:cs="TimesNewRoman,Bold" w:hint="eastAsia"/>
          <w:bCs/>
          <w:szCs w:val="22"/>
          <w:lang w:eastAsia="ko-KR"/>
        </w:rPr>
        <w:t>c</w:t>
      </w:r>
      <w:r w:rsidR="004D5223" w:rsidRPr="00316538">
        <w:rPr>
          <w:rFonts w:ascii="TimesNewRoman,Bold" w:hAnsi="TimesNewRoman,Bold" w:cs="TimesNewRoman,Bold"/>
          <w:bCs/>
          <w:szCs w:val="22"/>
        </w:rPr>
        <w:t xml:space="preserve">alculation of the median path loss </w:t>
      </w:r>
      <w:r w:rsidR="004D5223" w:rsidRPr="00316538">
        <w:rPr>
          <w:rFonts w:ascii="TimesNewRoman,BoldItalic" w:hAnsi="TimesNewRoman,BoldItalic" w:cs="TimesNewRoman,BoldItalic"/>
          <w:bCs/>
          <w:i/>
          <w:iCs/>
          <w:szCs w:val="22"/>
        </w:rPr>
        <w:t>L</w:t>
      </w:r>
      <w:r w:rsidR="008F55A8" w:rsidRPr="00316538">
        <w:rPr>
          <w:rFonts w:ascii="TimesNewRoman,BoldItalic" w:hAnsi="TimesNewRoman,BoldItalic" w:cs="TimesNewRoman,BoldItalic" w:hint="eastAsia"/>
          <w:bCs/>
          <w:iCs/>
          <w:szCs w:val="22"/>
          <w:lang w:eastAsia="ko-KR"/>
        </w:rPr>
        <w:t>,</w:t>
      </w:r>
      <w:r w:rsidR="004D5223" w:rsidRPr="00316538">
        <w:rPr>
          <w:rFonts w:ascii="TimesNewRoman,Bold" w:hAnsi="TimesNewRoman,Bold" w:cs="TimesNewRoman,Bold" w:hint="eastAsia"/>
          <w:bCs/>
          <w:szCs w:val="22"/>
          <w:lang w:val="en-US" w:eastAsia="ko-KR"/>
        </w:rPr>
        <w:t xml:space="preserve"> a</w:t>
      </w:r>
      <w:r w:rsidRPr="00316538">
        <w:rPr>
          <w:rFonts w:ascii="TimesNewRoman,Bold" w:hAnsi="TimesNewRoman,Bold" w:cs="TimesNewRoman,Bold"/>
          <w:bCs/>
          <w:szCs w:val="22"/>
          <w:lang w:val="en-US" w:eastAsia="ja-JP"/>
        </w:rPr>
        <w:t>ssessment of the standard deviation for the lognormal distribution</w:t>
      </w:r>
      <w:r w:rsidR="004D5223" w:rsidRPr="00316538">
        <w:rPr>
          <w:rFonts w:ascii="TimesNewRoman,Bold" w:hAnsi="TimesNewRoman,Bold" w:cs="TimesNewRoman,Bold" w:hint="eastAsia"/>
          <w:bCs/>
          <w:szCs w:val="22"/>
          <w:lang w:val="en-US" w:eastAsia="ko-KR"/>
        </w:rPr>
        <w:t xml:space="preserve"> and extension of this model to indoor-outdoor and indoor-indoor applications</w:t>
      </w:r>
      <w:r w:rsidR="004D5223" w:rsidRPr="00316538">
        <w:rPr>
          <w:rFonts w:ascii="TimesNewRoman,BoldItalic" w:hAnsi="TimesNewRoman,BoldItalic" w:cs="TimesNewRoman,BoldItalic" w:hint="eastAsia"/>
          <w:bCs/>
          <w:i/>
          <w:iCs/>
          <w:szCs w:val="22"/>
          <w:lang w:eastAsia="ko-KR"/>
        </w:rPr>
        <w:t xml:space="preserve"> </w:t>
      </w:r>
      <w:r w:rsidRPr="00316538">
        <w:rPr>
          <w:rFonts w:hint="eastAsia"/>
          <w:szCs w:val="22"/>
          <w:lang w:val="en-US" w:eastAsia="ko-KR"/>
        </w:rPr>
        <w:t>are explained in Annex A.</w:t>
      </w:r>
    </w:p>
    <w:p w:rsidR="007D7D9C" w:rsidRPr="00316538" w:rsidRDefault="007D7D9C" w:rsidP="00441A1F">
      <w:pPr>
        <w:rPr>
          <w:b/>
          <w:szCs w:val="22"/>
        </w:rPr>
      </w:pPr>
    </w:p>
    <w:p w:rsidR="00AA23B6" w:rsidRPr="00DA4142" w:rsidRDefault="00AA23B6" w:rsidP="00441A1F">
      <w:pPr>
        <w:rPr>
          <w:b/>
        </w:rPr>
      </w:pPr>
    </w:p>
    <w:p w:rsidR="000A282B" w:rsidRPr="00DA4142" w:rsidRDefault="00A65B7A" w:rsidP="000A282B">
      <w:pPr>
        <w:rPr>
          <w:sz w:val="28"/>
          <w:szCs w:val="28"/>
        </w:rPr>
      </w:pPr>
      <w:r>
        <w:rPr>
          <w:b/>
          <w:sz w:val="28"/>
          <w:szCs w:val="28"/>
          <w:u w:val="single"/>
        </w:rPr>
        <w:t>Channel Impulse Response M</w:t>
      </w:r>
      <w:r w:rsidR="000A282B" w:rsidRPr="003012EA">
        <w:rPr>
          <w:b/>
          <w:sz w:val="28"/>
          <w:szCs w:val="28"/>
          <w:u w:val="single"/>
        </w:rPr>
        <w:t>odel</w:t>
      </w:r>
      <w:r w:rsidR="000A282B" w:rsidRPr="00DA4142">
        <w:rPr>
          <w:sz w:val="28"/>
          <w:szCs w:val="28"/>
        </w:rPr>
        <w:t xml:space="preserve"> (for PHY simulations)</w:t>
      </w:r>
    </w:p>
    <w:p w:rsidR="000058C0" w:rsidRDefault="000058C0" w:rsidP="000A282B">
      <w:pPr>
        <w:rPr>
          <w:sz w:val="28"/>
          <w:szCs w:val="28"/>
          <w:lang w:eastAsia="ko-KR"/>
        </w:rPr>
      </w:pPr>
    </w:p>
    <w:p w:rsidR="008F55A8" w:rsidRPr="00316538" w:rsidRDefault="008F55A8" w:rsidP="000A282B">
      <w:pPr>
        <w:rPr>
          <w:szCs w:val="22"/>
          <w:lang w:eastAsia="ko-KR"/>
        </w:rPr>
      </w:pPr>
      <w:r w:rsidRPr="00316538">
        <w:rPr>
          <w:szCs w:val="22"/>
          <w:lang w:eastAsia="ko-KR"/>
        </w:rPr>
        <w:t>S</w:t>
      </w:r>
      <w:r w:rsidRPr="00316538">
        <w:rPr>
          <w:rFonts w:hint="eastAsia"/>
          <w:szCs w:val="22"/>
          <w:lang w:eastAsia="ko-KR"/>
        </w:rPr>
        <w:t xml:space="preserve">everal channel impulse </w:t>
      </w:r>
      <w:r w:rsidRPr="00316538">
        <w:rPr>
          <w:szCs w:val="22"/>
          <w:lang w:eastAsia="ko-KR"/>
        </w:rPr>
        <w:t>response</w:t>
      </w:r>
      <w:r w:rsidRPr="00316538">
        <w:rPr>
          <w:rFonts w:hint="eastAsia"/>
          <w:szCs w:val="22"/>
          <w:lang w:eastAsia="ko-KR"/>
        </w:rPr>
        <w:t xml:space="preserve"> models for multipath channel evaluation</w:t>
      </w:r>
      <w:r w:rsidR="00073A20" w:rsidRPr="00316538">
        <w:rPr>
          <w:rFonts w:hint="eastAsia"/>
          <w:szCs w:val="22"/>
          <w:lang w:eastAsia="ko-KR"/>
        </w:rPr>
        <w:t xml:space="preserve"> from</w:t>
      </w:r>
      <w:r w:rsidRPr="00316538">
        <w:rPr>
          <w:rFonts w:hint="eastAsia"/>
          <w:szCs w:val="22"/>
          <w:lang w:eastAsia="ko-KR"/>
        </w:rPr>
        <w:t xml:space="preserve"> various technology groups such as 802.15g, 802.16, 802.22, and </w:t>
      </w:r>
      <w:r w:rsidR="002C0DFA" w:rsidRPr="00316538">
        <w:rPr>
          <w:rFonts w:hint="eastAsia"/>
          <w:szCs w:val="22"/>
          <w:lang w:eastAsia="ko-KR"/>
        </w:rPr>
        <w:t xml:space="preserve">Cost 207 Project </w:t>
      </w:r>
      <w:r w:rsidRPr="00316538">
        <w:rPr>
          <w:rFonts w:hint="eastAsia"/>
          <w:szCs w:val="22"/>
          <w:lang w:eastAsia="ko-KR"/>
        </w:rPr>
        <w:t xml:space="preserve">are listed in Annex B. </w:t>
      </w:r>
      <w:r w:rsidR="00073A20" w:rsidRPr="00316538">
        <w:rPr>
          <w:rFonts w:hint="eastAsia"/>
          <w:szCs w:val="22"/>
          <w:lang w:eastAsia="ko-KR"/>
        </w:rPr>
        <w:t xml:space="preserve">Each model was </w:t>
      </w:r>
      <w:r w:rsidR="005D5F45" w:rsidRPr="00316538">
        <w:rPr>
          <w:rFonts w:hint="eastAsia"/>
          <w:szCs w:val="22"/>
          <w:lang w:eastAsia="ko-KR"/>
        </w:rPr>
        <w:t>devised for its own</w:t>
      </w:r>
      <w:r w:rsidR="00073A20" w:rsidRPr="00316538">
        <w:rPr>
          <w:rFonts w:hint="eastAsia"/>
          <w:szCs w:val="22"/>
          <w:lang w:eastAsia="ko-KR"/>
        </w:rPr>
        <w:t xml:space="preserve"> environment</w:t>
      </w:r>
      <w:r w:rsidR="005D5F45" w:rsidRPr="00316538">
        <w:rPr>
          <w:rFonts w:hint="eastAsia"/>
          <w:szCs w:val="22"/>
          <w:lang w:eastAsia="ko-KR"/>
        </w:rPr>
        <w:t xml:space="preserve"> which is slightly different from those of others. From</w:t>
      </w:r>
      <w:r w:rsidR="00B579C4" w:rsidRPr="00316538">
        <w:rPr>
          <w:rFonts w:hint="eastAsia"/>
          <w:szCs w:val="22"/>
          <w:lang w:eastAsia="ko-KR"/>
        </w:rPr>
        <w:t xml:space="preserve"> these models, </w:t>
      </w:r>
      <w:r w:rsidR="00C40226" w:rsidRPr="00316538">
        <w:rPr>
          <w:szCs w:val="22"/>
          <w:lang w:eastAsia="ko-KR"/>
        </w:rPr>
        <w:t xml:space="preserve">some </w:t>
      </w:r>
      <w:r w:rsidR="00B579C4" w:rsidRPr="00316538">
        <w:rPr>
          <w:rFonts w:hint="eastAsia"/>
          <w:szCs w:val="22"/>
          <w:lang w:eastAsia="ko-KR"/>
        </w:rPr>
        <w:t>models which fit</w:t>
      </w:r>
      <w:r w:rsidR="005D5F45" w:rsidRPr="00316538">
        <w:rPr>
          <w:rFonts w:hint="eastAsia"/>
          <w:szCs w:val="22"/>
          <w:lang w:eastAsia="ko-KR"/>
        </w:rPr>
        <w:t xml:space="preserve"> best to TG4m environments are selected as following for indoor and </w:t>
      </w:r>
      <w:proofErr w:type="spellStart"/>
      <w:r w:rsidR="005D5F45" w:rsidRPr="00316538">
        <w:rPr>
          <w:rFonts w:hint="eastAsia"/>
          <w:szCs w:val="22"/>
          <w:lang w:eastAsia="ko-KR"/>
        </w:rPr>
        <w:t>ourdoor</w:t>
      </w:r>
      <w:proofErr w:type="spellEnd"/>
      <w:r w:rsidR="005D5F45" w:rsidRPr="00316538">
        <w:rPr>
          <w:rFonts w:hint="eastAsia"/>
          <w:szCs w:val="22"/>
          <w:lang w:eastAsia="ko-KR"/>
        </w:rPr>
        <w:t xml:space="preserve"> environments.</w:t>
      </w:r>
    </w:p>
    <w:p w:rsidR="00B579C4" w:rsidRPr="00316538" w:rsidRDefault="00B579C4" w:rsidP="000A282B">
      <w:pPr>
        <w:rPr>
          <w:szCs w:val="22"/>
          <w:lang w:eastAsia="ko-KR"/>
        </w:rPr>
      </w:pPr>
    </w:p>
    <w:p w:rsidR="00B579C4" w:rsidRPr="00316538" w:rsidRDefault="00B579C4" w:rsidP="00B579C4">
      <w:r w:rsidRPr="00316538">
        <w:t xml:space="preserve">This </w:t>
      </w:r>
      <w:r w:rsidRPr="00316538">
        <w:rPr>
          <w:rFonts w:hint="eastAsia"/>
          <w:lang w:eastAsia="ko-KR"/>
        </w:rPr>
        <w:t>sec</w:t>
      </w:r>
      <w:r w:rsidRPr="00316538">
        <w:t xml:space="preserve">tion provides guidelines for </w:t>
      </w:r>
      <w:r w:rsidR="005D767D">
        <w:t>the procedure</w:t>
      </w:r>
      <w:r w:rsidRPr="00316538">
        <w:t xml:space="preserve"> to be used in evaluating </w:t>
      </w:r>
      <w:r w:rsidRPr="00316538">
        <w:rPr>
          <w:rFonts w:hint="eastAsia"/>
          <w:lang w:eastAsia="ko-KR"/>
        </w:rPr>
        <w:t>proposal</w:t>
      </w:r>
      <w:r w:rsidR="009D54D6" w:rsidRPr="00316538">
        <w:t xml:space="preserve">s for </w:t>
      </w:r>
      <w:r w:rsidR="009D54D6" w:rsidRPr="00316538">
        <w:rPr>
          <w:rFonts w:hint="eastAsia"/>
          <w:lang w:eastAsia="ko-KR"/>
        </w:rPr>
        <w:t>their corresponding</w:t>
      </w:r>
      <w:r w:rsidR="009D54D6" w:rsidRPr="00316538">
        <w:t xml:space="preserve"> environments. These </w:t>
      </w:r>
      <w:r w:rsidRPr="00316538">
        <w:t>environments, defined herein, are chosen to simulate closely the more stringent radio operating environments. The evaluation procedure is designed in such a way that</w:t>
      </w:r>
      <w:r w:rsidR="009D54D6" w:rsidRPr="00316538">
        <w:t xml:space="preserve"> the impact of the candidate </w:t>
      </w:r>
      <w:r w:rsidR="009D54D6" w:rsidRPr="00316538">
        <w:rPr>
          <w:rFonts w:hint="eastAsia"/>
          <w:lang w:eastAsia="ko-KR"/>
        </w:rPr>
        <w:t>technologie</w:t>
      </w:r>
      <w:r w:rsidRPr="00316538">
        <w:t>s on the overall perfo</w:t>
      </w:r>
      <w:r w:rsidR="009D54D6" w:rsidRPr="00316538">
        <w:t>rmance</w:t>
      </w:r>
      <w:r w:rsidRPr="00316538">
        <w:t xml:space="preserve"> may be fairly and equally assessed on a technical basis. It e</w:t>
      </w:r>
      <w:r w:rsidR="009D54D6" w:rsidRPr="00316538">
        <w:t xml:space="preserve">nsures that the overall </w:t>
      </w:r>
      <w:r w:rsidR="009D54D6" w:rsidRPr="00316538">
        <w:rPr>
          <w:rFonts w:hint="eastAsia"/>
          <w:lang w:eastAsia="ko-KR"/>
        </w:rPr>
        <w:t>scope and purpos</w:t>
      </w:r>
      <w:r w:rsidRPr="00316538">
        <w:t>es</w:t>
      </w:r>
      <w:r w:rsidR="009D54D6" w:rsidRPr="00316538">
        <w:rPr>
          <w:rFonts w:hint="eastAsia"/>
          <w:lang w:eastAsia="ko-KR"/>
        </w:rPr>
        <w:t xml:space="preserve"> of TG4m PAR</w:t>
      </w:r>
      <w:r w:rsidRPr="00316538">
        <w:t xml:space="preserve"> are met.</w:t>
      </w:r>
    </w:p>
    <w:p w:rsidR="00B579C4" w:rsidRPr="00316538" w:rsidRDefault="00B579C4" w:rsidP="00B579C4">
      <w:pPr>
        <w:rPr>
          <w:lang w:eastAsia="ko-KR"/>
        </w:rPr>
      </w:pPr>
    </w:p>
    <w:p w:rsidR="00B579C4" w:rsidRPr="00316538" w:rsidRDefault="00B579C4" w:rsidP="000A282B">
      <w:r w:rsidRPr="00316538">
        <w:t>T</w:t>
      </w:r>
      <w:r w:rsidR="009D54D6" w:rsidRPr="00316538">
        <w:t xml:space="preserve">he </w:t>
      </w:r>
      <w:r w:rsidR="009D54D6" w:rsidRPr="00316538">
        <w:rPr>
          <w:rFonts w:hint="eastAsia"/>
          <w:lang w:eastAsia="ko-KR"/>
        </w:rPr>
        <w:t xml:space="preserve">model </w:t>
      </w:r>
      <w:r w:rsidRPr="00316538">
        <w:t>prov</w:t>
      </w:r>
      <w:r w:rsidR="009D54D6" w:rsidRPr="00316538">
        <w:t>ides, for propo</w:t>
      </w:r>
      <w:r w:rsidR="009D54D6" w:rsidRPr="00316538">
        <w:rPr>
          <w:rFonts w:hint="eastAsia"/>
          <w:lang w:eastAsia="ko-KR"/>
        </w:rPr>
        <w:t>s</w:t>
      </w:r>
      <w:r w:rsidR="009D54D6" w:rsidRPr="00316538">
        <w:t>ers</w:t>
      </w:r>
      <w:r w:rsidRPr="00316538">
        <w:t xml:space="preserve">, the common bases for the submission and evaluation </w:t>
      </w:r>
      <w:r w:rsidR="009D54D6" w:rsidRPr="00316538">
        <w:rPr>
          <w:rFonts w:hint="eastAsia"/>
          <w:lang w:eastAsia="ko-KR"/>
        </w:rPr>
        <w:t>of their proposal</w:t>
      </w:r>
      <w:r w:rsidRPr="00316538">
        <w:t xml:space="preserve">s and </w:t>
      </w:r>
      <w:r w:rsidR="00C40226" w:rsidRPr="00316538">
        <w:t xml:space="preserve">for evaluation of </w:t>
      </w:r>
      <w:r w:rsidRPr="00316538">
        <w:t>system aspects impacting the radio performance.</w:t>
      </w:r>
    </w:p>
    <w:p w:rsidR="00C40226" w:rsidRPr="009D54D6" w:rsidRDefault="00C40226" w:rsidP="000A282B">
      <w:pPr>
        <w:rPr>
          <w:color w:val="00B050"/>
          <w:lang w:eastAsia="ko-KR"/>
        </w:rPr>
      </w:pPr>
    </w:p>
    <w:p w:rsidR="002C0DFA" w:rsidRPr="008F55A8" w:rsidRDefault="002C0DFA" w:rsidP="000A282B">
      <w:pPr>
        <w:rPr>
          <w:szCs w:val="22"/>
          <w:lang w:eastAsia="ko-KR"/>
        </w:rPr>
      </w:pPr>
    </w:p>
    <w:p w:rsidR="000058C0" w:rsidRPr="003012EA" w:rsidRDefault="000058C0" w:rsidP="00452916">
      <w:pPr>
        <w:pStyle w:val="ListParagraph"/>
        <w:numPr>
          <w:ilvl w:val="0"/>
          <w:numId w:val="14"/>
        </w:numPr>
        <w:tabs>
          <w:tab w:val="left" w:pos="360"/>
        </w:tabs>
        <w:ind w:hanging="720"/>
        <w:rPr>
          <w:rFonts w:ascii="Times New Roman" w:hAnsi="Times New Roman"/>
          <w:sz w:val="24"/>
        </w:rPr>
      </w:pPr>
      <w:r w:rsidRPr="003012EA">
        <w:rPr>
          <w:rFonts w:ascii="Times New Roman" w:hAnsi="Times New Roman"/>
          <w:sz w:val="24"/>
        </w:rPr>
        <w:t>For indoor scenario</w:t>
      </w:r>
      <w:r w:rsidR="003012EA">
        <w:rPr>
          <w:rFonts w:ascii="Times New Roman" w:hAnsi="Times New Roman"/>
          <w:sz w:val="24"/>
        </w:rPr>
        <w:t>s</w:t>
      </w:r>
      <w:r w:rsidR="005D5F45">
        <w:rPr>
          <w:rFonts w:ascii="Times New Roman" w:hAnsi="Times New Roman"/>
          <w:sz w:val="24"/>
        </w:rPr>
        <w:t xml:space="preserve"> </w:t>
      </w:r>
    </w:p>
    <w:p w:rsidR="002A74A6" w:rsidRPr="002A74A6" w:rsidRDefault="002A74A6" w:rsidP="002A74A6">
      <w:pPr>
        <w:pStyle w:val="ListParagraph"/>
        <w:rPr>
          <w:szCs w:val="22"/>
        </w:rPr>
      </w:pPr>
    </w:p>
    <w:tbl>
      <w:tblPr>
        <w:tblW w:w="8071" w:type="dxa"/>
        <w:jc w:val="center"/>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tblPr>
      <w:tblGrid>
        <w:gridCol w:w="2025"/>
        <w:gridCol w:w="952"/>
        <w:gridCol w:w="1028"/>
        <w:gridCol w:w="937"/>
        <w:gridCol w:w="1043"/>
        <w:gridCol w:w="1043"/>
        <w:gridCol w:w="1043"/>
      </w:tblGrid>
      <w:tr w:rsidR="0084772F" w:rsidRPr="00DA4142" w:rsidTr="00F018B7">
        <w:trPr>
          <w:trHeight w:val="215"/>
          <w:jc w:val="center"/>
        </w:trPr>
        <w:tc>
          <w:tcPr>
            <w:tcW w:w="2025"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p>
        </w:tc>
        <w:tc>
          <w:tcPr>
            <w:tcW w:w="952"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bCs/>
                <w:szCs w:val="22"/>
                <w:lang w:val="en-US"/>
              </w:rPr>
              <w:t>Path 1</w:t>
            </w:r>
            <w:r w:rsidRPr="00DA4142">
              <w:rPr>
                <w:bCs/>
                <w:szCs w:val="22"/>
                <w:lang w:val="en-SG"/>
              </w:rPr>
              <w:t xml:space="preserve"> </w:t>
            </w:r>
          </w:p>
        </w:tc>
        <w:tc>
          <w:tcPr>
            <w:tcW w:w="1028"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bCs/>
                <w:szCs w:val="22"/>
                <w:lang w:val="en-US"/>
              </w:rPr>
              <w:t>Path 2</w:t>
            </w:r>
            <w:r w:rsidRPr="00DA4142">
              <w:rPr>
                <w:bCs/>
                <w:szCs w:val="22"/>
                <w:lang w:val="en-SG"/>
              </w:rPr>
              <w:t xml:space="preserve"> </w:t>
            </w:r>
          </w:p>
        </w:tc>
        <w:tc>
          <w:tcPr>
            <w:tcW w:w="937"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bCs/>
                <w:szCs w:val="22"/>
                <w:lang w:val="en-US"/>
              </w:rPr>
              <w:t>Path 3</w:t>
            </w:r>
            <w:r w:rsidRPr="00DA4142">
              <w:rPr>
                <w:bCs/>
                <w:szCs w:val="22"/>
                <w:lang w:val="en-SG"/>
              </w:rPr>
              <w:t xml:space="preserve"> </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bCs/>
                <w:szCs w:val="22"/>
                <w:lang w:val="en-US"/>
              </w:rPr>
              <w:t>Path 4</w:t>
            </w:r>
            <w:r w:rsidRPr="00DA4142">
              <w:rPr>
                <w:bCs/>
                <w:szCs w:val="22"/>
                <w:lang w:val="en-SG"/>
              </w:rPr>
              <w:t xml:space="preserve"> </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bCs/>
                <w:szCs w:val="22"/>
                <w:lang w:val="en-US"/>
              </w:rPr>
              <w:t>Path 5</w:t>
            </w:r>
            <w:r w:rsidRPr="00DA4142">
              <w:rPr>
                <w:bCs/>
                <w:szCs w:val="22"/>
                <w:lang w:val="en-SG"/>
              </w:rPr>
              <w:t xml:space="preserve"> </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bCs/>
                <w:szCs w:val="22"/>
                <w:lang w:val="en-US"/>
              </w:rPr>
              <w:t>Path 6</w:t>
            </w:r>
            <w:r w:rsidRPr="00DA4142">
              <w:rPr>
                <w:bCs/>
                <w:szCs w:val="22"/>
                <w:lang w:val="en-SG"/>
              </w:rPr>
              <w:t xml:space="preserve"> </w:t>
            </w:r>
          </w:p>
        </w:tc>
      </w:tr>
      <w:tr w:rsidR="0084772F" w:rsidRPr="00DA4142" w:rsidTr="00F018B7">
        <w:trPr>
          <w:trHeight w:val="286"/>
          <w:jc w:val="center"/>
        </w:trPr>
        <w:tc>
          <w:tcPr>
            <w:tcW w:w="8071" w:type="dxa"/>
            <w:gridSpan w:val="7"/>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bCs/>
                <w:szCs w:val="22"/>
                <w:lang w:val="en-SG"/>
              </w:rPr>
              <w:t xml:space="preserve">Indoor-B as defined in ITU-R M.1225 </w:t>
            </w:r>
          </w:p>
        </w:tc>
      </w:tr>
      <w:tr w:rsidR="0084772F" w:rsidRPr="00DA4142" w:rsidTr="00F018B7">
        <w:trPr>
          <w:trHeight w:val="160"/>
          <w:jc w:val="center"/>
        </w:trPr>
        <w:tc>
          <w:tcPr>
            <w:tcW w:w="2025"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bCs/>
                <w:szCs w:val="22"/>
                <w:lang w:val="en-SG"/>
              </w:rPr>
              <w:t xml:space="preserve">Path Delay (us) </w:t>
            </w:r>
          </w:p>
        </w:tc>
        <w:tc>
          <w:tcPr>
            <w:tcW w:w="952"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84772F" w:rsidRPr="00DA4142" w:rsidRDefault="0084772F" w:rsidP="0084772F">
            <w:pPr>
              <w:rPr>
                <w:szCs w:val="22"/>
                <w:lang w:val="en-SG"/>
              </w:rPr>
            </w:pPr>
            <w:r w:rsidRPr="00DA4142">
              <w:rPr>
                <w:szCs w:val="22"/>
                <w:lang w:val="en-US"/>
              </w:rPr>
              <w:t>0.1</w:t>
            </w:r>
            <w:r w:rsidRPr="00DA4142">
              <w:rPr>
                <w:szCs w:val="22"/>
                <w:lang w:val="en-SG"/>
              </w:rPr>
              <w:t xml:space="preserve"> </w:t>
            </w:r>
          </w:p>
        </w:tc>
        <w:tc>
          <w:tcPr>
            <w:tcW w:w="937"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0.2</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0.3</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0.5</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0.7</w:t>
            </w:r>
          </w:p>
        </w:tc>
      </w:tr>
      <w:tr w:rsidR="0084772F" w:rsidRPr="00DA4142" w:rsidTr="00F018B7">
        <w:trPr>
          <w:trHeight w:val="106"/>
          <w:jc w:val="center"/>
        </w:trPr>
        <w:tc>
          <w:tcPr>
            <w:tcW w:w="2025"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proofErr w:type="spellStart"/>
            <w:r w:rsidRPr="00DA4142">
              <w:rPr>
                <w:bCs/>
                <w:szCs w:val="22"/>
                <w:lang w:val="en-SG"/>
              </w:rPr>
              <w:t>Avg</w:t>
            </w:r>
            <w:proofErr w:type="spellEnd"/>
            <w:r w:rsidRPr="00DA4142">
              <w:rPr>
                <w:bCs/>
                <w:szCs w:val="22"/>
                <w:lang w:val="en-SG"/>
              </w:rPr>
              <w:t xml:space="preserve"> Path</w:t>
            </w:r>
            <w:r w:rsidR="0098144E">
              <w:rPr>
                <w:rFonts w:hint="eastAsia"/>
                <w:bCs/>
                <w:szCs w:val="22"/>
                <w:lang w:val="en-SG" w:eastAsia="ko-KR"/>
              </w:rPr>
              <w:t xml:space="preserve"> </w:t>
            </w:r>
            <w:r w:rsidRPr="00DA4142">
              <w:rPr>
                <w:bCs/>
                <w:szCs w:val="22"/>
                <w:lang w:val="en-SG"/>
              </w:rPr>
              <w:t xml:space="preserve">Gain </w:t>
            </w:r>
          </w:p>
        </w:tc>
        <w:tc>
          <w:tcPr>
            <w:tcW w:w="952"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-3.6</w:t>
            </w:r>
          </w:p>
        </w:tc>
        <w:tc>
          <w:tcPr>
            <w:tcW w:w="937"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-7.2</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-10.8</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-18.0</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-25.2</w:t>
            </w:r>
          </w:p>
        </w:tc>
      </w:tr>
    </w:tbl>
    <w:p w:rsidR="007810C4" w:rsidRPr="00DA4142" w:rsidRDefault="007810C4" w:rsidP="000E179F">
      <w:pPr>
        <w:rPr>
          <w:szCs w:val="22"/>
        </w:rPr>
      </w:pPr>
    </w:p>
    <w:p w:rsidR="007810C4" w:rsidRPr="00DA4142" w:rsidRDefault="007810C4" w:rsidP="000E179F">
      <w:pPr>
        <w:rPr>
          <w:szCs w:val="22"/>
        </w:rPr>
      </w:pPr>
    </w:p>
    <w:p w:rsidR="00441A1F" w:rsidRPr="003012EA" w:rsidRDefault="009348E3" w:rsidP="00452916">
      <w:pPr>
        <w:pStyle w:val="ListParagraph"/>
        <w:numPr>
          <w:ilvl w:val="0"/>
          <w:numId w:val="14"/>
        </w:numPr>
        <w:ind w:left="360"/>
        <w:rPr>
          <w:rFonts w:ascii="Times New Roman" w:hAnsi="Times New Roman"/>
          <w:sz w:val="24"/>
        </w:rPr>
      </w:pPr>
      <w:r w:rsidRPr="003012EA">
        <w:rPr>
          <w:rFonts w:ascii="Times New Roman" w:hAnsi="Times New Roman"/>
          <w:sz w:val="24"/>
        </w:rPr>
        <w:t>For Outdoor scenario</w:t>
      </w:r>
      <w:r w:rsidR="003012EA">
        <w:rPr>
          <w:rFonts w:ascii="Times New Roman" w:hAnsi="Times New Roman"/>
          <w:sz w:val="24"/>
        </w:rPr>
        <w:t>s</w:t>
      </w:r>
    </w:p>
    <w:p w:rsidR="002A74A6" w:rsidRPr="002A74A6" w:rsidRDefault="002A74A6" w:rsidP="002A74A6">
      <w:pPr>
        <w:pStyle w:val="ListParagraph"/>
        <w:rPr>
          <w:b/>
          <w:szCs w:val="22"/>
        </w:rPr>
      </w:pPr>
    </w:p>
    <w:tbl>
      <w:tblPr>
        <w:tblW w:w="8071" w:type="dxa"/>
        <w:jc w:val="center"/>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tblPr>
      <w:tblGrid>
        <w:gridCol w:w="2025"/>
        <w:gridCol w:w="952"/>
        <w:gridCol w:w="1028"/>
        <w:gridCol w:w="937"/>
        <w:gridCol w:w="1043"/>
        <w:gridCol w:w="1043"/>
        <w:gridCol w:w="1043"/>
      </w:tblGrid>
      <w:tr w:rsidR="00EC65FD" w:rsidRPr="00DA4142" w:rsidTr="00F018B7">
        <w:trPr>
          <w:trHeight w:val="188"/>
          <w:jc w:val="center"/>
        </w:trPr>
        <w:tc>
          <w:tcPr>
            <w:tcW w:w="2025" w:type="dxa"/>
            <w:shd w:val="clear" w:color="auto" w:fill="auto"/>
            <w:tcMar>
              <w:top w:w="72" w:type="dxa"/>
              <w:left w:w="144" w:type="dxa"/>
              <w:bottom w:w="72" w:type="dxa"/>
              <w:right w:w="144" w:type="dxa"/>
            </w:tcMar>
            <w:hideMark/>
          </w:tcPr>
          <w:p w:rsidR="00A41ABC" w:rsidRPr="00DA4142" w:rsidRDefault="00A41ABC" w:rsidP="00A41ABC">
            <w:pPr>
              <w:rPr>
                <w:szCs w:val="22"/>
                <w:lang w:val="en-SG"/>
              </w:rPr>
            </w:pPr>
          </w:p>
        </w:tc>
        <w:tc>
          <w:tcPr>
            <w:tcW w:w="952"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US"/>
              </w:rPr>
              <w:t>Path 1</w:t>
            </w:r>
            <w:r w:rsidRPr="00DA4142">
              <w:rPr>
                <w:bCs/>
                <w:szCs w:val="22"/>
                <w:lang w:val="en-SG"/>
              </w:rPr>
              <w:t xml:space="preserve"> </w:t>
            </w:r>
          </w:p>
        </w:tc>
        <w:tc>
          <w:tcPr>
            <w:tcW w:w="1028"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US"/>
              </w:rPr>
              <w:t>Path 2</w:t>
            </w:r>
            <w:r w:rsidRPr="00DA4142">
              <w:rPr>
                <w:bCs/>
                <w:szCs w:val="22"/>
                <w:lang w:val="en-SG"/>
              </w:rPr>
              <w:t xml:space="preserve"> </w:t>
            </w:r>
          </w:p>
        </w:tc>
        <w:tc>
          <w:tcPr>
            <w:tcW w:w="937"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US"/>
              </w:rPr>
              <w:t>Path 3</w:t>
            </w:r>
            <w:r w:rsidRPr="00DA4142">
              <w:rPr>
                <w:bCs/>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US"/>
              </w:rPr>
              <w:t>Path 4</w:t>
            </w:r>
            <w:r w:rsidRPr="00DA4142">
              <w:rPr>
                <w:bCs/>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US"/>
              </w:rPr>
              <w:t>Path 5</w:t>
            </w:r>
            <w:r w:rsidRPr="00DA4142">
              <w:rPr>
                <w:bCs/>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US"/>
              </w:rPr>
              <w:t>Path 6</w:t>
            </w:r>
            <w:r w:rsidRPr="00DA4142">
              <w:rPr>
                <w:bCs/>
                <w:szCs w:val="22"/>
                <w:lang w:val="en-SG"/>
              </w:rPr>
              <w:t xml:space="preserve"> </w:t>
            </w:r>
          </w:p>
        </w:tc>
      </w:tr>
      <w:tr w:rsidR="00A41ABC" w:rsidRPr="00DA4142" w:rsidTr="00F018B7">
        <w:trPr>
          <w:trHeight w:val="133"/>
          <w:jc w:val="center"/>
        </w:trPr>
        <w:tc>
          <w:tcPr>
            <w:tcW w:w="8071" w:type="dxa"/>
            <w:gridSpan w:val="7"/>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SG"/>
              </w:rPr>
              <w:t xml:space="preserve">d=1.5 km  Profile A </w:t>
            </w:r>
          </w:p>
        </w:tc>
      </w:tr>
      <w:tr w:rsidR="00EC65FD" w:rsidRPr="00DA4142" w:rsidTr="00F018B7">
        <w:trPr>
          <w:trHeight w:val="70"/>
          <w:jc w:val="center"/>
        </w:trPr>
        <w:tc>
          <w:tcPr>
            <w:tcW w:w="2025"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SG"/>
              </w:rPr>
              <w:t xml:space="preserve">Path Delay (us) </w:t>
            </w:r>
          </w:p>
        </w:tc>
        <w:tc>
          <w:tcPr>
            <w:tcW w:w="952"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0.7</w:t>
            </w:r>
            <w:r w:rsidRPr="00DA4142">
              <w:rPr>
                <w:szCs w:val="22"/>
                <w:lang w:val="en-SG"/>
              </w:rPr>
              <w:t xml:space="preserve"> </w:t>
            </w:r>
          </w:p>
        </w:tc>
        <w:tc>
          <w:tcPr>
            <w:tcW w:w="937"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1.2</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3.2</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5.5</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6.8</w:t>
            </w:r>
            <w:r w:rsidRPr="00DA4142">
              <w:rPr>
                <w:szCs w:val="22"/>
                <w:lang w:val="en-SG"/>
              </w:rPr>
              <w:t xml:space="preserve"> </w:t>
            </w:r>
          </w:p>
        </w:tc>
      </w:tr>
      <w:tr w:rsidR="00EC65FD" w:rsidRPr="00DA4142" w:rsidTr="00F018B7">
        <w:trPr>
          <w:trHeight w:val="196"/>
          <w:jc w:val="center"/>
        </w:trPr>
        <w:tc>
          <w:tcPr>
            <w:tcW w:w="2025"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proofErr w:type="spellStart"/>
            <w:r w:rsidRPr="00DA4142">
              <w:rPr>
                <w:bCs/>
                <w:szCs w:val="22"/>
                <w:lang w:val="en-SG"/>
              </w:rPr>
              <w:t>Avg</w:t>
            </w:r>
            <w:proofErr w:type="spellEnd"/>
            <w:r w:rsidRPr="00DA4142">
              <w:rPr>
                <w:bCs/>
                <w:szCs w:val="22"/>
                <w:lang w:val="en-SG"/>
              </w:rPr>
              <w:t xml:space="preserve"> Path</w:t>
            </w:r>
            <w:r w:rsidR="0098144E">
              <w:rPr>
                <w:rFonts w:hint="eastAsia"/>
                <w:bCs/>
                <w:szCs w:val="22"/>
                <w:lang w:val="en-SG" w:eastAsia="ko-KR"/>
              </w:rPr>
              <w:t xml:space="preserve"> </w:t>
            </w:r>
            <w:r w:rsidRPr="00DA4142">
              <w:rPr>
                <w:bCs/>
                <w:szCs w:val="22"/>
                <w:lang w:val="en-SG"/>
              </w:rPr>
              <w:t xml:space="preserve">Gain </w:t>
            </w:r>
          </w:p>
        </w:tc>
        <w:tc>
          <w:tcPr>
            <w:tcW w:w="952"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-34.9</w:t>
            </w:r>
            <w:r w:rsidRPr="00DA4142">
              <w:rPr>
                <w:szCs w:val="22"/>
                <w:lang w:val="en-SG"/>
              </w:rPr>
              <w:t xml:space="preserve"> </w:t>
            </w:r>
          </w:p>
        </w:tc>
        <w:tc>
          <w:tcPr>
            <w:tcW w:w="937"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-25.9</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-22.7</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-24.8</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-34.6</w:t>
            </w:r>
            <w:r w:rsidRPr="00DA4142">
              <w:rPr>
                <w:szCs w:val="22"/>
                <w:lang w:val="en-SG"/>
              </w:rPr>
              <w:t xml:space="preserve"> </w:t>
            </w:r>
          </w:p>
        </w:tc>
      </w:tr>
      <w:tr w:rsidR="00A41ABC" w:rsidRPr="00DA4142" w:rsidTr="00F018B7">
        <w:trPr>
          <w:trHeight w:val="223"/>
          <w:jc w:val="center"/>
        </w:trPr>
        <w:tc>
          <w:tcPr>
            <w:tcW w:w="8071" w:type="dxa"/>
            <w:gridSpan w:val="7"/>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SG"/>
              </w:rPr>
              <w:t xml:space="preserve">d=2.7 km  Profile B </w:t>
            </w:r>
          </w:p>
        </w:tc>
      </w:tr>
      <w:tr w:rsidR="00EC65FD" w:rsidRPr="00DA4142" w:rsidTr="00F018B7">
        <w:trPr>
          <w:trHeight w:val="70"/>
          <w:jc w:val="center"/>
        </w:trPr>
        <w:tc>
          <w:tcPr>
            <w:tcW w:w="2025"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SG"/>
              </w:rPr>
              <w:t xml:space="preserve">Path Delay </w:t>
            </w:r>
          </w:p>
        </w:tc>
        <w:tc>
          <w:tcPr>
            <w:tcW w:w="952"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0.9</w:t>
            </w:r>
            <w:r w:rsidRPr="00DA4142">
              <w:rPr>
                <w:szCs w:val="22"/>
                <w:lang w:val="en-SG"/>
              </w:rPr>
              <w:t xml:space="preserve"> </w:t>
            </w:r>
          </w:p>
        </w:tc>
        <w:tc>
          <w:tcPr>
            <w:tcW w:w="937"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1.7</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3.1</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3.8</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7.5</w:t>
            </w:r>
            <w:r w:rsidRPr="00DA4142">
              <w:rPr>
                <w:szCs w:val="22"/>
                <w:lang w:val="en-SG"/>
              </w:rPr>
              <w:t xml:space="preserve"> </w:t>
            </w:r>
          </w:p>
        </w:tc>
      </w:tr>
      <w:tr w:rsidR="00EC65FD" w:rsidRPr="00DA4142" w:rsidTr="00F018B7">
        <w:trPr>
          <w:trHeight w:val="205"/>
          <w:jc w:val="center"/>
        </w:trPr>
        <w:tc>
          <w:tcPr>
            <w:tcW w:w="2025"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proofErr w:type="spellStart"/>
            <w:r w:rsidRPr="00DA4142">
              <w:rPr>
                <w:bCs/>
                <w:szCs w:val="22"/>
                <w:lang w:val="en-SG"/>
              </w:rPr>
              <w:t>Avg</w:t>
            </w:r>
            <w:proofErr w:type="spellEnd"/>
            <w:r w:rsidRPr="00DA4142">
              <w:rPr>
                <w:bCs/>
                <w:szCs w:val="22"/>
                <w:lang w:val="en-SG"/>
              </w:rPr>
              <w:t xml:space="preserve"> Path</w:t>
            </w:r>
            <w:r w:rsidR="0098144E">
              <w:rPr>
                <w:rFonts w:hint="eastAsia"/>
                <w:bCs/>
                <w:szCs w:val="22"/>
                <w:lang w:val="en-SG" w:eastAsia="ko-KR"/>
              </w:rPr>
              <w:t xml:space="preserve"> </w:t>
            </w:r>
            <w:r w:rsidRPr="00DA4142">
              <w:rPr>
                <w:bCs/>
                <w:szCs w:val="22"/>
                <w:lang w:val="en-SG"/>
              </w:rPr>
              <w:t xml:space="preserve">Gain </w:t>
            </w:r>
          </w:p>
        </w:tc>
        <w:tc>
          <w:tcPr>
            <w:tcW w:w="952"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-18.2</w:t>
            </w:r>
            <w:r w:rsidRPr="00DA4142">
              <w:rPr>
                <w:szCs w:val="22"/>
                <w:lang w:val="en-SG"/>
              </w:rPr>
              <w:t xml:space="preserve"> </w:t>
            </w:r>
          </w:p>
        </w:tc>
        <w:tc>
          <w:tcPr>
            <w:tcW w:w="937"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-20.6</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-25</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-26.5</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-19.6</w:t>
            </w:r>
            <w:r w:rsidRPr="00DA4142">
              <w:rPr>
                <w:szCs w:val="22"/>
                <w:lang w:val="en-SG"/>
              </w:rPr>
              <w:t xml:space="preserve"> </w:t>
            </w:r>
          </w:p>
        </w:tc>
      </w:tr>
      <w:tr w:rsidR="00A41ABC" w:rsidRPr="00DA4142" w:rsidTr="00F018B7">
        <w:trPr>
          <w:trHeight w:val="151"/>
          <w:jc w:val="center"/>
        </w:trPr>
        <w:tc>
          <w:tcPr>
            <w:tcW w:w="8071" w:type="dxa"/>
            <w:gridSpan w:val="7"/>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SG"/>
              </w:rPr>
              <w:lastRenderedPageBreak/>
              <w:t xml:space="preserve">d=6.1 km  Profile C </w:t>
            </w:r>
          </w:p>
        </w:tc>
      </w:tr>
      <w:tr w:rsidR="00EC65FD" w:rsidRPr="00DA4142" w:rsidTr="00F018B7">
        <w:trPr>
          <w:trHeight w:val="268"/>
          <w:jc w:val="center"/>
        </w:trPr>
        <w:tc>
          <w:tcPr>
            <w:tcW w:w="2025"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SG"/>
              </w:rPr>
              <w:t xml:space="preserve">Path Delay </w:t>
            </w:r>
          </w:p>
        </w:tc>
        <w:tc>
          <w:tcPr>
            <w:tcW w:w="952"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0.6</w:t>
            </w:r>
            <w:r w:rsidRPr="00DA4142">
              <w:rPr>
                <w:szCs w:val="22"/>
                <w:lang w:val="en-SG"/>
              </w:rPr>
              <w:t xml:space="preserve"> </w:t>
            </w:r>
          </w:p>
        </w:tc>
        <w:tc>
          <w:tcPr>
            <w:tcW w:w="937"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5.3</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6.2</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7.5</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19.5</w:t>
            </w:r>
            <w:r w:rsidRPr="00DA4142">
              <w:rPr>
                <w:szCs w:val="22"/>
                <w:lang w:val="en-SG"/>
              </w:rPr>
              <w:t xml:space="preserve"> </w:t>
            </w:r>
          </w:p>
        </w:tc>
      </w:tr>
      <w:tr w:rsidR="00EC65FD" w:rsidRPr="00DA4142" w:rsidTr="00F018B7">
        <w:trPr>
          <w:trHeight w:val="268"/>
          <w:jc w:val="center"/>
        </w:trPr>
        <w:tc>
          <w:tcPr>
            <w:tcW w:w="2025"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proofErr w:type="spellStart"/>
            <w:r w:rsidRPr="00DA4142">
              <w:rPr>
                <w:bCs/>
                <w:szCs w:val="22"/>
                <w:lang w:val="en-SG"/>
              </w:rPr>
              <w:t>Avg</w:t>
            </w:r>
            <w:proofErr w:type="spellEnd"/>
            <w:r w:rsidRPr="00DA4142">
              <w:rPr>
                <w:bCs/>
                <w:szCs w:val="22"/>
                <w:lang w:val="en-SG"/>
              </w:rPr>
              <w:t xml:space="preserve"> Path</w:t>
            </w:r>
            <w:r w:rsidR="0098144E">
              <w:rPr>
                <w:rFonts w:hint="eastAsia"/>
                <w:bCs/>
                <w:szCs w:val="22"/>
                <w:lang w:val="en-SG" w:eastAsia="ko-KR"/>
              </w:rPr>
              <w:t xml:space="preserve"> </w:t>
            </w:r>
            <w:r w:rsidRPr="00DA4142">
              <w:rPr>
                <w:bCs/>
                <w:szCs w:val="22"/>
                <w:lang w:val="en-SG"/>
              </w:rPr>
              <w:t xml:space="preserve">Gain </w:t>
            </w:r>
          </w:p>
        </w:tc>
        <w:tc>
          <w:tcPr>
            <w:tcW w:w="952"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-12.1</w:t>
            </w:r>
            <w:r w:rsidRPr="00DA4142">
              <w:rPr>
                <w:szCs w:val="22"/>
                <w:lang w:val="en-SG"/>
              </w:rPr>
              <w:t xml:space="preserve"> </w:t>
            </w:r>
          </w:p>
        </w:tc>
        <w:tc>
          <w:tcPr>
            <w:tcW w:w="937"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-25.2</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-22.2</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-18.5</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-21.8</w:t>
            </w:r>
            <w:r w:rsidRPr="00DA4142">
              <w:rPr>
                <w:szCs w:val="22"/>
                <w:lang w:val="en-SG"/>
              </w:rPr>
              <w:t xml:space="preserve"> </w:t>
            </w:r>
          </w:p>
        </w:tc>
      </w:tr>
      <w:tr w:rsidR="00CE6C87" w:rsidRPr="00DA4142" w:rsidTr="00F018B7">
        <w:trPr>
          <w:trHeight w:val="205"/>
          <w:jc w:val="center"/>
        </w:trPr>
        <w:tc>
          <w:tcPr>
            <w:tcW w:w="8071" w:type="dxa"/>
            <w:gridSpan w:val="7"/>
            <w:shd w:val="clear" w:color="auto" w:fill="auto"/>
            <w:tcMar>
              <w:top w:w="72" w:type="dxa"/>
              <w:left w:w="144" w:type="dxa"/>
              <w:bottom w:w="72" w:type="dxa"/>
              <w:right w:w="144" w:type="dxa"/>
            </w:tcMar>
            <w:hideMark/>
          </w:tcPr>
          <w:p w:rsidR="00CE6C87" w:rsidRPr="00DA4142" w:rsidRDefault="00CE6C87" w:rsidP="00CE6C87">
            <w:pPr>
              <w:rPr>
                <w:szCs w:val="22"/>
                <w:lang w:val="en-SG"/>
              </w:rPr>
            </w:pPr>
            <w:r w:rsidRPr="00DA4142">
              <w:rPr>
                <w:bCs/>
                <w:szCs w:val="22"/>
                <w:lang w:val="en-SG"/>
              </w:rPr>
              <w:t xml:space="preserve">COST 207  Profile D </w:t>
            </w:r>
          </w:p>
        </w:tc>
      </w:tr>
      <w:tr w:rsidR="00CE6C87" w:rsidRPr="00DA4142" w:rsidTr="00F018B7">
        <w:trPr>
          <w:trHeight w:val="286"/>
          <w:jc w:val="center"/>
        </w:trPr>
        <w:tc>
          <w:tcPr>
            <w:tcW w:w="2025" w:type="dxa"/>
            <w:shd w:val="clear" w:color="auto" w:fill="auto"/>
            <w:tcMar>
              <w:top w:w="72" w:type="dxa"/>
              <w:left w:w="144" w:type="dxa"/>
              <w:bottom w:w="72" w:type="dxa"/>
              <w:right w:w="144" w:type="dxa"/>
            </w:tcMar>
            <w:hideMark/>
          </w:tcPr>
          <w:p w:rsidR="00CE6C87" w:rsidRPr="00DA4142" w:rsidRDefault="00CE6C87" w:rsidP="00B27836">
            <w:pPr>
              <w:rPr>
                <w:szCs w:val="22"/>
                <w:lang w:val="en-SG"/>
              </w:rPr>
            </w:pPr>
            <w:r w:rsidRPr="00DA4142">
              <w:rPr>
                <w:bCs/>
                <w:szCs w:val="22"/>
                <w:lang w:val="en-SG"/>
              </w:rPr>
              <w:t xml:space="preserve">Path Delay </w:t>
            </w:r>
          </w:p>
        </w:tc>
        <w:tc>
          <w:tcPr>
            <w:tcW w:w="952" w:type="dxa"/>
            <w:shd w:val="clear" w:color="auto" w:fill="auto"/>
            <w:tcMar>
              <w:top w:w="72" w:type="dxa"/>
              <w:left w:w="144" w:type="dxa"/>
              <w:bottom w:w="72" w:type="dxa"/>
              <w:right w:w="144" w:type="dxa"/>
            </w:tcMar>
            <w:hideMark/>
          </w:tcPr>
          <w:p w:rsidR="00CE6C87" w:rsidRPr="00DA4142" w:rsidRDefault="00CE6C87" w:rsidP="00B27836">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0.2</w:t>
            </w:r>
          </w:p>
        </w:tc>
        <w:tc>
          <w:tcPr>
            <w:tcW w:w="937"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0.5</w:t>
            </w:r>
          </w:p>
        </w:tc>
        <w:tc>
          <w:tcPr>
            <w:tcW w:w="1043"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1.6</w:t>
            </w:r>
          </w:p>
        </w:tc>
        <w:tc>
          <w:tcPr>
            <w:tcW w:w="1043"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2.3</w:t>
            </w:r>
          </w:p>
        </w:tc>
        <w:tc>
          <w:tcPr>
            <w:tcW w:w="1043"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5</w:t>
            </w:r>
          </w:p>
        </w:tc>
      </w:tr>
      <w:tr w:rsidR="00CE6C87" w:rsidRPr="00DA4142" w:rsidTr="00F018B7">
        <w:trPr>
          <w:trHeight w:val="196"/>
          <w:jc w:val="center"/>
        </w:trPr>
        <w:tc>
          <w:tcPr>
            <w:tcW w:w="2025" w:type="dxa"/>
            <w:shd w:val="clear" w:color="auto" w:fill="auto"/>
            <w:tcMar>
              <w:top w:w="72" w:type="dxa"/>
              <w:left w:w="144" w:type="dxa"/>
              <w:bottom w:w="72" w:type="dxa"/>
              <w:right w:w="144" w:type="dxa"/>
            </w:tcMar>
            <w:hideMark/>
          </w:tcPr>
          <w:p w:rsidR="00CE6C87" w:rsidRPr="00DA4142" w:rsidRDefault="00CE6C87" w:rsidP="00B27836">
            <w:pPr>
              <w:rPr>
                <w:szCs w:val="22"/>
                <w:lang w:val="en-SG"/>
              </w:rPr>
            </w:pPr>
            <w:proofErr w:type="spellStart"/>
            <w:r w:rsidRPr="00DA4142">
              <w:rPr>
                <w:bCs/>
                <w:szCs w:val="22"/>
                <w:lang w:val="en-SG"/>
              </w:rPr>
              <w:t>Avg</w:t>
            </w:r>
            <w:proofErr w:type="spellEnd"/>
            <w:r w:rsidRPr="00DA4142">
              <w:rPr>
                <w:bCs/>
                <w:szCs w:val="22"/>
                <w:lang w:val="en-SG"/>
              </w:rPr>
              <w:t xml:space="preserve"> Path</w:t>
            </w:r>
            <w:r w:rsidR="0098144E">
              <w:rPr>
                <w:rFonts w:hint="eastAsia"/>
                <w:bCs/>
                <w:szCs w:val="22"/>
                <w:lang w:val="en-SG" w:eastAsia="ko-KR"/>
              </w:rPr>
              <w:t xml:space="preserve"> </w:t>
            </w:r>
            <w:r w:rsidRPr="00DA4142">
              <w:rPr>
                <w:bCs/>
                <w:szCs w:val="22"/>
                <w:lang w:val="en-SG"/>
              </w:rPr>
              <w:t xml:space="preserve">Gain </w:t>
            </w:r>
          </w:p>
        </w:tc>
        <w:tc>
          <w:tcPr>
            <w:tcW w:w="952"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-3</w:t>
            </w:r>
          </w:p>
        </w:tc>
        <w:tc>
          <w:tcPr>
            <w:tcW w:w="1028"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0</w:t>
            </w:r>
          </w:p>
        </w:tc>
        <w:tc>
          <w:tcPr>
            <w:tcW w:w="937"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-2</w:t>
            </w:r>
          </w:p>
        </w:tc>
        <w:tc>
          <w:tcPr>
            <w:tcW w:w="1043"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-6</w:t>
            </w:r>
          </w:p>
        </w:tc>
        <w:tc>
          <w:tcPr>
            <w:tcW w:w="1043"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-8</w:t>
            </w:r>
          </w:p>
        </w:tc>
        <w:tc>
          <w:tcPr>
            <w:tcW w:w="1043"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-10</w:t>
            </w:r>
          </w:p>
        </w:tc>
      </w:tr>
    </w:tbl>
    <w:p w:rsidR="00441A1F" w:rsidRDefault="00441A1F" w:rsidP="00441A1F">
      <w:r>
        <w:rPr>
          <w:rFonts w:hint="eastAsia"/>
        </w:rPr>
        <w:t> </w:t>
      </w:r>
    </w:p>
    <w:bookmarkEnd w:id="6"/>
    <w:bookmarkEnd w:id="7"/>
    <w:bookmarkEnd w:id="8"/>
    <w:p w:rsidR="008B6EDC" w:rsidRDefault="008B6EDC" w:rsidP="00441A1F">
      <w:pPr>
        <w:rPr>
          <w:b/>
          <w:color w:val="FF0000"/>
        </w:rPr>
      </w:pPr>
    </w:p>
    <w:p w:rsidR="00000000" w:rsidRPr="005D767D" w:rsidRDefault="00743443" w:rsidP="00743443">
      <w:pPr>
        <w:rPr>
          <w:lang w:val="en-US"/>
        </w:rPr>
      </w:pPr>
      <w:r w:rsidRPr="005D767D">
        <w:rPr>
          <w:lang w:val="en-US"/>
        </w:rPr>
        <w:t xml:space="preserve">All channel impulse response models are quasi-static channels where </w:t>
      </w:r>
      <w:proofErr w:type="gramStart"/>
      <w:r w:rsidR="00096742" w:rsidRPr="005D767D">
        <w:rPr>
          <w:lang w:val="en-US"/>
        </w:rPr>
        <w:t>the I</w:t>
      </w:r>
      <w:proofErr w:type="gramEnd"/>
      <w:r w:rsidR="00096742" w:rsidRPr="005D767D">
        <w:rPr>
          <w:lang w:val="en-US"/>
        </w:rPr>
        <w:t xml:space="preserve"> and Q components of each tap are chosen from independent normal distributions at the start of each </w:t>
      </w:r>
      <w:r w:rsidR="004F44E6" w:rsidRPr="005D767D">
        <w:rPr>
          <w:lang w:val="en-US"/>
        </w:rPr>
        <w:t>packet</w:t>
      </w:r>
      <w:r w:rsidR="005D767D" w:rsidRPr="005D767D">
        <w:rPr>
          <w:lang w:val="en-US"/>
        </w:rPr>
        <w:t>.</w:t>
      </w:r>
      <w:r w:rsidR="00096742" w:rsidRPr="005D767D">
        <w:rPr>
          <w:lang w:val="en-US"/>
        </w:rPr>
        <w:t xml:space="preserve"> </w:t>
      </w:r>
    </w:p>
    <w:p w:rsidR="00A65B7A" w:rsidRPr="00743443" w:rsidRDefault="00A65B7A" w:rsidP="00441A1F">
      <w:pPr>
        <w:rPr>
          <w:b/>
          <w:color w:val="FF0000"/>
          <w:lang w:val="en-US"/>
        </w:rPr>
      </w:pPr>
    </w:p>
    <w:p w:rsidR="00743443" w:rsidRPr="002F1D81" w:rsidRDefault="00743443" w:rsidP="00441A1F">
      <w:pPr>
        <w:rPr>
          <w:b/>
          <w:color w:val="FF0000"/>
        </w:rPr>
      </w:pPr>
    </w:p>
    <w:p w:rsidR="00441A1F" w:rsidRPr="003012EA" w:rsidRDefault="00441A1F" w:rsidP="00C27719">
      <w:pPr>
        <w:pStyle w:val="Heading1"/>
        <w:numPr>
          <w:ilvl w:val="0"/>
          <w:numId w:val="1"/>
        </w:numPr>
        <w:ind w:hanging="720"/>
        <w:rPr>
          <w:rFonts w:ascii="Times New Roman" w:hAnsi="Times New Roman"/>
          <w:szCs w:val="32"/>
        </w:rPr>
      </w:pPr>
      <w:bookmarkStart w:id="9" w:name="_Toc292353326"/>
      <w:r w:rsidRPr="003012EA">
        <w:rPr>
          <w:rFonts w:ascii="Times New Roman" w:hAnsi="Times New Roman"/>
          <w:szCs w:val="32"/>
        </w:rPr>
        <w:t>Definitions</w:t>
      </w:r>
      <w:bookmarkEnd w:id="9"/>
    </w:p>
    <w:p w:rsidR="008B6EDC" w:rsidRDefault="008B6EDC" w:rsidP="00441A1F"/>
    <w:p w:rsidR="003012EA" w:rsidRDefault="003012EA" w:rsidP="00441A1F"/>
    <w:p w:rsidR="00441A1F" w:rsidRDefault="00441A1F" w:rsidP="00441A1F">
      <w:pPr>
        <w:rPr>
          <w:b/>
          <w:color w:val="FF0000"/>
        </w:rPr>
      </w:pPr>
      <w:r>
        <w:t>The following provides definition of specific terms in the context of discussion with respect to TG4</w:t>
      </w:r>
      <w:r w:rsidR="008B6EDC">
        <w:t>m</w:t>
      </w:r>
      <w:r>
        <w:t xml:space="preserve"> applications and PHY proposals</w:t>
      </w:r>
      <w:r w:rsidRPr="001525A3">
        <w:rPr>
          <w:b/>
        </w:rPr>
        <w:t xml:space="preserve">.  </w:t>
      </w:r>
    </w:p>
    <w:p w:rsidR="004F6F26" w:rsidRDefault="004F6F26" w:rsidP="00441A1F">
      <w:pPr>
        <w:rPr>
          <w:b/>
          <w:color w:val="FF0000"/>
        </w:rPr>
      </w:pPr>
    </w:p>
    <w:p w:rsidR="004F6F26" w:rsidRPr="00A21A63" w:rsidRDefault="004F6F26" w:rsidP="00441A1F"/>
    <w:p w:rsidR="005265C2" w:rsidRPr="005265C2" w:rsidRDefault="00E1669B" w:rsidP="005265C2">
      <w:pPr>
        <w:autoSpaceDE w:val="0"/>
        <w:autoSpaceDN w:val="0"/>
        <w:adjustRightInd w:val="0"/>
        <w:rPr>
          <w:szCs w:val="22"/>
          <w:u w:val="single"/>
          <w:lang w:val="en-US" w:eastAsia="ko-KR"/>
        </w:rPr>
      </w:pPr>
      <w:r>
        <w:rPr>
          <w:szCs w:val="22"/>
          <w:u w:val="single"/>
          <w:lang w:val="en-US" w:eastAsia="ja-JP"/>
        </w:rPr>
        <w:t>Available Channel:</w:t>
      </w:r>
    </w:p>
    <w:p w:rsidR="005265C2" w:rsidRPr="005265C2" w:rsidRDefault="009E18A0" w:rsidP="005265C2">
      <w:pPr>
        <w:autoSpaceDE w:val="0"/>
        <w:autoSpaceDN w:val="0"/>
        <w:adjustRightInd w:val="0"/>
        <w:rPr>
          <w:szCs w:val="22"/>
          <w:lang w:val="en-US" w:eastAsia="ja-JP"/>
        </w:rPr>
      </w:pPr>
      <w:r>
        <w:rPr>
          <w:szCs w:val="22"/>
          <w:lang w:val="en-US" w:eastAsia="ja-JP"/>
        </w:rPr>
        <w:t>A TV channel</w:t>
      </w:r>
      <w:r w:rsidR="005265C2" w:rsidRPr="005265C2">
        <w:rPr>
          <w:szCs w:val="22"/>
          <w:lang w:val="en-US" w:eastAsia="ja-JP"/>
        </w:rPr>
        <w:t xml:space="preserve"> which is not being used by an authorized service at or near the same geographic location </w:t>
      </w:r>
      <w:r w:rsidRPr="005265C2">
        <w:rPr>
          <w:szCs w:val="22"/>
          <w:lang w:val="en-US" w:eastAsia="ja-JP"/>
        </w:rPr>
        <w:t xml:space="preserve">as the TVBD </w:t>
      </w:r>
      <w:r w:rsidR="003B2BBD">
        <w:rPr>
          <w:szCs w:val="22"/>
          <w:lang w:val="en-US" w:eastAsia="ja-JP"/>
        </w:rPr>
        <w:t xml:space="preserve">is </w:t>
      </w:r>
      <w:r w:rsidR="005265C2" w:rsidRPr="005265C2">
        <w:rPr>
          <w:szCs w:val="22"/>
          <w:lang w:val="en-US" w:eastAsia="ja-JP"/>
        </w:rPr>
        <w:t xml:space="preserve">and is acceptable for use by an unlicensed device. </w:t>
      </w:r>
    </w:p>
    <w:p w:rsidR="005265C2" w:rsidRPr="005265C2" w:rsidRDefault="005265C2" w:rsidP="005265C2">
      <w:pPr>
        <w:autoSpaceDE w:val="0"/>
        <w:autoSpaceDN w:val="0"/>
        <w:adjustRightInd w:val="0"/>
        <w:rPr>
          <w:rFonts w:ascii="Arial" w:hAnsi="Arial" w:cs="Arial"/>
          <w:color w:val="000000"/>
          <w:sz w:val="24"/>
          <w:szCs w:val="24"/>
          <w:lang w:val="en-US" w:eastAsia="ja-JP"/>
        </w:rPr>
      </w:pPr>
    </w:p>
    <w:p w:rsidR="005265C2" w:rsidRPr="005265C2" w:rsidRDefault="005265C2" w:rsidP="005265C2">
      <w:pPr>
        <w:autoSpaceDE w:val="0"/>
        <w:autoSpaceDN w:val="0"/>
        <w:adjustRightInd w:val="0"/>
        <w:rPr>
          <w:szCs w:val="22"/>
          <w:u w:val="single"/>
          <w:lang w:val="en-US" w:eastAsia="ja-JP"/>
        </w:rPr>
      </w:pPr>
      <w:r w:rsidRPr="005265C2">
        <w:rPr>
          <w:szCs w:val="22"/>
          <w:u w:val="single"/>
          <w:lang w:val="en-US" w:eastAsia="ja-JP"/>
        </w:rPr>
        <w:t xml:space="preserve">Fixed device: </w:t>
      </w:r>
    </w:p>
    <w:p w:rsidR="005265C2" w:rsidRPr="005265C2" w:rsidRDefault="005265C2" w:rsidP="005265C2">
      <w:pPr>
        <w:autoSpaceDE w:val="0"/>
        <w:autoSpaceDN w:val="0"/>
        <w:adjustRightInd w:val="0"/>
        <w:rPr>
          <w:szCs w:val="22"/>
          <w:lang w:val="en-US" w:eastAsia="ja-JP"/>
        </w:rPr>
      </w:pPr>
      <w:r w:rsidRPr="005265C2">
        <w:rPr>
          <w:szCs w:val="22"/>
          <w:lang w:val="en-US" w:eastAsia="ja-JP"/>
        </w:rPr>
        <w:t xml:space="preserve">A TVBD that transmits and/or receives radio-communication signals at a specified fixed location. A fixed TVBD may select channels for operation itself from a list of available channels provided by a TV bands database, initiate and operate a network by sending enabling signals to one or more fixed TVBDs and/or personal/portable TVBDs. </w:t>
      </w:r>
    </w:p>
    <w:p w:rsidR="005265C2" w:rsidRDefault="005265C2" w:rsidP="005265C2">
      <w:pPr>
        <w:autoSpaceDE w:val="0"/>
        <w:autoSpaceDN w:val="0"/>
        <w:adjustRightInd w:val="0"/>
        <w:rPr>
          <w:rFonts w:ascii="Arial" w:hAnsi="Arial" w:cs="Arial"/>
          <w:sz w:val="24"/>
          <w:szCs w:val="24"/>
          <w:lang w:val="en-US" w:eastAsia="ja-JP"/>
        </w:rPr>
      </w:pPr>
    </w:p>
    <w:p w:rsidR="005265C2" w:rsidRPr="005265C2" w:rsidRDefault="005265C2" w:rsidP="005265C2">
      <w:pPr>
        <w:autoSpaceDE w:val="0"/>
        <w:autoSpaceDN w:val="0"/>
        <w:adjustRightInd w:val="0"/>
        <w:rPr>
          <w:szCs w:val="22"/>
          <w:u w:val="single"/>
          <w:lang w:val="en-US" w:eastAsia="ja-JP"/>
        </w:rPr>
      </w:pPr>
      <w:r w:rsidRPr="005265C2">
        <w:rPr>
          <w:szCs w:val="22"/>
          <w:u w:val="single"/>
          <w:lang w:val="en-US" w:eastAsia="ja-JP"/>
        </w:rPr>
        <w:t xml:space="preserve">Geo-location capability: </w:t>
      </w:r>
    </w:p>
    <w:p w:rsidR="005265C2" w:rsidRPr="005265C2" w:rsidRDefault="00102800" w:rsidP="005265C2">
      <w:pPr>
        <w:autoSpaceDE w:val="0"/>
        <w:autoSpaceDN w:val="0"/>
        <w:adjustRightInd w:val="0"/>
        <w:rPr>
          <w:szCs w:val="22"/>
          <w:lang w:val="en-US" w:eastAsia="ja-JP"/>
        </w:rPr>
      </w:pPr>
      <w:proofErr w:type="gramStart"/>
      <w:r>
        <w:rPr>
          <w:szCs w:val="22"/>
          <w:lang w:val="en-US" w:eastAsia="ja-JP"/>
        </w:rPr>
        <w:t>The c</w:t>
      </w:r>
      <w:r w:rsidR="005265C2" w:rsidRPr="005265C2">
        <w:rPr>
          <w:szCs w:val="22"/>
          <w:lang w:val="en-US" w:eastAsia="ja-JP"/>
        </w:rPr>
        <w:t>apability of a TVBD to determine its geographic coordinates within the level of accuracy.</w:t>
      </w:r>
      <w:proofErr w:type="gramEnd"/>
      <w:r w:rsidR="005265C2" w:rsidRPr="005265C2">
        <w:rPr>
          <w:szCs w:val="22"/>
          <w:lang w:val="en-US" w:eastAsia="ja-JP"/>
        </w:rPr>
        <w:t xml:space="preserve"> This capability is used with a TV bands database approved by the regulation (e.g. FCC) to determine the availability of TV channels at a TVBD’s location. </w:t>
      </w:r>
    </w:p>
    <w:p w:rsidR="005265C2" w:rsidRDefault="005265C2" w:rsidP="005265C2">
      <w:pPr>
        <w:autoSpaceDE w:val="0"/>
        <w:autoSpaceDN w:val="0"/>
        <w:adjustRightInd w:val="0"/>
        <w:rPr>
          <w:rFonts w:ascii="Arial" w:hAnsi="Arial" w:cs="Arial"/>
          <w:sz w:val="24"/>
          <w:szCs w:val="24"/>
          <w:lang w:val="en-US" w:eastAsia="ja-JP"/>
        </w:rPr>
      </w:pPr>
    </w:p>
    <w:p w:rsidR="005265C2" w:rsidRPr="005265C2" w:rsidRDefault="005265C2" w:rsidP="005265C2">
      <w:pPr>
        <w:autoSpaceDE w:val="0"/>
        <w:autoSpaceDN w:val="0"/>
        <w:adjustRightInd w:val="0"/>
        <w:rPr>
          <w:szCs w:val="22"/>
          <w:u w:val="single"/>
          <w:lang w:val="en-US" w:eastAsia="ja-JP"/>
        </w:rPr>
      </w:pPr>
      <w:r w:rsidRPr="005265C2">
        <w:rPr>
          <w:szCs w:val="22"/>
          <w:u w:val="single"/>
          <w:lang w:val="en-US" w:eastAsia="ja-JP"/>
        </w:rPr>
        <w:t xml:space="preserve">Mode I personal/portable device: </w:t>
      </w:r>
    </w:p>
    <w:p w:rsidR="005265C2" w:rsidRPr="005265C2" w:rsidRDefault="005265C2" w:rsidP="005265C2">
      <w:pPr>
        <w:autoSpaceDE w:val="0"/>
        <w:autoSpaceDN w:val="0"/>
        <w:adjustRightInd w:val="0"/>
        <w:rPr>
          <w:szCs w:val="22"/>
          <w:lang w:val="en-US" w:eastAsia="ja-JP"/>
        </w:rPr>
      </w:pPr>
      <w:r w:rsidRPr="005265C2">
        <w:rPr>
          <w:szCs w:val="22"/>
          <w:lang w:val="en-US" w:eastAsia="ja-JP"/>
        </w:rPr>
        <w:t xml:space="preserve">A personal/portable TVBD that does not use an internal geo-location capability and access to a TV bands database to obtain a list of available channels. A Mode I device must obtain a list of available channels on which it may operate from either a fixed TVBD or Mode II personal/portable TVBD. </w:t>
      </w:r>
    </w:p>
    <w:p w:rsidR="005265C2" w:rsidRDefault="005265C2" w:rsidP="005265C2">
      <w:pPr>
        <w:autoSpaceDE w:val="0"/>
        <w:autoSpaceDN w:val="0"/>
        <w:adjustRightInd w:val="0"/>
        <w:rPr>
          <w:szCs w:val="22"/>
          <w:lang w:val="en-US" w:eastAsia="ja-JP"/>
        </w:rPr>
      </w:pPr>
    </w:p>
    <w:p w:rsidR="005265C2" w:rsidRPr="005265C2" w:rsidRDefault="005265C2" w:rsidP="005265C2">
      <w:pPr>
        <w:autoSpaceDE w:val="0"/>
        <w:autoSpaceDN w:val="0"/>
        <w:adjustRightInd w:val="0"/>
        <w:rPr>
          <w:szCs w:val="22"/>
          <w:u w:val="single"/>
          <w:lang w:val="en-US" w:eastAsia="ja-JP"/>
        </w:rPr>
      </w:pPr>
      <w:r w:rsidRPr="005265C2">
        <w:rPr>
          <w:szCs w:val="22"/>
          <w:u w:val="single"/>
          <w:lang w:val="en-US" w:eastAsia="ja-JP"/>
        </w:rPr>
        <w:t xml:space="preserve">Mode II personal/portable device: </w:t>
      </w:r>
    </w:p>
    <w:p w:rsidR="005265C2" w:rsidRPr="005265C2" w:rsidRDefault="005265C2" w:rsidP="005265C2">
      <w:pPr>
        <w:autoSpaceDE w:val="0"/>
        <w:autoSpaceDN w:val="0"/>
        <w:adjustRightInd w:val="0"/>
        <w:rPr>
          <w:szCs w:val="22"/>
          <w:lang w:val="en-US" w:eastAsia="ja-JP"/>
        </w:rPr>
      </w:pPr>
      <w:r w:rsidRPr="005265C2">
        <w:rPr>
          <w:szCs w:val="22"/>
          <w:lang w:val="en-US" w:eastAsia="ja-JP"/>
        </w:rPr>
        <w:t>A personal/portable TVBD that uses an internal geo-location capability and access</w:t>
      </w:r>
      <w:r w:rsidR="009E18A0">
        <w:rPr>
          <w:szCs w:val="22"/>
          <w:lang w:val="en-US" w:eastAsia="ja-JP"/>
        </w:rPr>
        <w:t>es</w:t>
      </w:r>
      <w:r w:rsidRPr="005265C2">
        <w:rPr>
          <w:szCs w:val="22"/>
          <w:lang w:val="en-US" w:eastAsia="ja-JP"/>
        </w:rPr>
        <w:t xml:space="preserve"> to a TV bands database, either through a direct connection to the Internet or through an indirect connection to the Internet by way of fixed TVBD or another Mode II TVBD, to obtain a list of available channels. </w:t>
      </w:r>
    </w:p>
    <w:p w:rsidR="005265C2" w:rsidRDefault="005265C2" w:rsidP="005265C2">
      <w:pPr>
        <w:autoSpaceDE w:val="0"/>
        <w:autoSpaceDN w:val="0"/>
        <w:adjustRightInd w:val="0"/>
        <w:rPr>
          <w:rFonts w:ascii="Arial" w:hAnsi="Arial" w:cs="Arial"/>
          <w:sz w:val="24"/>
          <w:szCs w:val="24"/>
          <w:lang w:val="en-US" w:eastAsia="ja-JP"/>
        </w:rPr>
      </w:pPr>
    </w:p>
    <w:p w:rsidR="005265C2" w:rsidRPr="005265C2" w:rsidRDefault="005265C2" w:rsidP="005265C2">
      <w:pPr>
        <w:autoSpaceDE w:val="0"/>
        <w:autoSpaceDN w:val="0"/>
        <w:adjustRightInd w:val="0"/>
        <w:rPr>
          <w:szCs w:val="22"/>
          <w:u w:val="single"/>
          <w:lang w:val="en-US" w:eastAsia="ja-JP"/>
        </w:rPr>
      </w:pPr>
      <w:r w:rsidRPr="005265C2">
        <w:rPr>
          <w:szCs w:val="22"/>
          <w:u w:val="single"/>
          <w:lang w:val="en-US" w:eastAsia="ja-JP"/>
        </w:rPr>
        <w:t xml:space="preserve">Personal/portable device: </w:t>
      </w:r>
    </w:p>
    <w:p w:rsidR="005265C2" w:rsidRPr="005265C2" w:rsidRDefault="005265C2" w:rsidP="005265C2">
      <w:pPr>
        <w:autoSpaceDE w:val="0"/>
        <w:autoSpaceDN w:val="0"/>
        <w:adjustRightInd w:val="0"/>
        <w:rPr>
          <w:szCs w:val="22"/>
          <w:lang w:val="en-US" w:eastAsia="ja-JP"/>
        </w:rPr>
      </w:pPr>
      <w:r w:rsidRPr="005265C2">
        <w:rPr>
          <w:szCs w:val="22"/>
          <w:lang w:val="en-US" w:eastAsia="ja-JP"/>
        </w:rPr>
        <w:lastRenderedPageBreak/>
        <w:t xml:space="preserve">A TVBD that transmits and/or receives radio-communication signals at unspecified locations that may change. In U.S. personal/portable devices may only transmit on available channels in the frequency bands 512-608 MHz (TV channels 21-36) and 614-698 MHz (TV channels 38- 51). </w:t>
      </w:r>
    </w:p>
    <w:p w:rsidR="005265C2" w:rsidRDefault="005265C2" w:rsidP="005265C2">
      <w:pPr>
        <w:autoSpaceDE w:val="0"/>
        <w:autoSpaceDN w:val="0"/>
        <w:adjustRightInd w:val="0"/>
        <w:rPr>
          <w:rFonts w:ascii="Arial" w:hAnsi="Arial" w:cs="Arial"/>
          <w:sz w:val="24"/>
          <w:szCs w:val="24"/>
          <w:lang w:val="en-US" w:eastAsia="ja-JP"/>
        </w:rPr>
      </w:pPr>
    </w:p>
    <w:p w:rsidR="005265C2" w:rsidRPr="005265C2" w:rsidRDefault="005265C2" w:rsidP="005265C2">
      <w:pPr>
        <w:autoSpaceDE w:val="0"/>
        <w:autoSpaceDN w:val="0"/>
        <w:adjustRightInd w:val="0"/>
        <w:rPr>
          <w:szCs w:val="22"/>
          <w:u w:val="single"/>
          <w:lang w:val="en-US" w:eastAsia="ja-JP"/>
        </w:rPr>
      </w:pPr>
      <w:r w:rsidRPr="005265C2">
        <w:rPr>
          <w:szCs w:val="22"/>
          <w:u w:val="single"/>
          <w:lang w:val="en-US" w:eastAsia="ja-JP"/>
        </w:rPr>
        <w:t xml:space="preserve">Sensing (also known as detection): </w:t>
      </w:r>
    </w:p>
    <w:p w:rsidR="005265C2" w:rsidRPr="005265C2" w:rsidRDefault="005265C2" w:rsidP="005265C2">
      <w:pPr>
        <w:autoSpaceDE w:val="0"/>
        <w:autoSpaceDN w:val="0"/>
        <w:adjustRightInd w:val="0"/>
        <w:rPr>
          <w:szCs w:val="22"/>
          <w:lang w:val="en-US" w:eastAsia="ja-JP"/>
        </w:rPr>
      </w:pPr>
      <w:r w:rsidRPr="005265C2">
        <w:rPr>
          <w:szCs w:val="22"/>
          <w:lang w:val="en-US" w:eastAsia="ja-JP"/>
        </w:rPr>
        <w:t xml:space="preserve">Devices that monitor frequencies for any radio transmissions. If the devices do not detect any radio transmission, assume that the channel is free and can be used. </w:t>
      </w:r>
    </w:p>
    <w:p w:rsidR="005265C2" w:rsidRPr="005265C2" w:rsidRDefault="005265C2" w:rsidP="005265C2">
      <w:pPr>
        <w:autoSpaceDE w:val="0"/>
        <w:autoSpaceDN w:val="0"/>
        <w:adjustRightInd w:val="0"/>
        <w:rPr>
          <w:rFonts w:ascii="Arial" w:hAnsi="Arial" w:cs="Arial"/>
          <w:sz w:val="24"/>
          <w:szCs w:val="24"/>
          <w:lang w:val="en-US" w:eastAsia="ja-JP"/>
        </w:rPr>
      </w:pPr>
    </w:p>
    <w:p w:rsidR="005265C2" w:rsidRPr="005265C2" w:rsidRDefault="005265C2" w:rsidP="005265C2">
      <w:pPr>
        <w:autoSpaceDE w:val="0"/>
        <w:autoSpaceDN w:val="0"/>
        <w:adjustRightInd w:val="0"/>
        <w:rPr>
          <w:szCs w:val="22"/>
          <w:lang w:val="en-US" w:eastAsia="ja-JP"/>
        </w:rPr>
      </w:pPr>
      <w:r w:rsidRPr="005265C2">
        <w:rPr>
          <w:szCs w:val="22"/>
          <w:u w:val="single"/>
          <w:lang w:val="en-US" w:eastAsia="ja-JP"/>
        </w:rPr>
        <w:t>Television band device (TVBD)</w:t>
      </w:r>
      <w:r>
        <w:rPr>
          <w:szCs w:val="22"/>
          <w:lang w:val="en-US" w:eastAsia="ja-JP"/>
        </w:rPr>
        <w:t>:</w:t>
      </w:r>
    </w:p>
    <w:p w:rsidR="005265C2" w:rsidRPr="005265C2" w:rsidRDefault="00102800" w:rsidP="005265C2">
      <w:pPr>
        <w:autoSpaceDE w:val="0"/>
        <w:autoSpaceDN w:val="0"/>
        <w:adjustRightInd w:val="0"/>
        <w:rPr>
          <w:szCs w:val="22"/>
          <w:lang w:val="en-US" w:eastAsia="ja-JP"/>
        </w:rPr>
      </w:pPr>
      <w:r>
        <w:rPr>
          <w:szCs w:val="22"/>
          <w:lang w:val="en-US" w:eastAsia="ja-JP"/>
        </w:rPr>
        <w:t>Intentional radiator</w:t>
      </w:r>
      <w:r w:rsidR="005265C2" w:rsidRPr="005265C2">
        <w:rPr>
          <w:szCs w:val="22"/>
          <w:lang w:val="en-US" w:eastAsia="ja-JP"/>
        </w:rPr>
        <w:t xml:space="preserve"> that operate</w:t>
      </w:r>
      <w:r>
        <w:rPr>
          <w:szCs w:val="22"/>
          <w:lang w:val="en-US" w:eastAsia="ja-JP"/>
        </w:rPr>
        <w:t>s</w:t>
      </w:r>
      <w:r w:rsidR="005265C2" w:rsidRPr="005265C2">
        <w:rPr>
          <w:szCs w:val="22"/>
          <w:lang w:val="en-US" w:eastAsia="ja-JP"/>
        </w:rPr>
        <w:t xml:space="preserve"> on an unlicensed basis on available channels in the broadca</w:t>
      </w:r>
      <w:r>
        <w:rPr>
          <w:szCs w:val="22"/>
          <w:lang w:val="en-US" w:eastAsia="ja-JP"/>
        </w:rPr>
        <w:t>st television frequency bands, f</w:t>
      </w:r>
      <w:r w:rsidR="005265C2" w:rsidRPr="005265C2">
        <w:rPr>
          <w:szCs w:val="22"/>
          <w:lang w:val="en-US" w:eastAsia="ja-JP"/>
        </w:rPr>
        <w:t>or example</w:t>
      </w:r>
      <w:r>
        <w:rPr>
          <w:szCs w:val="22"/>
          <w:lang w:val="en-US" w:eastAsia="ja-JP"/>
        </w:rPr>
        <w:t>,</w:t>
      </w:r>
      <w:r w:rsidR="005265C2" w:rsidRPr="005265C2">
        <w:rPr>
          <w:szCs w:val="22"/>
          <w:lang w:val="en-US" w:eastAsia="ja-JP"/>
        </w:rPr>
        <w:t xml:space="preserve"> in U.S. at 54-60 MHz (TV channel 2), 76-88 MHz (TV channels 5 and 6), 174-216 MHz (TV channels 7-13), 470-608 MHz (TV channels 14-36) and 614-698 MHz (TV channels 38-51). </w:t>
      </w:r>
      <w:r w:rsidR="005168E8">
        <w:rPr>
          <w:szCs w:val="22"/>
          <w:lang w:val="en-US" w:eastAsia="ja-JP"/>
        </w:rPr>
        <w:t xml:space="preserve">It is </w:t>
      </w:r>
      <w:r w:rsidR="005168E8" w:rsidRPr="005D767D">
        <w:rPr>
          <w:szCs w:val="22"/>
        </w:rPr>
        <w:t>also known as Wide Space Device (WSD) by ECC</w:t>
      </w:r>
      <w:r w:rsidR="005168E8">
        <w:rPr>
          <w:szCs w:val="22"/>
        </w:rPr>
        <w:t>.</w:t>
      </w:r>
    </w:p>
    <w:p w:rsidR="00441A1F" w:rsidRPr="005265C2" w:rsidRDefault="00441A1F" w:rsidP="00441A1F">
      <w:pPr>
        <w:rPr>
          <w:szCs w:val="22"/>
          <w:lang w:val="en-US"/>
        </w:rPr>
      </w:pPr>
    </w:p>
    <w:p w:rsidR="005265C2" w:rsidRPr="005265C2" w:rsidRDefault="005265C2" w:rsidP="005265C2">
      <w:pPr>
        <w:autoSpaceDE w:val="0"/>
        <w:autoSpaceDN w:val="0"/>
        <w:adjustRightInd w:val="0"/>
        <w:rPr>
          <w:szCs w:val="22"/>
          <w:u w:val="single"/>
          <w:lang w:val="en-US" w:eastAsia="ja-JP"/>
        </w:rPr>
      </w:pPr>
      <w:r w:rsidRPr="005265C2">
        <w:rPr>
          <w:szCs w:val="22"/>
          <w:u w:val="single"/>
          <w:lang w:val="en-US" w:eastAsia="ja-JP"/>
        </w:rPr>
        <w:t xml:space="preserve">TV bands database: </w:t>
      </w:r>
    </w:p>
    <w:p w:rsidR="005265C2" w:rsidRDefault="005265C2" w:rsidP="005265C2">
      <w:pPr>
        <w:autoSpaceDE w:val="0"/>
        <w:autoSpaceDN w:val="0"/>
        <w:adjustRightInd w:val="0"/>
        <w:rPr>
          <w:szCs w:val="22"/>
          <w:lang w:val="en-US" w:eastAsia="ja-JP"/>
        </w:rPr>
      </w:pPr>
      <w:r w:rsidRPr="005265C2">
        <w:rPr>
          <w:szCs w:val="22"/>
          <w:lang w:val="en-US" w:eastAsia="ja-JP"/>
        </w:rPr>
        <w:t xml:space="preserve">A database system that maintains records of all authorized services in the TV frequency bands, is capable of determining the available channels as a specific geographic location and provides lists of available channels to TVBDs. </w:t>
      </w:r>
    </w:p>
    <w:p w:rsidR="00FE57FF" w:rsidRDefault="00FE57FF" w:rsidP="005265C2">
      <w:pPr>
        <w:autoSpaceDE w:val="0"/>
        <w:autoSpaceDN w:val="0"/>
        <w:adjustRightInd w:val="0"/>
        <w:rPr>
          <w:szCs w:val="22"/>
          <w:lang w:val="en-US" w:eastAsia="ja-JP"/>
        </w:rPr>
      </w:pPr>
    </w:p>
    <w:p w:rsidR="00FE57FF" w:rsidRPr="005D767D" w:rsidRDefault="00FE57FF" w:rsidP="005265C2">
      <w:pPr>
        <w:autoSpaceDE w:val="0"/>
        <w:autoSpaceDN w:val="0"/>
        <w:adjustRightInd w:val="0"/>
        <w:rPr>
          <w:szCs w:val="22"/>
          <w:u w:val="single"/>
          <w:lang w:val="en-US" w:eastAsia="ja-JP"/>
        </w:rPr>
      </w:pPr>
      <w:r w:rsidRPr="005D767D">
        <w:rPr>
          <w:szCs w:val="22"/>
          <w:u w:val="single"/>
          <w:lang w:val="en-US" w:eastAsia="ja-JP"/>
        </w:rPr>
        <w:t>White space:</w:t>
      </w:r>
    </w:p>
    <w:p w:rsidR="00E22D18" w:rsidRPr="005D767D" w:rsidRDefault="00FE57FF" w:rsidP="00E22D18">
      <w:r w:rsidRPr="005D767D">
        <w:rPr>
          <w:szCs w:val="22"/>
          <w:lang w:val="en-US" w:eastAsia="ja-JP"/>
        </w:rPr>
        <w:t>U</w:t>
      </w:r>
      <w:r w:rsidR="00096742" w:rsidRPr="005D767D">
        <w:rPr>
          <w:szCs w:val="22"/>
          <w:lang w:val="en-US" w:eastAsia="ja-JP"/>
        </w:rPr>
        <w:t xml:space="preserve">nused radio spectrum </w:t>
      </w:r>
      <w:r w:rsidR="00536A68" w:rsidRPr="005D767D">
        <w:rPr>
          <w:szCs w:val="22"/>
          <w:lang w:val="en-US" w:eastAsia="ja-JP"/>
        </w:rPr>
        <w:t xml:space="preserve">locally available </w:t>
      </w:r>
      <w:r w:rsidR="00096742" w:rsidRPr="005D767D">
        <w:rPr>
          <w:szCs w:val="22"/>
          <w:lang w:val="en-US" w:eastAsia="ja-JP"/>
        </w:rPr>
        <w:t xml:space="preserve">which has either never been used, or is becoming free as a result of technical changes. </w:t>
      </w:r>
      <w:r w:rsidR="00096742" w:rsidRPr="005D767D">
        <w:rPr>
          <w:szCs w:val="22"/>
          <w:lang w:val="en-US" w:eastAsia="ja-JP"/>
        </w:rPr>
        <w:t xml:space="preserve">In </w:t>
      </w:r>
      <w:r w:rsidR="00096742" w:rsidRPr="005D767D">
        <w:rPr>
          <w:szCs w:val="22"/>
          <w:lang w:val="en-US" w:eastAsia="ja-JP"/>
        </w:rPr>
        <w:t xml:space="preserve">particular, the switchover to digital television frees up large </w:t>
      </w:r>
      <w:r w:rsidRPr="005D767D">
        <w:rPr>
          <w:szCs w:val="22"/>
          <w:lang w:val="en-US" w:eastAsia="ja-JP"/>
        </w:rPr>
        <w:t>areas between about 50 MHz and 8</w:t>
      </w:r>
      <w:r w:rsidR="00096742" w:rsidRPr="005D767D">
        <w:rPr>
          <w:szCs w:val="22"/>
          <w:lang w:val="en-US" w:eastAsia="ja-JP"/>
        </w:rPr>
        <w:t>00 </w:t>
      </w:r>
      <w:proofErr w:type="spellStart"/>
      <w:r w:rsidR="00096742" w:rsidRPr="005D767D">
        <w:rPr>
          <w:szCs w:val="22"/>
          <w:lang w:val="en-US" w:eastAsia="ja-JP"/>
        </w:rPr>
        <w:t>MHz.</w:t>
      </w:r>
      <w:proofErr w:type="spellEnd"/>
      <w:r w:rsidR="00096742" w:rsidRPr="005D767D">
        <w:rPr>
          <w:szCs w:val="22"/>
          <w:lang w:val="en-US" w:eastAsia="ja-JP"/>
        </w:rPr>
        <w:t xml:space="preserve"> </w:t>
      </w:r>
      <w:r w:rsidR="00E22D18" w:rsidRPr="005D767D">
        <w:t>T</w:t>
      </w:r>
      <w:r w:rsidR="002446E9" w:rsidRPr="005D767D">
        <w:rPr>
          <w:rFonts w:hint="eastAsia"/>
        </w:rPr>
        <w:t>he TV spectr</w:t>
      </w:r>
      <w:r w:rsidR="002446E9" w:rsidRPr="005D767D">
        <w:t>a</w:t>
      </w:r>
      <w:r w:rsidR="00E22D18" w:rsidRPr="005D767D">
        <w:rPr>
          <w:rFonts w:hint="eastAsia"/>
        </w:rPr>
        <w:t xml:space="preserve"> that can be accessed by unlicensed wireless systems temporarily and locally in the absence of primary services</w:t>
      </w:r>
      <w:r w:rsidR="00E22D18" w:rsidRPr="005D767D">
        <w:t xml:space="preserve"> protected by the regulations</w:t>
      </w:r>
      <w:r w:rsidR="00F426C3" w:rsidRPr="005D767D">
        <w:rPr>
          <w:rFonts w:hint="eastAsia"/>
        </w:rPr>
        <w:t xml:space="preserve"> are referred to as TV </w:t>
      </w:r>
      <w:r w:rsidR="00F426C3" w:rsidRPr="005D767D">
        <w:t>w</w:t>
      </w:r>
      <w:r w:rsidR="00E22D18" w:rsidRPr="005D767D">
        <w:rPr>
          <w:rFonts w:hint="eastAsia"/>
        </w:rPr>
        <w:t>hite space</w:t>
      </w:r>
      <w:r w:rsidR="00F426C3" w:rsidRPr="005D767D">
        <w:t xml:space="preserve"> (TVWS)</w:t>
      </w:r>
      <w:r w:rsidR="00E22D18" w:rsidRPr="005D767D">
        <w:rPr>
          <w:rFonts w:hint="eastAsia"/>
        </w:rPr>
        <w:t>.</w:t>
      </w:r>
    </w:p>
    <w:p w:rsidR="00441A1F" w:rsidRPr="005265C2" w:rsidRDefault="00441A1F" w:rsidP="00441A1F">
      <w:pPr>
        <w:rPr>
          <w:szCs w:val="22"/>
          <w:lang w:val="en-US"/>
        </w:rPr>
      </w:pPr>
    </w:p>
    <w:p w:rsidR="00441A1F" w:rsidRDefault="00441A1F" w:rsidP="00441A1F"/>
    <w:p w:rsidR="00441A1F" w:rsidRPr="003012EA" w:rsidRDefault="00441A1F" w:rsidP="00441A1F">
      <w:pPr>
        <w:pStyle w:val="Heading1"/>
        <w:rPr>
          <w:rFonts w:ascii="Times New Roman" w:hAnsi="Times New Roman"/>
          <w:szCs w:val="32"/>
        </w:rPr>
      </w:pPr>
      <w:bookmarkStart w:id="10" w:name="_Toc292353327"/>
      <w:r w:rsidRPr="003012EA">
        <w:rPr>
          <w:rFonts w:ascii="Times New Roman" w:hAnsi="Times New Roman"/>
          <w:szCs w:val="32"/>
        </w:rPr>
        <w:t>References</w:t>
      </w:r>
      <w:bookmarkEnd w:id="10"/>
    </w:p>
    <w:p w:rsidR="00994394" w:rsidRDefault="00994394" w:rsidP="000B4496">
      <w:pPr>
        <w:pStyle w:val="PreformattedText"/>
        <w:spacing w:before="60"/>
        <w:rPr>
          <w:rFonts w:ascii="Times New Roman" w:eastAsia="Malgun Gothic" w:hAnsi="Times New Roman" w:cs="Times New Roman"/>
          <w:sz w:val="22"/>
          <w:szCs w:val="22"/>
          <w:lang w:eastAsia="ko-KR"/>
        </w:rPr>
      </w:pPr>
    </w:p>
    <w:p w:rsidR="00994394" w:rsidRDefault="00994394" w:rsidP="00C27719">
      <w:pPr>
        <w:pStyle w:val="PreformattedText"/>
        <w:numPr>
          <w:ilvl w:val="0"/>
          <w:numId w:val="4"/>
        </w:numPr>
        <w:spacing w:before="60"/>
        <w:rPr>
          <w:rFonts w:ascii="Times New Roman" w:eastAsia="Malgun Gothic" w:hAnsi="Times New Roman" w:cs="Times New Roman"/>
          <w:sz w:val="22"/>
          <w:szCs w:val="22"/>
          <w:lang w:eastAsia="ko-KR"/>
        </w:rPr>
      </w:pPr>
      <w:r w:rsidRPr="00994394">
        <w:rPr>
          <w:rFonts w:ascii="Times New Roman" w:eastAsia="Malgun Gothic" w:hAnsi="Times New Roman" w:cs="Times New Roman"/>
          <w:sz w:val="22"/>
          <w:szCs w:val="22"/>
          <w:lang w:eastAsia="ko-KR"/>
        </w:rPr>
        <w:t>15-11-0039-00-04tv-introduction-of-tv-white-space</w:t>
      </w:r>
    </w:p>
    <w:p w:rsidR="00994394" w:rsidRDefault="00994394" w:rsidP="00C27719">
      <w:pPr>
        <w:pStyle w:val="PreformattedText"/>
        <w:numPr>
          <w:ilvl w:val="0"/>
          <w:numId w:val="4"/>
        </w:numPr>
        <w:spacing w:before="60"/>
        <w:rPr>
          <w:rFonts w:ascii="Times New Roman" w:eastAsia="Malgun Gothic" w:hAnsi="Times New Roman" w:cs="Times New Roman"/>
          <w:sz w:val="22"/>
          <w:szCs w:val="22"/>
          <w:lang w:eastAsia="ko-KR"/>
        </w:rPr>
      </w:pPr>
      <w:r w:rsidRPr="00994394">
        <w:rPr>
          <w:rFonts w:ascii="Times New Roman" w:eastAsia="Malgun Gothic" w:hAnsi="Times New Roman" w:cs="Times New Roman"/>
          <w:sz w:val="22"/>
          <w:szCs w:val="22"/>
          <w:lang w:eastAsia="ko-KR"/>
        </w:rPr>
        <w:t>15-09-0275-02-004g-phy-proposal-for-802-15-4g-based-on-ofdm-technology-using-tv-white-space</w:t>
      </w:r>
    </w:p>
    <w:p w:rsidR="00D57A45" w:rsidRDefault="00D57A45" w:rsidP="00C27719">
      <w:pPr>
        <w:pStyle w:val="PreformattedText"/>
        <w:numPr>
          <w:ilvl w:val="0"/>
          <w:numId w:val="4"/>
        </w:numPr>
        <w:spacing w:before="60"/>
        <w:rPr>
          <w:rFonts w:ascii="Times New Roman" w:eastAsia="Malgun Gothic" w:hAnsi="Times New Roman" w:cs="Times New Roman"/>
          <w:sz w:val="22"/>
          <w:szCs w:val="22"/>
          <w:lang w:eastAsia="ko-KR"/>
        </w:rPr>
      </w:pPr>
      <w:r w:rsidRPr="00D57A45">
        <w:rPr>
          <w:rFonts w:ascii="Times New Roman" w:eastAsia="Malgun Gothic" w:hAnsi="Times New Roman" w:cs="Times New Roman"/>
          <w:sz w:val="22"/>
          <w:szCs w:val="22"/>
          <w:lang w:eastAsia="ko-KR"/>
        </w:rPr>
        <w:t>15-11-0000-00-04tv-possible-PHYs-for-upcoming-TG4m</w:t>
      </w:r>
    </w:p>
    <w:p w:rsidR="002C422D" w:rsidRDefault="002C422D" w:rsidP="00C27719">
      <w:pPr>
        <w:pStyle w:val="PreformattedText"/>
        <w:numPr>
          <w:ilvl w:val="0"/>
          <w:numId w:val="4"/>
        </w:numPr>
        <w:spacing w:before="60"/>
        <w:rPr>
          <w:rFonts w:ascii="Times New Roman" w:eastAsia="Malgun Gothic" w:hAnsi="Times New Roman" w:cs="Times New Roman"/>
          <w:sz w:val="22"/>
          <w:szCs w:val="22"/>
          <w:lang w:eastAsia="ko-KR"/>
        </w:rPr>
      </w:pPr>
      <w:r w:rsidRPr="002C422D">
        <w:rPr>
          <w:rFonts w:ascii="Times New Roman" w:eastAsia="Malgun Gothic" w:hAnsi="Times New Roman" w:cs="Times New Roman"/>
          <w:sz w:val="22"/>
          <w:szCs w:val="22"/>
          <w:lang w:eastAsia="ko-KR"/>
        </w:rPr>
        <w:t>15-11-0394-00-04tv-tv-white-space-operation-for-wpan</w:t>
      </w:r>
    </w:p>
    <w:p w:rsidR="002C422D" w:rsidRDefault="002C422D" w:rsidP="00C27719">
      <w:pPr>
        <w:pStyle w:val="PreformattedText"/>
        <w:numPr>
          <w:ilvl w:val="0"/>
          <w:numId w:val="4"/>
        </w:numPr>
        <w:spacing w:before="60"/>
        <w:rPr>
          <w:rFonts w:ascii="Times New Roman" w:eastAsia="Malgun Gothic" w:hAnsi="Times New Roman" w:cs="Times New Roman"/>
          <w:sz w:val="22"/>
          <w:szCs w:val="22"/>
          <w:lang w:eastAsia="ko-KR"/>
        </w:rPr>
      </w:pPr>
      <w:r w:rsidRPr="002C422D">
        <w:rPr>
          <w:rFonts w:ascii="Times New Roman" w:eastAsia="Malgun Gothic" w:hAnsi="Times New Roman" w:cs="Times New Roman"/>
          <w:sz w:val="22"/>
          <w:szCs w:val="22"/>
          <w:lang w:eastAsia="ko-KR"/>
        </w:rPr>
        <w:t>15-11-0171-00-04tv-usage-model-and-system-design-considerations-for-low-rate-wpan-operating-in-tv-white-space</w:t>
      </w:r>
    </w:p>
    <w:p w:rsidR="001F123F" w:rsidRDefault="001F123F" w:rsidP="00C27719">
      <w:pPr>
        <w:pStyle w:val="PreformattedText"/>
        <w:numPr>
          <w:ilvl w:val="0"/>
          <w:numId w:val="4"/>
        </w:numPr>
        <w:spacing w:before="60"/>
        <w:rPr>
          <w:rFonts w:ascii="Times New Roman" w:eastAsia="Malgun Gothic" w:hAnsi="Times New Roman" w:cs="Times New Roman"/>
          <w:sz w:val="22"/>
          <w:szCs w:val="22"/>
          <w:lang w:eastAsia="ko-KR"/>
        </w:rPr>
      </w:pPr>
      <w:r w:rsidRPr="001F123F">
        <w:rPr>
          <w:rFonts w:ascii="Times New Roman" w:eastAsia="Malgun Gothic" w:hAnsi="Times New Roman" w:cs="Times New Roman"/>
          <w:sz w:val="22"/>
          <w:szCs w:val="22"/>
          <w:lang w:eastAsia="ko-KR"/>
        </w:rPr>
        <w:t>15-11-0194-00-04tv-tv-white-space-used-for-intelligent-transportation-system</w:t>
      </w:r>
    </w:p>
    <w:p w:rsidR="00761334" w:rsidRDefault="00761334" w:rsidP="00C27719">
      <w:pPr>
        <w:pStyle w:val="PreformattedText"/>
        <w:numPr>
          <w:ilvl w:val="0"/>
          <w:numId w:val="4"/>
        </w:numPr>
        <w:spacing w:before="60"/>
        <w:rPr>
          <w:rFonts w:ascii="Times New Roman" w:eastAsia="Malgun Gothic" w:hAnsi="Times New Roman" w:cs="Times New Roman"/>
          <w:sz w:val="22"/>
          <w:szCs w:val="22"/>
          <w:lang w:eastAsia="ko-KR"/>
        </w:rPr>
      </w:pPr>
      <w:r w:rsidRPr="00761334">
        <w:rPr>
          <w:rFonts w:ascii="Times New Roman" w:eastAsia="Malgun Gothic" w:hAnsi="Times New Roman" w:cs="Times New Roman"/>
          <w:sz w:val="22"/>
          <w:szCs w:val="22"/>
          <w:lang w:eastAsia="ko-KR"/>
        </w:rPr>
        <w:t>15-11-0215-02-04tv-wpan-applications-operating-in-tv-white-space</w:t>
      </w:r>
    </w:p>
    <w:p w:rsidR="00E832D0" w:rsidRDefault="00E832D0" w:rsidP="00C27719">
      <w:pPr>
        <w:pStyle w:val="PreformattedText"/>
        <w:numPr>
          <w:ilvl w:val="0"/>
          <w:numId w:val="4"/>
        </w:numPr>
        <w:spacing w:before="60"/>
        <w:rPr>
          <w:rFonts w:ascii="Times New Roman" w:eastAsia="Malgun Gothic" w:hAnsi="Times New Roman" w:cs="Times New Roman"/>
          <w:sz w:val="22"/>
          <w:szCs w:val="22"/>
          <w:lang w:eastAsia="ko-KR"/>
        </w:rPr>
      </w:pPr>
      <w:r w:rsidRPr="00E832D0">
        <w:rPr>
          <w:rFonts w:ascii="Times New Roman" w:eastAsia="Malgun Gothic" w:hAnsi="Times New Roman" w:cs="Times New Roman"/>
          <w:sz w:val="22"/>
          <w:szCs w:val="22"/>
          <w:lang w:eastAsia="ko-KR"/>
        </w:rPr>
        <w:t>15-11-0279-01-04tv-tv-white-space-for-vehicle-application</w:t>
      </w:r>
    </w:p>
    <w:p w:rsidR="0093133F" w:rsidRDefault="002F5A05" w:rsidP="00C27719">
      <w:pPr>
        <w:pStyle w:val="PreformattedText"/>
        <w:numPr>
          <w:ilvl w:val="0"/>
          <w:numId w:val="4"/>
        </w:numPr>
        <w:spacing w:before="60"/>
        <w:rPr>
          <w:rFonts w:ascii="Times New Roman" w:eastAsia="Malgun Gothic" w:hAnsi="Times New Roman" w:cs="Times New Roman"/>
          <w:sz w:val="22"/>
          <w:szCs w:val="22"/>
          <w:lang w:eastAsia="ko-KR"/>
        </w:rPr>
      </w:pPr>
      <w:r w:rsidRPr="002F5A05">
        <w:rPr>
          <w:rFonts w:ascii="Times New Roman" w:eastAsia="Malgun Gothic" w:hAnsi="Times New Roman" w:cs="Times New Roman"/>
          <w:sz w:val="22"/>
          <w:szCs w:val="22"/>
          <w:lang w:eastAsia="ko-KR"/>
        </w:rPr>
        <w:t>15-11-0543-00-04tv-possible-phys-for-upcoming-tg4m</w:t>
      </w:r>
    </w:p>
    <w:p w:rsidR="007256FC" w:rsidRDefault="002F5A05" w:rsidP="00C27719">
      <w:pPr>
        <w:pStyle w:val="PreformattedText"/>
        <w:numPr>
          <w:ilvl w:val="0"/>
          <w:numId w:val="4"/>
        </w:numPr>
        <w:spacing w:before="60"/>
        <w:rPr>
          <w:rFonts w:ascii="Times New Roman" w:eastAsia="Malgun Gothic" w:hAnsi="Times New Roman" w:cs="Times New Roman"/>
          <w:sz w:val="22"/>
          <w:szCs w:val="22"/>
          <w:lang w:eastAsia="ko-KR"/>
        </w:rPr>
      </w:pPr>
      <w:r w:rsidRPr="0093133F">
        <w:rPr>
          <w:rFonts w:ascii="Times New Roman" w:eastAsia="Malgun Gothic" w:hAnsi="Times New Roman" w:cs="Times New Roman"/>
          <w:sz w:val="22"/>
          <w:szCs w:val="22"/>
          <w:lang w:eastAsia="ko-KR"/>
        </w:rPr>
        <w:t>15-11-0546-00-04tv-TV-white-space-issues-for-15.4</w:t>
      </w:r>
    </w:p>
    <w:p w:rsidR="002A74A6" w:rsidRDefault="002A74A6" w:rsidP="00C27719">
      <w:pPr>
        <w:pStyle w:val="PreformattedText"/>
        <w:numPr>
          <w:ilvl w:val="0"/>
          <w:numId w:val="4"/>
        </w:numPr>
        <w:spacing w:before="60"/>
        <w:rPr>
          <w:rFonts w:ascii="Times New Roman" w:eastAsia="Malgun Gothic" w:hAnsi="Times New Roman" w:cs="Times New Roman"/>
          <w:sz w:val="22"/>
          <w:szCs w:val="22"/>
          <w:lang w:eastAsia="ko-KR"/>
        </w:rPr>
      </w:pPr>
      <w:r>
        <w:rPr>
          <w:rFonts w:ascii="Times New Roman" w:eastAsia="Malgun Gothic" w:hAnsi="Times New Roman" w:cs="Times New Roman"/>
          <w:sz w:val="22"/>
          <w:szCs w:val="22"/>
          <w:lang w:eastAsia="ko-KR"/>
        </w:rPr>
        <w:t>ITU Recommendation, ITU-R P.1546-1</w:t>
      </w:r>
    </w:p>
    <w:p w:rsidR="0084118A" w:rsidRDefault="0084118A" w:rsidP="00C27719">
      <w:pPr>
        <w:pStyle w:val="PreformattedText"/>
        <w:numPr>
          <w:ilvl w:val="0"/>
          <w:numId w:val="4"/>
        </w:numPr>
        <w:spacing w:before="60"/>
        <w:rPr>
          <w:rFonts w:ascii="Times New Roman" w:eastAsia="Malgun Gothic" w:hAnsi="Times New Roman" w:cs="Times New Roman"/>
          <w:sz w:val="22"/>
          <w:szCs w:val="22"/>
          <w:lang w:eastAsia="ko-KR"/>
        </w:rPr>
      </w:pPr>
      <w:r w:rsidRPr="0084118A">
        <w:rPr>
          <w:rFonts w:ascii="Times New Roman" w:eastAsia="Malgun Gothic" w:hAnsi="Times New Roman" w:cs="Times New Roman"/>
          <w:sz w:val="22"/>
          <w:szCs w:val="22"/>
          <w:lang w:eastAsia="ko-KR"/>
        </w:rPr>
        <w:t>15-12-0037-00-004m-white-space-channel-models</w:t>
      </w:r>
    </w:p>
    <w:p w:rsidR="001A7794" w:rsidRDefault="00C74B04" w:rsidP="001A7794">
      <w:pPr>
        <w:pStyle w:val="PreformattedText"/>
        <w:numPr>
          <w:ilvl w:val="0"/>
          <w:numId w:val="4"/>
        </w:numPr>
        <w:spacing w:before="60"/>
        <w:rPr>
          <w:rFonts w:ascii="Times New Roman" w:eastAsia="Malgun Gothic" w:hAnsi="Times New Roman"/>
          <w:sz w:val="22"/>
          <w:szCs w:val="22"/>
          <w:lang w:val="en-US" w:eastAsia="ko-KR"/>
        </w:rPr>
      </w:pPr>
      <w:r w:rsidRPr="0098144E">
        <w:rPr>
          <w:rFonts w:ascii="Times New Roman" w:eastAsia="Malgun Gothic" w:hAnsi="Times New Roman"/>
          <w:sz w:val="22"/>
          <w:szCs w:val="22"/>
          <w:lang w:val="en-US" w:eastAsia="ko-KR"/>
        </w:rPr>
        <w:t>ERC Report 68 “</w:t>
      </w:r>
      <w:r w:rsidRPr="0098144E">
        <w:rPr>
          <w:rFonts w:ascii="Times New Roman" w:eastAsia="Malgun Gothic" w:hAnsi="Times New Roman"/>
          <w:bCs/>
          <w:sz w:val="22"/>
          <w:szCs w:val="22"/>
          <w:lang w:val="en-US" w:eastAsia="ko-KR"/>
        </w:rPr>
        <w:t>MONTE-CARLO SIMULATION METHODOLOGY FOR THE USE IN SHARING AND</w:t>
      </w:r>
      <w:r w:rsidRPr="0098144E">
        <w:rPr>
          <w:rFonts w:ascii="Times New Roman" w:eastAsia="Malgun Gothic" w:hAnsi="Times New Roman"/>
          <w:sz w:val="22"/>
          <w:szCs w:val="22"/>
          <w:lang w:val="en-US" w:eastAsia="ko-KR"/>
        </w:rPr>
        <w:t xml:space="preserve"> </w:t>
      </w:r>
      <w:r w:rsidRPr="0098144E">
        <w:rPr>
          <w:rFonts w:ascii="Times New Roman" w:eastAsia="Malgun Gothic" w:hAnsi="Times New Roman"/>
          <w:bCs/>
          <w:sz w:val="22"/>
          <w:szCs w:val="22"/>
          <w:lang w:val="en-US" w:eastAsia="ko-KR"/>
        </w:rPr>
        <w:t>COMPATIBILITY STUDIES BETWEEN DIFFERENT RADIO SERVICES OR SYSTEMS”</w:t>
      </w:r>
      <w:r w:rsidRPr="0098144E">
        <w:rPr>
          <w:rFonts w:ascii="Times New Roman" w:eastAsia="Malgun Gothic" w:hAnsi="Times New Roman"/>
          <w:b/>
          <w:bCs/>
          <w:sz w:val="22"/>
          <w:szCs w:val="22"/>
          <w:lang w:val="en-US" w:eastAsia="ko-KR"/>
        </w:rPr>
        <w:t xml:space="preserve"> </w:t>
      </w:r>
      <w:r w:rsidRPr="0098144E">
        <w:rPr>
          <w:rFonts w:ascii="Times New Roman" w:eastAsia="Malgun Gothic" w:hAnsi="Times New Roman"/>
          <w:sz w:val="22"/>
          <w:szCs w:val="22"/>
          <w:lang w:val="en-US" w:eastAsia="ko-KR"/>
        </w:rPr>
        <w:t>dated Feb. 2000 a</w:t>
      </w:r>
      <w:r w:rsidR="001A7794">
        <w:rPr>
          <w:rFonts w:ascii="Times New Roman" w:eastAsia="Malgun Gothic" w:hAnsi="Times New Roman"/>
          <w:sz w:val="22"/>
          <w:szCs w:val="22"/>
          <w:lang w:val="en-US" w:eastAsia="ko-KR"/>
        </w:rPr>
        <w:t>nd lastly revised in June 2002</w:t>
      </w:r>
    </w:p>
    <w:p w:rsidR="00F75CAD" w:rsidRPr="00F75CAD" w:rsidRDefault="001A7794" w:rsidP="00F75CAD">
      <w:pPr>
        <w:pStyle w:val="PreformattedText"/>
        <w:numPr>
          <w:ilvl w:val="0"/>
          <w:numId w:val="4"/>
        </w:numPr>
        <w:spacing w:before="60"/>
        <w:rPr>
          <w:rFonts w:ascii="Times New Roman" w:eastAsiaTheme="minorEastAsia" w:hAnsi="Times New Roman" w:cs="Times New Roman"/>
          <w:bCs/>
          <w:sz w:val="22"/>
          <w:szCs w:val="22"/>
          <w:lang w:val="en-US" w:eastAsia="ko-KR"/>
        </w:rPr>
      </w:pPr>
      <w:r w:rsidRPr="001A7794">
        <w:rPr>
          <w:rFonts w:ascii="Times New Roman" w:hAnsi="Times New Roman" w:cs="Times New Roman"/>
          <w:sz w:val="22"/>
          <w:szCs w:val="22"/>
          <w:lang w:val="en-US" w:eastAsia="ja-JP"/>
        </w:rPr>
        <w:t>RECOMMENDATION ITU-R M.1225</w:t>
      </w:r>
      <w:r w:rsidRPr="001A7794">
        <w:rPr>
          <w:rFonts w:ascii="Times New Roman" w:eastAsiaTheme="minorEastAsia" w:hAnsi="Times New Roman" w:cs="Times New Roman"/>
          <w:sz w:val="22"/>
          <w:szCs w:val="22"/>
          <w:lang w:val="en-US" w:eastAsia="ko-KR"/>
        </w:rPr>
        <w:t xml:space="preserve">, </w:t>
      </w:r>
      <w:r w:rsidRPr="001A7794">
        <w:rPr>
          <w:rFonts w:ascii="Times New Roman" w:hAnsi="Times New Roman" w:cs="Times New Roman"/>
          <w:bCs/>
          <w:sz w:val="22"/>
          <w:szCs w:val="22"/>
          <w:lang w:val="en-US" w:eastAsia="ja-JP"/>
        </w:rPr>
        <w:t>GUIDELINES FOR EVALUATION OF RADIO TRANSMISSION</w:t>
      </w:r>
      <w:r w:rsidRPr="001A7794">
        <w:rPr>
          <w:rFonts w:ascii="Times New Roman" w:eastAsia="Malgun Gothic" w:hAnsi="Times New Roman" w:cs="Times New Roman"/>
          <w:sz w:val="22"/>
          <w:szCs w:val="22"/>
          <w:lang w:val="en-US" w:eastAsia="ko-KR"/>
        </w:rPr>
        <w:t xml:space="preserve"> </w:t>
      </w:r>
      <w:r w:rsidRPr="001A7794">
        <w:rPr>
          <w:rFonts w:ascii="Times New Roman" w:hAnsi="Times New Roman" w:cs="Times New Roman"/>
          <w:bCs/>
          <w:sz w:val="22"/>
          <w:szCs w:val="22"/>
          <w:lang w:val="en-US" w:eastAsia="ja-JP"/>
        </w:rPr>
        <w:t>TECHNOLOGIES FOR IMT-2000</w:t>
      </w:r>
      <w:r w:rsidRPr="001A7794">
        <w:rPr>
          <w:rFonts w:ascii="Times New Roman" w:eastAsiaTheme="minorEastAsia" w:hAnsi="Times New Roman" w:cs="Times New Roman"/>
          <w:bCs/>
          <w:sz w:val="22"/>
          <w:szCs w:val="22"/>
          <w:lang w:val="en-US" w:eastAsia="ko-KR"/>
        </w:rPr>
        <w:t>, 1997</w:t>
      </w:r>
    </w:p>
    <w:p w:rsidR="00EA509B" w:rsidRDefault="00EA509B" w:rsidP="00EA509B">
      <w:pPr>
        <w:pStyle w:val="PreformattedText"/>
        <w:spacing w:before="60"/>
        <w:rPr>
          <w:rFonts w:ascii="Times New Roman" w:eastAsia="Malgun Gothic" w:hAnsi="Times New Roman" w:cs="Times New Roman"/>
          <w:sz w:val="22"/>
          <w:szCs w:val="22"/>
          <w:lang w:eastAsia="ko-KR"/>
        </w:rPr>
      </w:pPr>
    </w:p>
    <w:p w:rsidR="00A65B7A" w:rsidRDefault="00A65B7A">
      <w:pPr>
        <w:rPr>
          <w:rFonts w:eastAsia="Malgun Gothic"/>
          <w:b/>
          <w:sz w:val="28"/>
          <w:szCs w:val="28"/>
          <w:lang w:eastAsia="ko-KR" w:bidi="hi-IN"/>
        </w:rPr>
      </w:pPr>
    </w:p>
    <w:p w:rsidR="00EA509B" w:rsidRPr="00FD38F8" w:rsidRDefault="00EA509B" w:rsidP="00FD38F8">
      <w:pPr>
        <w:pStyle w:val="PreformattedText"/>
        <w:spacing w:before="60"/>
        <w:jc w:val="center"/>
        <w:rPr>
          <w:rFonts w:ascii="Times New Roman" w:eastAsia="Malgun Gothic" w:hAnsi="Times New Roman" w:cs="Times New Roman"/>
          <w:b/>
          <w:sz w:val="28"/>
          <w:szCs w:val="28"/>
          <w:lang w:eastAsia="ko-KR"/>
        </w:rPr>
      </w:pPr>
      <w:r w:rsidRPr="00FD38F8">
        <w:rPr>
          <w:rFonts w:ascii="Times New Roman" w:eastAsia="Malgun Gothic" w:hAnsi="Times New Roman" w:cs="Times New Roman"/>
          <w:b/>
          <w:sz w:val="28"/>
          <w:szCs w:val="28"/>
          <w:lang w:eastAsia="ko-KR"/>
        </w:rPr>
        <w:t>Annex</w:t>
      </w:r>
      <w:r w:rsidR="00A65B7A">
        <w:rPr>
          <w:rFonts w:ascii="Times New Roman" w:eastAsia="Malgun Gothic" w:hAnsi="Times New Roman" w:cs="Times New Roman"/>
          <w:b/>
          <w:sz w:val="28"/>
          <w:szCs w:val="28"/>
          <w:lang w:eastAsia="ko-KR"/>
        </w:rPr>
        <w:t xml:space="preserve"> A</w:t>
      </w:r>
    </w:p>
    <w:p w:rsidR="00EA509B" w:rsidRDefault="00EA509B" w:rsidP="00EA509B">
      <w:pPr>
        <w:pStyle w:val="PreformattedText"/>
        <w:spacing w:before="60"/>
        <w:rPr>
          <w:rFonts w:ascii="Times New Roman" w:eastAsia="Malgun Gothic" w:hAnsi="Times New Roman" w:cs="Times New Roman"/>
          <w:sz w:val="22"/>
          <w:szCs w:val="22"/>
          <w:lang w:eastAsia="ko-KR"/>
        </w:rPr>
      </w:pPr>
    </w:p>
    <w:p w:rsidR="00EA509B" w:rsidRPr="00FD38F8" w:rsidRDefault="00EA509B" w:rsidP="00FD38F8">
      <w:pPr>
        <w:pStyle w:val="PreformattedText"/>
        <w:spacing w:before="60"/>
        <w:jc w:val="center"/>
        <w:rPr>
          <w:rFonts w:ascii="Times New Roman" w:eastAsia="Malgun Gothic" w:hAnsi="Times New Roman" w:cs="Times New Roman"/>
          <w:b/>
          <w:sz w:val="28"/>
          <w:szCs w:val="28"/>
          <w:lang w:eastAsia="ko-KR"/>
        </w:rPr>
      </w:pPr>
      <w:r w:rsidRPr="00FD38F8">
        <w:rPr>
          <w:rFonts w:ascii="Times New Roman" w:eastAsia="Malgun Gothic" w:hAnsi="Times New Roman" w:cs="Times New Roman"/>
          <w:b/>
          <w:sz w:val="28"/>
          <w:szCs w:val="28"/>
          <w:lang w:eastAsia="ko-KR"/>
        </w:rPr>
        <w:t>Non-Line-of-Sight (NLOS) Propagation Models</w:t>
      </w:r>
    </w:p>
    <w:p w:rsidR="00EA509B" w:rsidRDefault="00EA509B" w:rsidP="00EA509B">
      <w:pPr>
        <w:pStyle w:val="PreformattedText"/>
        <w:spacing w:before="60"/>
        <w:rPr>
          <w:rFonts w:ascii="Times New Roman" w:eastAsia="Malgun Gothic" w:hAnsi="Times New Roman" w:cs="Times New Roman"/>
          <w:sz w:val="22"/>
          <w:szCs w:val="22"/>
          <w:lang w:eastAsia="ko-KR"/>
        </w:rPr>
      </w:pPr>
    </w:p>
    <w:p w:rsidR="00EA509B" w:rsidRDefault="00EA509B" w:rsidP="00EA509B">
      <w:pPr>
        <w:pStyle w:val="PreformattedText"/>
        <w:spacing w:before="60"/>
        <w:rPr>
          <w:rFonts w:ascii="Times New Roman" w:eastAsia="Malgun Gothic" w:hAnsi="Times New Roman" w:cs="Times New Roman"/>
          <w:sz w:val="22"/>
          <w:szCs w:val="22"/>
          <w:lang w:eastAsia="ko-KR"/>
        </w:rPr>
      </w:pPr>
    </w:p>
    <w:p w:rsidR="00746736" w:rsidRDefault="000E4020" w:rsidP="00EA509B">
      <w:pPr>
        <w:pStyle w:val="PreformattedText"/>
        <w:spacing w:before="60"/>
        <w:rPr>
          <w:rFonts w:ascii="Times New Roman" w:eastAsia="Malgun Gothic" w:hAnsi="Times New Roman" w:cs="Times New Roman"/>
          <w:sz w:val="22"/>
          <w:szCs w:val="22"/>
          <w:lang w:eastAsia="ko-KR"/>
        </w:rPr>
      </w:pPr>
      <w:r>
        <w:rPr>
          <w:rFonts w:ascii="Times New Roman" w:eastAsia="Malgun Gothic" w:hAnsi="Times New Roman" w:cs="Times New Roman"/>
          <w:sz w:val="22"/>
          <w:szCs w:val="22"/>
          <w:lang w:eastAsia="ko-KR"/>
        </w:rPr>
        <w:t>In this annex, three</w:t>
      </w:r>
      <w:r w:rsidR="00746736">
        <w:rPr>
          <w:rFonts w:ascii="Times New Roman" w:eastAsia="Malgun Gothic" w:hAnsi="Times New Roman" w:cs="Times New Roman"/>
          <w:sz w:val="22"/>
          <w:szCs w:val="22"/>
          <w:lang w:eastAsia="ko-KR"/>
        </w:rPr>
        <w:t xml:space="preserve"> no</w:t>
      </w:r>
      <w:r w:rsidR="00C17036">
        <w:rPr>
          <w:rFonts w:ascii="Times New Roman" w:eastAsia="Malgun Gothic" w:hAnsi="Times New Roman" w:cs="Times New Roman"/>
          <w:sz w:val="22"/>
          <w:szCs w:val="22"/>
          <w:lang w:eastAsia="ko-KR"/>
        </w:rPr>
        <w:t>n-line-of-sigh</w:t>
      </w:r>
      <w:r w:rsidR="00746736">
        <w:rPr>
          <w:rFonts w:ascii="Times New Roman" w:eastAsia="Malgun Gothic" w:hAnsi="Times New Roman" w:cs="Times New Roman"/>
          <w:sz w:val="22"/>
          <w:szCs w:val="22"/>
          <w:lang w:eastAsia="ko-KR"/>
        </w:rPr>
        <w:t>t</w:t>
      </w:r>
      <w:r w:rsidR="00C17036">
        <w:rPr>
          <w:rFonts w:ascii="Times New Roman" w:eastAsia="Malgun Gothic" w:hAnsi="Times New Roman" w:cs="Times New Roman"/>
          <w:sz w:val="22"/>
          <w:szCs w:val="22"/>
          <w:lang w:eastAsia="ko-KR"/>
        </w:rPr>
        <w:t xml:space="preserve"> (NLOS)</w:t>
      </w:r>
      <w:r w:rsidR="00746736">
        <w:rPr>
          <w:rFonts w:ascii="Times New Roman" w:eastAsia="Malgun Gothic" w:hAnsi="Times New Roman" w:cs="Times New Roman"/>
          <w:sz w:val="22"/>
          <w:szCs w:val="22"/>
          <w:lang w:eastAsia="ko-KR"/>
        </w:rPr>
        <w:t xml:space="preserve"> propagation models are introduced – Okumura-</w:t>
      </w:r>
      <w:proofErr w:type="spellStart"/>
      <w:r w:rsidR="00746736">
        <w:rPr>
          <w:rFonts w:ascii="Times New Roman" w:eastAsia="Malgun Gothic" w:hAnsi="Times New Roman" w:cs="Times New Roman"/>
          <w:sz w:val="22"/>
          <w:szCs w:val="22"/>
          <w:lang w:eastAsia="ko-KR"/>
        </w:rPr>
        <w:t>Hata</w:t>
      </w:r>
      <w:proofErr w:type="spellEnd"/>
      <w:r w:rsidR="00746736">
        <w:rPr>
          <w:rFonts w:ascii="Times New Roman" w:eastAsia="Malgun Gothic" w:hAnsi="Times New Roman" w:cs="Times New Roman"/>
          <w:sz w:val="22"/>
          <w:szCs w:val="22"/>
          <w:lang w:eastAsia="ko-KR"/>
        </w:rPr>
        <w:t xml:space="preserve"> mode</w:t>
      </w:r>
      <w:r>
        <w:rPr>
          <w:rFonts w:ascii="Times New Roman" w:eastAsia="Malgun Gothic" w:hAnsi="Times New Roman" w:cs="Times New Roman"/>
          <w:sz w:val="22"/>
          <w:szCs w:val="22"/>
          <w:lang w:eastAsia="ko-KR"/>
        </w:rPr>
        <w:t xml:space="preserve">, a modified </w:t>
      </w:r>
      <w:proofErr w:type="spellStart"/>
      <w:r>
        <w:rPr>
          <w:rFonts w:ascii="Times New Roman" w:eastAsia="Malgun Gothic" w:hAnsi="Times New Roman" w:cs="Times New Roman"/>
          <w:sz w:val="22"/>
          <w:szCs w:val="22"/>
          <w:lang w:eastAsia="ko-KR"/>
        </w:rPr>
        <w:t>Hata</w:t>
      </w:r>
      <w:proofErr w:type="spellEnd"/>
      <w:r>
        <w:rPr>
          <w:rFonts w:ascii="Times New Roman" w:eastAsia="Malgun Gothic" w:hAnsi="Times New Roman" w:cs="Times New Roman"/>
          <w:sz w:val="22"/>
          <w:szCs w:val="22"/>
          <w:lang w:eastAsia="ko-KR"/>
        </w:rPr>
        <w:t xml:space="preserve"> model adopted in ERC Report 68,</w:t>
      </w:r>
      <w:r w:rsidR="00746736">
        <w:rPr>
          <w:rFonts w:ascii="Times New Roman" w:eastAsia="Malgun Gothic" w:hAnsi="Times New Roman" w:cs="Times New Roman"/>
          <w:sz w:val="22"/>
          <w:szCs w:val="22"/>
          <w:lang w:eastAsia="ko-KR"/>
        </w:rPr>
        <w:t xml:space="preserve">l and ITU-R P.1546-1 model </w:t>
      </w:r>
      <w:r w:rsidR="00C17036">
        <w:rPr>
          <w:rFonts w:ascii="Times New Roman" w:eastAsia="Malgun Gothic" w:hAnsi="Times New Roman" w:cs="Times New Roman"/>
          <w:sz w:val="22"/>
          <w:szCs w:val="22"/>
          <w:lang w:eastAsia="ko-KR"/>
        </w:rPr>
        <w:t xml:space="preserve">- </w:t>
      </w:r>
      <w:r w:rsidR="00746736">
        <w:rPr>
          <w:rFonts w:ascii="Times New Roman" w:eastAsia="Malgun Gothic" w:hAnsi="Times New Roman" w:cs="Times New Roman"/>
          <w:sz w:val="22"/>
          <w:szCs w:val="22"/>
          <w:lang w:eastAsia="ko-KR"/>
        </w:rPr>
        <w:t xml:space="preserve">to explain how </w:t>
      </w:r>
      <w:r w:rsidR="00C17036">
        <w:rPr>
          <w:rFonts w:ascii="Times New Roman" w:eastAsia="Malgun Gothic" w:hAnsi="Times New Roman" w:cs="Times New Roman"/>
          <w:sz w:val="22"/>
          <w:szCs w:val="22"/>
          <w:lang w:eastAsia="ko-KR"/>
        </w:rPr>
        <w:t>path losses can be calculated</w:t>
      </w:r>
      <w:r>
        <w:rPr>
          <w:rFonts w:ascii="Times New Roman" w:eastAsia="Malgun Gothic" w:hAnsi="Times New Roman" w:cs="Times New Roman"/>
          <w:sz w:val="22"/>
          <w:szCs w:val="22"/>
          <w:lang w:eastAsia="ko-KR"/>
        </w:rPr>
        <w:t xml:space="preserve"> through these models. These three</w:t>
      </w:r>
      <w:r w:rsidR="00C17036">
        <w:rPr>
          <w:rFonts w:ascii="Times New Roman" w:eastAsia="Malgun Gothic" w:hAnsi="Times New Roman" w:cs="Times New Roman"/>
          <w:sz w:val="22"/>
          <w:szCs w:val="22"/>
          <w:lang w:eastAsia="ko-KR"/>
        </w:rPr>
        <w:t xml:space="preserve"> models are compared in detail and some calculation results are suggested for a specific scenario for comparison.</w:t>
      </w:r>
    </w:p>
    <w:p w:rsidR="00C17036" w:rsidRDefault="00C17036" w:rsidP="00EA509B">
      <w:pPr>
        <w:pStyle w:val="PreformattedText"/>
        <w:spacing w:before="60"/>
        <w:rPr>
          <w:rFonts w:ascii="Times New Roman" w:eastAsia="Malgun Gothic" w:hAnsi="Times New Roman" w:cs="Times New Roman"/>
          <w:sz w:val="22"/>
          <w:szCs w:val="22"/>
          <w:lang w:eastAsia="ko-KR"/>
        </w:rPr>
      </w:pPr>
      <w:r>
        <w:rPr>
          <w:rFonts w:ascii="Times New Roman" w:eastAsia="Malgun Gothic" w:hAnsi="Times New Roman" w:cs="Times New Roman"/>
          <w:sz w:val="22"/>
          <w:szCs w:val="22"/>
          <w:lang w:eastAsia="ko-KR"/>
        </w:rPr>
        <w:t xml:space="preserve"> </w:t>
      </w:r>
    </w:p>
    <w:p w:rsidR="00C17036" w:rsidRDefault="00C17036" w:rsidP="00EA509B">
      <w:pPr>
        <w:pStyle w:val="PreformattedText"/>
        <w:spacing w:before="60"/>
        <w:rPr>
          <w:rFonts w:ascii="Times New Roman" w:eastAsia="Malgun Gothic" w:hAnsi="Times New Roman" w:cs="Times New Roman"/>
          <w:sz w:val="22"/>
          <w:szCs w:val="22"/>
          <w:lang w:eastAsia="ko-KR"/>
        </w:rPr>
      </w:pPr>
    </w:p>
    <w:p w:rsidR="003012EA" w:rsidRPr="00FD38F8" w:rsidRDefault="003012EA" w:rsidP="00452916">
      <w:pPr>
        <w:pStyle w:val="PreformattedText"/>
        <w:numPr>
          <w:ilvl w:val="0"/>
          <w:numId w:val="15"/>
        </w:numPr>
        <w:spacing w:before="60"/>
        <w:ind w:left="360"/>
        <w:rPr>
          <w:rFonts w:ascii="Times New Roman" w:eastAsia="Malgun Gothic" w:hAnsi="Times New Roman" w:cs="Times New Roman"/>
          <w:b/>
          <w:sz w:val="24"/>
          <w:szCs w:val="24"/>
          <w:lang w:val="en-US" w:eastAsia="ko-KR"/>
        </w:rPr>
      </w:pPr>
      <w:r w:rsidRPr="00FD38F8">
        <w:rPr>
          <w:rFonts w:ascii="Times New Roman" w:eastAsia="Malgun Gothic" w:hAnsi="Times New Roman" w:cs="Times New Roman"/>
          <w:b/>
          <w:sz w:val="24"/>
          <w:szCs w:val="24"/>
          <w:lang w:val="el-GR" w:eastAsia="ko-KR"/>
        </w:rPr>
        <w:t>Okumura-Hata Model</w:t>
      </w:r>
      <w:r w:rsidRPr="00FD38F8">
        <w:rPr>
          <w:rFonts w:ascii="Times New Roman" w:eastAsia="Malgun Gothic" w:hAnsi="Times New Roman" w:cs="Times New Roman"/>
          <w:b/>
          <w:sz w:val="24"/>
          <w:szCs w:val="24"/>
          <w:lang w:val="en-US" w:eastAsia="ko-KR"/>
        </w:rPr>
        <w:t xml:space="preserve"> </w:t>
      </w:r>
    </w:p>
    <w:p w:rsidR="00EA509B" w:rsidRPr="00EA509B" w:rsidRDefault="00EA509B" w:rsidP="00EA509B">
      <w:pPr>
        <w:pStyle w:val="PreformattedText"/>
        <w:spacing w:before="60"/>
        <w:rPr>
          <w:rFonts w:ascii="Times New Roman" w:eastAsia="Malgun Gothic" w:hAnsi="Times New Roman" w:cs="Times New Roman"/>
          <w:szCs w:val="22"/>
          <w:lang w:val="en-US" w:eastAsia="ko-KR"/>
        </w:rPr>
      </w:pPr>
    </w:p>
    <w:p w:rsidR="003012EA" w:rsidRPr="00EA509B" w:rsidRDefault="003012EA" w:rsidP="00746736">
      <w:pPr>
        <w:pStyle w:val="PreformattedText"/>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sz w:val="22"/>
          <w:szCs w:val="22"/>
          <w:lang w:eastAsia="ko-KR"/>
        </w:rPr>
        <w:t xml:space="preserve">In NLOS scenarios an additional path loss results from scattering, diffraction and reflection effects. This is modelled by the term </w:t>
      </w:r>
      <w:proofErr w:type="spellStart"/>
      <w:r w:rsidRPr="00EA509B">
        <w:rPr>
          <w:rFonts w:ascii="Times New Roman" w:eastAsia="Malgun Gothic" w:hAnsi="Times New Roman" w:cs="Times New Roman"/>
          <w:i/>
          <w:iCs/>
          <w:sz w:val="22"/>
          <w:szCs w:val="22"/>
          <w:lang w:eastAsia="ko-KR"/>
        </w:rPr>
        <w:t>L</w:t>
      </w:r>
      <w:r w:rsidRPr="00EA509B">
        <w:rPr>
          <w:rFonts w:ascii="Times New Roman" w:eastAsia="Malgun Gothic" w:hAnsi="Times New Roman" w:cs="Times New Roman"/>
          <w:sz w:val="22"/>
          <w:szCs w:val="22"/>
          <w:vertAlign w:val="subscript"/>
          <w:lang w:eastAsia="ko-KR"/>
        </w:rPr>
        <w:t>excess</w:t>
      </w:r>
      <w:proofErr w:type="spellEnd"/>
      <w:r w:rsidRPr="00EA509B">
        <w:rPr>
          <w:rFonts w:ascii="Times New Roman" w:eastAsia="Malgun Gothic" w:hAnsi="Times New Roman" w:cs="Times New Roman"/>
          <w:sz w:val="22"/>
          <w:szCs w:val="22"/>
          <w:lang w:eastAsia="ko-KR"/>
        </w:rPr>
        <w:t>, i.e</w:t>
      </w:r>
      <w:proofErr w:type="gramStart"/>
      <w:r w:rsidRPr="00EA509B">
        <w:rPr>
          <w:rFonts w:ascii="Times New Roman" w:eastAsia="Malgun Gothic" w:hAnsi="Times New Roman" w:cs="Times New Roman"/>
          <w:sz w:val="22"/>
          <w:szCs w:val="22"/>
          <w:lang w:eastAsia="ko-KR"/>
        </w:rPr>
        <w:t>.,</w:t>
      </w:r>
      <w:proofErr w:type="gramEnd"/>
      <w:r w:rsidRPr="00EA509B">
        <w:rPr>
          <w:rFonts w:ascii="Times New Roman" w:eastAsia="Malgun Gothic" w:hAnsi="Times New Roman" w:cs="Times New Roman"/>
          <w:sz w:val="22"/>
          <w:szCs w:val="22"/>
          <w:lang w:val="en-US" w:eastAsia="ko-KR"/>
        </w:rPr>
        <w:t xml:space="preserve"> </w:t>
      </w:r>
    </w:p>
    <w:p w:rsidR="00C17036" w:rsidRPr="00C17036" w:rsidRDefault="00424A7E" w:rsidP="00C17036">
      <w:pPr>
        <w:pStyle w:val="PreformattedText"/>
        <w:tabs>
          <w:tab w:val="num" w:pos="0"/>
        </w:tabs>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noProof/>
          <w:sz w:val="22"/>
          <w:szCs w:val="22"/>
          <w:lang w:val="en-US" w:eastAsia="ko-KR" w:bidi="ar-SA"/>
        </w:rPr>
        <w:pict>
          <v:shape id="Object 4" o:spid="_x0000_s1032" type="#_x0000_t75" style="position:absolute;margin-left:60pt;margin-top:1.2pt;width:160pt;height:18pt;z-index:251658240" fillcolor="window">
            <v:imagedata r:id="rId12" o:title=""/>
          </v:shape>
          <o:OLEObject Type="Embed" ProgID="Equation.3" ShapeID="Object 4" DrawAspect="Content" ObjectID="_1393236376" r:id="rId13"/>
        </w:pict>
      </w:r>
      <w:r w:rsidR="00EA509B" w:rsidRPr="00EA509B">
        <w:rPr>
          <w:rFonts w:ascii="Times New Roman" w:eastAsia="Malgun Gothic" w:hAnsi="Times New Roman" w:cs="Times New Roman"/>
          <w:sz w:val="22"/>
          <w:szCs w:val="22"/>
          <w:lang w:val="en-US" w:eastAsia="ko-KR"/>
        </w:rPr>
        <w:t xml:space="preserve"> </w:t>
      </w:r>
      <w:r w:rsidR="00EA509B" w:rsidRPr="00EA509B">
        <w:rPr>
          <w:rFonts w:ascii="Times New Roman" w:eastAsia="Malgun Gothic" w:hAnsi="Times New Roman" w:cs="Times New Roman"/>
          <w:sz w:val="22"/>
          <w:szCs w:val="22"/>
          <w:lang w:val="en-US" w:eastAsia="ko-KR"/>
        </w:rPr>
        <w:tab/>
      </w:r>
      <w:r w:rsidR="00EA509B">
        <w:rPr>
          <w:rFonts w:ascii="Times New Roman" w:eastAsia="Malgun Gothic" w:hAnsi="Times New Roman" w:cs="Times New Roman"/>
          <w:sz w:val="22"/>
          <w:szCs w:val="22"/>
          <w:lang w:val="en-US" w:eastAsia="ko-KR"/>
        </w:rPr>
        <w:t xml:space="preserve">    </w:t>
      </w:r>
      <w:r w:rsidR="00EA509B">
        <w:rPr>
          <w:rFonts w:ascii="Times New Roman" w:eastAsia="Malgun Gothic" w:hAnsi="Times New Roman" w:cs="Times New Roman"/>
          <w:sz w:val="22"/>
          <w:szCs w:val="22"/>
          <w:lang w:val="en-US" w:eastAsia="ko-KR"/>
        </w:rPr>
        <w:tab/>
      </w:r>
      <w:r w:rsidR="00EA509B" w:rsidRPr="00EA509B">
        <w:rPr>
          <w:rFonts w:ascii="Times New Roman" w:eastAsia="Malgun Gothic" w:hAnsi="Times New Roman" w:cs="Times New Roman"/>
          <w:sz w:val="22"/>
          <w:szCs w:val="22"/>
          <w:lang w:val="en-US" w:eastAsia="ko-KR"/>
        </w:rPr>
        <w:tab/>
      </w:r>
      <w:r w:rsidR="00EA509B" w:rsidRPr="00EA509B">
        <w:rPr>
          <w:rFonts w:ascii="Times New Roman" w:eastAsia="Malgun Gothic" w:hAnsi="Times New Roman" w:cs="Times New Roman"/>
          <w:sz w:val="22"/>
          <w:szCs w:val="22"/>
          <w:lang w:val="en-US" w:eastAsia="ko-KR"/>
        </w:rPr>
        <w:tab/>
      </w:r>
      <w:r w:rsidR="00EA509B" w:rsidRPr="00EA509B">
        <w:rPr>
          <w:rFonts w:ascii="Times New Roman" w:eastAsia="Malgun Gothic" w:hAnsi="Times New Roman" w:cs="Times New Roman"/>
          <w:sz w:val="22"/>
          <w:szCs w:val="22"/>
          <w:lang w:val="en-US" w:eastAsia="ko-KR"/>
        </w:rPr>
        <w:tab/>
      </w:r>
      <w:r w:rsidR="00EA509B" w:rsidRPr="00EA509B">
        <w:rPr>
          <w:rFonts w:ascii="Times New Roman" w:eastAsia="Malgun Gothic" w:hAnsi="Times New Roman" w:cs="Times New Roman"/>
          <w:sz w:val="22"/>
          <w:szCs w:val="22"/>
          <w:lang w:val="en-US" w:eastAsia="ko-KR"/>
        </w:rPr>
        <w:tab/>
      </w:r>
      <w:r w:rsidR="00EA509B" w:rsidRPr="00EA509B">
        <w:rPr>
          <w:rFonts w:ascii="Times New Roman" w:eastAsia="Malgun Gothic" w:hAnsi="Times New Roman" w:cs="Times New Roman"/>
          <w:sz w:val="22"/>
          <w:szCs w:val="22"/>
          <w:lang w:val="en-US" w:eastAsia="ko-KR"/>
        </w:rPr>
        <w:tab/>
        <w:t>[</w:t>
      </w:r>
      <w:proofErr w:type="gramStart"/>
      <w:r w:rsidR="00EA509B" w:rsidRPr="00EA509B">
        <w:rPr>
          <w:rFonts w:ascii="Times New Roman" w:eastAsia="Malgun Gothic" w:hAnsi="Times New Roman" w:cs="Times New Roman"/>
          <w:sz w:val="22"/>
          <w:szCs w:val="22"/>
          <w:lang w:val="en-US" w:eastAsia="ko-KR"/>
        </w:rPr>
        <w:t>dB</w:t>
      </w:r>
      <w:proofErr w:type="gramEnd"/>
      <w:r w:rsidR="00EA509B" w:rsidRPr="00EA509B">
        <w:rPr>
          <w:rFonts w:ascii="Times New Roman" w:eastAsia="Malgun Gothic" w:hAnsi="Times New Roman" w:cs="Times New Roman"/>
          <w:sz w:val="22"/>
          <w:szCs w:val="22"/>
          <w:lang w:val="en-US" w:eastAsia="ko-KR"/>
        </w:rPr>
        <w:t>]</w:t>
      </w:r>
      <w:r w:rsidR="00EA509B" w:rsidRPr="00EA509B">
        <w:rPr>
          <w:rFonts w:ascii="Times New Roman" w:eastAsia="Malgun Gothic" w:hAnsi="Times New Roman" w:cs="Times New Roman"/>
          <w:sz w:val="22"/>
          <w:szCs w:val="22"/>
          <w:lang w:eastAsia="ko-KR"/>
        </w:rPr>
        <w:t xml:space="preserve"> </w:t>
      </w:r>
    </w:p>
    <w:p w:rsidR="003012EA" w:rsidRPr="00EA509B" w:rsidRDefault="00424A7E" w:rsidP="00C17036">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noProof/>
          <w:sz w:val="22"/>
          <w:szCs w:val="22"/>
          <w:lang w:val="en-US" w:eastAsia="ko-KR" w:bidi="ar-SA"/>
        </w:rPr>
        <w:pict>
          <v:shape id="_x0000_s1033" type="#_x0000_t75" style="position:absolute;margin-left:60pt;margin-top:78pt;width:164pt;height:17pt;z-index:251659264" fillcolor="window">
            <v:imagedata r:id="rId14" o:title=""/>
          </v:shape>
          <o:OLEObject Type="Embed" ProgID="Equation.3" ShapeID="_x0000_s1033" DrawAspect="Content" ObjectID="_1393236377" r:id="rId15"/>
        </w:pict>
      </w:r>
      <w:r w:rsidR="003012EA" w:rsidRPr="00C17036">
        <w:rPr>
          <w:rFonts w:ascii="Times New Roman" w:eastAsia="Malgun Gothic" w:hAnsi="Times New Roman" w:cs="Times New Roman"/>
          <w:sz w:val="22"/>
          <w:szCs w:val="22"/>
          <w:lang w:eastAsia="ko-KR"/>
        </w:rPr>
        <w:t xml:space="preserve">Besides of the frequency and the transmitter-receiver separation the excess path loss depends on the base and terminal station antenna heights denoted by </w:t>
      </w:r>
      <w:proofErr w:type="spellStart"/>
      <w:r w:rsidR="003012EA" w:rsidRPr="00C17036">
        <w:rPr>
          <w:rFonts w:ascii="Times New Roman" w:eastAsia="Malgun Gothic" w:hAnsi="Times New Roman" w:cs="Times New Roman"/>
          <w:i/>
          <w:iCs/>
          <w:sz w:val="22"/>
          <w:szCs w:val="22"/>
          <w:lang w:eastAsia="ko-KR"/>
        </w:rPr>
        <w:t>h</w:t>
      </w:r>
      <w:r w:rsidR="003012EA" w:rsidRPr="00C17036">
        <w:rPr>
          <w:rFonts w:ascii="Times New Roman" w:eastAsia="Malgun Gothic" w:hAnsi="Times New Roman" w:cs="Times New Roman"/>
          <w:sz w:val="22"/>
          <w:szCs w:val="22"/>
          <w:vertAlign w:val="subscript"/>
          <w:lang w:eastAsia="ko-KR"/>
        </w:rPr>
        <w:t>B</w:t>
      </w:r>
      <w:proofErr w:type="spellEnd"/>
      <w:r w:rsidR="003012EA" w:rsidRPr="00C17036">
        <w:rPr>
          <w:rFonts w:ascii="Times New Roman" w:eastAsia="Malgun Gothic" w:hAnsi="Times New Roman" w:cs="Times New Roman"/>
          <w:sz w:val="22"/>
          <w:szCs w:val="22"/>
          <w:lang w:eastAsia="ko-KR"/>
        </w:rPr>
        <w:t xml:space="preserve"> and </w:t>
      </w:r>
      <w:proofErr w:type="spellStart"/>
      <w:r w:rsidR="003012EA" w:rsidRPr="00C17036">
        <w:rPr>
          <w:rFonts w:ascii="Times New Roman" w:eastAsia="Malgun Gothic" w:hAnsi="Times New Roman" w:cs="Times New Roman"/>
          <w:i/>
          <w:iCs/>
          <w:sz w:val="22"/>
          <w:szCs w:val="22"/>
          <w:lang w:eastAsia="ko-KR"/>
        </w:rPr>
        <w:t>h</w:t>
      </w:r>
      <w:r w:rsidR="003012EA" w:rsidRPr="00C17036">
        <w:rPr>
          <w:rFonts w:ascii="Times New Roman" w:eastAsia="Malgun Gothic" w:hAnsi="Times New Roman" w:cs="Times New Roman"/>
          <w:sz w:val="22"/>
          <w:szCs w:val="22"/>
          <w:vertAlign w:val="subscript"/>
          <w:lang w:eastAsia="ko-KR"/>
        </w:rPr>
        <w:t>T</w:t>
      </w:r>
      <w:proofErr w:type="spellEnd"/>
      <w:r w:rsidR="003012EA" w:rsidRPr="00C17036">
        <w:rPr>
          <w:rFonts w:ascii="Times New Roman" w:eastAsia="Malgun Gothic" w:hAnsi="Times New Roman" w:cs="Times New Roman"/>
          <w:sz w:val="22"/>
          <w:szCs w:val="22"/>
          <w:lang w:eastAsia="ko-KR"/>
        </w:rPr>
        <w:t>, respectively, in meters.</w:t>
      </w:r>
      <w:r w:rsidR="003012EA" w:rsidRPr="00C17036">
        <w:rPr>
          <w:rFonts w:ascii="Times New Roman" w:eastAsia="Malgun Gothic" w:hAnsi="Times New Roman" w:cs="Times New Roman"/>
          <w:sz w:val="22"/>
          <w:szCs w:val="22"/>
          <w:lang w:val="en-US" w:eastAsia="ko-KR"/>
        </w:rPr>
        <w:t xml:space="preserve"> </w:t>
      </w:r>
      <w:r w:rsidR="003012EA" w:rsidRPr="00EA509B">
        <w:rPr>
          <w:rFonts w:ascii="Times New Roman" w:eastAsia="Malgun Gothic" w:hAnsi="Times New Roman" w:cs="Times New Roman"/>
          <w:sz w:val="22"/>
          <w:szCs w:val="22"/>
          <w:lang w:eastAsia="ko-KR"/>
        </w:rPr>
        <w:t>For frequencies within 150-1500 MHz and distances from one up to 20</w:t>
      </w:r>
      <w:r w:rsidR="00C17036">
        <w:rPr>
          <w:rFonts w:ascii="Times New Roman" w:eastAsia="Malgun Gothic" w:hAnsi="Times New Roman" w:cs="Times New Roman"/>
          <w:sz w:val="22"/>
          <w:szCs w:val="22"/>
          <w:lang w:eastAsia="ko-KR"/>
        </w:rPr>
        <w:t xml:space="preserve"> kilometres, </w:t>
      </w:r>
      <w:proofErr w:type="spellStart"/>
      <w:r w:rsidR="00C17036">
        <w:rPr>
          <w:rFonts w:ascii="Times New Roman" w:eastAsia="Malgun Gothic" w:hAnsi="Times New Roman" w:cs="Times New Roman"/>
          <w:sz w:val="22"/>
          <w:szCs w:val="22"/>
          <w:lang w:eastAsia="ko-KR"/>
        </w:rPr>
        <w:t>Hata’s</w:t>
      </w:r>
      <w:proofErr w:type="spellEnd"/>
      <w:r w:rsidR="00C17036">
        <w:rPr>
          <w:rFonts w:ascii="Times New Roman" w:eastAsia="Malgun Gothic" w:hAnsi="Times New Roman" w:cs="Times New Roman"/>
          <w:sz w:val="22"/>
          <w:szCs w:val="22"/>
          <w:lang w:eastAsia="ko-KR"/>
        </w:rPr>
        <w:t xml:space="preserve"> model</w:t>
      </w:r>
      <w:r w:rsidR="003012EA" w:rsidRPr="00EA509B">
        <w:rPr>
          <w:rFonts w:ascii="Times New Roman" w:eastAsia="Malgun Gothic" w:hAnsi="Times New Roman" w:cs="Times New Roman"/>
          <w:sz w:val="22"/>
          <w:szCs w:val="22"/>
          <w:lang w:eastAsia="ko-KR"/>
        </w:rPr>
        <w:t xml:space="preserve"> may be employed for the excess path loss prediction. The model is based on extensive measurements in Tokyo and makes a distinction between small/medium and large cities as well as between urban, suburban and open rural areas. For </w:t>
      </w:r>
      <w:r w:rsidR="003012EA" w:rsidRPr="00EA509B">
        <w:rPr>
          <w:rFonts w:ascii="Times New Roman" w:eastAsia="Malgun Gothic" w:hAnsi="Times New Roman" w:cs="Times New Roman"/>
          <w:i/>
          <w:iCs/>
          <w:sz w:val="22"/>
          <w:szCs w:val="22"/>
          <w:lang w:eastAsia="ko-KR"/>
        </w:rPr>
        <w:t>f</w:t>
      </w:r>
      <w:r w:rsidR="003012EA" w:rsidRPr="00EA509B">
        <w:rPr>
          <w:rFonts w:ascii="Times New Roman" w:eastAsia="Malgun Gothic" w:hAnsi="Times New Roman" w:cs="Times New Roman"/>
          <w:sz w:val="22"/>
          <w:szCs w:val="22"/>
          <w:vertAlign w:val="subscript"/>
          <w:lang w:eastAsia="ko-KR"/>
        </w:rPr>
        <w:t>0</w:t>
      </w:r>
      <w:r w:rsidR="003012EA" w:rsidRPr="00EA509B">
        <w:rPr>
          <w:rFonts w:ascii="Times New Roman" w:eastAsia="Malgun Gothic" w:hAnsi="Times New Roman" w:cs="Times New Roman"/>
          <w:sz w:val="22"/>
          <w:szCs w:val="22"/>
          <w:lang w:eastAsia="ko-KR"/>
        </w:rPr>
        <w:t xml:space="preserve"> = 1 GHz, the excess path loss according to </w:t>
      </w:r>
      <w:proofErr w:type="spellStart"/>
      <w:r w:rsidR="003012EA" w:rsidRPr="00EA509B">
        <w:rPr>
          <w:rFonts w:ascii="Times New Roman" w:eastAsia="Malgun Gothic" w:hAnsi="Times New Roman" w:cs="Times New Roman"/>
          <w:sz w:val="22"/>
          <w:szCs w:val="22"/>
          <w:lang w:eastAsia="ko-KR"/>
        </w:rPr>
        <w:t>Hata’s</w:t>
      </w:r>
      <w:proofErr w:type="spellEnd"/>
      <w:r w:rsidR="003012EA" w:rsidRPr="00EA509B">
        <w:rPr>
          <w:rFonts w:ascii="Times New Roman" w:eastAsia="Malgun Gothic" w:hAnsi="Times New Roman" w:cs="Times New Roman"/>
          <w:sz w:val="22"/>
          <w:szCs w:val="22"/>
          <w:lang w:eastAsia="ko-KR"/>
        </w:rPr>
        <w:t xml:space="preserve"> model can be expressed by</w:t>
      </w:r>
      <w:r w:rsidR="003012EA" w:rsidRPr="00EA509B">
        <w:rPr>
          <w:rFonts w:ascii="Times New Roman" w:eastAsia="Malgun Gothic" w:hAnsi="Times New Roman" w:cs="Times New Roman"/>
          <w:sz w:val="22"/>
          <w:szCs w:val="22"/>
          <w:lang w:val="en-US" w:eastAsia="ko-KR"/>
        </w:rPr>
        <w:t xml:space="preserve"> </w:t>
      </w:r>
    </w:p>
    <w:p w:rsidR="00C17036" w:rsidRPr="00C17036" w:rsidRDefault="00EA509B" w:rsidP="00C17036">
      <w:pPr>
        <w:pStyle w:val="PreformattedText"/>
        <w:tabs>
          <w:tab w:val="num" w:pos="0"/>
        </w:tabs>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sz w:val="22"/>
          <w:szCs w:val="22"/>
          <w:lang w:eastAsia="ko-KR"/>
        </w:rPr>
        <w:t xml:space="preserve"> </w:t>
      </w:r>
      <w:r w:rsidRPr="00EA509B">
        <w:rPr>
          <w:rFonts w:ascii="Times New Roman" w:eastAsia="Malgun Gothic" w:hAnsi="Times New Roman" w:cs="Times New Roman"/>
          <w:sz w:val="22"/>
          <w:szCs w:val="22"/>
          <w:lang w:eastAsia="ko-KR"/>
        </w:rPr>
        <w:tab/>
      </w:r>
      <w:r w:rsidRPr="00EA509B">
        <w:rPr>
          <w:rFonts w:ascii="Times New Roman" w:eastAsia="Malgun Gothic" w:hAnsi="Times New Roman" w:cs="Times New Roman"/>
          <w:sz w:val="22"/>
          <w:szCs w:val="22"/>
          <w:lang w:eastAsia="ko-KR"/>
        </w:rPr>
        <w:tab/>
      </w:r>
      <w:r w:rsidRPr="00EA509B">
        <w:rPr>
          <w:rFonts w:ascii="Times New Roman" w:eastAsia="Malgun Gothic" w:hAnsi="Times New Roman" w:cs="Times New Roman"/>
          <w:sz w:val="22"/>
          <w:szCs w:val="22"/>
          <w:lang w:eastAsia="ko-KR"/>
        </w:rPr>
        <w:tab/>
      </w:r>
      <w:r w:rsidRPr="00EA509B">
        <w:rPr>
          <w:rFonts w:ascii="Times New Roman" w:eastAsia="Malgun Gothic" w:hAnsi="Times New Roman" w:cs="Times New Roman"/>
          <w:sz w:val="22"/>
          <w:szCs w:val="22"/>
          <w:lang w:eastAsia="ko-KR"/>
        </w:rPr>
        <w:tab/>
      </w:r>
      <w:r w:rsidRPr="00EA509B">
        <w:rPr>
          <w:rFonts w:ascii="Times New Roman" w:eastAsia="Malgun Gothic" w:hAnsi="Times New Roman" w:cs="Times New Roman"/>
          <w:sz w:val="22"/>
          <w:szCs w:val="22"/>
          <w:lang w:eastAsia="ko-KR"/>
        </w:rPr>
        <w:tab/>
      </w:r>
      <w:r w:rsidRPr="00EA509B">
        <w:rPr>
          <w:rFonts w:ascii="Times New Roman" w:eastAsia="Malgun Gothic" w:hAnsi="Times New Roman" w:cs="Times New Roman"/>
          <w:sz w:val="22"/>
          <w:szCs w:val="22"/>
          <w:lang w:eastAsia="ko-KR"/>
        </w:rPr>
        <w:tab/>
      </w:r>
      <w:r w:rsidR="00C17036">
        <w:rPr>
          <w:rFonts w:ascii="Times New Roman" w:eastAsia="Malgun Gothic" w:hAnsi="Times New Roman" w:cs="Times New Roman"/>
          <w:sz w:val="22"/>
          <w:szCs w:val="22"/>
          <w:lang w:eastAsia="ko-KR"/>
        </w:rPr>
        <w:t xml:space="preserve">   </w:t>
      </w:r>
      <w:r w:rsidRPr="00EA509B">
        <w:rPr>
          <w:rFonts w:ascii="Times New Roman" w:eastAsia="Malgun Gothic" w:hAnsi="Times New Roman" w:cs="Times New Roman"/>
          <w:sz w:val="22"/>
          <w:szCs w:val="22"/>
          <w:lang w:eastAsia="ko-KR"/>
        </w:rPr>
        <w:t>.</w:t>
      </w:r>
      <w:r w:rsidRPr="00EA509B">
        <w:rPr>
          <w:rFonts w:ascii="Times New Roman" w:eastAsia="Malgun Gothic" w:hAnsi="Times New Roman" w:cs="Times New Roman"/>
          <w:sz w:val="22"/>
          <w:szCs w:val="22"/>
          <w:lang w:val="en-US" w:eastAsia="ko-KR"/>
        </w:rPr>
        <w:t xml:space="preserve"> </w:t>
      </w:r>
    </w:p>
    <w:p w:rsidR="003012EA" w:rsidRDefault="003012EA" w:rsidP="00C17036">
      <w:pPr>
        <w:pStyle w:val="PreformattedText"/>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sz w:val="22"/>
          <w:szCs w:val="22"/>
          <w:lang w:eastAsia="ko-KR"/>
        </w:rPr>
        <w:t xml:space="preserve">The applicable coefficients </w:t>
      </w:r>
      <w:r w:rsidRPr="00EA509B">
        <w:rPr>
          <w:rFonts w:ascii="Times New Roman" w:eastAsia="Malgun Gothic" w:hAnsi="Times New Roman" w:cs="Times New Roman"/>
          <w:i/>
          <w:iCs/>
          <w:sz w:val="22"/>
          <w:szCs w:val="22"/>
          <w:lang w:eastAsia="ko-KR"/>
        </w:rPr>
        <w:t>L</w:t>
      </w:r>
      <w:r w:rsidRPr="00EA509B">
        <w:rPr>
          <w:rFonts w:ascii="Times New Roman" w:eastAsia="Malgun Gothic" w:hAnsi="Times New Roman" w:cs="Times New Roman"/>
          <w:sz w:val="22"/>
          <w:szCs w:val="22"/>
          <w:vertAlign w:val="subscript"/>
          <w:lang w:eastAsia="ko-KR"/>
        </w:rPr>
        <w:t>HATA</w:t>
      </w:r>
      <w:r w:rsidRPr="00EA509B">
        <w:rPr>
          <w:rFonts w:ascii="Times New Roman" w:eastAsia="Malgun Gothic" w:hAnsi="Times New Roman" w:cs="Times New Roman"/>
          <w:sz w:val="22"/>
          <w:szCs w:val="22"/>
          <w:lang w:eastAsia="ko-KR"/>
        </w:rPr>
        <w:t xml:space="preserve"> and </w:t>
      </w:r>
      <w:proofErr w:type="spellStart"/>
      <w:r w:rsidRPr="00EA509B">
        <w:rPr>
          <w:rFonts w:ascii="Times New Roman" w:eastAsia="Malgun Gothic" w:hAnsi="Times New Roman" w:cs="Times New Roman"/>
          <w:i/>
          <w:iCs/>
          <w:sz w:val="22"/>
          <w:szCs w:val="22"/>
          <w:lang w:eastAsia="ko-KR"/>
        </w:rPr>
        <w:t>μ</w:t>
      </w:r>
      <w:r w:rsidRPr="00EA509B">
        <w:rPr>
          <w:rFonts w:ascii="Times New Roman" w:eastAsia="Malgun Gothic" w:hAnsi="Times New Roman" w:cs="Times New Roman"/>
          <w:sz w:val="22"/>
          <w:szCs w:val="22"/>
          <w:vertAlign w:val="subscript"/>
          <w:lang w:eastAsia="ko-KR"/>
        </w:rPr>
        <w:t>HATA</w:t>
      </w:r>
      <w:proofErr w:type="spellEnd"/>
      <w:r w:rsidRPr="00EA509B">
        <w:rPr>
          <w:rFonts w:ascii="Times New Roman" w:eastAsia="Malgun Gothic" w:hAnsi="Times New Roman" w:cs="Times New Roman"/>
          <w:sz w:val="22"/>
          <w:szCs w:val="22"/>
          <w:lang w:eastAsia="ko-KR"/>
        </w:rPr>
        <w:t xml:space="preserve"> for different </w:t>
      </w:r>
      <w:proofErr w:type="spellStart"/>
      <w:r w:rsidRPr="00EA509B">
        <w:rPr>
          <w:rFonts w:ascii="Times New Roman" w:eastAsia="Malgun Gothic" w:hAnsi="Times New Roman" w:cs="Times New Roman"/>
          <w:i/>
          <w:iCs/>
          <w:sz w:val="22"/>
          <w:szCs w:val="22"/>
          <w:lang w:eastAsia="ko-KR"/>
        </w:rPr>
        <w:t>h</w:t>
      </w:r>
      <w:r w:rsidRPr="00EA509B">
        <w:rPr>
          <w:rFonts w:ascii="Times New Roman" w:eastAsia="Malgun Gothic" w:hAnsi="Times New Roman" w:cs="Times New Roman"/>
          <w:sz w:val="22"/>
          <w:szCs w:val="22"/>
          <w:vertAlign w:val="subscript"/>
          <w:lang w:eastAsia="ko-KR"/>
        </w:rPr>
        <w:t>B</w:t>
      </w:r>
      <w:proofErr w:type="spellEnd"/>
      <w:r w:rsidRPr="00EA509B">
        <w:rPr>
          <w:rFonts w:ascii="Times New Roman" w:eastAsia="Malgun Gothic" w:hAnsi="Times New Roman" w:cs="Times New Roman"/>
          <w:sz w:val="22"/>
          <w:szCs w:val="22"/>
          <w:lang w:eastAsia="ko-KR"/>
        </w:rPr>
        <w:t xml:space="preserve"> and </w:t>
      </w:r>
      <w:proofErr w:type="spellStart"/>
      <w:r w:rsidRPr="00EA509B">
        <w:rPr>
          <w:rFonts w:ascii="Times New Roman" w:eastAsia="Malgun Gothic" w:hAnsi="Times New Roman" w:cs="Times New Roman"/>
          <w:i/>
          <w:iCs/>
          <w:sz w:val="22"/>
          <w:szCs w:val="22"/>
          <w:lang w:eastAsia="ko-KR"/>
        </w:rPr>
        <w:t>h</w:t>
      </w:r>
      <w:r w:rsidRPr="00EA509B">
        <w:rPr>
          <w:rFonts w:ascii="Times New Roman" w:eastAsia="Malgun Gothic" w:hAnsi="Times New Roman" w:cs="Times New Roman"/>
          <w:sz w:val="22"/>
          <w:szCs w:val="22"/>
          <w:vertAlign w:val="subscript"/>
          <w:lang w:eastAsia="ko-KR"/>
        </w:rPr>
        <w:t>T</w:t>
      </w:r>
      <w:proofErr w:type="spellEnd"/>
      <w:r w:rsidRPr="00EA509B">
        <w:rPr>
          <w:rFonts w:ascii="Times New Roman" w:eastAsia="Malgun Gothic" w:hAnsi="Times New Roman" w:cs="Times New Roman"/>
          <w:sz w:val="22"/>
          <w:szCs w:val="22"/>
          <w:lang w:eastAsia="ko-KR"/>
        </w:rPr>
        <w:t xml:space="preserve"> are summarised in the following tables for small/medium cities, for large cities and for suburban and open areas.</w:t>
      </w:r>
      <w:r w:rsidRPr="00EA509B">
        <w:rPr>
          <w:rFonts w:ascii="Times New Roman" w:eastAsia="Malgun Gothic" w:hAnsi="Times New Roman" w:cs="Times New Roman"/>
          <w:sz w:val="22"/>
          <w:szCs w:val="22"/>
          <w:lang w:val="en-US" w:eastAsia="ko-KR"/>
        </w:rPr>
        <w:t xml:space="preserve"> </w:t>
      </w:r>
      <w:r w:rsidRPr="00EA509B">
        <w:rPr>
          <w:rFonts w:ascii="Times New Roman" w:eastAsia="Malgun Gothic" w:hAnsi="Times New Roman" w:cs="Times New Roman"/>
          <w:sz w:val="22"/>
          <w:szCs w:val="22"/>
          <w:lang w:eastAsia="ko-KR"/>
        </w:rPr>
        <w:t xml:space="preserve">These tables provide the coefficients </w:t>
      </w:r>
      <w:r w:rsidRPr="00EA509B">
        <w:rPr>
          <w:rFonts w:ascii="Times New Roman" w:eastAsia="Malgun Gothic" w:hAnsi="Times New Roman" w:cs="Times New Roman"/>
          <w:i/>
          <w:iCs/>
          <w:sz w:val="22"/>
          <w:szCs w:val="22"/>
          <w:lang w:eastAsia="ko-KR"/>
        </w:rPr>
        <w:t>L</w:t>
      </w:r>
      <w:r w:rsidRPr="00EA509B">
        <w:rPr>
          <w:rFonts w:ascii="Times New Roman" w:eastAsia="Malgun Gothic" w:hAnsi="Times New Roman" w:cs="Times New Roman"/>
          <w:sz w:val="22"/>
          <w:szCs w:val="22"/>
          <w:vertAlign w:val="subscript"/>
          <w:lang w:eastAsia="ko-KR"/>
        </w:rPr>
        <w:t>HATA</w:t>
      </w:r>
      <w:r w:rsidRPr="00EA509B">
        <w:rPr>
          <w:rFonts w:ascii="Times New Roman" w:eastAsia="Malgun Gothic" w:hAnsi="Times New Roman" w:cs="Times New Roman"/>
          <w:sz w:val="22"/>
          <w:szCs w:val="22"/>
          <w:lang w:eastAsia="ko-KR"/>
        </w:rPr>
        <w:t xml:space="preserve"> and </w:t>
      </w:r>
      <w:proofErr w:type="spellStart"/>
      <w:r w:rsidRPr="00EA509B">
        <w:rPr>
          <w:rFonts w:ascii="Times New Roman" w:eastAsia="Malgun Gothic" w:hAnsi="Times New Roman" w:cs="Times New Roman"/>
          <w:i/>
          <w:iCs/>
          <w:sz w:val="22"/>
          <w:szCs w:val="22"/>
          <w:lang w:eastAsia="ko-KR"/>
        </w:rPr>
        <w:t>μ</w:t>
      </w:r>
      <w:r w:rsidRPr="00EA509B">
        <w:rPr>
          <w:rFonts w:ascii="Times New Roman" w:eastAsia="Malgun Gothic" w:hAnsi="Times New Roman" w:cs="Times New Roman"/>
          <w:sz w:val="22"/>
          <w:szCs w:val="22"/>
          <w:vertAlign w:val="subscript"/>
          <w:lang w:eastAsia="ko-KR"/>
        </w:rPr>
        <w:t>HATA</w:t>
      </w:r>
      <w:proofErr w:type="spellEnd"/>
      <w:r w:rsidRPr="00EA509B">
        <w:rPr>
          <w:rFonts w:ascii="Times New Roman" w:eastAsia="Malgun Gothic" w:hAnsi="Times New Roman" w:cs="Times New Roman"/>
          <w:sz w:val="22"/>
          <w:szCs w:val="22"/>
          <w:lang w:eastAsia="ko-KR"/>
        </w:rPr>
        <w:t xml:space="preserve"> for the excess path loss calculation based on </w:t>
      </w:r>
      <w:r w:rsidRPr="00EA509B">
        <w:rPr>
          <w:rFonts w:ascii="Times New Roman" w:eastAsia="Malgun Gothic" w:hAnsi="Times New Roman" w:cs="Times New Roman"/>
          <w:i/>
          <w:iCs/>
          <w:sz w:val="22"/>
          <w:szCs w:val="22"/>
          <w:lang w:eastAsia="ko-KR"/>
        </w:rPr>
        <w:t>f</w:t>
      </w:r>
      <w:r w:rsidRPr="00EA509B">
        <w:rPr>
          <w:rFonts w:ascii="Times New Roman" w:eastAsia="Malgun Gothic" w:hAnsi="Times New Roman" w:cs="Times New Roman"/>
          <w:sz w:val="22"/>
          <w:szCs w:val="22"/>
          <w:vertAlign w:val="subscript"/>
          <w:lang w:eastAsia="ko-KR"/>
        </w:rPr>
        <w:t>0</w:t>
      </w:r>
      <w:r w:rsidRPr="00EA509B">
        <w:rPr>
          <w:rFonts w:ascii="Times New Roman" w:eastAsia="Malgun Gothic" w:hAnsi="Times New Roman" w:cs="Times New Roman"/>
          <w:sz w:val="22"/>
          <w:szCs w:val="22"/>
          <w:lang w:eastAsia="ko-KR"/>
        </w:rPr>
        <w:t xml:space="preserve"> = 1 GHz. for different </w:t>
      </w:r>
      <w:proofErr w:type="spellStart"/>
      <w:r w:rsidRPr="00EA509B">
        <w:rPr>
          <w:rFonts w:ascii="Times New Roman" w:eastAsia="Malgun Gothic" w:hAnsi="Times New Roman" w:cs="Times New Roman"/>
          <w:i/>
          <w:iCs/>
          <w:sz w:val="22"/>
          <w:szCs w:val="22"/>
          <w:lang w:eastAsia="ko-KR"/>
        </w:rPr>
        <w:t>h</w:t>
      </w:r>
      <w:r w:rsidRPr="00EA509B">
        <w:rPr>
          <w:rFonts w:ascii="Times New Roman" w:eastAsia="Malgun Gothic" w:hAnsi="Times New Roman" w:cs="Times New Roman"/>
          <w:sz w:val="22"/>
          <w:szCs w:val="22"/>
          <w:vertAlign w:val="subscript"/>
          <w:lang w:eastAsia="ko-KR"/>
        </w:rPr>
        <w:t>B</w:t>
      </w:r>
      <w:proofErr w:type="spellEnd"/>
      <w:r w:rsidRPr="00EA509B">
        <w:rPr>
          <w:rFonts w:ascii="Times New Roman" w:eastAsia="Malgun Gothic" w:hAnsi="Times New Roman" w:cs="Times New Roman"/>
          <w:sz w:val="22"/>
          <w:szCs w:val="22"/>
          <w:lang w:eastAsia="ko-KR"/>
        </w:rPr>
        <w:t xml:space="preserve"> and </w:t>
      </w:r>
      <w:proofErr w:type="spellStart"/>
      <w:r w:rsidRPr="00EA509B">
        <w:rPr>
          <w:rFonts w:ascii="Times New Roman" w:eastAsia="Malgun Gothic" w:hAnsi="Times New Roman" w:cs="Times New Roman"/>
          <w:i/>
          <w:iCs/>
          <w:sz w:val="22"/>
          <w:szCs w:val="22"/>
          <w:lang w:eastAsia="ko-KR"/>
        </w:rPr>
        <w:t>h</w:t>
      </w:r>
      <w:r w:rsidRPr="00EA509B">
        <w:rPr>
          <w:rFonts w:ascii="Times New Roman" w:eastAsia="Malgun Gothic" w:hAnsi="Times New Roman" w:cs="Times New Roman"/>
          <w:sz w:val="22"/>
          <w:szCs w:val="22"/>
          <w:vertAlign w:val="subscript"/>
          <w:lang w:eastAsia="ko-KR"/>
        </w:rPr>
        <w:t>T</w:t>
      </w:r>
      <w:proofErr w:type="spellEnd"/>
      <w:r w:rsidRPr="00EA509B">
        <w:rPr>
          <w:rFonts w:ascii="Times New Roman" w:eastAsia="Malgun Gothic" w:hAnsi="Times New Roman" w:cs="Times New Roman"/>
          <w:sz w:val="22"/>
          <w:szCs w:val="22"/>
          <w:lang w:eastAsia="ko-KR"/>
        </w:rPr>
        <w:t xml:space="preserve"> according to </w:t>
      </w:r>
      <w:proofErr w:type="spellStart"/>
      <w:r w:rsidRPr="00EA509B">
        <w:rPr>
          <w:rFonts w:ascii="Times New Roman" w:eastAsia="Malgun Gothic" w:hAnsi="Times New Roman" w:cs="Times New Roman"/>
          <w:sz w:val="22"/>
          <w:szCs w:val="22"/>
          <w:lang w:eastAsia="ko-KR"/>
        </w:rPr>
        <w:t>Hata’s</w:t>
      </w:r>
      <w:proofErr w:type="spellEnd"/>
      <w:r w:rsidRPr="00EA509B">
        <w:rPr>
          <w:rFonts w:ascii="Times New Roman" w:eastAsia="Malgun Gothic" w:hAnsi="Times New Roman" w:cs="Times New Roman"/>
          <w:sz w:val="22"/>
          <w:szCs w:val="22"/>
          <w:lang w:eastAsia="ko-KR"/>
        </w:rPr>
        <w:t xml:space="preserve"> model.</w:t>
      </w:r>
      <w:r w:rsidRPr="00EA509B">
        <w:rPr>
          <w:rFonts w:ascii="Times New Roman" w:eastAsia="Malgun Gothic" w:hAnsi="Times New Roman" w:cs="Times New Roman"/>
          <w:sz w:val="22"/>
          <w:szCs w:val="22"/>
          <w:lang w:val="en-US" w:eastAsia="ko-KR"/>
        </w:rPr>
        <w:t xml:space="preserve"> </w:t>
      </w:r>
    </w:p>
    <w:p w:rsidR="00EA509B" w:rsidRDefault="00EA509B" w:rsidP="00EA509B">
      <w:pPr>
        <w:pStyle w:val="PreformattedText"/>
        <w:spacing w:before="60"/>
        <w:rPr>
          <w:rFonts w:ascii="Times New Roman" w:eastAsia="Malgun Gothic" w:hAnsi="Times New Roman" w:cs="Times New Roman"/>
          <w:sz w:val="22"/>
          <w:szCs w:val="22"/>
          <w:lang w:val="en-US" w:eastAsia="ko-KR"/>
        </w:rPr>
      </w:pPr>
    </w:p>
    <w:p w:rsidR="00EA509B" w:rsidRPr="00EA509B" w:rsidRDefault="00EA509B" w:rsidP="00EA509B">
      <w:pPr>
        <w:pStyle w:val="PreformattedText"/>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b/>
          <w:bCs/>
          <w:sz w:val="22"/>
          <w:szCs w:val="22"/>
          <w:lang w:eastAsia="ko-KR"/>
        </w:rPr>
        <w:t xml:space="preserve">Table A1: </w:t>
      </w:r>
      <w:proofErr w:type="spellStart"/>
      <w:r w:rsidRPr="00EA509B">
        <w:rPr>
          <w:rFonts w:ascii="Times New Roman" w:eastAsia="Malgun Gothic" w:hAnsi="Times New Roman" w:cs="Times New Roman"/>
          <w:b/>
          <w:bCs/>
          <w:sz w:val="22"/>
          <w:szCs w:val="22"/>
          <w:lang w:eastAsia="ko-KR"/>
        </w:rPr>
        <w:t>Hata's</w:t>
      </w:r>
      <w:proofErr w:type="spellEnd"/>
      <w:r w:rsidRPr="00EA509B">
        <w:rPr>
          <w:rFonts w:ascii="Times New Roman" w:eastAsia="Malgun Gothic" w:hAnsi="Times New Roman" w:cs="Times New Roman"/>
          <w:b/>
          <w:bCs/>
          <w:sz w:val="22"/>
          <w:szCs w:val="22"/>
          <w:lang w:eastAsia="ko-KR"/>
        </w:rPr>
        <w:t xml:space="preserve"> model excess path loss coefficients</w:t>
      </w:r>
      <w:r w:rsidRPr="00EA509B">
        <w:rPr>
          <w:rFonts w:ascii="Times New Roman" w:eastAsia="Malgun Gothic" w:hAnsi="Times New Roman" w:cs="Times New Roman"/>
          <w:b/>
          <w:bCs/>
          <w:sz w:val="22"/>
          <w:szCs w:val="22"/>
          <w:lang w:val="en-US" w:eastAsia="ko-KR"/>
        </w:rPr>
        <w:t xml:space="preserve"> for small/medium cities at </w:t>
      </w:r>
      <w:r w:rsidRPr="00EA509B">
        <w:rPr>
          <w:rFonts w:ascii="Times New Roman" w:eastAsia="Malgun Gothic" w:hAnsi="Times New Roman" w:cs="Times New Roman"/>
          <w:b/>
          <w:bCs/>
          <w:i/>
          <w:iCs/>
          <w:sz w:val="22"/>
          <w:szCs w:val="22"/>
          <w:lang w:val="en-US" w:eastAsia="ko-KR"/>
        </w:rPr>
        <w:t>f</w:t>
      </w:r>
      <w:r w:rsidRPr="00EA509B">
        <w:rPr>
          <w:rFonts w:ascii="Times New Roman" w:eastAsia="Malgun Gothic" w:hAnsi="Times New Roman" w:cs="Times New Roman"/>
          <w:b/>
          <w:bCs/>
          <w:sz w:val="22"/>
          <w:szCs w:val="22"/>
          <w:vertAlign w:val="subscript"/>
          <w:lang w:val="en-US" w:eastAsia="ko-KR"/>
        </w:rPr>
        <w:t>0</w:t>
      </w:r>
      <w:r w:rsidRPr="00EA509B">
        <w:rPr>
          <w:rFonts w:ascii="Times New Roman" w:eastAsia="Malgun Gothic" w:hAnsi="Times New Roman" w:cs="Times New Roman"/>
          <w:b/>
          <w:bCs/>
          <w:sz w:val="22"/>
          <w:szCs w:val="22"/>
          <w:lang w:val="en-US" w:eastAsia="ko-KR"/>
        </w:rPr>
        <w:t xml:space="preserve"> = 1 GHz.</w:t>
      </w:r>
      <w:r w:rsidRPr="00EA509B">
        <w:rPr>
          <w:rFonts w:ascii="Times New Roman" w:eastAsia="Malgun Gothic" w:hAnsi="Times New Roman" w:cs="Times New Roman"/>
          <w:sz w:val="22"/>
          <w:szCs w:val="22"/>
          <w:lang w:val="en-US" w:eastAsia="ko-KR"/>
        </w:rPr>
        <w:t xml:space="preserve"> </w:t>
      </w:r>
    </w:p>
    <w:p w:rsidR="00EA509B" w:rsidRPr="00EA509B" w:rsidRDefault="00EA509B" w:rsidP="00EA509B">
      <w:pPr>
        <w:pStyle w:val="PreformattedText"/>
        <w:spacing w:before="60"/>
        <w:rPr>
          <w:rFonts w:ascii="Times New Roman" w:eastAsia="Malgun Gothic" w:hAnsi="Times New Roman" w:cs="Times New Roman"/>
          <w:sz w:val="22"/>
          <w:szCs w:val="22"/>
          <w:lang w:val="en-US" w:eastAsia="ko-KR"/>
        </w:rPr>
      </w:pPr>
    </w:p>
    <w:tbl>
      <w:tblPr>
        <w:tblW w:w="9580" w:type="dxa"/>
        <w:tblCellMar>
          <w:left w:w="0" w:type="dxa"/>
          <w:right w:w="0" w:type="dxa"/>
        </w:tblCellMar>
        <w:tblLook w:val="04A0"/>
      </w:tblPr>
      <w:tblGrid>
        <w:gridCol w:w="1684"/>
        <w:gridCol w:w="2064"/>
        <w:gridCol w:w="1944"/>
        <w:gridCol w:w="1944"/>
        <w:gridCol w:w="1944"/>
      </w:tblGrid>
      <w:tr w:rsidR="00EA509B" w:rsidRPr="00EA509B" w:rsidTr="00EA509B">
        <w:trPr>
          <w:trHeight w:val="359"/>
        </w:trPr>
        <w:tc>
          <w:tcPr>
            <w:tcW w:w="1684" w:type="dxa"/>
            <w:tcBorders>
              <w:top w:val="nil"/>
              <w:left w:val="nil"/>
              <w:bottom w:val="single" w:sz="12"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spacing w:before="60"/>
              <w:rPr>
                <w:rFonts w:eastAsia="Malgun Gothic"/>
                <w:szCs w:val="22"/>
                <w:lang w:val="en-US" w:eastAsia="ko-KR"/>
              </w:rPr>
            </w:pPr>
          </w:p>
        </w:tc>
        <w:tc>
          <w:tcPr>
            <w:tcW w:w="2064" w:type="dxa"/>
            <w:tcBorders>
              <w:top w:val="single" w:sz="12"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T</w:t>
            </w:r>
            <w:proofErr w:type="spellEnd"/>
            <w:r w:rsidRPr="00EA509B">
              <w:rPr>
                <w:rFonts w:eastAsia="Malgun Gothic"/>
                <w:szCs w:val="22"/>
                <w:lang w:eastAsia="ko-KR"/>
              </w:rPr>
              <w:t xml:space="preserve"> = 1 m</w:t>
            </w:r>
            <w:r w:rsidRPr="00EA509B">
              <w:rPr>
                <w:rFonts w:eastAsia="Malgun Gothic"/>
                <w:szCs w:val="22"/>
                <w:lang w:val="en-US" w:eastAsia="ko-KR"/>
              </w:rPr>
              <w:t xml:space="preserve"> </w:t>
            </w:r>
          </w:p>
        </w:tc>
        <w:tc>
          <w:tcPr>
            <w:tcW w:w="1944"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T</w:t>
            </w:r>
            <w:proofErr w:type="spellEnd"/>
            <w:r w:rsidRPr="00EA509B">
              <w:rPr>
                <w:rFonts w:eastAsia="Malgun Gothic"/>
                <w:szCs w:val="22"/>
                <w:lang w:eastAsia="ko-KR"/>
              </w:rPr>
              <w:t xml:space="preserve"> = 4 m</w:t>
            </w:r>
            <w:r w:rsidRPr="00EA509B">
              <w:rPr>
                <w:rFonts w:eastAsia="Malgun Gothic"/>
                <w:szCs w:val="22"/>
                <w:lang w:val="en-US" w:eastAsia="ko-KR"/>
              </w:rPr>
              <w:t xml:space="preserve"> </w:t>
            </w:r>
          </w:p>
        </w:tc>
        <w:tc>
          <w:tcPr>
            <w:tcW w:w="1944"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T</w:t>
            </w:r>
            <w:proofErr w:type="spellEnd"/>
            <w:r w:rsidRPr="00EA509B">
              <w:rPr>
                <w:rFonts w:eastAsia="Malgun Gothic"/>
                <w:szCs w:val="22"/>
                <w:lang w:eastAsia="ko-KR"/>
              </w:rPr>
              <w:t xml:space="preserve"> = 7 m</w:t>
            </w:r>
            <w:r w:rsidRPr="00EA509B">
              <w:rPr>
                <w:rFonts w:eastAsia="Malgun Gothic"/>
                <w:szCs w:val="22"/>
                <w:lang w:val="en-US" w:eastAsia="ko-KR"/>
              </w:rPr>
              <w:t xml:space="preserve"> </w:t>
            </w:r>
          </w:p>
        </w:tc>
        <w:tc>
          <w:tcPr>
            <w:tcW w:w="1944" w:type="dxa"/>
            <w:tcBorders>
              <w:top w:val="single" w:sz="12"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T</w:t>
            </w:r>
            <w:proofErr w:type="spellEnd"/>
            <w:r w:rsidRPr="00EA509B">
              <w:rPr>
                <w:rFonts w:eastAsia="Malgun Gothic"/>
                <w:szCs w:val="22"/>
                <w:lang w:eastAsia="ko-KR"/>
              </w:rPr>
              <w:t xml:space="preserve"> = 10 m</w:t>
            </w:r>
            <w:r w:rsidRPr="00EA509B">
              <w:rPr>
                <w:rFonts w:eastAsia="Malgun Gothic"/>
                <w:szCs w:val="22"/>
                <w:lang w:val="en-US" w:eastAsia="ko-KR"/>
              </w:rPr>
              <w:t xml:space="preserve"> </w:t>
            </w:r>
          </w:p>
        </w:tc>
      </w:tr>
      <w:tr w:rsidR="00EA509B" w:rsidRPr="00EA509B" w:rsidTr="00EA509B">
        <w:trPr>
          <w:trHeight w:val="717"/>
        </w:trPr>
        <w:tc>
          <w:tcPr>
            <w:tcW w:w="1684" w:type="dxa"/>
            <w:tcBorders>
              <w:top w:val="single" w:sz="12"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30 m</w:t>
            </w:r>
            <w:r w:rsidRPr="00EA509B">
              <w:rPr>
                <w:rFonts w:eastAsia="Malgun Gothic"/>
                <w:szCs w:val="22"/>
                <w:lang w:val="en-US" w:eastAsia="ko-KR"/>
              </w:rPr>
              <w:t xml:space="preserve"> </w:t>
            </w:r>
          </w:p>
        </w:tc>
        <w:tc>
          <w:tcPr>
            <w:tcW w:w="2064"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-9.22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c>
          <w:tcPr>
            <w:tcW w:w="1944"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-17.02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c>
          <w:tcPr>
            <w:tcW w:w="1944"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-24.82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c>
          <w:tcPr>
            <w:tcW w:w="1944"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-32.62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r>
      <w:tr w:rsidR="00EA509B" w:rsidRPr="00EA509B" w:rsidTr="00EA509B">
        <w:trPr>
          <w:trHeight w:val="717"/>
        </w:trPr>
        <w:tc>
          <w:tcPr>
            <w:tcW w:w="1684" w:type="dxa"/>
            <w:tcBorders>
              <w:top w:val="single" w:sz="8"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50 m</w:t>
            </w:r>
            <w:r w:rsidRPr="00EA509B">
              <w:rPr>
                <w:rFonts w:eastAsia="Malgun Gothic"/>
                <w:szCs w:val="22"/>
                <w:lang w:val="en-US" w:eastAsia="ko-KR"/>
              </w:rPr>
              <w:t xml:space="preserve"> </w:t>
            </w:r>
          </w:p>
        </w:tc>
        <w:tc>
          <w:tcPr>
            <w:tcW w:w="2064"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-7.93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-15.73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-23.53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-31.33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r>
      <w:tr w:rsidR="00EA509B" w:rsidRPr="00EA509B" w:rsidTr="00EA509B">
        <w:trPr>
          <w:trHeight w:val="717"/>
        </w:trPr>
        <w:tc>
          <w:tcPr>
            <w:tcW w:w="1684" w:type="dxa"/>
            <w:tcBorders>
              <w:top w:val="single" w:sz="8"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100 m</w:t>
            </w:r>
            <w:r w:rsidRPr="00EA509B">
              <w:rPr>
                <w:rFonts w:eastAsia="Malgun Gothic"/>
                <w:szCs w:val="22"/>
                <w:lang w:val="en-US" w:eastAsia="ko-KR"/>
              </w:rPr>
              <w:t xml:space="preserve"> </w:t>
            </w:r>
          </w:p>
        </w:tc>
        <w:tc>
          <w:tcPr>
            <w:tcW w:w="2064"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-6.17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-13.97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-21.77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-29.57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r>
      <w:tr w:rsidR="00EA509B" w:rsidRPr="00EA509B" w:rsidTr="00EA509B">
        <w:trPr>
          <w:trHeight w:val="717"/>
        </w:trPr>
        <w:tc>
          <w:tcPr>
            <w:tcW w:w="1684" w:type="dxa"/>
            <w:tcBorders>
              <w:top w:val="single" w:sz="8"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200 m</w:t>
            </w:r>
            <w:r w:rsidRPr="00EA509B">
              <w:rPr>
                <w:rFonts w:eastAsia="Malgun Gothic"/>
                <w:szCs w:val="22"/>
                <w:lang w:val="en-US" w:eastAsia="ko-KR"/>
              </w:rPr>
              <w:t xml:space="preserve"> </w:t>
            </w:r>
          </w:p>
        </w:tc>
        <w:tc>
          <w:tcPr>
            <w:tcW w:w="2064"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-4.42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-12.22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-20.02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-27.82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r>
    </w:tbl>
    <w:p w:rsidR="00EA509B" w:rsidRDefault="00EA509B" w:rsidP="00EA509B">
      <w:pPr>
        <w:pStyle w:val="PreformattedText"/>
        <w:spacing w:before="60"/>
        <w:rPr>
          <w:rFonts w:eastAsia="Malgun Gothic"/>
          <w:b/>
          <w:bCs/>
          <w:szCs w:val="22"/>
          <w:lang w:eastAsia="ko-KR"/>
        </w:rPr>
      </w:pPr>
    </w:p>
    <w:p w:rsidR="00EA509B" w:rsidRDefault="00EA509B" w:rsidP="00EA509B">
      <w:pPr>
        <w:pStyle w:val="PreformattedText"/>
        <w:spacing w:before="60"/>
        <w:rPr>
          <w:rFonts w:eastAsia="Malgun Gothic"/>
          <w:b/>
          <w:bCs/>
          <w:szCs w:val="22"/>
          <w:lang w:eastAsia="ko-KR"/>
        </w:rPr>
      </w:pPr>
    </w:p>
    <w:p w:rsidR="00EA509B" w:rsidRDefault="00EA509B" w:rsidP="00EA509B">
      <w:pPr>
        <w:pStyle w:val="PreformattedText"/>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b/>
          <w:bCs/>
          <w:sz w:val="22"/>
          <w:szCs w:val="22"/>
          <w:lang w:eastAsia="ko-KR"/>
        </w:rPr>
        <w:lastRenderedPageBreak/>
        <w:t xml:space="preserve">Table A2: </w:t>
      </w:r>
      <w:proofErr w:type="spellStart"/>
      <w:r w:rsidRPr="00EA509B">
        <w:rPr>
          <w:rFonts w:ascii="Times New Roman" w:eastAsia="Malgun Gothic" w:hAnsi="Times New Roman" w:cs="Times New Roman"/>
          <w:b/>
          <w:bCs/>
          <w:sz w:val="22"/>
          <w:szCs w:val="22"/>
          <w:lang w:eastAsia="ko-KR"/>
        </w:rPr>
        <w:t>Hata's</w:t>
      </w:r>
      <w:proofErr w:type="spellEnd"/>
      <w:r w:rsidRPr="00EA509B">
        <w:rPr>
          <w:rFonts w:ascii="Times New Roman" w:eastAsia="Malgun Gothic" w:hAnsi="Times New Roman" w:cs="Times New Roman"/>
          <w:b/>
          <w:bCs/>
          <w:sz w:val="22"/>
          <w:szCs w:val="22"/>
          <w:lang w:eastAsia="ko-KR"/>
        </w:rPr>
        <w:t xml:space="preserve"> model excess path loss coefficients</w:t>
      </w:r>
      <w:r w:rsidRPr="00EA509B">
        <w:rPr>
          <w:rFonts w:ascii="Times New Roman" w:eastAsia="Malgun Gothic" w:hAnsi="Times New Roman" w:cs="Times New Roman"/>
          <w:b/>
          <w:bCs/>
          <w:sz w:val="22"/>
          <w:szCs w:val="22"/>
          <w:lang w:val="en-US" w:eastAsia="ko-KR"/>
        </w:rPr>
        <w:t xml:space="preserve"> for large cities at </w:t>
      </w:r>
      <w:r w:rsidRPr="00EA509B">
        <w:rPr>
          <w:rFonts w:ascii="Times New Roman" w:eastAsia="Malgun Gothic" w:hAnsi="Times New Roman" w:cs="Times New Roman"/>
          <w:b/>
          <w:bCs/>
          <w:i/>
          <w:iCs/>
          <w:sz w:val="22"/>
          <w:szCs w:val="22"/>
          <w:lang w:val="en-US" w:eastAsia="ko-KR"/>
        </w:rPr>
        <w:t>f</w:t>
      </w:r>
      <w:r w:rsidRPr="00EA509B">
        <w:rPr>
          <w:rFonts w:ascii="Times New Roman" w:eastAsia="Malgun Gothic" w:hAnsi="Times New Roman" w:cs="Times New Roman"/>
          <w:b/>
          <w:bCs/>
          <w:sz w:val="22"/>
          <w:szCs w:val="22"/>
          <w:vertAlign w:val="subscript"/>
          <w:lang w:val="en-US" w:eastAsia="ko-KR"/>
        </w:rPr>
        <w:t>0</w:t>
      </w:r>
      <w:r w:rsidRPr="00EA509B">
        <w:rPr>
          <w:rFonts w:ascii="Times New Roman" w:eastAsia="Malgun Gothic" w:hAnsi="Times New Roman" w:cs="Times New Roman"/>
          <w:b/>
          <w:bCs/>
          <w:sz w:val="22"/>
          <w:szCs w:val="22"/>
          <w:lang w:val="en-US" w:eastAsia="ko-KR"/>
        </w:rPr>
        <w:t xml:space="preserve"> = 1 GHz.</w:t>
      </w:r>
      <w:r w:rsidRPr="00EA509B">
        <w:rPr>
          <w:rFonts w:ascii="Times New Roman" w:eastAsia="Malgun Gothic" w:hAnsi="Times New Roman" w:cs="Times New Roman"/>
          <w:sz w:val="22"/>
          <w:szCs w:val="22"/>
          <w:lang w:val="en-US" w:eastAsia="ko-KR"/>
        </w:rPr>
        <w:t xml:space="preserve"> </w:t>
      </w:r>
    </w:p>
    <w:p w:rsidR="00EA509B" w:rsidRDefault="00EA509B" w:rsidP="00EA509B">
      <w:pPr>
        <w:pStyle w:val="PreformattedText"/>
        <w:spacing w:before="60"/>
        <w:rPr>
          <w:rFonts w:ascii="Times New Roman" w:eastAsia="Malgun Gothic" w:hAnsi="Times New Roman" w:cs="Times New Roman"/>
          <w:sz w:val="22"/>
          <w:szCs w:val="22"/>
          <w:lang w:val="en-US" w:eastAsia="ko-KR"/>
        </w:rPr>
      </w:pPr>
    </w:p>
    <w:tbl>
      <w:tblPr>
        <w:tblW w:w="9600" w:type="dxa"/>
        <w:tblCellMar>
          <w:left w:w="0" w:type="dxa"/>
          <w:right w:w="0" w:type="dxa"/>
        </w:tblCellMar>
        <w:tblLook w:val="04A0"/>
      </w:tblPr>
      <w:tblGrid>
        <w:gridCol w:w="1676"/>
        <w:gridCol w:w="2056"/>
        <w:gridCol w:w="1956"/>
        <w:gridCol w:w="1956"/>
        <w:gridCol w:w="1956"/>
      </w:tblGrid>
      <w:tr w:rsidR="00EA509B" w:rsidRPr="00EA509B" w:rsidTr="00EA509B">
        <w:trPr>
          <w:trHeight w:val="320"/>
        </w:trPr>
        <w:tc>
          <w:tcPr>
            <w:tcW w:w="1680" w:type="dxa"/>
            <w:tcBorders>
              <w:top w:val="nil"/>
              <w:left w:val="nil"/>
              <w:bottom w:val="single" w:sz="12"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spacing w:before="60"/>
              <w:rPr>
                <w:rFonts w:eastAsia="Malgun Gothic"/>
                <w:szCs w:val="22"/>
                <w:lang w:val="en-US" w:eastAsia="ko-KR"/>
              </w:rPr>
            </w:pPr>
          </w:p>
        </w:tc>
        <w:tc>
          <w:tcPr>
            <w:tcW w:w="2060" w:type="dxa"/>
            <w:tcBorders>
              <w:top w:val="single" w:sz="12"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T</w:t>
            </w:r>
            <w:proofErr w:type="spellEnd"/>
            <w:r w:rsidRPr="00EA509B">
              <w:rPr>
                <w:rFonts w:eastAsia="Malgun Gothic"/>
                <w:szCs w:val="22"/>
                <w:lang w:eastAsia="ko-KR"/>
              </w:rPr>
              <w:t xml:space="preserve"> = 1 m</w:t>
            </w:r>
            <w:r w:rsidRPr="00EA509B">
              <w:rPr>
                <w:rFonts w:eastAsia="Malgun Gothic"/>
                <w:szCs w:val="22"/>
                <w:lang w:val="en-US" w:eastAsia="ko-KR"/>
              </w:rPr>
              <w:t xml:space="preserve"> </w:t>
            </w:r>
          </w:p>
        </w:tc>
        <w:tc>
          <w:tcPr>
            <w:tcW w:w="196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T</w:t>
            </w:r>
            <w:proofErr w:type="spellEnd"/>
            <w:r w:rsidRPr="00EA509B">
              <w:rPr>
                <w:rFonts w:eastAsia="Malgun Gothic"/>
                <w:szCs w:val="22"/>
                <w:lang w:eastAsia="ko-KR"/>
              </w:rPr>
              <w:t xml:space="preserve"> = 4 m</w:t>
            </w:r>
            <w:r w:rsidRPr="00EA509B">
              <w:rPr>
                <w:rFonts w:eastAsia="Malgun Gothic"/>
                <w:szCs w:val="22"/>
                <w:lang w:val="en-US" w:eastAsia="ko-KR"/>
              </w:rPr>
              <w:t xml:space="preserve"> </w:t>
            </w:r>
          </w:p>
        </w:tc>
        <w:tc>
          <w:tcPr>
            <w:tcW w:w="196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T</w:t>
            </w:r>
            <w:proofErr w:type="spellEnd"/>
            <w:r w:rsidRPr="00EA509B">
              <w:rPr>
                <w:rFonts w:eastAsia="Malgun Gothic"/>
                <w:szCs w:val="22"/>
                <w:lang w:eastAsia="ko-KR"/>
              </w:rPr>
              <w:t xml:space="preserve"> = 7 m</w:t>
            </w:r>
            <w:r w:rsidRPr="00EA509B">
              <w:rPr>
                <w:rFonts w:eastAsia="Malgun Gothic"/>
                <w:szCs w:val="22"/>
                <w:lang w:val="en-US" w:eastAsia="ko-KR"/>
              </w:rPr>
              <w:t xml:space="preserve"> </w:t>
            </w:r>
          </w:p>
        </w:tc>
        <w:tc>
          <w:tcPr>
            <w:tcW w:w="1960" w:type="dxa"/>
            <w:tcBorders>
              <w:top w:val="single" w:sz="12"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T</w:t>
            </w:r>
            <w:proofErr w:type="spellEnd"/>
            <w:r w:rsidRPr="00EA509B">
              <w:rPr>
                <w:rFonts w:eastAsia="Malgun Gothic"/>
                <w:szCs w:val="22"/>
                <w:lang w:eastAsia="ko-KR"/>
              </w:rPr>
              <w:t xml:space="preserve"> = 10 m</w:t>
            </w:r>
            <w:r w:rsidRPr="00EA509B">
              <w:rPr>
                <w:rFonts w:eastAsia="Malgun Gothic"/>
                <w:szCs w:val="22"/>
                <w:lang w:val="en-US" w:eastAsia="ko-KR"/>
              </w:rPr>
              <w:t xml:space="preserve"> </w:t>
            </w:r>
          </w:p>
        </w:tc>
      </w:tr>
      <w:tr w:rsidR="00EA509B" w:rsidRPr="00EA509B" w:rsidTr="00EA509B">
        <w:trPr>
          <w:trHeight w:val="640"/>
        </w:trPr>
        <w:tc>
          <w:tcPr>
            <w:tcW w:w="1680" w:type="dxa"/>
            <w:tcBorders>
              <w:top w:val="single" w:sz="12"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30 m</w:t>
            </w:r>
            <w:r w:rsidRPr="00EA509B">
              <w:rPr>
                <w:rFonts w:eastAsia="Malgun Gothic"/>
                <w:szCs w:val="22"/>
                <w:lang w:val="en-US" w:eastAsia="ko-KR"/>
              </w:rPr>
              <w:t xml:space="preserve"> </w:t>
            </w:r>
          </w:p>
        </w:tc>
        <w:tc>
          <w:tcPr>
            <w:tcW w:w="2060"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-9.22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c>
          <w:tcPr>
            <w:tcW w:w="1960"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-17.02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c>
          <w:tcPr>
            <w:tcW w:w="1960"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-24.82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c>
          <w:tcPr>
            <w:tcW w:w="1960"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-32.62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r>
      <w:tr w:rsidR="00EA509B" w:rsidRPr="00EA509B" w:rsidTr="00EA509B">
        <w:trPr>
          <w:trHeight w:val="640"/>
        </w:trPr>
        <w:tc>
          <w:tcPr>
            <w:tcW w:w="1680" w:type="dxa"/>
            <w:tcBorders>
              <w:top w:val="single" w:sz="8"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50 m</w:t>
            </w:r>
            <w:r w:rsidRPr="00EA509B">
              <w:rPr>
                <w:rFonts w:eastAsia="Malgun Gothic"/>
                <w:szCs w:val="22"/>
                <w:lang w:val="en-US" w:eastAsia="ko-KR"/>
              </w:rPr>
              <w:t xml:space="preserve"> </w:t>
            </w:r>
          </w:p>
        </w:tc>
        <w:tc>
          <w:tcPr>
            <w:tcW w:w="206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-7.93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-15.73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-23.53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-31.33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r>
      <w:tr w:rsidR="00EA509B" w:rsidRPr="00EA509B" w:rsidTr="00EA509B">
        <w:trPr>
          <w:trHeight w:val="640"/>
        </w:trPr>
        <w:tc>
          <w:tcPr>
            <w:tcW w:w="1680" w:type="dxa"/>
            <w:tcBorders>
              <w:top w:val="single" w:sz="8"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100 m</w:t>
            </w:r>
            <w:r w:rsidRPr="00EA509B">
              <w:rPr>
                <w:rFonts w:eastAsia="Malgun Gothic"/>
                <w:szCs w:val="22"/>
                <w:lang w:val="en-US" w:eastAsia="ko-KR"/>
              </w:rPr>
              <w:t xml:space="preserve"> </w:t>
            </w:r>
          </w:p>
        </w:tc>
        <w:tc>
          <w:tcPr>
            <w:tcW w:w="206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-6.17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-13.97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-21.77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-29.57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r>
      <w:tr w:rsidR="00EA509B" w:rsidRPr="00EA509B" w:rsidTr="00EA509B">
        <w:trPr>
          <w:trHeight w:val="640"/>
        </w:trPr>
        <w:tc>
          <w:tcPr>
            <w:tcW w:w="1680" w:type="dxa"/>
            <w:tcBorders>
              <w:top w:val="single" w:sz="8"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200 m</w:t>
            </w:r>
            <w:r w:rsidRPr="00EA509B">
              <w:rPr>
                <w:rFonts w:eastAsia="Malgun Gothic"/>
                <w:szCs w:val="22"/>
                <w:lang w:val="en-US" w:eastAsia="ko-KR"/>
              </w:rPr>
              <w:t xml:space="preserve"> </w:t>
            </w:r>
          </w:p>
        </w:tc>
        <w:tc>
          <w:tcPr>
            <w:tcW w:w="2060"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-4.42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-12.22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-20.02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-27.82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r>
    </w:tbl>
    <w:p w:rsidR="00EA509B" w:rsidRDefault="00EA509B" w:rsidP="00EA509B">
      <w:pPr>
        <w:pStyle w:val="PreformattedText"/>
        <w:spacing w:before="60"/>
        <w:rPr>
          <w:rFonts w:ascii="Times New Roman" w:eastAsia="Malgun Gothic" w:hAnsi="Times New Roman" w:cs="Times New Roman"/>
          <w:sz w:val="22"/>
          <w:szCs w:val="22"/>
          <w:lang w:val="en-US" w:eastAsia="ko-KR"/>
        </w:rPr>
      </w:pPr>
    </w:p>
    <w:p w:rsidR="00EA509B" w:rsidRDefault="00EA509B" w:rsidP="00EA509B">
      <w:pPr>
        <w:pStyle w:val="PreformattedText"/>
        <w:spacing w:before="60"/>
        <w:rPr>
          <w:rFonts w:eastAsia="Malgun Gothic"/>
          <w:b/>
          <w:bCs/>
          <w:szCs w:val="22"/>
          <w:lang w:val="en-US" w:eastAsia="ko-KR"/>
        </w:rPr>
      </w:pPr>
    </w:p>
    <w:p w:rsidR="00EA509B" w:rsidRPr="00EA509B" w:rsidRDefault="00EA509B" w:rsidP="00EA509B">
      <w:pPr>
        <w:pStyle w:val="PreformattedText"/>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b/>
          <w:bCs/>
          <w:sz w:val="22"/>
          <w:szCs w:val="22"/>
          <w:lang w:eastAsia="ko-KR"/>
        </w:rPr>
        <w:t xml:space="preserve">Table A3: </w:t>
      </w:r>
      <w:proofErr w:type="spellStart"/>
      <w:r w:rsidRPr="00EA509B">
        <w:rPr>
          <w:rFonts w:ascii="Times New Roman" w:eastAsia="Malgun Gothic" w:hAnsi="Times New Roman" w:cs="Times New Roman"/>
          <w:b/>
          <w:bCs/>
          <w:sz w:val="22"/>
          <w:szCs w:val="22"/>
          <w:lang w:eastAsia="ko-KR"/>
        </w:rPr>
        <w:t>Hata's</w:t>
      </w:r>
      <w:proofErr w:type="spellEnd"/>
      <w:r w:rsidRPr="00EA509B">
        <w:rPr>
          <w:rFonts w:ascii="Times New Roman" w:eastAsia="Malgun Gothic" w:hAnsi="Times New Roman" w:cs="Times New Roman"/>
          <w:b/>
          <w:bCs/>
          <w:sz w:val="22"/>
          <w:szCs w:val="22"/>
          <w:lang w:eastAsia="ko-KR"/>
        </w:rPr>
        <w:t xml:space="preserve"> model excess path loss coefficients</w:t>
      </w:r>
      <w:r w:rsidRPr="00EA509B">
        <w:rPr>
          <w:rFonts w:ascii="Times New Roman" w:eastAsia="Malgun Gothic" w:hAnsi="Times New Roman" w:cs="Times New Roman"/>
          <w:b/>
          <w:bCs/>
          <w:sz w:val="22"/>
          <w:szCs w:val="22"/>
          <w:lang w:val="en-US" w:eastAsia="ko-KR"/>
        </w:rPr>
        <w:t xml:space="preserve"> for suburban and open areas at </w:t>
      </w:r>
      <w:r w:rsidRPr="00EA509B">
        <w:rPr>
          <w:rFonts w:ascii="Times New Roman" w:eastAsia="Malgun Gothic" w:hAnsi="Times New Roman" w:cs="Times New Roman"/>
          <w:b/>
          <w:bCs/>
          <w:i/>
          <w:iCs/>
          <w:sz w:val="22"/>
          <w:szCs w:val="22"/>
          <w:lang w:val="en-US" w:eastAsia="ko-KR"/>
        </w:rPr>
        <w:t>f</w:t>
      </w:r>
      <w:r w:rsidRPr="00EA509B">
        <w:rPr>
          <w:rFonts w:ascii="Times New Roman" w:eastAsia="Malgun Gothic" w:hAnsi="Times New Roman" w:cs="Times New Roman"/>
          <w:b/>
          <w:bCs/>
          <w:sz w:val="22"/>
          <w:szCs w:val="22"/>
          <w:vertAlign w:val="subscript"/>
          <w:lang w:val="en-US" w:eastAsia="ko-KR"/>
        </w:rPr>
        <w:t>0</w:t>
      </w:r>
      <w:r w:rsidRPr="00EA509B">
        <w:rPr>
          <w:rFonts w:ascii="Times New Roman" w:eastAsia="Malgun Gothic" w:hAnsi="Times New Roman" w:cs="Times New Roman"/>
          <w:b/>
          <w:bCs/>
          <w:sz w:val="22"/>
          <w:szCs w:val="22"/>
          <w:lang w:val="en-US" w:eastAsia="ko-KR"/>
        </w:rPr>
        <w:t xml:space="preserve"> = 1 GHz.</w:t>
      </w:r>
      <w:r w:rsidRPr="00EA509B">
        <w:rPr>
          <w:rFonts w:ascii="Times New Roman" w:eastAsia="Malgun Gothic" w:hAnsi="Times New Roman" w:cs="Times New Roman"/>
          <w:sz w:val="22"/>
          <w:szCs w:val="22"/>
          <w:lang w:val="en-US" w:eastAsia="ko-KR"/>
        </w:rPr>
        <w:t xml:space="preserve"> </w:t>
      </w:r>
    </w:p>
    <w:p w:rsidR="00EA509B" w:rsidRDefault="00EA509B" w:rsidP="00EA509B">
      <w:pPr>
        <w:pStyle w:val="PreformattedText"/>
        <w:spacing w:before="60"/>
        <w:rPr>
          <w:rFonts w:ascii="Times New Roman" w:eastAsia="Malgun Gothic" w:hAnsi="Times New Roman" w:cs="Times New Roman"/>
          <w:sz w:val="22"/>
          <w:szCs w:val="22"/>
          <w:lang w:val="en-US" w:eastAsia="ko-KR"/>
        </w:rPr>
      </w:pPr>
    </w:p>
    <w:tbl>
      <w:tblPr>
        <w:tblW w:w="7560" w:type="dxa"/>
        <w:tblCellMar>
          <w:left w:w="0" w:type="dxa"/>
          <w:right w:w="0" w:type="dxa"/>
        </w:tblCellMar>
        <w:tblLook w:val="04A0"/>
      </w:tblPr>
      <w:tblGrid>
        <w:gridCol w:w="2520"/>
        <w:gridCol w:w="2520"/>
        <w:gridCol w:w="2520"/>
      </w:tblGrid>
      <w:tr w:rsidR="00EA509B" w:rsidRPr="00EA509B" w:rsidTr="00EA509B">
        <w:trPr>
          <w:trHeight w:val="387"/>
        </w:trPr>
        <w:tc>
          <w:tcPr>
            <w:tcW w:w="2520" w:type="dxa"/>
            <w:tcBorders>
              <w:top w:val="nil"/>
              <w:left w:val="nil"/>
              <w:bottom w:val="single" w:sz="12"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spacing w:before="60"/>
              <w:rPr>
                <w:rFonts w:eastAsia="Malgun Gothic"/>
                <w:szCs w:val="22"/>
                <w:lang w:val="en-US" w:eastAsia="ko-KR"/>
              </w:rPr>
            </w:pPr>
          </w:p>
        </w:tc>
        <w:tc>
          <w:tcPr>
            <w:tcW w:w="2520"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r w:rsidRPr="00EA509B">
              <w:rPr>
                <w:rFonts w:eastAsia="Malgun Gothic"/>
                <w:szCs w:val="22"/>
                <w:lang w:eastAsia="ko-KR"/>
              </w:rPr>
              <w:t>Suburban areas</w:t>
            </w:r>
            <w:r w:rsidRPr="00EA509B">
              <w:rPr>
                <w:rFonts w:eastAsia="Malgun Gothic"/>
                <w:szCs w:val="22"/>
                <w:lang w:val="en-US" w:eastAsia="ko-KR"/>
              </w:rPr>
              <w:t xml:space="preserve"> </w:t>
            </w:r>
          </w:p>
        </w:tc>
        <w:tc>
          <w:tcPr>
            <w:tcW w:w="2520"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r w:rsidRPr="00EA509B">
              <w:rPr>
                <w:rFonts w:eastAsia="Malgun Gothic"/>
                <w:szCs w:val="22"/>
                <w:lang w:eastAsia="ko-KR"/>
              </w:rPr>
              <w:t>Open areas</w:t>
            </w:r>
            <w:r w:rsidRPr="00EA509B">
              <w:rPr>
                <w:rFonts w:eastAsia="Malgun Gothic"/>
                <w:szCs w:val="22"/>
                <w:lang w:val="en-US" w:eastAsia="ko-KR"/>
              </w:rPr>
              <w:t xml:space="preserve"> </w:t>
            </w:r>
          </w:p>
        </w:tc>
      </w:tr>
      <w:tr w:rsidR="00EA509B" w:rsidRPr="00EA509B" w:rsidTr="00EA509B">
        <w:trPr>
          <w:trHeight w:val="773"/>
        </w:trPr>
        <w:tc>
          <w:tcPr>
            <w:tcW w:w="2520" w:type="dxa"/>
            <w:tcBorders>
              <w:top w:val="single" w:sz="12"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30 m</w:t>
            </w:r>
            <w:r w:rsidRPr="00EA509B">
              <w:rPr>
                <w:rFonts w:eastAsia="Malgun Gothic"/>
                <w:szCs w:val="22"/>
                <w:lang w:val="en-US" w:eastAsia="ko-KR"/>
              </w:rPr>
              <w:t xml:space="preserve"> </w:t>
            </w:r>
          </w:p>
        </w:tc>
        <w:tc>
          <w:tcPr>
            <w:tcW w:w="252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-20.72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c>
          <w:tcPr>
            <w:tcW w:w="252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-39.47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r>
      <w:tr w:rsidR="00EA509B" w:rsidRPr="00EA509B" w:rsidTr="00EA509B">
        <w:trPr>
          <w:trHeight w:val="773"/>
        </w:trPr>
        <w:tc>
          <w:tcPr>
            <w:tcW w:w="2520" w:type="dxa"/>
            <w:tcBorders>
              <w:top w:val="single" w:sz="8"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50 m</w:t>
            </w:r>
            <w:r w:rsidRPr="00EA509B">
              <w:rPr>
                <w:rFonts w:eastAsia="Malgun Gothic"/>
                <w:szCs w:val="22"/>
                <w:lang w:val="en-US" w:eastAsia="ko-KR"/>
              </w:rPr>
              <w:t xml:space="preserve"> </w:t>
            </w:r>
          </w:p>
        </w:tc>
        <w:tc>
          <w:tcPr>
            <w:tcW w:w="252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-19.43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c>
          <w:tcPr>
            <w:tcW w:w="252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-38.18</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r>
      <w:tr w:rsidR="00EA509B" w:rsidRPr="00EA509B" w:rsidTr="00EA509B">
        <w:trPr>
          <w:trHeight w:val="773"/>
        </w:trPr>
        <w:tc>
          <w:tcPr>
            <w:tcW w:w="2520" w:type="dxa"/>
            <w:tcBorders>
              <w:top w:val="single" w:sz="8"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100 m</w:t>
            </w:r>
            <w:r w:rsidRPr="00EA509B">
              <w:rPr>
                <w:rFonts w:eastAsia="Malgun Gothic"/>
                <w:szCs w:val="22"/>
                <w:lang w:val="en-US" w:eastAsia="ko-KR"/>
              </w:rPr>
              <w:t xml:space="preserve"> </w:t>
            </w:r>
          </w:p>
        </w:tc>
        <w:tc>
          <w:tcPr>
            <w:tcW w:w="252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-17.67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c>
          <w:tcPr>
            <w:tcW w:w="252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-36.42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r>
      <w:tr w:rsidR="00EA509B" w:rsidRPr="00EA509B" w:rsidTr="00EA509B">
        <w:trPr>
          <w:trHeight w:val="773"/>
        </w:trPr>
        <w:tc>
          <w:tcPr>
            <w:tcW w:w="2520" w:type="dxa"/>
            <w:tcBorders>
              <w:top w:val="single" w:sz="8"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200 m</w:t>
            </w:r>
            <w:r w:rsidRPr="00EA509B">
              <w:rPr>
                <w:rFonts w:eastAsia="Malgun Gothic"/>
                <w:szCs w:val="22"/>
                <w:lang w:val="en-US" w:eastAsia="ko-KR"/>
              </w:rPr>
              <w:t xml:space="preserve"> </w:t>
            </w:r>
          </w:p>
        </w:tc>
        <w:tc>
          <w:tcPr>
            <w:tcW w:w="2520"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-15.92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c>
          <w:tcPr>
            <w:tcW w:w="2520"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-34.67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r>
    </w:tbl>
    <w:p w:rsidR="00EA509B" w:rsidRDefault="00EA509B" w:rsidP="00EA509B">
      <w:pPr>
        <w:pStyle w:val="PreformattedText"/>
        <w:spacing w:before="60"/>
        <w:rPr>
          <w:rFonts w:ascii="Times New Roman" w:eastAsia="Malgun Gothic" w:hAnsi="Times New Roman" w:cs="Times New Roman"/>
          <w:sz w:val="22"/>
          <w:szCs w:val="22"/>
          <w:lang w:val="en-US" w:eastAsia="ko-KR"/>
        </w:rPr>
      </w:pPr>
    </w:p>
    <w:p w:rsidR="002F38DB" w:rsidRDefault="002F38DB" w:rsidP="00EA509B">
      <w:pPr>
        <w:pStyle w:val="PreformattedText"/>
        <w:spacing w:before="60"/>
        <w:rPr>
          <w:rFonts w:ascii="Times New Roman" w:eastAsia="Malgun Gothic" w:hAnsi="Times New Roman" w:cs="Times New Roman"/>
          <w:sz w:val="22"/>
          <w:szCs w:val="22"/>
          <w:lang w:val="en-US" w:eastAsia="ko-KR"/>
        </w:rPr>
      </w:pPr>
    </w:p>
    <w:p w:rsidR="00FD38F8" w:rsidRPr="00640F9E" w:rsidRDefault="003012EA" w:rsidP="00640F9E">
      <w:pPr>
        <w:pStyle w:val="PreformattedText"/>
        <w:spacing w:before="60"/>
        <w:rPr>
          <w:rFonts w:ascii="Times New Roman" w:eastAsia="Malgun Gothic" w:hAnsi="Times New Roman" w:cs="Times New Roman"/>
          <w:b/>
          <w:sz w:val="22"/>
          <w:szCs w:val="22"/>
          <w:lang w:val="en-US" w:eastAsia="ko-KR"/>
        </w:rPr>
      </w:pPr>
      <w:r w:rsidRPr="00640F9E">
        <w:rPr>
          <w:rFonts w:ascii="Times New Roman" w:eastAsia="Malgun Gothic" w:hAnsi="Times New Roman" w:cs="Times New Roman"/>
          <w:b/>
          <w:sz w:val="22"/>
          <w:szCs w:val="22"/>
          <w:lang w:val="el-GR" w:eastAsia="ko-KR"/>
        </w:rPr>
        <w:t>Frequency Dependency of the Excess Path Loss</w:t>
      </w:r>
      <w:r w:rsidRPr="00640F9E">
        <w:rPr>
          <w:rFonts w:ascii="Times New Roman" w:eastAsia="Malgun Gothic" w:hAnsi="Times New Roman" w:cs="Times New Roman"/>
          <w:b/>
          <w:sz w:val="22"/>
          <w:szCs w:val="22"/>
          <w:lang w:val="en-US" w:eastAsia="ko-KR"/>
        </w:rPr>
        <w:t xml:space="preserve"> </w:t>
      </w:r>
    </w:p>
    <w:p w:rsidR="00C17036" w:rsidRPr="00FD38F8" w:rsidRDefault="00C17036" w:rsidP="00C17036">
      <w:pPr>
        <w:pStyle w:val="PreformattedText"/>
        <w:spacing w:before="60"/>
        <w:rPr>
          <w:rFonts w:ascii="Times New Roman" w:eastAsia="Malgun Gothic" w:hAnsi="Times New Roman" w:cs="Times New Roman"/>
          <w:sz w:val="22"/>
          <w:szCs w:val="22"/>
          <w:lang w:val="en-US" w:eastAsia="ko-KR"/>
        </w:rPr>
      </w:pPr>
    </w:p>
    <w:p w:rsidR="003012EA" w:rsidRPr="00EA509B" w:rsidRDefault="003012EA" w:rsidP="00FD38F8">
      <w:pPr>
        <w:pStyle w:val="PreformattedText"/>
        <w:tabs>
          <w:tab w:val="num" w:pos="720"/>
        </w:tabs>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sz w:val="22"/>
          <w:szCs w:val="22"/>
          <w:lang w:eastAsia="ko-KR"/>
        </w:rPr>
        <w:t>As the above calculations are based on a radio frequency of 1 GHz they are n</w:t>
      </w:r>
      <w:r w:rsidR="00C17036">
        <w:rPr>
          <w:rFonts w:ascii="Times New Roman" w:eastAsia="Malgun Gothic" w:hAnsi="Times New Roman" w:cs="Times New Roman"/>
          <w:sz w:val="22"/>
          <w:szCs w:val="22"/>
          <w:lang w:eastAsia="ko-KR"/>
        </w:rPr>
        <w:t>ot directly applicable to the TG4m</w:t>
      </w:r>
      <w:r w:rsidRPr="00EA509B">
        <w:rPr>
          <w:rFonts w:ascii="Times New Roman" w:eastAsia="Malgun Gothic" w:hAnsi="Times New Roman" w:cs="Times New Roman"/>
          <w:sz w:val="22"/>
          <w:szCs w:val="22"/>
          <w:lang w:eastAsia="ko-KR"/>
        </w:rPr>
        <w:t xml:space="preserve"> system. Clearly, the excess path loss is frequency dependent as at least the diffraction losses increase with </w:t>
      </w:r>
      <w:r w:rsidRPr="00EA509B">
        <w:rPr>
          <w:rFonts w:ascii="Times New Roman" w:eastAsia="Malgun Gothic" w:hAnsi="Times New Roman" w:cs="Times New Roman"/>
          <w:i/>
          <w:iCs/>
          <w:sz w:val="22"/>
          <w:szCs w:val="22"/>
          <w:lang w:eastAsia="ko-KR"/>
        </w:rPr>
        <w:t>f</w:t>
      </w:r>
      <w:r w:rsidRPr="00EA509B">
        <w:rPr>
          <w:rFonts w:ascii="Times New Roman" w:eastAsia="Malgun Gothic" w:hAnsi="Times New Roman" w:cs="Times New Roman"/>
          <w:sz w:val="22"/>
          <w:szCs w:val="22"/>
          <w:lang w:eastAsia="ko-KR"/>
        </w:rPr>
        <w:t>. Reliable investigations on the frequency dependency of the path loss based on measurements are rare since most channel sounders operate within a v</w:t>
      </w:r>
      <w:r w:rsidR="00030EC1">
        <w:rPr>
          <w:rFonts w:ascii="Times New Roman" w:eastAsia="Malgun Gothic" w:hAnsi="Times New Roman" w:cs="Times New Roman"/>
          <w:sz w:val="22"/>
          <w:szCs w:val="22"/>
          <w:lang w:eastAsia="ko-KR"/>
        </w:rPr>
        <w:t>ery limited band only. A</w:t>
      </w:r>
      <w:r w:rsidRPr="00EA509B">
        <w:rPr>
          <w:rFonts w:ascii="Times New Roman" w:eastAsia="Malgun Gothic" w:hAnsi="Times New Roman" w:cs="Times New Roman"/>
          <w:sz w:val="22"/>
          <w:szCs w:val="22"/>
          <w:lang w:eastAsia="ko-KR"/>
        </w:rPr>
        <w:t xml:space="preserve"> model was proposed based on experiments at 0.45, 0.9, and 3.7 GHz. An excess path loss exponent of 0.6 was found appropriate for the modelling of the frequency dependency. With this extrapolation,</w:t>
      </w:r>
      <w:r w:rsidR="006B5BC9">
        <w:rPr>
          <w:rFonts w:ascii="Times New Roman" w:eastAsia="Malgun Gothic" w:hAnsi="Times New Roman" w:cs="Times New Roman"/>
          <w:sz w:val="22"/>
          <w:szCs w:val="22"/>
          <w:lang w:eastAsia="ko-KR"/>
        </w:rPr>
        <w:t xml:space="preserve"> the excess path loss in the above equation</w:t>
      </w:r>
      <w:r w:rsidRPr="00EA509B">
        <w:rPr>
          <w:rFonts w:ascii="Times New Roman" w:eastAsia="Malgun Gothic" w:hAnsi="Times New Roman" w:cs="Times New Roman"/>
          <w:sz w:val="22"/>
          <w:szCs w:val="22"/>
          <w:lang w:eastAsia="ko-KR"/>
        </w:rPr>
        <w:t xml:space="preserve"> can be predicted according to</w:t>
      </w:r>
      <w:r w:rsidRPr="00EA509B">
        <w:rPr>
          <w:rFonts w:ascii="Times New Roman" w:eastAsia="Malgun Gothic" w:hAnsi="Times New Roman" w:cs="Times New Roman"/>
          <w:sz w:val="22"/>
          <w:szCs w:val="22"/>
          <w:lang w:val="en-US" w:eastAsia="ko-KR"/>
        </w:rPr>
        <w:t xml:space="preserve"> </w:t>
      </w:r>
    </w:p>
    <w:p w:rsidR="00EA509B" w:rsidRPr="00EA509B" w:rsidRDefault="00424A7E" w:rsidP="00EA509B">
      <w:pPr>
        <w:pStyle w:val="PreformattedText"/>
        <w:tabs>
          <w:tab w:val="num" w:pos="0"/>
        </w:tabs>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noProof/>
          <w:sz w:val="22"/>
          <w:szCs w:val="22"/>
          <w:lang w:val="en-US" w:eastAsia="ko-KR" w:bidi="ar-SA"/>
        </w:rPr>
        <w:pict>
          <v:shape id="Object 2" o:spid="_x0000_s1034" type="#_x0000_t75" style="position:absolute;margin-left:67.5pt;margin-top:6.45pt;width:351pt;height:18pt;z-index:251660288" fillcolor="window">
            <v:imagedata r:id="rId16" o:title=""/>
          </v:shape>
          <o:OLEObject Type="Embed" ProgID="Equation.3" ShapeID="Object 2" DrawAspect="Content" ObjectID="_1393236378" r:id="rId17"/>
        </w:pict>
      </w:r>
      <w:r w:rsidR="00EA509B" w:rsidRPr="00EA509B">
        <w:rPr>
          <w:rFonts w:ascii="Times New Roman" w:eastAsia="Malgun Gothic" w:hAnsi="Times New Roman" w:cs="Times New Roman"/>
          <w:sz w:val="22"/>
          <w:szCs w:val="22"/>
          <w:lang w:eastAsia="ko-KR"/>
        </w:rPr>
        <w:tab/>
      </w:r>
      <w:r w:rsidR="00EA509B" w:rsidRPr="00EA509B">
        <w:rPr>
          <w:rFonts w:ascii="Times New Roman" w:eastAsia="Malgun Gothic" w:hAnsi="Times New Roman" w:cs="Times New Roman"/>
          <w:sz w:val="22"/>
          <w:szCs w:val="22"/>
          <w:lang w:eastAsia="ko-KR"/>
        </w:rPr>
        <w:tab/>
      </w:r>
    </w:p>
    <w:p w:rsidR="00EA509B" w:rsidRPr="00EA509B" w:rsidRDefault="00EA509B" w:rsidP="00EA509B">
      <w:pPr>
        <w:pStyle w:val="PreformattedText"/>
        <w:tabs>
          <w:tab w:val="num" w:pos="0"/>
        </w:tabs>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sz w:val="22"/>
          <w:szCs w:val="22"/>
          <w:lang w:eastAsia="ko-KR"/>
        </w:rPr>
        <w:tab/>
      </w:r>
      <w:r w:rsidRPr="00EA509B">
        <w:rPr>
          <w:rFonts w:ascii="Times New Roman" w:eastAsia="Malgun Gothic" w:hAnsi="Times New Roman" w:cs="Times New Roman"/>
          <w:sz w:val="22"/>
          <w:szCs w:val="22"/>
          <w:lang w:eastAsia="ko-KR"/>
        </w:rPr>
        <w:tab/>
      </w:r>
      <w:r w:rsidRPr="00EA509B">
        <w:rPr>
          <w:rFonts w:ascii="Times New Roman" w:eastAsia="Malgun Gothic" w:hAnsi="Times New Roman" w:cs="Times New Roman"/>
          <w:sz w:val="22"/>
          <w:szCs w:val="22"/>
          <w:lang w:eastAsia="ko-KR"/>
        </w:rPr>
        <w:tab/>
      </w:r>
      <w:r w:rsidRPr="00EA509B">
        <w:rPr>
          <w:rFonts w:ascii="Times New Roman" w:eastAsia="Malgun Gothic" w:hAnsi="Times New Roman" w:cs="Times New Roman"/>
          <w:sz w:val="22"/>
          <w:szCs w:val="22"/>
          <w:lang w:val="en-US" w:eastAsia="ko-KR"/>
        </w:rPr>
        <w:t xml:space="preserve"> </w:t>
      </w:r>
    </w:p>
    <w:p w:rsidR="00EA509B" w:rsidRPr="00EA509B" w:rsidRDefault="00EA509B" w:rsidP="00EA509B">
      <w:pPr>
        <w:pStyle w:val="PreformattedText"/>
        <w:tabs>
          <w:tab w:val="num" w:pos="0"/>
        </w:tabs>
        <w:spacing w:before="60"/>
        <w:rPr>
          <w:rFonts w:ascii="Times New Roman" w:eastAsia="Malgun Gothic" w:hAnsi="Times New Roman" w:cs="Times New Roman"/>
          <w:sz w:val="22"/>
          <w:szCs w:val="22"/>
          <w:lang w:val="en-US" w:eastAsia="ko-KR"/>
        </w:rPr>
      </w:pPr>
      <w:proofErr w:type="gramStart"/>
      <w:r w:rsidRPr="00EA509B">
        <w:rPr>
          <w:rFonts w:ascii="Times New Roman" w:eastAsia="Malgun Gothic" w:hAnsi="Times New Roman" w:cs="Times New Roman"/>
          <w:sz w:val="22"/>
          <w:szCs w:val="22"/>
          <w:lang w:eastAsia="ko-KR"/>
        </w:rPr>
        <w:t>where</w:t>
      </w:r>
      <w:proofErr w:type="gramEnd"/>
      <w:r w:rsidRPr="00EA509B">
        <w:rPr>
          <w:rFonts w:ascii="Times New Roman" w:eastAsia="Malgun Gothic" w:hAnsi="Times New Roman" w:cs="Times New Roman"/>
          <w:sz w:val="22"/>
          <w:szCs w:val="22"/>
          <w:lang w:eastAsia="ko-KR"/>
        </w:rPr>
        <w:t xml:space="preserve"> </w:t>
      </w:r>
      <w:proofErr w:type="spellStart"/>
      <w:r w:rsidRPr="00EA509B">
        <w:rPr>
          <w:rFonts w:ascii="Times New Roman" w:eastAsia="Malgun Gothic" w:hAnsi="Times New Roman" w:cs="Times New Roman"/>
          <w:i/>
          <w:iCs/>
          <w:sz w:val="22"/>
          <w:szCs w:val="22"/>
          <w:lang w:eastAsia="ko-KR"/>
        </w:rPr>
        <w:t>μ</w:t>
      </w:r>
      <w:r w:rsidRPr="00EA509B">
        <w:rPr>
          <w:rFonts w:ascii="Times New Roman" w:eastAsia="Malgun Gothic" w:hAnsi="Times New Roman" w:cs="Times New Roman"/>
          <w:sz w:val="22"/>
          <w:szCs w:val="22"/>
          <w:vertAlign w:val="subscript"/>
          <w:lang w:eastAsia="ko-KR"/>
        </w:rPr>
        <w:t>excess</w:t>
      </w:r>
      <w:proofErr w:type="spellEnd"/>
      <w:r w:rsidRPr="00EA509B">
        <w:rPr>
          <w:rFonts w:ascii="Times New Roman" w:eastAsia="Malgun Gothic" w:hAnsi="Times New Roman" w:cs="Times New Roman"/>
          <w:sz w:val="22"/>
          <w:szCs w:val="22"/>
          <w:lang w:eastAsia="ko-KR"/>
        </w:rPr>
        <w:t xml:space="preserve"> = 6.</w:t>
      </w:r>
      <w:r w:rsidRPr="00EA509B">
        <w:rPr>
          <w:rFonts w:ascii="Times New Roman" w:eastAsia="Malgun Gothic" w:hAnsi="Times New Roman" w:cs="Times New Roman"/>
          <w:sz w:val="22"/>
          <w:szCs w:val="22"/>
          <w:lang w:val="en-US" w:eastAsia="ko-KR"/>
        </w:rPr>
        <w:t xml:space="preserve"> </w:t>
      </w:r>
    </w:p>
    <w:p w:rsidR="00EA509B" w:rsidRDefault="00EA509B" w:rsidP="00EA509B">
      <w:pPr>
        <w:pStyle w:val="PreformattedText"/>
        <w:spacing w:before="60"/>
        <w:rPr>
          <w:rFonts w:ascii="Times New Roman" w:eastAsia="Malgun Gothic" w:hAnsi="Times New Roman" w:cs="Times New Roman"/>
          <w:sz w:val="22"/>
          <w:szCs w:val="22"/>
          <w:lang w:val="en-US" w:eastAsia="ko-KR"/>
        </w:rPr>
      </w:pPr>
    </w:p>
    <w:p w:rsidR="00640F9E" w:rsidRDefault="00640F9E" w:rsidP="00EA509B">
      <w:pPr>
        <w:pStyle w:val="PreformattedText"/>
        <w:spacing w:before="60"/>
        <w:rPr>
          <w:rFonts w:ascii="Times New Roman" w:eastAsia="Malgun Gothic" w:hAnsi="Times New Roman" w:cs="Times New Roman"/>
          <w:sz w:val="22"/>
          <w:szCs w:val="22"/>
          <w:lang w:val="en-US" w:eastAsia="ko-KR"/>
        </w:rPr>
      </w:pPr>
    </w:p>
    <w:p w:rsidR="00FD38F8" w:rsidRPr="00640F9E" w:rsidRDefault="003012EA" w:rsidP="00640F9E">
      <w:pPr>
        <w:pStyle w:val="PreformattedText"/>
        <w:spacing w:before="60"/>
        <w:rPr>
          <w:rFonts w:ascii="Times New Roman" w:eastAsia="Malgun Gothic" w:hAnsi="Times New Roman" w:cs="Times New Roman"/>
          <w:b/>
          <w:sz w:val="22"/>
          <w:szCs w:val="22"/>
          <w:lang w:val="en-US" w:eastAsia="ko-KR"/>
        </w:rPr>
      </w:pPr>
      <w:r w:rsidRPr="00640F9E">
        <w:rPr>
          <w:rFonts w:ascii="Times New Roman" w:eastAsia="Malgun Gothic" w:hAnsi="Times New Roman" w:cs="Times New Roman"/>
          <w:b/>
          <w:sz w:val="22"/>
          <w:szCs w:val="22"/>
          <w:lang w:val="el-GR" w:eastAsia="ko-KR"/>
        </w:rPr>
        <w:t>Location Variability</w:t>
      </w:r>
      <w:r w:rsidRPr="00640F9E">
        <w:rPr>
          <w:rFonts w:ascii="Times New Roman" w:eastAsia="Malgun Gothic" w:hAnsi="Times New Roman" w:cs="Times New Roman"/>
          <w:b/>
          <w:sz w:val="22"/>
          <w:szCs w:val="22"/>
          <w:lang w:val="en-US" w:eastAsia="ko-KR"/>
        </w:rPr>
        <w:t xml:space="preserve"> </w:t>
      </w:r>
    </w:p>
    <w:p w:rsidR="006B5BC9" w:rsidRDefault="00FD38F8" w:rsidP="00FD38F8">
      <w:pPr>
        <w:pStyle w:val="PreformattedText"/>
        <w:tabs>
          <w:tab w:val="num" w:pos="720"/>
        </w:tabs>
        <w:spacing w:before="60"/>
        <w:rPr>
          <w:rFonts w:ascii="Times New Roman" w:eastAsia="Malgun Gothic" w:hAnsi="Times New Roman" w:cs="Times New Roman"/>
          <w:sz w:val="22"/>
          <w:szCs w:val="22"/>
          <w:lang w:eastAsia="ko-KR"/>
        </w:rPr>
      </w:pPr>
      <w:r>
        <w:rPr>
          <w:rFonts w:ascii="Times New Roman" w:eastAsia="Malgun Gothic" w:hAnsi="Times New Roman" w:cs="Times New Roman"/>
          <w:sz w:val="22"/>
          <w:szCs w:val="22"/>
          <w:lang w:eastAsia="ko-KR"/>
        </w:rPr>
        <w:lastRenderedPageBreak/>
        <w:tab/>
      </w:r>
    </w:p>
    <w:p w:rsidR="003012EA" w:rsidRDefault="003012EA" w:rsidP="00FD38F8">
      <w:pPr>
        <w:pStyle w:val="PreformattedText"/>
        <w:tabs>
          <w:tab w:val="num" w:pos="720"/>
        </w:tabs>
        <w:spacing w:before="60"/>
        <w:rPr>
          <w:rFonts w:ascii="Times New Roman" w:eastAsia="Malgun Gothic" w:hAnsi="Times New Roman" w:cs="Times New Roman"/>
          <w:sz w:val="22"/>
          <w:szCs w:val="22"/>
          <w:lang w:eastAsia="ko-KR"/>
        </w:rPr>
      </w:pPr>
      <w:r w:rsidRPr="00B63B73">
        <w:rPr>
          <w:rFonts w:ascii="Times New Roman" w:eastAsia="Malgun Gothic" w:hAnsi="Times New Roman" w:cs="Times New Roman"/>
          <w:sz w:val="22"/>
          <w:szCs w:val="22"/>
          <w:lang w:eastAsia="ko-KR"/>
        </w:rPr>
        <w:t>The large-scale path loss values depend on a great number of environmental factors. When the terminal or base stations move around in space, the received signal strength varies since the situation changes in terms of shadowing</w:t>
      </w:r>
      <w:r w:rsidR="007F0909">
        <w:rPr>
          <w:rFonts w:ascii="Times New Roman" w:eastAsia="Malgun Gothic" w:hAnsi="Times New Roman" w:cs="Times New Roman"/>
          <w:sz w:val="22"/>
          <w:szCs w:val="22"/>
          <w:lang w:eastAsia="ko-KR"/>
        </w:rPr>
        <w:t>, number of reflected paths etc</w:t>
      </w:r>
      <w:r w:rsidRPr="00B63B73">
        <w:rPr>
          <w:rFonts w:ascii="Times New Roman" w:eastAsia="Malgun Gothic" w:hAnsi="Times New Roman" w:cs="Times New Roman"/>
          <w:sz w:val="22"/>
          <w:szCs w:val="22"/>
          <w:lang w:eastAsia="ko-KR"/>
        </w:rPr>
        <w:t xml:space="preserve">. It has turned out that the signal strength variations are quite well described by a lognormal distribution. Hence, </w:t>
      </w:r>
      <w:proofErr w:type="spellStart"/>
      <w:r w:rsidRPr="00B63B73">
        <w:rPr>
          <w:rFonts w:ascii="Times New Roman" w:eastAsia="Malgun Gothic" w:hAnsi="Times New Roman" w:cs="Times New Roman"/>
          <w:i/>
          <w:iCs/>
          <w:sz w:val="22"/>
          <w:szCs w:val="22"/>
          <w:lang w:eastAsia="ko-KR"/>
        </w:rPr>
        <w:t>L</w:t>
      </w:r>
      <w:r w:rsidRPr="00B63B73">
        <w:rPr>
          <w:rFonts w:ascii="Times New Roman" w:eastAsia="Malgun Gothic" w:hAnsi="Times New Roman" w:cs="Times New Roman"/>
          <w:sz w:val="22"/>
          <w:szCs w:val="22"/>
          <w:vertAlign w:val="subscript"/>
          <w:lang w:eastAsia="ko-KR"/>
        </w:rPr>
        <w:t>excess</w:t>
      </w:r>
      <w:proofErr w:type="spellEnd"/>
      <w:r w:rsidRPr="00B63B73">
        <w:rPr>
          <w:rFonts w:ascii="Times New Roman" w:eastAsia="Malgun Gothic" w:hAnsi="Times New Roman" w:cs="Times New Roman"/>
          <w:sz w:val="22"/>
          <w:szCs w:val="22"/>
          <w:lang w:eastAsia="ko-KR"/>
        </w:rPr>
        <w:t xml:space="preserve"> provides the mean excess path loss in dB while </w:t>
      </w:r>
      <w:proofErr w:type="spellStart"/>
      <w:proofErr w:type="gramStart"/>
      <w:r w:rsidRPr="00B63B73">
        <w:rPr>
          <w:rFonts w:ascii="Times New Roman" w:eastAsia="Malgun Gothic" w:hAnsi="Times New Roman" w:cs="Times New Roman"/>
          <w:i/>
          <w:iCs/>
          <w:sz w:val="22"/>
          <w:szCs w:val="22"/>
          <w:lang w:eastAsia="ko-KR"/>
        </w:rPr>
        <w:t>σ</w:t>
      </w:r>
      <w:r w:rsidRPr="00B63B73">
        <w:rPr>
          <w:rFonts w:ascii="Times New Roman" w:eastAsia="Malgun Gothic" w:hAnsi="Times New Roman" w:cs="Times New Roman"/>
          <w:i/>
          <w:iCs/>
          <w:sz w:val="22"/>
          <w:szCs w:val="22"/>
          <w:vertAlign w:val="subscript"/>
          <w:lang w:eastAsia="ko-KR"/>
        </w:rPr>
        <w:t>L</w:t>
      </w:r>
      <w:proofErr w:type="spellEnd"/>
      <w:proofErr w:type="gramEnd"/>
      <w:r w:rsidRPr="00B63B73">
        <w:rPr>
          <w:rFonts w:ascii="Times New Roman" w:eastAsia="Malgun Gothic" w:hAnsi="Times New Roman" w:cs="Times New Roman"/>
          <w:sz w:val="22"/>
          <w:szCs w:val="22"/>
          <w:lang w:eastAsia="ko-KR"/>
        </w:rPr>
        <w:t xml:space="preserve"> is the standard deviation of the normal distributed signal strength in dB, known </w:t>
      </w:r>
      <w:r w:rsidR="007F0909">
        <w:rPr>
          <w:rFonts w:ascii="Times New Roman" w:eastAsia="Malgun Gothic" w:hAnsi="Times New Roman" w:cs="Times New Roman"/>
          <w:sz w:val="22"/>
          <w:szCs w:val="22"/>
          <w:lang w:eastAsia="ko-KR"/>
        </w:rPr>
        <w:t>as the location variability</w:t>
      </w:r>
      <w:r w:rsidRPr="00B63B73">
        <w:rPr>
          <w:rFonts w:ascii="Times New Roman" w:eastAsia="Malgun Gothic" w:hAnsi="Times New Roman" w:cs="Times New Roman"/>
          <w:sz w:val="22"/>
          <w:szCs w:val="22"/>
          <w:lang w:eastAsia="ko-KR"/>
        </w:rPr>
        <w:t xml:space="preserve">. In fact, </w:t>
      </w:r>
      <w:proofErr w:type="spellStart"/>
      <w:proofErr w:type="gramStart"/>
      <w:r w:rsidRPr="00B63B73">
        <w:rPr>
          <w:rFonts w:ascii="Times New Roman" w:eastAsia="Malgun Gothic" w:hAnsi="Times New Roman" w:cs="Times New Roman"/>
          <w:i/>
          <w:iCs/>
          <w:sz w:val="22"/>
          <w:szCs w:val="22"/>
          <w:lang w:eastAsia="ko-KR"/>
        </w:rPr>
        <w:t>σ</w:t>
      </w:r>
      <w:r w:rsidRPr="00B63B73">
        <w:rPr>
          <w:rFonts w:ascii="Times New Roman" w:eastAsia="Malgun Gothic" w:hAnsi="Times New Roman" w:cs="Times New Roman"/>
          <w:i/>
          <w:iCs/>
          <w:sz w:val="22"/>
          <w:szCs w:val="22"/>
          <w:vertAlign w:val="subscript"/>
          <w:lang w:eastAsia="ko-KR"/>
        </w:rPr>
        <w:t>L</w:t>
      </w:r>
      <w:proofErr w:type="spellEnd"/>
      <w:proofErr w:type="gramEnd"/>
      <w:r w:rsidRPr="00B63B73">
        <w:rPr>
          <w:rFonts w:ascii="Times New Roman" w:eastAsia="Malgun Gothic" w:hAnsi="Times New Roman" w:cs="Times New Roman"/>
          <w:sz w:val="22"/>
          <w:szCs w:val="22"/>
          <w:lang w:eastAsia="ko-KR"/>
        </w:rPr>
        <w:t xml:space="preserve"> depends on the frequen</w:t>
      </w:r>
      <w:r w:rsidR="007F0909">
        <w:rPr>
          <w:rFonts w:ascii="Times New Roman" w:eastAsia="Malgun Gothic" w:hAnsi="Times New Roman" w:cs="Times New Roman"/>
          <w:sz w:val="22"/>
          <w:szCs w:val="22"/>
          <w:lang w:eastAsia="ko-KR"/>
        </w:rPr>
        <w:t>cy and the environment.</w:t>
      </w:r>
      <w:r w:rsidRPr="00B63B73">
        <w:rPr>
          <w:rFonts w:ascii="Times New Roman" w:eastAsia="Malgun Gothic" w:hAnsi="Times New Roman" w:cs="Times New Roman"/>
          <w:sz w:val="22"/>
          <w:szCs w:val="22"/>
          <w:lang w:eastAsia="ko-KR"/>
        </w:rPr>
        <w:t xml:space="preserve"> </w:t>
      </w:r>
      <w:proofErr w:type="spellStart"/>
      <w:proofErr w:type="gramStart"/>
      <w:r w:rsidRPr="00B63B73">
        <w:rPr>
          <w:rFonts w:ascii="Times New Roman" w:eastAsia="Malgun Gothic" w:hAnsi="Times New Roman" w:cs="Times New Roman"/>
          <w:i/>
          <w:iCs/>
          <w:sz w:val="22"/>
          <w:szCs w:val="22"/>
          <w:lang w:eastAsia="ko-KR"/>
        </w:rPr>
        <w:t>σ</w:t>
      </w:r>
      <w:r w:rsidRPr="00B63B73">
        <w:rPr>
          <w:rFonts w:ascii="Times New Roman" w:eastAsia="Malgun Gothic" w:hAnsi="Times New Roman" w:cs="Times New Roman"/>
          <w:i/>
          <w:iCs/>
          <w:sz w:val="22"/>
          <w:szCs w:val="22"/>
          <w:vertAlign w:val="subscript"/>
          <w:lang w:eastAsia="ko-KR"/>
        </w:rPr>
        <w:t>L</w:t>
      </w:r>
      <w:proofErr w:type="spellEnd"/>
      <w:proofErr w:type="gramEnd"/>
      <w:r w:rsidRPr="00B63B73">
        <w:rPr>
          <w:rFonts w:ascii="Times New Roman" w:eastAsia="Malgun Gothic" w:hAnsi="Times New Roman" w:cs="Times New Roman"/>
          <w:sz w:val="22"/>
          <w:szCs w:val="22"/>
          <w:lang w:eastAsia="ko-KR"/>
        </w:rPr>
        <w:t xml:space="preserve"> is modelled according to</w:t>
      </w:r>
    </w:p>
    <w:p w:rsidR="009208A1" w:rsidRPr="00B63B73" w:rsidRDefault="009208A1" w:rsidP="00FD38F8">
      <w:pPr>
        <w:pStyle w:val="PreformattedText"/>
        <w:tabs>
          <w:tab w:val="num" w:pos="720"/>
        </w:tabs>
        <w:spacing w:before="60"/>
        <w:rPr>
          <w:rFonts w:ascii="Times New Roman" w:eastAsia="Malgun Gothic" w:hAnsi="Times New Roman" w:cs="Times New Roman"/>
          <w:sz w:val="22"/>
          <w:szCs w:val="22"/>
          <w:lang w:val="en-US" w:eastAsia="ko-KR"/>
        </w:rPr>
      </w:pPr>
    </w:p>
    <w:p w:rsidR="00B63B73" w:rsidRDefault="00424A7E" w:rsidP="00B63B73">
      <w:pPr>
        <w:pStyle w:val="PreformattedText"/>
        <w:tabs>
          <w:tab w:val="num" w:pos="0"/>
        </w:tabs>
        <w:spacing w:before="60"/>
        <w:rPr>
          <w:rFonts w:ascii="Times New Roman" w:eastAsia="Malgun Gothic" w:hAnsi="Times New Roman" w:cs="Times New Roman"/>
          <w:sz w:val="22"/>
          <w:szCs w:val="22"/>
          <w:lang w:eastAsia="ko-KR"/>
        </w:rPr>
      </w:pPr>
      <w:r>
        <w:rPr>
          <w:rFonts w:ascii="Times New Roman" w:eastAsia="Malgun Gothic" w:hAnsi="Times New Roman" w:cs="Times New Roman"/>
          <w:noProof/>
          <w:sz w:val="22"/>
          <w:szCs w:val="22"/>
          <w:lang w:val="en-US" w:eastAsia="ko-KR" w:bidi="ar-SA"/>
        </w:rPr>
        <w:pict>
          <v:shape id="_x0000_s1035" type="#_x0000_t75" style="position:absolute;margin-left:67.5pt;margin-top:2.3pt;width:221pt;height:18pt;z-index:251661312" fillcolor="window">
            <v:imagedata r:id="rId18" o:title=""/>
          </v:shape>
          <o:OLEObject Type="Embed" ProgID="Equation.3" ShapeID="_x0000_s1035" DrawAspect="Content" ObjectID="_1393236379" r:id="rId19"/>
        </w:pict>
      </w:r>
      <w:r w:rsidR="00B63B73" w:rsidRPr="00B63B73">
        <w:rPr>
          <w:rFonts w:ascii="Times New Roman" w:eastAsia="Malgun Gothic" w:hAnsi="Times New Roman" w:cs="Times New Roman"/>
          <w:sz w:val="22"/>
          <w:szCs w:val="22"/>
          <w:lang w:eastAsia="ko-KR"/>
        </w:rPr>
        <w:tab/>
      </w:r>
    </w:p>
    <w:p w:rsidR="009208A1" w:rsidRDefault="009208A1" w:rsidP="00B63B73">
      <w:pPr>
        <w:pStyle w:val="PreformattedText"/>
        <w:tabs>
          <w:tab w:val="num" w:pos="0"/>
        </w:tabs>
        <w:spacing w:before="60"/>
        <w:rPr>
          <w:rFonts w:ascii="Times New Roman" w:eastAsia="Malgun Gothic" w:hAnsi="Times New Roman" w:cs="Times New Roman"/>
          <w:sz w:val="22"/>
          <w:szCs w:val="22"/>
          <w:lang w:eastAsia="ko-KR"/>
        </w:rPr>
      </w:pPr>
    </w:p>
    <w:p w:rsidR="00B63B73" w:rsidRPr="00B63B73" w:rsidRDefault="00B63B73" w:rsidP="00B63B73">
      <w:pPr>
        <w:pStyle w:val="PreformattedText"/>
        <w:tabs>
          <w:tab w:val="num" w:pos="0"/>
        </w:tabs>
        <w:spacing w:before="60"/>
        <w:rPr>
          <w:rFonts w:ascii="Times New Roman" w:eastAsia="Malgun Gothic" w:hAnsi="Times New Roman" w:cs="Times New Roman"/>
          <w:sz w:val="22"/>
          <w:szCs w:val="22"/>
          <w:lang w:val="en-US" w:eastAsia="ko-KR"/>
        </w:rPr>
      </w:pPr>
      <w:proofErr w:type="gramStart"/>
      <w:r w:rsidRPr="00B63B73">
        <w:rPr>
          <w:rFonts w:ascii="Times New Roman" w:eastAsia="Malgun Gothic" w:hAnsi="Times New Roman" w:cs="Times New Roman"/>
          <w:sz w:val="22"/>
          <w:szCs w:val="22"/>
          <w:lang w:eastAsia="ko-KR"/>
        </w:rPr>
        <w:t>with</w:t>
      </w:r>
      <w:proofErr w:type="gramEnd"/>
      <w:r w:rsidRPr="00B63B73">
        <w:rPr>
          <w:rFonts w:ascii="Times New Roman" w:eastAsia="Malgun Gothic" w:hAnsi="Times New Roman" w:cs="Times New Roman"/>
          <w:sz w:val="22"/>
          <w:szCs w:val="22"/>
          <w:lang w:eastAsia="ko-KR"/>
        </w:rPr>
        <w:t xml:space="preserve"> </w:t>
      </w:r>
      <w:r w:rsidRPr="00B63B73">
        <w:rPr>
          <w:rFonts w:ascii="Times New Roman" w:eastAsia="Malgun Gothic" w:hAnsi="Times New Roman" w:cs="Times New Roman"/>
          <w:i/>
          <w:iCs/>
          <w:sz w:val="22"/>
          <w:szCs w:val="22"/>
          <w:lang w:eastAsia="ko-KR"/>
        </w:rPr>
        <w:t>S</w:t>
      </w:r>
      <w:r w:rsidRPr="00B63B73">
        <w:rPr>
          <w:rFonts w:ascii="Times New Roman" w:eastAsia="Malgun Gothic" w:hAnsi="Times New Roman" w:cs="Times New Roman"/>
          <w:sz w:val="22"/>
          <w:szCs w:val="22"/>
          <w:vertAlign w:val="subscript"/>
          <w:lang w:eastAsia="ko-KR"/>
        </w:rPr>
        <w:t>E</w:t>
      </w:r>
      <w:r w:rsidRPr="00B63B73">
        <w:rPr>
          <w:rFonts w:ascii="Times New Roman" w:eastAsia="Malgun Gothic" w:hAnsi="Times New Roman" w:cs="Times New Roman"/>
          <w:sz w:val="22"/>
          <w:szCs w:val="22"/>
          <w:lang w:eastAsia="ko-KR"/>
        </w:rPr>
        <w:t xml:space="preserve"> = 5.2 for urban and </w:t>
      </w:r>
      <w:r w:rsidRPr="00B63B73">
        <w:rPr>
          <w:rFonts w:ascii="Times New Roman" w:eastAsia="Malgun Gothic" w:hAnsi="Times New Roman" w:cs="Times New Roman"/>
          <w:i/>
          <w:iCs/>
          <w:sz w:val="22"/>
          <w:szCs w:val="22"/>
          <w:lang w:eastAsia="ko-KR"/>
        </w:rPr>
        <w:t>S</w:t>
      </w:r>
      <w:r w:rsidRPr="00B63B73">
        <w:rPr>
          <w:rFonts w:ascii="Times New Roman" w:eastAsia="Malgun Gothic" w:hAnsi="Times New Roman" w:cs="Times New Roman"/>
          <w:sz w:val="22"/>
          <w:szCs w:val="22"/>
          <w:vertAlign w:val="subscript"/>
          <w:lang w:eastAsia="ko-KR"/>
        </w:rPr>
        <w:t>E</w:t>
      </w:r>
      <w:r w:rsidRPr="00B63B73">
        <w:rPr>
          <w:rFonts w:ascii="Times New Roman" w:eastAsia="Malgun Gothic" w:hAnsi="Times New Roman" w:cs="Times New Roman"/>
          <w:sz w:val="22"/>
          <w:szCs w:val="22"/>
          <w:lang w:eastAsia="ko-KR"/>
        </w:rPr>
        <w:t xml:space="preserve"> = 6.6 for suburban environments, respectively.</w:t>
      </w:r>
      <w:r w:rsidRPr="00B63B73">
        <w:rPr>
          <w:rFonts w:ascii="Times New Roman" w:eastAsia="Malgun Gothic" w:hAnsi="Times New Roman" w:cs="Times New Roman"/>
          <w:sz w:val="22"/>
          <w:szCs w:val="22"/>
          <w:lang w:val="en-US" w:eastAsia="ko-KR"/>
        </w:rPr>
        <w:t xml:space="preserve"> </w:t>
      </w:r>
    </w:p>
    <w:p w:rsidR="007F0909" w:rsidRDefault="007F0909" w:rsidP="007F0909">
      <w:pPr>
        <w:pStyle w:val="PreformattedText"/>
        <w:spacing w:before="60"/>
        <w:rPr>
          <w:rFonts w:ascii="Times New Roman" w:eastAsia="Malgun Gothic" w:hAnsi="Times New Roman" w:cs="Times New Roman"/>
          <w:sz w:val="22"/>
          <w:szCs w:val="22"/>
          <w:lang w:eastAsia="ko-KR"/>
        </w:rPr>
      </w:pPr>
    </w:p>
    <w:p w:rsidR="003012EA" w:rsidRPr="00B63B73" w:rsidRDefault="003012EA" w:rsidP="007F0909">
      <w:pPr>
        <w:pStyle w:val="PreformattedText"/>
        <w:tabs>
          <w:tab w:val="num" w:pos="720"/>
        </w:tabs>
        <w:spacing w:before="60"/>
        <w:rPr>
          <w:rFonts w:ascii="Times New Roman" w:eastAsia="Malgun Gothic" w:hAnsi="Times New Roman" w:cs="Times New Roman"/>
          <w:sz w:val="22"/>
          <w:szCs w:val="22"/>
          <w:lang w:val="en-US" w:eastAsia="ko-KR"/>
        </w:rPr>
      </w:pPr>
      <w:r w:rsidRPr="00B63B73">
        <w:rPr>
          <w:rFonts w:ascii="Times New Roman" w:eastAsia="Malgun Gothic" w:hAnsi="Times New Roman" w:cs="Times New Roman"/>
          <w:sz w:val="22"/>
          <w:szCs w:val="22"/>
          <w:lang w:eastAsia="ko-KR"/>
        </w:rPr>
        <w:t>Since</w:t>
      </w:r>
      <w:r w:rsidR="007F0909">
        <w:rPr>
          <w:rFonts w:ascii="Times New Roman" w:eastAsia="Malgun Gothic" w:hAnsi="Times New Roman" w:cs="Times New Roman"/>
          <w:sz w:val="22"/>
          <w:szCs w:val="22"/>
          <w:lang w:eastAsia="ko-KR"/>
        </w:rPr>
        <w:t xml:space="preserve"> the TG4m sy</w:t>
      </w:r>
      <w:r w:rsidR="008D6AE0">
        <w:rPr>
          <w:rFonts w:ascii="Times New Roman" w:eastAsia="Malgun Gothic" w:hAnsi="Times New Roman" w:cs="Times New Roman"/>
          <w:sz w:val="22"/>
          <w:szCs w:val="22"/>
          <w:lang w:eastAsia="ko-KR"/>
        </w:rPr>
        <w:t xml:space="preserve">stems </w:t>
      </w:r>
      <w:r w:rsidR="008D6AE0">
        <w:rPr>
          <w:rFonts w:ascii="Times New Roman" w:eastAsia="Malgun Gothic" w:hAnsi="Times New Roman" w:cs="Times New Roman" w:hint="eastAsia"/>
          <w:sz w:val="22"/>
          <w:szCs w:val="22"/>
          <w:lang w:eastAsia="ko-KR"/>
        </w:rPr>
        <w:t>are</w:t>
      </w:r>
      <w:r w:rsidR="008D6AE0">
        <w:rPr>
          <w:rFonts w:ascii="Times New Roman" w:eastAsia="Malgun Gothic" w:hAnsi="Times New Roman" w:cs="Times New Roman"/>
          <w:sz w:val="22"/>
          <w:szCs w:val="22"/>
          <w:lang w:eastAsia="ko-KR"/>
        </w:rPr>
        <w:t xml:space="preserve"> </w:t>
      </w:r>
      <w:r w:rsidR="008D6AE0">
        <w:rPr>
          <w:rFonts w:ascii="Times New Roman" w:eastAsia="Malgun Gothic" w:hAnsi="Times New Roman" w:cs="Times New Roman" w:hint="eastAsia"/>
          <w:sz w:val="22"/>
          <w:szCs w:val="22"/>
          <w:lang w:eastAsia="ko-KR"/>
        </w:rPr>
        <w:t>suppos</w:t>
      </w:r>
      <w:r w:rsidR="007F0909">
        <w:rPr>
          <w:rFonts w:ascii="Times New Roman" w:eastAsia="Malgun Gothic" w:hAnsi="Times New Roman" w:cs="Times New Roman"/>
          <w:sz w:val="22"/>
          <w:szCs w:val="22"/>
          <w:lang w:eastAsia="ko-KR"/>
        </w:rPr>
        <w:t>ed to be fixed located</w:t>
      </w:r>
      <w:r w:rsidRPr="00B63B73">
        <w:rPr>
          <w:rFonts w:ascii="Times New Roman" w:eastAsia="Malgun Gothic" w:hAnsi="Times New Roman" w:cs="Times New Roman"/>
          <w:sz w:val="22"/>
          <w:szCs w:val="22"/>
          <w:lang w:eastAsia="ko-KR"/>
        </w:rPr>
        <w:t>, this equation will in fact not be exercised.</w:t>
      </w:r>
      <w:r w:rsidRPr="00B63B73">
        <w:rPr>
          <w:rFonts w:ascii="Times New Roman" w:eastAsia="Malgun Gothic" w:hAnsi="Times New Roman" w:cs="Times New Roman"/>
          <w:sz w:val="22"/>
          <w:szCs w:val="22"/>
          <w:lang w:val="en-US" w:eastAsia="ko-KR"/>
        </w:rPr>
        <w:t xml:space="preserve"> </w:t>
      </w:r>
    </w:p>
    <w:p w:rsidR="00FD38F8" w:rsidRDefault="00FD38F8" w:rsidP="00B63B73">
      <w:pPr>
        <w:pStyle w:val="PreformattedText"/>
        <w:spacing w:before="60"/>
        <w:rPr>
          <w:rFonts w:ascii="Times New Roman" w:eastAsia="Malgun Gothic" w:hAnsi="Times New Roman" w:cs="Times New Roman"/>
          <w:sz w:val="22"/>
          <w:szCs w:val="22"/>
          <w:lang w:val="en-US" w:eastAsia="ko-KR"/>
        </w:rPr>
      </w:pPr>
    </w:p>
    <w:p w:rsidR="00A65B7A" w:rsidRDefault="00A65B7A" w:rsidP="00D21F88">
      <w:pPr>
        <w:pStyle w:val="PreformattedText"/>
        <w:spacing w:before="60"/>
        <w:rPr>
          <w:rFonts w:ascii="Times New Roman" w:eastAsia="Malgun Gothic" w:hAnsi="Times New Roman" w:cs="Times New Roman"/>
          <w:sz w:val="22"/>
          <w:szCs w:val="22"/>
          <w:lang w:val="en-US" w:eastAsia="ko-KR"/>
        </w:rPr>
      </w:pPr>
    </w:p>
    <w:p w:rsidR="003F4F63" w:rsidRPr="003F4F63" w:rsidRDefault="003F4F63" w:rsidP="00452916">
      <w:pPr>
        <w:pStyle w:val="PreformattedText"/>
        <w:numPr>
          <w:ilvl w:val="0"/>
          <w:numId w:val="15"/>
        </w:numPr>
        <w:spacing w:before="60"/>
        <w:ind w:left="360"/>
        <w:rPr>
          <w:rFonts w:ascii="Times New Roman" w:eastAsia="Malgun Gothic" w:hAnsi="Times New Roman" w:cs="Times New Roman"/>
          <w:b/>
          <w:sz w:val="24"/>
          <w:szCs w:val="24"/>
          <w:lang w:val="en-US" w:eastAsia="ko-KR"/>
        </w:rPr>
      </w:pPr>
      <w:r>
        <w:rPr>
          <w:rFonts w:ascii="Times New Roman" w:eastAsia="Malgun Gothic" w:hAnsi="Times New Roman" w:cs="Times New Roman"/>
          <w:b/>
          <w:sz w:val="24"/>
          <w:szCs w:val="24"/>
          <w:lang w:val="en-US" w:eastAsia="ko-KR"/>
        </w:rPr>
        <w:t xml:space="preserve">Modified </w:t>
      </w:r>
      <w:proofErr w:type="spellStart"/>
      <w:r>
        <w:rPr>
          <w:rFonts w:ascii="Times New Roman" w:eastAsia="Malgun Gothic" w:hAnsi="Times New Roman" w:cs="Times New Roman"/>
          <w:b/>
          <w:sz w:val="24"/>
          <w:szCs w:val="24"/>
          <w:lang w:val="en-US" w:eastAsia="ko-KR"/>
        </w:rPr>
        <w:t>Hata</w:t>
      </w:r>
      <w:proofErr w:type="spellEnd"/>
      <w:r w:rsidRPr="00FD38F8">
        <w:rPr>
          <w:rFonts w:ascii="Times New Roman" w:eastAsia="Malgun Gothic" w:hAnsi="Times New Roman" w:cs="Times New Roman"/>
          <w:b/>
          <w:sz w:val="24"/>
          <w:szCs w:val="24"/>
          <w:lang w:val="el-GR" w:eastAsia="ko-KR"/>
        </w:rPr>
        <w:t xml:space="preserve"> Model</w:t>
      </w:r>
      <w:r w:rsidRPr="00FD38F8">
        <w:rPr>
          <w:rFonts w:ascii="Times New Roman" w:eastAsia="Malgun Gothic" w:hAnsi="Times New Roman" w:cs="Times New Roman"/>
          <w:b/>
          <w:sz w:val="24"/>
          <w:szCs w:val="24"/>
          <w:lang w:val="en-US" w:eastAsia="ko-KR"/>
        </w:rPr>
        <w:t xml:space="preserve"> </w:t>
      </w:r>
      <w:r>
        <w:rPr>
          <w:rFonts w:ascii="Times New Roman" w:eastAsia="Malgun Gothic" w:hAnsi="Times New Roman" w:cs="Times New Roman"/>
          <w:b/>
          <w:sz w:val="24"/>
          <w:szCs w:val="24"/>
          <w:lang w:val="en-US" w:eastAsia="ko-KR"/>
        </w:rPr>
        <w:t xml:space="preserve">for </w:t>
      </w:r>
      <w:r w:rsidRPr="00FD38F8">
        <w:rPr>
          <w:rFonts w:ascii="Times New Roman" w:eastAsia="Malgun Gothic" w:hAnsi="Times New Roman" w:cs="Times New Roman"/>
          <w:b/>
          <w:sz w:val="24"/>
          <w:szCs w:val="24"/>
          <w:lang w:val="el-GR" w:eastAsia="ko-KR"/>
        </w:rPr>
        <w:t>Propagation Prediction</w:t>
      </w:r>
      <w:r>
        <w:rPr>
          <w:rFonts w:ascii="Times New Roman" w:eastAsia="Malgun Gothic" w:hAnsi="Times New Roman" w:cs="Times New Roman"/>
          <w:b/>
          <w:sz w:val="24"/>
          <w:szCs w:val="24"/>
          <w:lang w:val="en-US" w:eastAsia="ko-KR"/>
        </w:rPr>
        <w:t xml:space="preserve"> Used for ERC Report 68</w:t>
      </w:r>
    </w:p>
    <w:p w:rsidR="003F4F63" w:rsidRDefault="003F4F63" w:rsidP="00D21F88">
      <w:pPr>
        <w:pStyle w:val="PreformattedText"/>
        <w:spacing w:before="60"/>
        <w:rPr>
          <w:rFonts w:ascii="Times New Roman" w:eastAsia="Malgun Gothic" w:hAnsi="Times New Roman" w:cs="Times New Roman"/>
          <w:sz w:val="22"/>
          <w:szCs w:val="22"/>
          <w:lang w:val="en-US" w:eastAsia="ko-KR"/>
        </w:rPr>
      </w:pPr>
    </w:p>
    <w:p w:rsidR="00AF763D" w:rsidRDefault="009D07F7" w:rsidP="00AF763D">
      <w:pPr>
        <w:autoSpaceDE w:val="0"/>
        <w:autoSpaceDN w:val="0"/>
        <w:adjustRightInd w:val="0"/>
        <w:rPr>
          <w:szCs w:val="22"/>
          <w:lang w:val="en-US" w:eastAsia="ja-JP"/>
        </w:rPr>
      </w:pPr>
      <w:r>
        <w:rPr>
          <w:szCs w:val="22"/>
          <w:lang w:val="en-US" w:eastAsia="ja-JP"/>
        </w:rPr>
        <w:t>The</w:t>
      </w:r>
      <w:r w:rsidR="00AF763D" w:rsidRPr="00AF763D">
        <w:rPr>
          <w:szCs w:val="22"/>
          <w:lang w:val="en-US" w:eastAsia="ja-JP"/>
        </w:rPr>
        <w:t xml:space="preserve"> modified </w:t>
      </w:r>
      <w:proofErr w:type="spellStart"/>
      <w:r w:rsidR="00AF763D" w:rsidRPr="00AF763D">
        <w:rPr>
          <w:szCs w:val="22"/>
          <w:lang w:val="en-US" w:eastAsia="ja-JP"/>
        </w:rPr>
        <w:t>Hata</w:t>
      </w:r>
      <w:proofErr w:type="spellEnd"/>
      <w:r w:rsidR="00AF763D" w:rsidRPr="00AF763D">
        <w:rPr>
          <w:szCs w:val="22"/>
          <w:lang w:val="en-US" w:eastAsia="ja-JP"/>
        </w:rPr>
        <w:t xml:space="preserve"> model</w:t>
      </w:r>
      <w:r>
        <w:rPr>
          <w:szCs w:val="22"/>
          <w:lang w:val="en-US" w:eastAsia="ja-JP"/>
        </w:rPr>
        <w:t xml:space="preserve"> adopted in ERC Report 68</w:t>
      </w:r>
      <w:r w:rsidR="00AF763D" w:rsidRPr="00AF763D">
        <w:rPr>
          <w:szCs w:val="22"/>
          <w:lang w:val="en-US" w:eastAsia="ja-JP"/>
        </w:rPr>
        <w:t xml:space="preserve"> is available for outdoor-outdoor path loss</w:t>
      </w:r>
      <w:r w:rsidR="00AF763D">
        <w:rPr>
          <w:szCs w:val="22"/>
          <w:lang w:val="en-US" w:eastAsia="ja-JP"/>
        </w:rPr>
        <w:t xml:space="preserve"> </w:t>
      </w:r>
      <w:r w:rsidR="00AF763D" w:rsidRPr="00AF763D">
        <w:rPr>
          <w:szCs w:val="22"/>
          <w:lang w:val="en-US" w:eastAsia="ja-JP"/>
        </w:rPr>
        <w:t>calculations.</w:t>
      </w:r>
      <w:r w:rsidR="00AF763D">
        <w:rPr>
          <w:szCs w:val="22"/>
          <w:lang w:val="en-US" w:eastAsia="ja-JP"/>
        </w:rPr>
        <w:t xml:space="preserve"> The total path loss is</w:t>
      </w:r>
    </w:p>
    <w:p w:rsidR="00B77744" w:rsidRPr="00AF763D" w:rsidRDefault="00B77744" w:rsidP="00AF763D">
      <w:pPr>
        <w:autoSpaceDE w:val="0"/>
        <w:autoSpaceDN w:val="0"/>
        <w:adjustRightInd w:val="0"/>
        <w:rPr>
          <w:szCs w:val="22"/>
          <w:lang w:val="en-US" w:eastAsia="ja-JP"/>
        </w:rPr>
      </w:pPr>
    </w:p>
    <w:p w:rsidR="00AF763D" w:rsidRDefault="00424A7E" w:rsidP="000A74A5">
      <w:pPr>
        <w:autoSpaceDE w:val="0"/>
        <w:autoSpaceDN w:val="0"/>
        <w:adjustRightInd w:val="0"/>
        <w:ind w:left="450"/>
        <w:rPr>
          <w:i/>
          <w:iCs/>
          <w:szCs w:val="22"/>
          <w:lang w:val="en-US" w:eastAsia="ja-JP"/>
        </w:rPr>
      </w:pPr>
      <m:oMathPara>
        <m:oMath>
          <m:sSub>
            <m:sSubPr>
              <m:ctrlPr>
                <w:rPr>
                  <w:rFonts w:ascii="Cambria Math" w:hAnsi="Cambria Math"/>
                  <w:i/>
                  <w:iCs/>
                  <w:szCs w:val="22"/>
                  <w:lang w:val="en-US" w:eastAsia="ja-JP"/>
                </w:rPr>
              </m:ctrlPr>
            </m:sSubPr>
            <m:e>
              <m:r>
                <w:rPr>
                  <w:rFonts w:ascii="Cambria Math" w:hAnsi="Cambria Math"/>
                  <w:szCs w:val="22"/>
                  <w:lang w:val="en-US" w:eastAsia="ja-JP"/>
                </w:rPr>
                <m:t>L</m:t>
              </m:r>
            </m:e>
            <m:sub>
              <m:r>
                <w:rPr>
                  <w:rFonts w:ascii="Cambria Math" w:hAnsi="Cambria Math"/>
                  <w:szCs w:val="22"/>
                  <w:lang w:val="en-US" w:eastAsia="ja-JP"/>
                </w:rPr>
                <m:t>NLOS</m:t>
              </m:r>
            </m:sub>
          </m:sSub>
          <m:r>
            <w:rPr>
              <w:rFonts w:ascii="Cambria Math" w:hAnsi="Cambria Math"/>
              <w:szCs w:val="22"/>
              <w:lang w:val="en-US" w:eastAsia="ja-JP"/>
            </w:rPr>
            <m:t>=</m:t>
          </m:r>
          <m:sSub>
            <m:sSubPr>
              <m:ctrlPr>
                <w:rPr>
                  <w:rFonts w:ascii="Cambria Math" w:hAnsi="Cambria Math"/>
                  <w:i/>
                  <w:iCs/>
                  <w:szCs w:val="22"/>
                  <w:lang w:val="en-US" w:eastAsia="ja-JP"/>
                </w:rPr>
              </m:ctrlPr>
            </m:sSubPr>
            <m:e>
              <m:r>
                <w:rPr>
                  <w:rFonts w:ascii="Cambria Math" w:hAnsi="Cambria Math"/>
                  <w:szCs w:val="22"/>
                  <w:lang w:val="en-US" w:eastAsia="ja-JP"/>
                </w:rPr>
                <m:t>f</m:t>
              </m:r>
            </m:e>
            <m:sub>
              <m:r>
                <w:rPr>
                  <w:rFonts w:ascii="Cambria Math" w:hAnsi="Cambria Math"/>
                  <w:szCs w:val="22"/>
                  <w:lang w:val="en-US" w:eastAsia="ja-JP"/>
                </w:rPr>
                <m:t>propag</m:t>
              </m:r>
            </m:sub>
          </m:sSub>
          <m:d>
            <m:dPr>
              <m:ctrlPr>
                <w:rPr>
                  <w:rFonts w:ascii="Cambria Math" w:hAnsi="Cambria Math"/>
                  <w:i/>
                  <w:iCs/>
                  <w:szCs w:val="22"/>
                  <w:lang w:val="en-US" w:eastAsia="ja-JP"/>
                </w:rPr>
              </m:ctrlPr>
            </m:dPr>
            <m:e>
              <m:r>
                <w:rPr>
                  <w:rFonts w:ascii="Cambria Math" w:hAnsi="Cambria Math"/>
                  <w:szCs w:val="22"/>
                  <w:lang w:val="en-US" w:eastAsia="ja-JP"/>
                </w:rPr>
                <m:t>f,</m:t>
              </m:r>
              <m:sSub>
                <m:sSubPr>
                  <m:ctrlPr>
                    <w:rPr>
                      <w:rFonts w:ascii="Cambria Math" w:hAnsi="Cambria Math"/>
                      <w:i/>
                      <w:iCs/>
                      <w:szCs w:val="22"/>
                      <w:lang w:val="en-US" w:eastAsia="ja-JP"/>
                    </w:rPr>
                  </m:ctrlPr>
                </m:sSubPr>
                <m:e>
                  <m:r>
                    <w:rPr>
                      <w:rFonts w:ascii="Cambria Math" w:hAnsi="Cambria Math"/>
                      <w:szCs w:val="22"/>
                      <w:lang w:val="en-US" w:eastAsia="ja-JP"/>
                    </w:rPr>
                    <m:t>h</m:t>
                  </m:r>
                </m:e>
                <m:sub>
                  <m:r>
                    <w:rPr>
                      <w:rFonts w:ascii="Cambria Math" w:hAnsi="Cambria Math"/>
                      <w:szCs w:val="22"/>
                      <w:lang w:val="en-US" w:eastAsia="ja-JP"/>
                    </w:rPr>
                    <m:t>1</m:t>
                  </m:r>
                </m:sub>
              </m:sSub>
              <m:r>
                <w:rPr>
                  <w:rFonts w:ascii="Cambria Math" w:hAnsi="Cambria Math"/>
                  <w:szCs w:val="22"/>
                  <w:lang w:val="en-US" w:eastAsia="ja-JP"/>
                </w:rPr>
                <m:t xml:space="preserve">, </m:t>
              </m:r>
              <m:sSub>
                <m:sSubPr>
                  <m:ctrlPr>
                    <w:rPr>
                      <w:rFonts w:ascii="Cambria Math" w:hAnsi="Cambria Math"/>
                      <w:i/>
                      <w:iCs/>
                      <w:szCs w:val="22"/>
                      <w:lang w:val="en-US" w:eastAsia="ja-JP"/>
                    </w:rPr>
                  </m:ctrlPr>
                </m:sSubPr>
                <m:e>
                  <m:r>
                    <w:rPr>
                      <w:rFonts w:ascii="Cambria Math" w:hAnsi="Cambria Math"/>
                      <w:szCs w:val="22"/>
                      <w:lang w:val="en-US" w:eastAsia="ja-JP"/>
                    </w:rPr>
                    <m:t>h</m:t>
                  </m:r>
                </m:e>
                <m:sub>
                  <m:r>
                    <w:rPr>
                      <w:rFonts w:ascii="Cambria Math" w:hAnsi="Cambria Math"/>
                      <w:szCs w:val="22"/>
                      <w:lang w:val="en-US" w:eastAsia="ja-JP"/>
                    </w:rPr>
                    <m:t>2</m:t>
                  </m:r>
                </m:sub>
              </m:sSub>
              <m:r>
                <w:rPr>
                  <w:rFonts w:ascii="Cambria Math" w:hAnsi="Cambria Math"/>
                  <w:szCs w:val="22"/>
                  <w:lang w:val="en-US" w:eastAsia="ja-JP"/>
                </w:rPr>
                <m:t>, d, env</m:t>
              </m:r>
            </m:e>
          </m:d>
          <m:r>
            <w:rPr>
              <w:rFonts w:ascii="Cambria Math" w:hAnsi="Cambria Math"/>
              <w:szCs w:val="22"/>
              <w:lang w:val="en-US" w:eastAsia="ja-JP"/>
            </w:rPr>
            <m:t>=</m:t>
          </m:r>
          <m:r>
            <w:rPr>
              <w:rFonts w:ascii="Cambria Math" w:hAnsi="Cambria Math"/>
              <w:szCs w:val="22"/>
              <w:lang w:val="en-US" w:eastAsia="ja-JP"/>
            </w:rPr>
            <m:t>L</m:t>
          </m:r>
        </m:oMath>
      </m:oMathPara>
    </w:p>
    <w:p w:rsidR="00AF763D" w:rsidRPr="00AF763D" w:rsidRDefault="00AF763D" w:rsidP="00AF763D">
      <w:pPr>
        <w:autoSpaceDE w:val="0"/>
        <w:autoSpaceDN w:val="0"/>
        <w:adjustRightInd w:val="0"/>
        <w:rPr>
          <w:szCs w:val="22"/>
          <w:lang w:val="en-US" w:eastAsia="ja-JP"/>
        </w:rPr>
      </w:pPr>
    </w:p>
    <w:p w:rsidR="00AF763D" w:rsidRPr="00AF763D" w:rsidRDefault="00AF763D" w:rsidP="00AF763D">
      <w:pPr>
        <w:autoSpaceDE w:val="0"/>
        <w:autoSpaceDN w:val="0"/>
        <w:adjustRightInd w:val="0"/>
        <w:rPr>
          <w:szCs w:val="22"/>
          <w:lang w:val="en-US" w:eastAsia="ja-JP"/>
        </w:rPr>
      </w:pPr>
      <w:proofErr w:type="gramStart"/>
      <w:r w:rsidRPr="00AF763D">
        <w:rPr>
          <w:szCs w:val="22"/>
          <w:lang w:val="en-US" w:eastAsia="ja-JP"/>
        </w:rPr>
        <w:t>where</w:t>
      </w:r>
      <w:proofErr w:type="gramEnd"/>
      <w:r w:rsidRPr="00AF763D">
        <w:rPr>
          <w:szCs w:val="22"/>
          <w:lang w:val="en-US" w:eastAsia="ja-JP"/>
        </w:rPr>
        <w:t>:</w:t>
      </w:r>
    </w:p>
    <w:p w:rsidR="00AF763D" w:rsidRPr="00AF763D" w:rsidRDefault="00AF763D" w:rsidP="003E1EDD">
      <w:pPr>
        <w:autoSpaceDE w:val="0"/>
        <w:autoSpaceDN w:val="0"/>
        <w:adjustRightInd w:val="0"/>
        <w:ind w:left="720" w:hanging="270"/>
        <w:rPr>
          <w:szCs w:val="22"/>
          <w:lang w:val="en-US" w:eastAsia="ja-JP"/>
        </w:rPr>
      </w:pPr>
      <w:r w:rsidRPr="00AF763D">
        <w:rPr>
          <w:i/>
          <w:iCs/>
          <w:szCs w:val="22"/>
          <w:lang w:val="en-US" w:eastAsia="ja-JP"/>
        </w:rPr>
        <w:t xml:space="preserve">L </w:t>
      </w:r>
      <w:r w:rsidRPr="00AF763D">
        <w:rPr>
          <w:szCs w:val="22"/>
          <w:lang w:val="en-US" w:eastAsia="ja-JP"/>
        </w:rPr>
        <w:t>= median propagation loss (in dB)</w:t>
      </w:r>
    </w:p>
    <w:p w:rsidR="00AF763D" w:rsidRDefault="00AF763D" w:rsidP="003E1EDD">
      <w:pPr>
        <w:autoSpaceDE w:val="0"/>
        <w:autoSpaceDN w:val="0"/>
        <w:adjustRightInd w:val="0"/>
        <w:ind w:left="720" w:hanging="270"/>
        <w:rPr>
          <w:szCs w:val="22"/>
          <w:lang w:val="en-US" w:eastAsia="ja-JP"/>
        </w:rPr>
      </w:pPr>
      <w:r w:rsidRPr="00AF763D">
        <w:rPr>
          <w:i/>
          <w:iCs/>
          <w:szCs w:val="22"/>
          <w:lang w:val="en-US" w:eastAsia="ja-JP"/>
        </w:rPr>
        <w:t xml:space="preserve">f </w:t>
      </w:r>
      <w:r w:rsidRPr="00AF763D">
        <w:rPr>
          <w:szCs w:val="22"/>
          <w:lang w:val="en-US" w:eastAsia="ja-JP"/>
        </w:rPr>
        <w:t>= frequency (in MHz)</w:t>
      </w:r>
    </w:p>
    <w:p w:rsidR="009D07F7" w:rsidRDefault="009D07F7" w:rsidP="003E1EDD">
      <w:pPr>
        <w:autoSpaceDE w:val="0"/>
        <w:autoSpaceDN w:val="0"/>
        <w:adjustRightInd w:val="0"/>
        <w:ind w:left="720" w:hanging="270"/>
        <w:rPr>
          <w:szCs w:val="22"/>
          <w:lang w:val="en-US" w:eastAsia="ja-JP"/>
        </w:rPr>
      </w:pPr>
      <w:r w:rsidRPr="009D07F7">
        <w:rPr>
          <w:i/>
          <w:iCs/>
          <w:szCs w:val="22"/>
          <w:lang w:val="en-US" w:eastAsia="ja-JP"/>
        </w:rPr>
        <w:t>h</w:t>
      </w:r>
      <w:r w:rsidRPr="009D07F7">
        <w:rPr>
          <w:i/>
          <w:iCs/>
          <w:szCs w:val="22"/>
          <w:vertAlign w:val="subscript"/>
          <w:lang w:val="en-US" w:eastAsia="ja-JP"/>
        </w:rPr>
        <w:t>1</w:t>
      </w:r>
      <w:r w:rsidRPr="009D07F7">
        <w:rPr>
          <w:i/>
          <w:iCs/>
          <w:szCs w:val="22"/>
          <w:lang w:val="en-US" w:eastAsia="ja-JP"/>
        </w:rPr>
        <w:t xml:space="preserve"> </w:t>
      </w:r>
      <w:r w:rsidRPr="009D07F7">
        <w:rPr>
          <w:szCs w:val="22"/>
          <w:lang w:val="en-US" w:eastAsia="ja-JP"/>
        </w:rPr>
        <w:t>=</w:t>
      </w:r>
      <w:r>
        <w:rPr>
          <w:szCs w:val="22"/>
          <w:lang w:val="en-US" w:eastAsia="ja-JP"/>
        </w:rPr>
        <w:t xml:space="preserve"> </w:t>
      </w:r>
      <w:r w:rsidRPr="009D07F7">
        <w:rPr>
          <w:szCs w:val="22"/>
          <w:lang w:val="en-US" w:eastAsia="ja-JP"/>
        </w:rPr>
        <w:t>antenna height of the transmitter antenna (in m)</w:t>
      </w:r>
    </w:p>
    <w:p w:rsidR="009D07F7" w:rsidRPr="009D07F7" w:rsidRDefault="009D07F7" w:rsidP="003E1EDD">
      <w:pPr>
        <w:autoSpaceDE w:val="0"/>
        <w:autoSpaceDN w:val="0"/>
        <w:adjustRightInd w:val="0"/>
        <w:ind w:left="720" w:hanging="270"/>
        <w:rPr>
          <w:szCs w:val="22"/>
          <w:lang w:val="en-US" w:eastAsia="ja-JP"/>
        </w:rPr>
      </w:pPr>
      <w:r w:rsidRPr="009D07F7">
        <w:rPr>
          <w:i/>
          <w:iCs/>
          <w:szCs w:val="22"/>
          <w:lang w:val="en-US" w:eastAsia="ja-JP"/>
        </w:rPr>
        <w:t>h</w:t>
      </w:r>
      <w:r w:rsidR="007B6C25">
        <w:rPr>
          <w:i/>
          <w:iCs/>
          <w:szCs w:val="22"/>
          <w:vertAlign w:val="subscript"/>
          <w:lang w:val="en-US" w:eastAsia="ja-JP"/>
        </w:rPr>
        <w:t>2</w:t>
      </w:r>
      <w:r w:rsidRPr="009D07F7">
        <w:rPr>
          <w:i/>
          <w:iCs/>
          <w:szCs w:val="22"/>
          <w:lang w:val="en-US" w:eastAsia="ja-JP"/>
        </w:rPr>
        <w:t xml:space="preserve"> </w:t>
      </w:r>
      <w:r w:rsidRPr="009D07F7">
        <w:rPr>
          <w:szCs w:val="22"/>
          <w:lang w:val="en-US" w:eastAsia="ja-JP"/>
        </w:rPr>
        <w:t>=</w:t>
      </w:r>
      <w:r>
        <w:rPr>
          <w:szCs w:val="22"/>
          <w:lang w:val="en-US" w:eastAsia="ja-JP"/>
        </w:rPr>
        <w:t xml:space="preserve"> </w:t>
      </w:r>
      <w:r w:rsidR="007B6C25">
        <w:rPr>
          <w:szCs w:val="22"/>
          <w:lang w:val="en-US" w:eastAsia="ja-JP"/>
        </w:rPr>
        <w:t>antenna height of the receiv</w:t>
      </w:r>
      <w:r w:rsidRPr="009D07F7">
        <w:rPr>
          <w:szCs w:val="22"/>
          <w:lang w:val="en-US" w:eastAsia="ja-JP"/>
        </w:rPr>
        <w:t>er antenna (in m)</w:t>
      </w:r>
    </w:p>
    <w:p w:rsidR="00AF763D" w:rsidRPr="00AF763D" w:rsidRDefault="00F6559C" w:rsidP="003E1EDD">
      <w:pPr>
        <w:autoSpaceDE w:val="0"/>
        <w:autoSpaceDN w:val="0"/>
        <w:adjustRightInd w:val="0"/>
        <w:ind w:left="720" w:hanging="270"/>
        <w:rPr>
          <w:szCs w:val="22"/>
          <w:lang w:val="en-US" w:eastAsia="ja-JP"/>
        </w:rPr>
      </w:pPr>
      <w:proofErr w:type="spellStart"/>
      <w:r w:rsidRPr="00F6559C">
        <w:rPr>
          <w:i/>
          <w:szCs w:val="22"/>
          <w:lang w:val="en-US" w:eastAsia="ja-JP"/>
        </w:rPr>
        <w:t>H</w:t>
      </w:r>
      <w:r w:rsidRPr="00F6559C">
        <w:rPr>
          <w:i/>
          <w:szCs w:val="22"/>
          <w:vertAlign w:val="subscript"/>
          <w:lang w:val="en-US" w:eastAsia="ja-JP"/>
        </w:rPr>
        <w:t>m</w:t>
      </w:r>
      <w:proofErr w:type="spellEnd"/>
      <w:r>
        <w:rPr>
          <w:szCs w:val="22"/>
          <w:lang w:val="en-US" w:eastAsia="ja-JP"/>
        </w:rPr>
        <w:t xml:space="preserve"> = </w:t>
      </w:r>
      <w:proofErr w:type="gramStart"/>
      <w:r w:rsidR="00AF763D" w:rsidRPr="00AF763D">
        <w:rPr>
          <w:szCs w:val="22"/>
          <w:lang w:val="en-US" w:eastAsia="ja-JP"/>
        </w:rPr>
        <w:t>min{</w:t>
      </w:r>
      <m:oMath>
        <w:proofErr w:type="gramEnd"/>
        <m:sSub>
          <m:sSubPr>
            <m:ctrlPr>
              <w:rPr>
                <w:rFonts w:ascii="Cambria Math" w:hAnsi="Cambria Math"/>
                <w:i/>
                <w:iCs/>
                <w:szCs w:val="22"/>
                <w:lang w:val="en-US" w:eastAsia="ja-JP"/>
              </w:rPr>
            </m:ctrlPr>
          </m:sSubPr>
          <m:e>
            <m:r>
              <w:rPr>
                <w:rFonts w:ascii="Cambria Math" w:hAnsi="Cambria Math"/>
                <w:szCs w:val="22"/>
                <w:lang w:val="en-US" w:eastAsia="ja-JP"/>
              </w:rPr>
              <m:t>h</m:t>
            </m:r>
          </m:e>
          <m:sub>
            <m:r>
              <w:rPr>
                <w:rFonts w:ascii="Cambria Math" w:hAnsi="Cambria Math"/>
                <w:szCs w:val="22"/>
                <w:lang w:val="en-US" w:eastAsia="ja-JP"/>
              </w:rPr>
              <m:t>1</m:t>
            </m:r>
          </m:sub>
        </m:sSub>
        <m:r>
          <w:rPr>
            <w:rFonts w:ascii="Cambria Math" w:hAnsi="Cambria Math"/>
            <w:szCs w:val="22"/>
            <w:lang w:val="en-US" w:eastAsia="ja-JP"/>
          </w:rPr>
          <m:t xml:space="preserve">, </m:t>
        </m:r>
        <m:sSub>
          <m:sSubPr>
            <m:ctrlPr>
              <w:rPr>
                <w:rFonts w:ascii="Cambria Math" w:hAnsi="Cambria Math"/>
                <w:i/>
                <w:iCs/>
                <w:szCs w:val="22"/>
                <w:lang w:val="en-US" w:eastAsia="ja-JP"/>
              </w:rPr>
            </m:ctrlPr>
          </m:sSubPr>
          <m:e>
            <m:r>
              <w:rPr>
                <w:rFonts w:ascii="Cambria Math" w:hAnsi="Cambria Math"/>
                <w:szCs w:val="22"/>
                <w:lang w:val="en-US" w:eastAsia="ja-JP"/>
              </w:rPr>
              <m:t>h</m:t>
            </m:r>
          </m:e>
          <m:sub>
            <m:r>
              <w:rPr>
                <w:rFonts w:ascii="Cambria Math" w:hAnsi="Cambria Math"/>
                <w:szCs w:val="22"/>
                <w:lang w:val="en-US" w:eastAsia="ja-JP"/>
              </w:rPr>
              <m:t>2</m:t>
            </m:r>
          </m:sub>
        </m:sSub>
      </m:oMath>
      <w:r w:rsidR="00AF763D" w:rsidRPr="00AF763D">
        <w:rPr>
          <w:szCs w:val="22"/>
          <w:lang w:val="en-US" w:eastAsia="ja-JP"/>
        </w:rPr>
        <w:t xml:space="preserve">} </w:t>
      </w:r>
    </w:p>
    <w:p w:rsidR="00F6559C" w:rsidRPr="00AF763D" w:rsidRDefault="00F6559C" w:rsidP="003E1EDD">
      <w:pPr>
        <w:autoSpaceDE w:val="0"/>
        <w:autoSpaceDN w:val="0"/>
        <w:adjustRightInd w:val="0"/>
        <w:ind w:left="720" w:hanging="270"/>
        <w:rPr>
          <w:szCs w:val="22"/>
          <w:lang w:val="en-US" w:eastAsia="ja-JP"/>
        </w:rPr>
      </w:pPr>
      <w:proofErr w:type="spellStart"/>
      <w:r w:rsidRPr="00F6559C">
        <w:rPr>
          <w:i/>
          <w:szCs w:val="22"/>
          <w:lang w:val="en-US" w:eastAsia="ja-JP"/>
        </w:rPr>
        <w:t>H</w:t>
      </w:r>
      <w:r>
        <w:rPr>
          <w:i/>
          <w:szCs w:val="22"/>
          <w:vertAlign w:val="subscript"/>
          <w:lang w:val="en-US" w:eastAsia="ja-JP"/>
        </w:rPr>
        <w:t>b</w:t>
      </w:r>
      <w:proofErr w:type="spellEnd"/>
      <w:r>
        <w:rPr>
          <w:szCs w:val="22"/>
          <w:lang w:val="en-US" w:eastAsia="ja-JP"/>
        </w:rPr>
        <w:t xml:space="preserve"> = </w:t>
      </w:r>
      <w:proofErr w:type="gramStart"/>
      <w:r>
        <w:rPr>
          <w:szCs w:val="22"/>
          <w:lang w:val="en-US" w:eastAsia="ja-JP"/>
        </w:rPr>
        <w:t>max</w:t>
      </w:r>
      <w:r w:rsidRPr="00AF763D">
        <w:rPr>
          <w:szCs w:val="22"/>
          <w:lang w:val="en-US" w:eastAsia="ja-JP"/>
        </w:rPr>
        <w:t>{</w:t>
      </w:r>
      <m:oMath>
        <w:proofErr w:type="gramEnd"/>
        <m:sSub>
          <m:sSubPr>
            <m:ctrlPr>
              <w:rPr>
                <w:rFonts w:ascii="Cambria Math" w:hAnsi="Cambria Math"/>
                <w:i/>
                <w:iCs/>
                <w:szCs w:val="22"/>
                <w:lang w:val="en-US" w:eastAsia="ja-JP"/>
              </w:rPr>
            </m:ctrlPr>
          </m:sSubPr>
          <m:e>
            <m:r>
              <w:rPr>
                <w:rFonts w:ascii="Cambria Math" w:hAnsi="Cambria Math"/>
                <w:szCs w:val="22"/>
                <w:lang w:val="en-US" w:eastAsia="ja-JP"/>
              </w:rPr>
              <m:t>h</m:t>
            </m:r>
          </m:e>
          <m:sub>
            <m:r>
              <w:rPr>
                <w:rFonts w:ascii="Cambria Math" w:hAnsi="Cambria Math"/>
                <w:szCs w:val="22"/>
                <w:lang w:val="en-US" w:eastAsia="ja-JP"/>
              </w:rPr>
              <m:t>1</m:t>
            </m:r>
          </m:sub>
        </m:sSub>
        <m:r>
          <w:rPr>
            <w:rFonts w:ascii="Cambria Math" w:hAnsi="Cambria Math"/>
            <w:szCs w:val="22"/>
            <w:lang w:val="en-US" w:eastAsia="ja-JP"/>
          </w:rPr>
          <m:t xml:space="preserve">, </m:t>
        </m:r>
        <m:sSub>
          <m:sSubPr>
            <m:ctrlPr>
              <w:rPr>
                <w:rFonts w:ascii="Cambria Math" w:hAnsi="Cambria Math"/>
                <w:i/>
                <w:iCs/>
                <w:szCs w:val="22"/>
                <w:lang w:val="en-US" w:eastAsia="ja-JP"/>
              </w:rPr>
            </m:ctrlPr>
          </m:sSubPr>
          <m:e>
            <m:r>
              <w:rPr>
                <w:rFonts w:ascii="Cambria Math" w:hAnsi="Cambria Math"/>
                <w:szCs w:val="22"/>
                <w:lang w:val="en-US" w:eastAsia="ja-JP"/>
              </w:rPr>
              <m:t>h</m:t>
            </m:r>
          </m:e>
          <m:sub>
            <m:r>
              <w:rPr>
                <w:rFonts w:ascii="Cambria Math" w:hAnsi="Cambria Math"/>
                <w:szCs w:val="22"/>
                <w:lang w:val="en-US" w:eastAsia="ja-JP"/>
              </w:rPr>
              <m:t>2</m:t>
            </m:r>
          </m:sub>
        </m:sSub>
      </m:oMath>
      <w:r w:rsidRPr="00AF763D">
        <w:rPr>
          <w:szCs w:val="22"/>
          <w:lang w:val="en-US" w:eastAsia="ja-JP"/>
        </w:rPr>
        <w:t xml:space="preserve">} </w:t>
      </w:r>
    </w:p>
    <w:p w:rsidR="00AF763D" w:rsidRPr="00AF763D" w:rsidRDefault="00AF763D" w:rsidP="003E1EDD">
      <w:pPr>
        <w:autoSpaceDE w:val="0"/>
        <w:autoSpaceDN w:val="0"/>
        <w:adjustRightInd w:val="0"/>
        <w:ind w:left="720" w:hanging="270"/>
        <w:rPr>
          <w:szCs w:val="22"/>
          <w:lang w:val="en-US" w:eastAsia="ja-JP"/>
        </w:rPr>
      </w:pPr>
      <w:r w:rsidRPr="00AF763D">
        <w:rPr>
          <w:i/>
          <w:iCs/>
          <w:szCs w:val="22"/>
          <w:lang w:val="en-US" w:eastAsia="ja-JP"/>
        </w:rPr>
        <w:t xml:space="preserve">d </w:t>
      </w:r>
      <w:r w:rsidRPr="00AF763D">
        <w:rPr>
          <w:szCs w:val="22"/>
          <w:lang w:val="en-US" w:eastAsia="ja-JP"/>
        </w:rPr>
        <w:t>= distance (in km), preferably less than 100 km.</w:t>
      </w:r>
    </w:p>
    <w:p w:rsidR="00762045" w:rsidRDefault="00AF763D" w:rsidP="003E1EDD">
      <w:pPr>
        <w:autoSpaceDE w:val="0"/>
        <w:autoSpaceDN w:val="0"/>
        <w:adjustRightInd w:val="0"/>
        <w:ind w:left="720" w:hanging="270"/>
        <w:rPr>
          <w:szCs w:val="22"/>
          <w:lang w:val="en-US" w:eastAsia="ja-JP"/>
        </w:rPr>
      </w:pPr>
      <w:proofErr w:type="spellStart"/>
      <w:proofErr w:type="gramStart"/>
      <w:r w:rsidRPr="00AF763D">
        <w:rPr>
          <w:i/>
          <w:iCs/>
          <w:szCs w:val="22"/>
          <w:lang w:val="en-US" w:eastAsia="ja-JP"/>
        </w:rPr>
        <w:t>env</w:t>
      </w:r>
      <w:proofErr w:type="spellEnd"/>
      <w:proofErr w:type="gramEnd"/>
      <w:r w:rsidRPr="00AF763D">
        <w:rPr>
          <w:i/>
          <w:iCs/>
          <w:szCs w:val="22"/>
          <w:lang w:val="en-US" w:eastAsia="ja-JP"/>
        </w:rPr>
        <w:t xml:space="preserve"> </w:t>
      </w:r>
      <w:r w:rsidR="00BD6643">
        <w:rPr>
          <w:szCs w:val="22"/>
          <w:lang w:val="en-US" w:eastAsia="ja-JP"/>
        </w:rPr>
        <w:t xml:space="preserve">= </w:t>
      </w:r>
      <w:r w:rsidR="00BD6643" w:rsidRPr="00BD6643">
        <w:rPr>
          <w:rFonts w:ascii="TimesNewRoman" w:hAnsi="TimesNewRoman" w:cs="TimesNewRoman"/>
          <w:szCs w:val="22"/>
          <w:lang w:val="en-US" w:eastAsia="ja-JP"/>
        </w:rPr>
        <w:t>parameter for the environments of the transmitter and receiver</w:t>
      </w:r>
      <w:r w:rsidR="00BD6643">
        <w:rPr>
          <w:szCs w:val="22"/>
          <w:lang w:val="en-US" w:eastAsia="ja-JP"/>
        </w:rPr>
        <w:t>: (outdoor/in</w:t>
      </w:r>
      <w:r w:rsidRPr="00AF763D">
        <w:rPr>
          <w:szCs w:val="22"/>
          <w:lang w:val="en-US" w:eastAsia="ja-JP"/>
        </w:rPr>
        <w:t>door), (rural, urban or suburban), (propagation above or below roof)</w:t>
      </w:r>
    </w:p>
    <w:p w:rsidR="00965044" w:rsidRPr="000E2EC2" w:rsidRDefault="00965044" w:rsidP="000E2EC2">
      <w:pPr>
        <w:autoSpaceDE w:val="0"/>
        <w:autoSpaceDN w:val="0"/>
        <w:adjustRightInd w:val="0"/>
        <w:ind w:left="720"/>
        <w:rPr>
          <w:rFonts w:ascii="TimesNewRoman" w:hAnsi="TimesNewRoman" w:cs="TimesNewRoman"/>
          <w:szCs w:val="22"/>
          <w:lang w:val="en-US" w:eastAsia="ja-JP"/>
        </w:rPr>
      </w:pPr>
    </w:p>
    <w:p w:rsidR="003F4F63" w:rsidRPr="00F6559C" w:rsidRDefault="00AF763D" w:rsidP="00F6559C">
      <w:pPr>
        <w:autoSpaceDE w:val="0"/>
        <w:autoSpaceDN w:val="0"/>
        <w:adjustRightInd w:val="0"/>
        <w:rPr>
          <w:szCs w:val="22"/>
          <w:lang w:val="en-US" w:eastAsia="ja-JP"/>
        </w:rPr>
      </w:pPr>
      <w:r w:rsidRPr="00AF763D">
        <w:rPr>
          <w:szCs w:val="22"/>
          <w:lang w:val="en-US" w:eastAsia="ja-JP"/>
        </w:rPr>
        <w:t xml:space="preserve">If </w:t>
      </w:r>
      <w:proofErr w:type="spellStart"/>
      <w:r w:rsidR="00F6559C" w:rsidRPr="00F6559C">
        <w:rPr>
          <w:i/>
          <w:szCs w:val="22"/>
          <w:lang w:val="en-US" w:eastAsia="ja-JP"/>
        </w:rPr>
        <w:t>H</w:t>
      </w:r>
      <w:r w:rsidR="00F6559C" w:rsidRPr="00F6559C">
        <w:rPr>
          <w:i/>
          <w:szCs w:val="22"/>
          <w:vertAlign w:val="subscript"/>
          <w:lang w:val="en-US" w:eastAsia="ja-JP"/>
        </w:rPr>
        <w:t>m</w:t>
      </w:r>
      <w:proofErr w:type="spellEnd"/>
      <w:r w:rsidR="00F6559C" w:rsidRPr="00AF763D">
        <w:rPr>
          <w:szCs w:val="22"/>
          <w:lang w:val="en-US" w:eastAsia="ja-JP"/>
        </w:rPr>
        <w:t xml:space="preserve"> </w:t>
      </w:r>
      <w:r w:rsidRPr="00AF763D">
        <w:rPr>
          <w:szCs w:val="22"/>
          <w:lang w:val="en-US" w:eastAsia="ja-JP"/>
        </w:rPr>
        <w:t xml:space="preserve">and/or </w:t>
      </w:r>
      <w:proofErr w:type="spellStart"/>
      <w:r w:rsidR="00F6559C" w:rsidRPr="00F6559C">
        <w:rPr>
          <w:i/>
          <w:szCs w:val="22"/>
          <w:lang w:val="en-US" w:eastAsia="ja-JP"/>
        </w:rPr>
        <w:t>H</w:t>
      </w:r>
      <w:r w:rsidR="00F6559C">
        <w:rPr>
          <w:i/>
          <w:szCs w:val="22"/>
          <w:vertAlign w:val="subscript"/>
          <w:lang w:val="en-US" w:eastAsia="ja-JP"/>
        </w:rPr>
        <w:t>b</w:t>
      </w:r>
      <w:proofErr w:type="spellEnd"/>
      <w:r w:rsidR="00F6559C" w:rsidRPr="00AF763D">
        <w:rPr>
          <w:szCs w:val="22"/>
          <w:lang w:val="en-US" w:eastAsia="ja-JP"/>
        </w:rPr>
        <w:t xml:space="preserve"> </w:t>
      </w:r>
      <w:r w:rsidRPr="00AF763D">
        <w:rPr>
          <w:szCs w:val="22"/>
          <w:lang w:val="en-US" w:eastAsia="ja-JP"/>
        </w:rPr>
        <w:t>are below 1 m, a value of 1 m should be used instead. Antenna heights above 200 m might also lead to</w:t>
      </w:r>
      <w:r w:rsidR="00F6559C">
        <w:rPr>
          <w:szCs w:val="22"/>
          <w:lang w:val="en-US" w:eastAsia="ja-JP"/>
        </w:rPr>
        <w:t xml:space="preserve"> </w:t>
      </w:r>
      <w:r w:rsidRPr="00AF763D">
        <w:rPr>
          <w:szCs w:val="22"/>
          <w:lang w:val="en-US" w:eastAsia="ja-JP"/>
        </w:rPr>
        <w:t xml:space="preserve">significant errors. Propagation below roof means that both </w:t>
      </w:r>
      <w:proofErr w:type="spellStart"/>
      <w:r w:rsidR="00F6559C" w:rsidRPr="00F6559C">
        <w:rPr>
          <w:i/>
          <w:szCs w:val="22"/>
          <w:lang w:val="en-US" w:eastAsia="ja-JP"/>
        </w:rPr>
        <w:t>H</w:t>
      </w:r>
      <w:r w:rsidR="00F6559C" w:rsidRPr="00F6559C">
        <w:rPr>
          <w:i/>
          <w:szCs w:val="22"/>
          <w:vertAlign w:val="subscript"/>
          <w:lang w:val="en-US" w:eastAsia="ja-JP"/>
        </w:rPr>
        <w:t>m</w:t>
      </w:r>
      <w:proofErr w:type="spellEnd"/>
      <w:r w:rsidR="00F6559C" w:rsidRPr="00AF763D">
        <w:rPr>
          <w:szCs w:val="22"/>
          <w:lang w:val="en-US" w:eastAsia="ja-JP"/>
        </w:rPr>
        <w:t xml:space="preserve"> </w:t>
      </w:r>
      <w:r w:rsidRPr="00AF763D">
        <w:rPr>
          <w:szCs w:val="22"/>
          <w:lang w:val="en-US" w:eastAsia="ja-JP"/>
        </w:rPr>
        <w:t xml:space="preserve">and </w:t>
      </w:r>
      <w:proofErr w:type="spellStart"/>
      <w:r w:rsidR="00F6559C" w:rsidRPr="00F6559C">
        <w:rPr>
          <w:i/>
          <w:szCs w:val="22"/>
          <w:lang w:val="en-US" w:eastAsia="ja-JP"/>
        </w:rPr>
        <w:t>H</w:t>
      </w:r>
      <w:r w:rsidR="00F6559C">
        <w:rPr>
          <w:i/>
          <w:szCs w:val="22"/>
          <w:vertAlign w:val="subscript"/>
          <w:lang w:val="en-US" w:eastAsia="ja-JP"/>
        </w:rPr>
        <w:t>b</w:t>
      </w:r>
      <w:proofErr w:type="spellEnd"/>
      <w:r w:rsidR="00F6559C" w:rsidRPr="00AF763D">
        <w:rPr>
          <w:szCs w:val="22"/>
          <w:lang w:val="en-US" w:eastAsia="ja-JP"/>
        </w:rPr>
        <w:t xml:space="preserve"> </w:t>
      </w:r>
      <w:r w:rsidR="00F6559C">
        <w:rPr>
          <w:szCs w:val="22"/>
          <w:lang w:val="en-US" w:eastAsia="ja-JP"/>
        </w:rPr>
        <w:t>are below</w:t>
      </w:r>
      <w:r w:rsidRPr="00AF763D">
        <w:rPr>
          <w:szCs w:val="22"/>
          <w:lang w:val="en-US" w:eastAsia="ja-JP"/>
        </w:rPr>
        <w:t xml:space="preserve"> the height of roofs. Propagation is</w:t>
      </w:r>
      <w:r w:rsidR="00F6559C">
        <w:rPr>
          <w:szCs w:val="22"/>
          <w:lang w:val="en-US" w:eastAsia="ja-JP"/>
        </w:rPr>
        <w:t xml:space="preserve"> </w:t>
      </w:r>
      <w:r w:rsidRPr="00AF763D">
        <w:rPr>
          <w:szCs w:val="22"/>
          <w:lang w:val="en-US" w:eastAsia="ja-JP"/>
        </w:rPr>
        <w:t>above roof in other cases (</w:t>
      </w:r>
      <w:proofErr w:type="spellStart"/>
      <w:r w:rsidR="00F6559C" w:rsidRPr="00F6559C">
        <w:rPr>
          <w:i/>
          <w:szCs w:val="22"/>
          <w:lang w:val="en-US" w:eastAsia="ja-JP"/>
        </w:rPr>
        <w:t>H</w:t>
      </w:r>
      <w:r w:rsidR="00F6559C">
        <w:rPr>
          <w:i/>
          <w:szCs w:val="22"/>
          <w:vertAlign w:val="subscript"/>
          <w:lang w:val="en-US" w:eastAsia="ja-JP"/>
        </w:rPr>
        <w:t>b</w:t>
      </w:r>
      <w:proofErr w:type="spellEnd"/>
      <w:r w:rsidR="00F6559C" w:rsidRPr="00AF763D">
        <w:rPr>
          <w:szCs w:val="22"/>
          <w:lang w:val="en-US" w:eastAsia="ja-JP"/>
        </w:rPr>
        <w:t xml:space="preserve"> </w:t>
      </w:r>
      <w:r w:rsidR="001B259D">
        <w:rPr>
          <w:szCs w:val="22"/>
          <w:lang w:val="en-US" w:eastAsia="ja-JP"/>
        </w:rPr>
        <w:t xml:space="preserve">is </w:t>
      </w:r>
      <w:r w:rsidRPr="00AF763D">
        <w:rPr>
          <w:szCs w:val="22"/>
          <w:lang w:val="en-US" w:eastAsia="ja-JP"/>
        </w:rPr>
        <w:t>above the height of roofs).</w:t>
      </w:r>
    </w:p>
    <w:p w:rsidR="003F4F63" w:rsidRDefault="003F4F63" w:rsidP="00D21F88">
      <w:pPr>
        <w:pStyle w:val="PreformattedText"/>
        <w:spacing w:before="60"/>
        <w:rPr>
          <w:rFonts w:ascii="Times New Roman" w:eastAsia="Malgun Gothic" w:hAnsi="Times New Roman" w:cs="Times New Roman"/>
          <w:sz w:val="22"/>
          <w:szCs w:val="22"/>
          <w:lang w:val="en-US" w:eastAsia="ko-KR"/>
        </w:rPr>
      </w:pPr>
    </w:p>
    <w:p w:rsidR="00640F9E" w:rsidRPr="001B259D" w:rsidRDefault="00640F9E" w:rsidP="00D21F88">
      <w:pPr>
        <w:pStyle w:val="PreformattedText"/>
        <w:spacing w:before="60"/>
        <w:rPr>
          <w:rFonts w:ascii="Times New Roman" w:eastAsia="Malgun Gothic" w:hAnsi="Times New Roman" w:cs="Times New Roman"/>
          <w:sz w:val="22"/>
          <w:szCs w:val="22"/>
          <w:lang w:val="en-US" w:eastAsia="ko-KR"/>
        </w:rPr>
      </w:pPr>
    </w:p>
    <w:p w:rsidR="00B52539" w:rsidRPr="001B259D" w:rsidRDefault="00B52539" w:rsidP="001B259D">
      <w:pPr>
        <w:autoSpaceDE w:val="0"/>
        <w:autoSpaceDN w:val="0"/>
        <w:adjustRightInd w:val="0"/>
        <w:rPr>
          <w:rFonts w:ascii="TimesNewRoman,BoldItalic" w:hAnsi="TimesNewRoman,BoldItalic" w:cs="TimesNewRoman,BoldItalic"/>
          <w:b/>
          <w:bCs/>
          <w:i/>
          <w:iCs/>
          <w:szCs w:val="22"/>
        </w:rPr>
      </w:pPr>
      <w:r w:rsidRPr="001B259D">
        <w:rPr>
          <w:rFonts w:ascii="TimesNewRoman,Bold" w:hAnsi="TimesNewRoman,Bold" w:cs="TimesNewRoman,Bold"/>
          <w:b/>
          <w:bCs/>
          <w:szCs w:val="22"/>
        </w:rPr>
        <w:t xml:space="preserve">Calculation of the median path loss </w:t>
      </w:r>
      <w:r w:rsidRPr="001B259D">
        <w:rPr>
          <w:rFonts w:ascii="TimesNewRoman,BoldItalic" w:hAnsi="TimesNewRoman,BoldItalic" w:cs="TimesNewRoman,BoldItalic"/>
          <w:b/>
          <w:bCs/>
          <w:i/>
          <w:iCs/>
          <w:szCs w:val="22"/>
        </w:rPr>
        <w:t>L</w:t>
      </w:r>
    </w:p>
    <w:p w:rsidR="00B52539" w:rsidRDefault="00B52539" w:rsidP="00B52539">
      <w:pPr>
        <w:autoSpaceDE w:val="0"/>
        <w:autoSpaceDN w:val="0"/>
        <w:adjustRightInd w:val="0"/>
        <w:rPr>
          <w:rFonts w:ascii="TimesNewRoman" w:hAnsi="TimesNewRoman" w:cs="TimesNewRoman"/>
          <w:sz w:val="20"/>
          <w:lang w:val="en-US" w:eastAsia="ja-JP"/>
        </w:rPr>
      </w:pPr>
    </w:p>
    <w:p w:rsidR="00B52539" w:rsidRPr="009302B4" w:rsidRDefault="00B52539" w:rsidP="00B52539">
      <w:pPr>
        <w:autoSpaceDE w:val="0"/>
        <w:autoSpaceDN w:val="0"/>
        <w:adjustRightInd w:val="0"/>
        <w:rPr>
          <w:rFonts w:ascii="TimesNewRoman" w:hAnsi="TimesNewRoman" w:cs="TimesNewRoman"/>
          <w:szCs w:val="22"/>
          <w:u w:val="single"/>
          <w:lang w:val="en-US" w:eastAsia="ja-JP"/>
        </w:rPr>
      </w:pPr>
      <w:r w:rsidRPr="009302B4">
        <w:rPr>
          <w:rFonts w:ascii="TimesNewRoman" w:hAnsi="TimesNewRoman" w:cs="TimesNewRoman"/>
          <w:szCs w:val="22"/>
          <w:u w:val="single"/>
          <w:lang w:val="en-US" w:eastAsia="ja-JP"/>
        </w:rPr>
        <w:t xml:space="preserve">Case 1: </w:t>
      </w:r>
      <w:r w:rsidRPr="009302B4">
        <w:rPr>
          <w:rFonts w:ascii="TimesNewRoman,Italic" w:hAnsi="TimesNewRoman,Italic" w:cs="TimesNewRoman,Italic"/>
          <w:i/>
          <w:iCs/>
          <w:szCs w:val="22"/>
          <w:u w:val="single"/>
          <w:lang w:val="en-US" w:eastAsia="ja-JP"/>
        </w:rPr>
        <w:t xml:space="preserve">d </w:t>
      </w:r>
      <w:r w:rsidRPr="009302B4">
        <w:rPr>
          <w:rFonts w:ascii="TT485o00" w:hAnsi="TT485o00" w:cs="TT485o00"/>
          <w:szCs w:val="22"/>
          <w:u w:val="single"/>
          <w:lang w:val="en-US" w:eastAsia="ja-JP"/>
        </w:rPr>
        <w:t xml:space="preserve">≤ </w:t>
      </w:r>
      <w:r w:rsidRPr="009302B4">
        <w:rPr>
          <w:rFonts w:ascii="TimesNewRoman" w:hAnsi="TimesNewRoman" w:cs="TimesNewRoman"/>
          <w:szCs w:val="22"/>
          <w:u w:val="single"/>
          <w:lang w:val="en-US" w:eastAsia="ja-JP"/>
        </w:rPr>
        <w:t>0.04 km</w:t>
      </w:r>
    </w:p>
    <w:p w:rsidR="009302B4" w:rsidRDefault="009302B4" w:rsidP="00B52539">
      <w:pPr>
        <w:autoSpaceDE w:val="0"/>
        <w:autoSpaceDN w:val="0"/>
        <w:adjustRightInd w:val="0"/>
        <w:rPr>
          <w:rFonts w:ascii="TimesNewRoman" w:hAnsi="TimesNewRoman" w:cs="TimesNewRoman"/>
          <w:szCs w:val="22"/>
          <w:lang w:val="en-US" w:eastAsia="ja-JP"/>
        </w:rPr>
      </w:pPr>
    </w:p>
    <w:p w:rsidR="009302B4" w:rsidRDefault="009302B4" w:rsidP="00B52539">
      <w:pPr>
        <w:autoSpaceDE w:val="0"/>
        <w:autoSpaceDN w:val="0"/>
        <w:adjustRightInd w:val="0"/>
        <w:rPr>
          <w:rFonts w:ascii="TimesNewRoman" w:hAnsi="TimesNewRoman" w:cs="TimesNewRoman"/>
          <w:szCs w:val="22"/>
          <w:lang w:val="en-US" w:eastAsia="ja-JP"/>
        </w:rPr>
      </w:pPr>
      <w:r>
        <w:rPr>
          <w:rFonts w:ascii="TimesNewRoman" w:hAnsi="TimesNewRoman" w:cs="TimesNewRoman"/>
          <w:szCs w:val="22"/>
          <w:lang w:val="en-US" w:eastAsia="ja-JP"/>
        </w:rPr>
        <w:t xml:space="preserve">The median path loss </w:t>
      </w:r>
      <w:r w:rsidRPr="009302B4">
        <w:rPr>
          <w:rFonts w:ascii="TimesNewRoman" w:hAnsi="TimesNewRoman" w:cs="TimesNewRoman"/>
          <w:i/>
          <w:szCs w:val="22"/>
          <w:lang w:val="en-US" w:eastAsia="ja-JP"/>
        </w:rPr>
        <w:t>L</w:t>
      </w:r>
      <w:r>
        <w:rPr>
          <w:rFonts w:ascii="TimesNewRoman" w:hAnsi="TimesNewRoman" w:cs="TimesNewRoman"/>
          <w:szCs w:val="22"/>
          <w:lang w:val="en-US" w:eastAsia="ja-JP"/>
        </w:rPr>
        <w:t xml:space="preserve"> is</w:t>
      </w:r>
    </w:p>
    <w:p w:rsidR="00C06D6F" w:rsidRPr="002108E9" w:rsidRDefault="00C06D6F" w:rsidP="00B52539">
      <w:pPr>
        <w:autoSpaceDE w:val="0"/>
        <w:autoSpaceDN w:val="0"/>
        <w:adjustRightInd w:val="0"/>
        <w:rPr>
          <w:rFonts w:ascii="TimesNewRoman" w:hAnsi="TimesNewRoman" w:cs="TimesNewRoman"/>
          <w:szCs w:val="22"/>
          <w:lang w:val="en-US" w:eastAsia="ja-JP"/>
        </w:rPr>
      </w:pPr>
    </w:p>
    <w:p w:rsidR="00B52539" w:rsidRDefault="002108E9" w:rsidP="00B52539">
      <w:pPr>
        <w:autoSpaceDE w:val="0"/>
        <w:autoSpaceDN w:val="0"/>
        <w:adjustRightInd w:val="0"/>
        <w:ind w:left="450"/>
        <w:rPr>
          <w:i/>
          <w:iCs/>
          <w:szCs w:val="22"/>
          <w:lang w:val="en-US" w:eastAsia="ja-JP"/>
        </w:rPr>
      </w:pPr>
      <w:r>
        <w:rPr>
          <w:rFonts w:ascii="TimesNewRoman" w:hAnsi="TimesNewRoman" w:cs="TimesNewRoman"/>
          <w:iCs/>
          <w:szCs w:val="22"/>
          <w:lang w:val="en-US" w:eastAsia="ja-JP"/>
        </w:rPr>
        <w:tab/>
      </w:r>
      <m:oMath>
        <m:r>
          <w:rPr>
            <w:rFonts w:ascii="Cambria Math" w:hAnsi="Cambria Math"/>
            <w:szCs w:val="22"/>
            <w:lang w:val="en-US" w:eastAsia="ja-JP"/>
          </w:rPr>
          <m:t>L=32.4+20</m:t>
        </m:r>
        <m:func>
          <m:funcPr>
            <m:ctrlPr>
              <w:rPr>
                <w:rFonts w:ascii="Cambria Math" w:hAnsi="Cambria Math"/>
                <w:iCs/>
                <w:szCs w:val="22"/>
                <w:lang w:val="en-US" w:eastAsia="ja-JP"/>
              </w:rPr>
            </m:ctrlPr>
          </m:funcPr>
          <m:fName>
            <m:r>
              <m:rPr>
                <m:sty m:val="p"/>
              </m:rPr>
              <w:rPr>
                <w:rFonts w:ascii="Cambria Math" w:hAnsi="Cambria Math"/>
                <w:szCs w:val="22"/>
                <w:lang w:val="en-US" w:eastAsia="ja-JP"/>
              </w:rPr>
              <m:t>log</m:t>
            </m:r>
          </m:fName>
          <m:e>
            <m:d>
              <m:dPr>
                <m:ctrlPr>
                  <w:rPr>
                    <w:rFonts w:ascii="Cambria Math" w:hAnsi="Cambria Math"/>
                    <w:i/>
                    <w:iCs/>
                    <w:szCs w:val="22"/>
                    <w:lang w:val="en-US" w:eastAsia="ja-JP"/>
                  </w:rPr>
                </m:ctrlPr>
              </m:dPr>
              <m:e>
                <m:r>
                  <w:rPr>
                    <w:rFonts w:ascii="Cambria Math" w:hAnsi="Cambria Math"/>
                    <w:szCs w:val="22"/>
                    <w:lang w:val="en-US" w:eastAsia="ja-JP"/>
                  </w:rPr>
                  <m:t>f</m:t>
                </m:r>
              </m:e>
            </m:d>
            <m:ctrlPr>
              <w:rPr>
                <w:rFonts w:ascii="Cambria Math" w:hAnsi="Cambria Math"/>
                <w:i/>
                <w:iCs/>
                <w:szCs w:val="22"/>
                <w:lang w:val="en-US" w:eastAsia="ja-JP"/>
              </w:rPr>
            </m:ctrlPr>
          </m:e>
        </m:func>
        <m:r>
          <w:rPr>
            <w:rFonts w:ascii="Cambria Math" w:hAnsi="Cambria Math"/>
            <w:szCs w:val="22"/>
            <w:lang w:val="en-US" w:eastAsia="ja-JP"/>
          </w:rPr>
          <m:t xml:space="preserve">+10 </m:t>
        </m:r>
        <m:r>
          <m:rPr>
            <m:sty m:val="p"/>
          </m:rPr>
          <w:rPr>
            <w:rFonts w:ascii="Cambria Math" w:hAnsi="Cambria Math" w:cs="TimesNewRoman"/>
            <w:szCs w:val="22"/>
            <w:lang w:val="en-US" w:eastAsia="ja-JP"/>
          </w:rPr>
          <m:t>log</m:t>
        </m:r>
        <m:r>
          <w:rPr>
            <w:rFonts w:ascii="Cambria Math" w:hAnsi="Cambria Math" w:cs="TimesNewRoman"/>
            <w:szCs w:val="22"/>
            <w:lang w:val="en-US" w:eastAsia="ja-JP"/>
          </w:rPr>
          <m:t>(</m:t>
        </m:r>
        <m:sSup>
          <m:sSupPr>
            <m:ctrlPr>
              <w:rPr>
                <w:rFonts w:ascii="Cambria Math" w:hAnsi="Cambria Math" w:cs="TimesNewRoman"/>
                <w:i/>
                <w:iCs/>
                <w:szCs w:val="22"/>
                <w:lang w:val="en-US" w:eastAsia="ja-JP"/>
              </w:rPr>
            </m:ctrlPr>
          </m:sSupPr>
          <m:e>
            <m:r>
              <w:rPr>
                <w:rFonts w:ascii="Cambria Math" w:hAnsi="Cambria Math" w:cs="TimesNewRoman"/>
                <w:szCs w:val="22"/>
                <w:lang w:val="en-US" w:eastAsia="ja-JP"/>
              </w:rPr>
              <m:t>d</m:t>
            </m:r>
          </m:e>
          <m:sup>
            <m:r>
              <w:rPr>
                <w:rFonts w:ascii="Cambria Math" w:hAnsi="Cambria Math" w:cs="TimesNewRoman"/>
                <w:szCs w:val="22"/>
                <w:lang w:val="en-US" w:eastAsia="ja-JP"/>
              </w:rPr>
              <m:t>2</m:t>
            </m:r>
          </m:sup>
        </m:sSup>
        <m:r>
          <w:rPr>
            <w:rFonts w:ascii="Cambria Math" w:hAnsi="Cambria Math" w:cs="TimesNewRoman"/>
            <w:szCs w:val="22"/>
            <w:lang w:val="en-US" w:eastAsia="ja-JP"/>
          </w:rPr>
          <m:t>+</m:t>
        </m:r>
        <m:sSup>
          <m:sSupPr>
            <m:ctrlPr>
              <w:rPr>
                <w:rFonts w:ascii="Cambria Math" w:hAnsi="Cambria Math" w:cs="TimesNewRoman"/>
                <w:i/>
                <w:iCs/>
                <w:szCs w:val="22"/>
                <w:lang w:val="en-US" w:eastAsia="ja-JP"/>
              </w:rPr>
            </m:ctrlPr>
          </m:sSupPr>
          <m:e>
            <m:sSub>
              <m:sSubPr>
                <m:ctrlPr>
                  <w:rPr>
                    <w:rFonts w:ascii="Cambria Math" w:hAnsi="Cambria Math" w:cs="TimesNewRoman"/>
                    <w:i/>
                    <w:iCs/>
                    <w:szCs w:val="22"/>
                    <w:lang w:val="en-US" w:eastAsia="ja-JP"/>
                  </w:rPr>
                </m:ctrlPr>
              </m:sSubPr>
              <m:e>
                <m:r>
                  <w:rPr>
                    <w:rFonts w:ascii="Cambria Math" w:hAnsi="Cambria Math" w:cs="TimesNewRoman"/>
                    <w:szCs w:val="22"/>
                    <w:lang w:val="en-US" w:eastAsia="ja-JP"/>
                  </w:rPr>
                  <m:t>(H</m:t>
                </m:r>
              </m:e>
              <m:sub>
                <m:r>
                  <w:rPr>
                    <w:rFonts w:ascii="Cambria Math" w:hAnsi="Cambria Math" w:cs="TimesNewRoman"/>
                    <w:szCs w:val="22"/>
                    <w:lang w:val="en-US" w:eastAsia="ja-JP"/>
                  </w:rPr>
                  <m:t>b</m:t>
                </m:r>
              </m:sub>
            </m:sSub>
            <m:r>
              <w:rPr>
                <w:rFonts w:ascii="Cambria Math" w:hAnsi="Cambria Math" w:cs="TimesNewRoman"/>
                <w:szCs w:val="22"/>
                <w:lang w:val="en-US" w:eastAsia="ja-JP"/>
              </w:rPr>
              <m:t>-</m:t>
            </m:r>
            <m:sSub>
              <m:sSubPr>
                <m:ctrlPr>
                  <w:rPr>
                    <w:rFonts w:ascii="Cambria Math" w:hAnsi="Cambria Math" w:cs="TimesNewRoman"/>
                    <w:i/>
                    <w:iCs/>
                    <w:szCs w:val="22"/>
                    <w:lang w:val="en-US" w:eastAsia="ja-JP"/>
                  </w:rPr>
                </m:ctrlPr>
              </m:sSubPr>
              <m:e>
                <m:r>
                  <w:rPr>
                    <w:rFonts w:ascii="Cambria Math" w:hAnsi="Cambria Math" w:cs="TimesNewRoman"/>
                    <w:szCs w:val="22"/>
                    <w:lang w:val="en-US" w:eastAsia="ja-JP"/>
                  </w:rPr>
                  <m:t>H</m:t>
                </m:r>
              </m:e>
              <m:sub>
                <m:r>
                  <w:rPr>
                    <w:rFonts w:ascii="Cambria Math" w:hAnsi="Cambria Math" w:cs="TimesNewRoman"/>
                    <w:szCs w:val="22"/>
                    <w:lang w:val="en-US" w:eastAsia="ja-JP"/>
                  </w:rPr>
                  <m:t>m</m:t>
                </m:r>
              </m:sub>
            </m:sSub>
            <m:r>
              <w:rPr>
                <w:rFonts w:ascii="Cambria Math" w:hAnsi="Cambria Math" w:cs="TimesNewRoman"/>
                <w:szCs w:val="22"/>
                <w:lang w:val="en-US" w:eastAsia="ja-JP"/>
              </w:rPr>
              <m:t>)</m:t>
            </m:r>
          </m:e>
          <m:sup>
            <m:r>
              <w:rPr>
                <w:rFonts w:ascii="Cambria Math" w:hAnsi="Cambria Math" w:cs="TimesNewRoman"/>
                <w:szCs w:val="22"/>
                <w:lang w:val="en-US" w:eastAsia="ja-JP"/>
              </w:rPr>
              <m:t>2</m:t>
            </m:r>
          </m:sup>
        </m:sSup>
        <m:r>
          <w:rPr>
            <w:rFonts w:ascii="Cambria Math" w:hAnsi="Cambria Math"/>
            <w:szCs w:val="22"/>
            <w:lang w:val="en-US" w:eastAsia="ja-JP"/>
          </w:rPr>
          <m:t>/</m:t>
        </m:r>
        <m:sSup>
          <m:sSupPr>
            <m:ctrlPr>
              <w:rPr>
                <w:rFonts w:ascii="Cambria Math" w:hAnsi="Cambria Math"/>
                <w:i/>
                <w:iCs/>
                <w:szCs w:val="22"/>
                <w:lang w:val="en-US" w:eastAsia="ja-JP"/>
              </w:rPr>
            </m:ctrlPr>
          </m:sSupPr>
          <m:e>
            <m:r>
              <w:rPr>
                <w:rFonts w:ascii="Cambria Math" w:hAnsi="Cambria Math"/>
                <w:szCs w:val="22"/>
                <w:lang w:val="en-US" w:eastAsia="ja-JP"/>
              </w:rPr>
              <m:t>10</m:t>
            </m:r>
          </m:e>
          <m:sup>
            <m:r>
              <w:rPr>
                <w:rFonts w:ascii="Cambria Math" w:hAnsi="Cambria Math"/>
                <w:szCs w:val="22"/>
                <w:lang w:val="en-US" w:eastAsia="ja-JP"/>
              </w:rPr>
              <m:t>6</m:t>
            </m:r>
          </m:sup>
        </m:sSup>
        <m:r>
          <w:rPr>
            <w:rFonts w:ascii="Cambria Math" w:hAnsi="Cambria Math"/>
            <w:szCs w:val="22"/>
            <w:lang w:val="en-US" w:eastAsia="ja-JP"/>
          </w:rPr>
          <m:t>)</m:t>
        </m:r>
      </m:oMath>
    </w:p>
    <w:p w:rsidR="00B52539" w:rsidRPr="002108E9" w:rsidRDefault="00B52539" w:rsidP="00B52539">
      <w:pPr>
        <w:autoSpaceDE w:val="0"/>
        <w:autoSpaceDN w:val="0"/>
        <w:adjustRightInd w:val="0"/>
        <w:rPr>
          <w:rFonts w:ascii="TimesNewRoman" w:hAnsi="TimesNewRoman" w:cs="TimesNewRoman"/>
          <w:szCs w:val="22"/>
          <w:lang w:val="en-US" w:eastAsia="ja-JP"/>
        </w:rPr>
      </w:pPr>
    </w:p>
    <w:p w:rsidR="00B52539" w:rsidRPr="009302B4" w:rsidRDefault="00B52539" w:rsidP="00B52539">
      <w:pPr>
        <w:autoSpaceDE w:val="0"/>
        <w:autoSpaceDN w:val="0"/>
        <w:adjustRightInd w:val="0"/>
        <w:rPr>
          <w:rFonts w:ascii="TimesNewRoman" w:hAnsi="TimesNewRoman" w:cs="TimesNewRoman"/>
          <w:szCs w:val="22"/>
          <w:u w:val="single"/>
          <w:lang w:val="en-US" w:eastAsia="ja-JP"/>
        </w:rPr>
      </w:pPr>
      <w:r w:rsidRPr="009302B4">
        <w:rPr>
          <w:rFonts w:ascii="TimesNewRoman" w:hAnsi="TimesNewRoman" w:cs="TimesNewRoman"/>
          <w:szCs w:val="22"/>
          <w:u w:val="single"/>
          <w:lang w:val="en-US" w:eastAsia="ja-JP"/>
        </w:rPr>
        <w:t xml:space="preserve">Case 2: </w:t>
      </w:r>
      <w:r w:rsidRPr="009302B4">
        <w:rPr>
          <w:rFonts w:ascii="TimesNewRoman,Italic" w:hAnsi="TimesNewRoman,Italic" w:cs="TimesNewRoman,Italic"/>
          <w:i/>
          <w:iCs/>
          <w:szCs w:val="22"/>
          <w:u w:val="single"/>
          <w:lang w:val="en-US" w:eastAsia="ja-JP"/>
        </w:rPr>
        <w:t xml:space="preserve">d </w:t>
      </w:r>
      <w:r w:rsidR="002108E9" w:rsidRPr="009302B4">
        <w:rPr>
          <w:rFonts w:ascii="TT485o00" w:hAnsi="TT485o00" w:cs="TT485o00"/>
          <w:szCs w:val="22"/>
          <w:u w:val="single"/>
          <w:lang w:val="en-US" w:eastAsia="ja-JP"/>
        </w:rPr>
        <w:t>≥</w:t>
      </w:r>
      <w:r w:rsidRPr="009302B4">
        <w:rPr>
          <w:rFonts w:ascii="TT485o00" w:hAnsi="TT485o00" w:cs="TT485o00"/>
          <w:szCs w:val="22"/>
          <w:u w:val="single"/>
          <w:lang w:val="en-US" w:eastAsia="ja-JP"/>
        </w:rPr>
        <w:t xml:space="preserve"> </w:t>
      </w:r>
      <w:r w:rsidRPr="009302B4">
        <w:rPr>
          <w:rFonts w:ascii="TimesNewRoman" w:hAnsi="TimesNewRoman" w:cs="TimesNewRoman"/>
          <w:szCs w:val="22"/>
          <w:u w:val="single"/>
          <w:lang w:val="en-US" w:eastAsia="ja-JP"/>
        </w:rPr>
        <w:t>0.1 km</w:t>
      </w:r>
    </w:p>
    <w:p w:rsidR="00C06D6F" w:rsidRDefault="00C06D6F" w:rsidP="00B52539">
      <w:pPr>
        <w:autoSpaceDE w:val="0"/>
        <w:autoSpaceDN w:val="0"/>
        <w:adjustRightInd w:val="0"/>
        <w:rPr>
          <w:rFonts w:ascii="TimesNewRoman" w:hAnsi="TimesNewRoman" w:cs="TimesNewRoman"/>
          <w:szCs w:val="22"/>
          <w:lang w:val="en-US" w:eastAsia="ja-JP"/>
        </w:rPr>
      </w:pPr>
    </w:p>
    <w:p w:rsidR="009302B4" w:rsidRDefault="009302B4" w:rsidP="00B52539">
      <w:pPr>
        <w:autoSpaceDE w:val="0"/>
        <w:autoSpaceDN w:val="0"/>
        <w:adjustRightInd w:val="0"/>
        <w:rPr>
          <w:rFonts w:ascii="TimesNewRoman" w:hAnsi="TimesNewRoman" w:cs="TimesNewRoman"/>
          <w:szCs w:val="22"/>
          <w:lang w:val="en-US" w:eastAsia="ja-JP"/>
        </w:rPr>
      </w:pPr>
      <w:r>
        <w:rPr>
          <w:rFonts w:ascii="TimesNewRoman" w:hAnsi="TimesNewRoman" w:cs="TimesNewRoman"/>
          <w:szCs w:val="22"/>
          <w:lang w:val="en-US" w:eastAsia="ja-JP"/>
        </w:rPr>
        <w:t xml:space="preserve">Let  </w:t>
      </w:r>
      <w:r w:rsidRPr="009302B4">
        <w:rPr>
          <w:rFonts w:ascii="TimesNewRoman" w:hAnsi="TimesNewRoman" w:cs="TimesNewRoman"/>
          <w:i/>
          <w:szCs w:val="22"/>
          <w:lang w:val="en-US" w:eastAsia="ja-JP"/>
        </w:rPr>
        <w:t>a</w:t>
      </w:r>
      <w:r>
        <w:rPr>
          <w:rFonts w:ascii="TimesNewRoman" w:hAnsi="TimesNewRoman" w:cs="TimesNewRoman"/>
          <w:szCs w:val="22"/>
          <w:lang w:val="en-US" w:eastAsia="ja-JP"/>
        </w:rPr>
        <w:t>(</w:t>
      </w:r>
      <w:proofErr w:type="spellStart"/>
      <w:r w:rsidRPr="009302B4">
        <w:rPr>
          <w:rFonts w:ascii="TimesNewRoman" w:hAnsi="TimesNewRoman" w:cs="TimesNewRoman"/>
          <w:i/>
          <w:szCs w:val="22"/>
          <w:lang w:val="en-US" w:eastAsia="ja-JP"/>
        </w:rPr>
        <w:t>H</w:t>
      </w:r>
      <w:r w:rsidRPr="009302B4">
        <w:rPr>
          <w:rFonts w:ascii="TimesNewRoman" w:hAnsi="TimesNewRoman" w:cs="TimesNewRoman"/>
          <w:i/>
          <w:szCs w:val="22"/>
          <w:vertAlign w:val="subscript"/>
          <w:lang w:val="en-US" w:eastAsia="ja-JP"/>
        </w:rPr>
        <w:t>m</w:t>
      </w:r>
      <w:proofErr w:type="spellEnd"/>
      <w:r>
        <w:rPr>
          <w:rFonts w:ascii="TimesNewRoman" w:hAnsi="TimesNewRoman" w:cs="TimesNewRoman"/>
          <w:szCs w:val="22"/>
          <w:lang w:val="en-US" w:eastAsia="ja-JP"/>
        </w:rPr>
        <w:t xml:space="preserve">), </w:t>
      </w:r>
      <w:r w:rsidRPr="009302B4">
        <w:rPr>
          <w:rFonts w:ascii="TimesNewRoman" w:hAnsi="TimesNewRoman" w:cs="TimesNewRoman"/>
          <w:i/>
          <w:szCs w:val="22"/>
          <w:lang w:val="en-US" w:eastAsia="ja-JP"/>
        </w:rPr>
        <w:t>a</w:t>
      </w:r>
      <w:r>
        <w:rPr>
          <w:rFonts w:ascii="TimesNewRoman" w:hAnsi="TimesNewRoman" w:cs="TimesNewRoman"/>
          <w:szCs w:val="22"/>
          <w:lang w:val="en-US" w:eastAsia="ja-JP"/>
        </w:rPr>
        <w:t>(</w:t>
      </w:r>
      <w:proofErr w:type="spellStart"/>
      <w:r w:rsidRPr="009302B4">
        <w:rPr>
          <w:rFonts w:ascii="TimesNewRoman" w:hAnsi="TimesNewRoman" w:cs="TimesNewRoman"/>
          <w:i/>
          <w:szCs w:val="22"/>
          <w:lang w:val="en-US" w:eastAsia="ja-JP"/>
        </w:rPr>
        <w:t>H</w:t>
      </w:r>
      <w:r w:rsidRPr="009302B4">
        <w:rPr>
          <w:rFonts w:ascii="TimesNewRoman" w:hAnsi="TimesNewRoman" w:cs="TimesNewRoman"/>
          <w:i/>
          <w:szCs w:val="22"/>
          <w:vertAlign w:val="subscript"/>
          <w:lang w:val="en-US" w:eastAsia="ja-JP"/>
        </w:rPr>
        <w:t>m</w:t>
      </w:r>
      <w:proofErr w:type="spellEnd"/>
      <w:r>
        <w:rPr>
          <w:rFonts w:ascii="TimesNewRoman" w:hAnsi="TimesNewRoman" w:cs="TimesNewRoman"/>
          <w:szCs w:val="22"/>
          <w:lang w:val="en-US" w:eastAsia="ja-JP"/>
        </w:rPr>
        <w:t xml:space="preserve">),and </w:t>
      </w:r>
      <w:r w:rsidRPr="009302B4">
        <w:rPr>
          <w:i/>
          <w:szCs w:val="22"/>
          <w:lang w:val="en-US" w:eastAsia="ja-JP"/>
        </w:rPr>
        <w:t>α</w:t>
      </w:r>
      <w:r>
        <w:rPr>
          <w:rFonts w:ascii="TimesNewRoman" w:hAnsi="TimesNewRoman" w:cs="TimesNewRoman"/>
          <w:szCs w:val="22"/>
          <w:lang w:val="en-US" w:eastAsia="ja-JP"/>
        </w:rPr>
        <w:t xml:space="preserve"> be defined first and the median path loss </w:t>
      </w:r>
      <w:r w:rsidRPr="009302B4">
        <w:rPr>
          <w:rFonts w:ascii="TimesNewRoman" w:hAnsi="TimesNewRoman" w:cs="TimesNewRoman"/>
          <w:i/>
          <w:szCs w:val="22"/>
          <w:lang w:val="en-US" w:eastAsia="ja-JP"/>
        </w:rPr>
        <w:t>L</w:t>
      </w:r>
      <w:r>
        <w:rPr>
          <w:rFonts w:ascii="TimesNewRoman" w:hAnsi="TimesNewRoman" w:cs="TimesNewRoman"/>
          <w:szCs w:val="22"/>
          <w:lang w:val="en-US" w:eastAsia="ja-JP"/>
        </w:rPr>
        <w:t xml:space="preserve"> is equated for each case of urban, suburban and open areas</w:t>
      </w:r>
      <w:r w:rsidR="00C31340">
        <w:rPr>
          <w:rFonts w:ascii="TimesNewRoman" w:hAnsi="TimesNewRoman" w:cs="TimesNewRoman"/>
          <w:szCs w:val="22"/>
          <w:lang w:val="en-US" w:eastAsia="ja-JP"/>
        </w:rPr>
        <w:t xml:space="preserve"> as defined in three </w:t>
      </w:r>
      <w:proofErr w:type="spellStart"/>
      <w:r w:rsidR="00C31340">
        <w:rPr>
          <w:rFonts w:ascii="TimesNewRoman" w:hAnsi="TimesNewRoman" w:cs="TimesNewRoman"/>
          <w:szCs w:val="22"/>
          <w:lang w:val="en-US" w:eastAsia="ja-JP"/>
        </w:rPr>
        <w:t>subcases</w:t>
      </w:r>
      <w:proofErr w:type="spellEnd"/>
      <w:r w:rsidR="00C31340">
        <w:rPr>
          <w:rFonts w:ascii="TimesNewRoman" w:hAnsi="TimesNewRoman" w:cs="TimesNewRoman"/>
          <w:szCs w:val="22"/>
          <w:lang w:val="en-US" w:eastAsia="ja-JP"/>
        </w:rPr>
        <w:t xml:space="preserve"> in the below</w:t>
      </w:r>
      <w:r>
        <w:rPr>
          <w:rFonts w:ascii="TimesNewRoman" w:hAnsi="TimesNewRoman" w:cs="TimesNewRoman"/>
          <w:szCs w:val="22"/>
          <w:lang w:val="en-US" w:eastAsia="ja-JP"/>
        </w:rPr>
        <w:t>.</w:t>
      </w:r>
    </w:p>
    <w:p w:rsidR="009302B4" w:rsidRPr="002108E9" w:rsidRDefault="009302B4" w:rsidP="00B52539">
      <w:pPr>
        <w:autoSpaceDE w:val="0"/>
        <w:autoSpaceDN w:val="0"/>
        <w:adjustRightInd w:val="0"/>
        <w:rPr>
          <w:rFonts w:ascii="TimesNewRoman" w:hAnsi="TimesNewRoman" w:cs="TimesNewRoman"/>
          <w:szCs w:val="22"/>
          <w:lang w:val="en-US" w:eastAsia="ja-JP"/>
        </w:rPr>
      </w:pPr>
    </w:p>
    <w:p w:rsidR="002108E9" w:rsidRPr="00D34881" w:rsidRDefault="002108E9" w:rsidP="002108E9">
      <w:pPr>
        <w:autoSpaceDE w:val="0"/>
        <w:autoSpaceDN w:val="0"/>
        <w:adjustRightInd w:val="0"/>
        <w:ind w:firstLine="720"/>
        <w:rPr>
          <w:rFonts w:ascii="TimesNewRoman" w:hAnsi="TimesNewRoman" w:cs="TimesNewRoman"/>
          <w:szCs w:val="22"/>
          <w:lang w:val="en-US" w:eastAsia="ja-JP"/>
        </w:rPr>
      </w:pPr>
      <m:oMathPara>
        <m:oMath>
          <m:r>
            <w:rPr>
              <w:rFonts w:ascii="Cambria Math" w:hAnsi="Cambria Math" w:cs="TimesNewRoman"/>
              <w:szCs w:val="22"/>
              <w:lang w:val="en-US" w:eastAsia="ja-JP"/>
            </w:rPr>
            <m:t>a</m:t>
          </m:r>
          <m:d>
            <m:dPr>
              <m:ctrlPr>
                <w:rPr>
                  <w:rFonts w:ascii="Cambria Math" w:hAnsi="Cambria Math" w:cs="TimesNewRoman"/>
                  <w:i/>
                  <w:szCs w:val="22"/>
                  <w:lang w:val="en-US" w:eastAsia="ja-JP"/>
                </w:rPr>
              </m:ctrlPr>
            </m:dPr>
            <m:e>
              <m:sSub>
                <m:sSubPr>
                  <m:ctrlPr>
                    <w:rPr>
                      <w:rFonts w:ascii="Cambria Math" w:hAnsi="Cambria Math" w:cs="TimesNewRoman"/>
                      <w:i/>
                      <w:szCs w:val="22"/>
                      <w:lang w:val="en-US" w:eastAsia="ja-JP"/>
                    </w:rPr>
                  </m:ctrlPr>
                </m:sSubPr>
                <m:e>
                  <m:r>
                    <w:rPr>
                      <w:rFonts w:ascii="Cambria Math" w:hAnsi="Cambria Math" w:cs="TimesNewRoman"/>
                      <w:szCs w:val="22"/>
                      <w:lang w:val="en-US" w:eastAsia="ja-JP"/>
                    </w:rPr>
                    <m:t>H</m:t>
                  </m:r>
                </m:e>
                <m:sub>
                  <m:r>
                    <w:rPr>
                      <w:rFonts w:ascii="Cambria Math" w:hAnsi="Cambria Math" w:cs="TimesNewRoman"/>
                      <w:szCs w:val="22"/>
                      <w:lang w:val="en-US" w:eastAsia="ja-JP"/>
                    </w:rPr>
                    <m:t>m</m:t>
                  </m:r>
                </m:sub>
              </m:sSub>
            </m:e>
          </m:d>
          <m:r>
            <w:rPr>
              <w:rFonts w:ascii="Cambria Math" w:hAnsi="Cambria Math" w:cs="TimesNewRoman"/>
              <w:szCs w:val="22"/>
              <w:lang w:val="en-US" w:eastAsia="ja-JP"/>
            </w:rPr>
            <m:t>=</m:t>
          </m:r>
          <m:d>
            <m:dPr>
              <m:ctrlPr>
                <w:rPr>
                  <w:rFonts w:ascii="Cambria Math" w:hAnsi="Cambria Math" w:cs="TimesNewRoman"/>
                  <w:i/>
                  <w:szCs w:val="22"/>
                  <w:lang w:val="en-US" w:eastAsia="ja-JP"/>
                </w:rPr>
              </m:ctrlPr>
            </m:dPr>
            <m:e>
              <m:r>
                <w:rPr>
                  <w:rFonts w:ascii="Cambria Math" w:hAnsi="Cambria Math" w:cs="TimesNewRoman"/>
                  <w:szCs w:val="22"/>
                  <w:lang w:val="en-US" w:eastAsia="ja-JP"/>
                </w:rPr>
                <m:t>1.1</m:t>
              </m:r>
              <m:func>
                <m:funcPr>
                  <m:ctrlPr>
                    <w:rPr>
                      <w:rFonts w:ascii="Cambria Math" w:hAnsi="Cambria Math" w:cs="TimesNewRoman"/>
                      <w:szCs w:val="22"/>
                      <w:lang w:val="en-US" w:eastAsia="ja-JP"/>
                    </w:rPr>
                  </m:ctrlPr>
                </m:funcPr>
                <m:fName>
                  <m:r>
                    <m:rPr>
                      <m:sty m:val="p"/>
                    </m:rPr>
                    <w:rPr>
                      <w:rFonts w:ascii="Cambria Math" w:hAnsi="Cambria Math" w:cs="TimesNewRoman"/>
                      <w:szCs w:val="22"/>
                      <w:lang w:val="en-US" w:eastAsia="ja-JP"/>
                    </w:rPr>
                    <m:t>log</m:t>
                  </m:r>
                </m:fName>
                <m:e>
                  <m:d>
                    <m:dPr>
                      <m:ctrlPr>
                        <w:rPr>
                          <w:rFonts w:ascii="Cambria Math" w:hAnsi="Cambria Math" w:cs="TimesNewRoman"/>
                          <w:i/>
                          <w:szCs w:val="22"/>
                          <w:lang w:val="en-US" w:eastAsia="ja-JP"/>
                        </w:rPr>
                      </m:ctrlPr>
                    </m:dPr>
                    <m:e>
                      <m:r>
                        <w:rPr>
                          <w:rFonts w:ascii="Cambria Math" w:hAnsi="Cambria Math" w:cs="TimesNewRoman"/>
                          <w:szCs w:val="22"/>
                          <w:lang w:val="en-US" w:eastAsia="ja-JP"/>
                        </w:rPr>
                        <m:t>f</m:t>
                      </m:r>
                    </m:e>
                  </m:d>
                  <m:ctrlPr>
                    <w:rPr>
                      <w:rFonts w:ascii="Cambria Math" w:hAnsi="Cambria Math" w:cs="TimesNewRoman"/>
                      <w:i/>
                      <w:szCs w:val="22"/>
                      <w:lang w:val="en-US" w:eastAsia="ja-JP"/>
                    </w:rPr>
                  </m:ctrlPr>
                </m:e>
              </m:func>
              <m:r>
                <w:rPr>
                  <w:rFonts w:ascii="Cambria Math" w:hAnsi="Cambria Math" w:cs="TimesNewRoman"/>
                  <w:szCs w:val="22"/>
                  <w:lang w:val="en-US" w:eastAsia="ja-JP"/>
                </w:rPr>
                <m:t>-0.7</m:t>
              </m:r>
            </m:e>
          </m:d>
          <m:func>
            <m:funcPr>
              <m:ctrlPr>
                <w:rPr>
                  <w:rFonts w:ascii="Cambria Math" w:hAnsi="Cambria Math" w:cs="TimesNewRoman"/>
                  <w:szCs w:val="22"/>
                  <w:lang w:val="en-US" w:eastAsia="ja-JP"/>
                </w:rPr>
              </m:ctrlPr>
            </m:funcPr>
            <m:fName>
              <m:r>
                <m:rPr>
                  <m:sty m:val="p"/>
                </m:rPr>
                <w:rPr>
                  <w:rFonts w:ascii="Cambria Math" w:hAnsi="Cambria Math" w:cs="TimesNewRoman"/>
                  <w:szCs w:val="22"/>
                  <w:lang w:val="en-US" w:eastAsia="ja-JP"/>
                </w:rPr>
                <m:t>min</m:t>
              </m:r>
            </m:fName>
            <m:e>
              <m:d>
                <m:dPr>
                  <m:begChr m:val="{"/>
                  <m:endChr m:val="}"/>
                  <m:ctrlPr>
                    <w:rPr>
                      <w:rFonts w:ascii="Cambria Math" w:hAnsi="Cambria Math" w:cs="TimesNewRoman"/>
                      <w:i/>
                      <w:szCs w:val="22"/>
                      <w:lang w:val="en-US" w:eastAsia="ja-JP"/>
                    </w:rPr>
                  </m:ctrlPr>
                </m:dPr>
                <m:e>
                  <m:r>
                    <w:rPr>
                      <w:rFonts w:ascii="Cambria Math" w:hAnsi="Cambria Math" w:cs="TimesNewRoman"/>
                      <w:szCs w:val="22"/>
                      <w:lang w:val="en-US" w:eastAsia="ja-JP"/>
                    </w:rPr>
                    <m:t>10,</m:t>
                  </m:r>
                  <m:sSub>
                    <m:sSubPr>
                      <m:ctrlPr>
                        <w:rPr>
                          <w:rFonts w:ascii="Cambria Math" w:hAnsi="Cambria Math" w:cs="TimesNewRoman"/>
                          <w:i/>
                          <w:szCs w:val="22"/>
                          <w:lang w:val="en-US" w:eastAsia="ja-JP"/>
                        </w:rPr>
                      </m:ctrlPr>
                    </m:sSubPr>
                    <m:e>
                      <m:r>
                        <w:rPr>
                          <w:rFonts w:ascii="Cambria Math" w:hAnsi="Cambria Math" w:cs="TimesNewRoman"/>
                          <w:szCs w:val="22"/>
                          <w:lang w:val="en-US" w:eastAsia="ja-JP"/>
                        </w:rPr>
                        <m:t>H</m:t>
                      </m:r>
                    </m:e>
                    <m:sub>
                      <m:r>
                        <w:rPr>
                          <w:rFonts w:ascii="Cambria Math" w:hAnsi="Cambria Math" w:cs="TimesNewRoman"/>
                          <w:szCs w:val="22"/>
                          <w:lang w:val="en-US" w:eastAsia="ja-JP"/>
                        </w:rPr>
                        <m:t>m</m:t>
                      </m:r>
                    </m:sub>
                  </m:sSub>
                </m:e>
              </m:d>
              <m:ctrlPr>
                <w:rPr>
                  <w:rFonts w:ascii="Cambria Math" w:hAnsi="Cambria Math" w:cs="TimesNewRoman"/>
                  <w:i/>
                  <w:szCs w:val="22"/>
                  <w:lang w:val="en-US" w:eastAsia="ja-JP"/>
                </w:rPr>
              </m:ctrlPr>
            </m:e>
          </m:func>
          <m:r>
            <w:rPr>
              <w:rFonts w:ascii="Cambria Math" w:hAnsi="Cambria Math" w:cs="TimesNewRoman"/>
              <w:szCs w:val="22"/>
              <w:lang w:val="en-US" w:eastAsia="ja-JP"/>
            </w:rPr>
            <m:t>-</m:t>
          </m:r>
          <m:d>
            <m:dPr>
              <m:ctrlPr>
                <w:rPr>
                  <w:rFonts w:ascii="Cambria Math" w:hAnsi="Cambria Math" w:cs="TimesNewRoman"/>
                  <w:i/>
                  <w:szCs w:val="22"/>
                  <w:lang w:val="en-US" w:eastAsia="ja-JP"/>
                </w:rPr>
              </m:ctrlPr>
            </m:dPr>
            <m:e>
              <m:r>
                <w:rPr>
                  <w:rFonts w:ascii="Cambria Math" w:hAnsi="Cambria Math" w:cs="TimesNewRoman"/>
                  <w:szCs w:val="22"/>
                  <w:lang w:val="en-US" w:eastAsia="ja-JP"/>
                </w:rPr>
                <m:t>1.56</m:t>
              </m:r>
              <m:func>
                <m:funcPr>
                  <m:ctrlPr>
                    <w:rPr>
                      <w:rFonts w:ascii="Cambria Math" w:hAnsi="Cambria Math" w:cs="TimesNewRoman"/>
                      <w:szCs w:val="22"/>
                      <w:lang w:val="en-US" w:eastAsia="ja-JP"/>
                    </w:rPr>
                  </m:ctrlPr>
                </m:funcPr>
                <m:fName>
                  <m:r>
                    <m:rPr>
                      <m:sty m:val="p"/>
                    </m:rPr>
                    <w:rPr>
                      <w:rFonts w:ascii="Cambria Math" w:hAnsi="Cambria Math" w:cs="TimesNewRoman"/>
                      <w:szCs w:val="22"/>
                      <w:lang w:val="en-US" w:eastAsia="ja-JP"/>
                    </w:rPr>
                    <m:t>log</m:t>
                  </m:r>
                </m:fName>
                <m:e>
                  <m:d>
                    <m:dPr>
                      <m:ctrlPr>
                        <w:rPr>
                          <w:rFonts w:ascii="Cambria Math" w:hAnsi="Cambria Math" w:cs="TimesNewRoman"/>
                          <w:i/>
                          <w:szCs w:val="22"/>
                          <w:lang w:val="en-US" w:eastAsia="ja-JP"/>
                        </w:rPr>
                      </m:ctrlPr>
                    </m:dPr>
                    <m:e>
                      <m:r>
                        <w:rPr>
                          <w:rFonts w:ascii="Cambria Math" w:hAnsi="Cambria Math" w:cs="TimesNewRoman"/>
                          <w:szCs w:val="22"/>
                          <w:lang w:val="en-US" w:eastAsia="ja-JP"/>
                        </w:rPr>
                        <m:t>f</m:t>
                      </m:r>
                    </m:e>
                  </m:d>
                  <m:ctrlPr>
                    <w:rPr>
                      <w:rFonts w:ascii="Cambria Math" w:hAnsi="Cambria Math" w:cs="TimesNewRoman"/>
                      <w:i/>
                      <w:szCs w:val="22"/>
                      <w:lang w:val="en-US" w:eastAsia="ja-JP"/>
                    </w:rPr>
                  </m:ctrlPr>
                </m:e>
              </m:func>
              <m:r>
                <w:rPr>
                  <w:rFonts w:ascii="Cambria Math" w:hAnsi="Cambria Math" w:cs="TimesNewRoman"/>
                  <w:szCs w:val="22"/>
                  <w:lang w:val="en-US" w:eastAsia="ja-JP"/>
                </w:rPr>
                <m:t>-0.8</m:t>
              </m:r>
            </m:e>
          </m:d>
          <m:func>
            <m:funcPr>
              <m:ctrlPr>
                <w:rPr>
                  <w:rFonts w:ascii="Cambria Math" w:hAnsi="Cambria Math" w:cs="TimesNewRoman"/>
                  <w:szCs w:val="22"/>
                  <w:lang w:val="en-US" w:eastAsia="ja-JP"/>
                </w:rPr>
              </m:ctrlPr>
            </m:funcPr>
            <m:fName>
              <m:r>
                <m:rPr>
                  <m:sty m:val="p"/>
                </m:rPr>
                <w:rPr>
                  <w:rFonts w:ascii="Cambria Math" w:hAnsi="Cambria Math" w:cs="TimesNewRoman"/>
                  <w:szCs w:val="22"/>
                  <w:lang w:val="en-US" w:eastAsia="ja-JP"/>
                </w:rPr>
                <m:t>+max</m:t>
              </m:r>
            </m:fName>
            <m:e>
              <m:d>
                <m:dPr>
                  <m:begChr m:val="{"/>
                  <m:endChr m:val="}"/>
                  <m:ctrlPr>
                    <w:rPr>
                      <w:rFonts w:ascii="Cambria Math" w:hAnsi="Cambria Math" w:cs="TimesNewRoman"/>
                      <w:i/>
                      <w:szCs w:val="22"/>
                      <w:lang w:val="en-US" w:eastAsia="ja-JP"/>
                    </w:rPr>
                  </m:ctrlPr>
                </m:dPr>
                <m:e>
                  <m:r>
                    <w:rPr>
                      <w:rFonts w:ascii="Cambria Math" w:hAnsi="Cambria Math" w:cs="TimesNewRoman"/>
                      <w:szCs w:val="22"/>
                      <w:lang w:val="en-US" w:eastAsia="ja-JP"/>
                    </w:rPr>
                    <m:t>0,</m:t>
                  </m:r>
                  <m:sSub>
                    <m:sSubPr>
                      <m:ctrlPr>
                        <w:rPr>
                          <w:rFonts w:ascii="Cambria Math" w:hAnsi="Cambria Math" w:cs="TimesNewRoman"/>
                          <w:i/>
                          <w:szCs w:val="22"/>
                          <w:lang w:val="en-US" w:eastAsia="ja-JP"/>
                        </w:rPr>
                      </m:ctrlPr>
                    </m:sSubPr>
                    <m:e>
                      <m:r>
                        <w:rPr>
                          <w:rFonts w:ascii="Cambria Math" w:hAnsi="Cambria Math" w:cs="TimesNewRoman"/>
                          <w:szCs w:val="22"/>
                          <w:lang w:val="en-US" w:eastAsia="ja-JP"/>
                        </w:rPr>
                        <m:t>20</m:t>
                      </m:r>
                      <m:r>
                        <m:rPr>
                          <m:sty m:val="p"/>
                        </m:rPr>
                        <w:rPr>
                          <w:rFonts w:ascii="Cambria Math" w:hAnsi="Cambria Math" w:cs="TimesNewRoman"/>
                          <w:szCs w:val="22"/>
                          <w:lang w:val="en-US" w:eastAsia="ja-JP"/>
                        </w:rPr>
                        <m:t>log⁡</m:t>
                      </m:r>
                      <m:r>
                        <w:rPr>
                          <w:rFonts w:ascii="Cambria Math" w:hAnsi="Cambria Math" w:cs="TimesNewRoman"/>
                          <w:szCs w:val="22"/>
                          <w:lang w:val="en-US" w:eastAsia="ja-JP"/>
                        </w:rPr>
                        <m:t>(H</m:t>
                      </m:r>
                    </m:e>
                    <m:sub>
                      <m:r>
                        <w:rPr>
                          <w:rFonts w:ascii="Cambria Math" w:hAnsi="Cambria Math" w:cs="TimesNewRoman"/>
                          <w:szCs w:val="22"/>
                          <w:lang w:val="en-US" w:eastAsia="ja-JP"/>
                        </w:rPr>
                        <m:t>m</m:t>
                      </m:r>
                    </m:sub>
                  </m:sSub>
                  <m:r>
                    <w:rPr>
                      <w:rFonts w:ascii="Cambria Math" w:hAnsi="Cambria Math" w:cs="TimesNewRoman"/>
                      <w:szCs w:val="22"/>
                      <w:lang w:val="en-US" w:eastAsia="ja-JP"/>
                    </w:rPr>
                    <m:t>/10)</m:t>
                  </m:r>
                </m:e>
              </m:d>
              <m:ctrlPr>
                <w:rPr>
                  <w:rFonts w:ascii="Cambria Math" w:hAnsi="Cambria Math" w:cs="TimesNewRoman"/>
                  <w:i/>
                  <w:szCs w:val="22"/>
                  <w:lang w:val="en-US" w:eastAsia="ja-JP"/>
                </w:rPr>
              </m:ctrlPr>
            </m:e>
          </m:func>
        </m:oMath>
      </m:oMathPara>
    </w:p>
    <w:p w:rsidR="0067792B" w:rsidRPr="00D34881" w:rsidRDefault="0067792B" w:rsidP="0067792B">
      <w:pPr>
        <w:autoSpaceDE w:val="0"/>
        <w:autoSpaceDN w:val="0"/>
        <w:adjustRightInd w:val="0"/>
        <w:ind w:firstLine="720"/>
        <w:rPr>
          <w:rFonts w:ascii="TimesNewRoman" w:hAnsi="TimesNewRoman" w:cs="TimesNewRoman"/>
          <w:szCs w:val="22"/>
          <w:lang w:val="en-US" w:eastAsia="ja-JP"/>
        </w:rPr>
      </w:pPr>
      <m:oMathPara>
        <m:oMath>
          <m:r>
            <w:rPr>
              <w:rFonts w:ascii="Cambria Math" w:hAnsi="Cambria Math" w:cs="TimesNewRoman"/>
              <w:szCs w:val="22"/>
              <w:lang w:val="en-US" w:eastAsia="ja-JP"/>
            </w:rPr>
            <m:t>b</m:t>
          </m:r>
          <m:d>
            <m:dPr>
              <m:ctrlPr>
                <w:rPr>
                  <w:rFonts w:ascii="Cambria Math" w:hAnsi="Cambria Math" w:cs="TimesNewRoman"/>
                  <w:i/>
                  <w:szCs w:val="22"/>
                  <w:lang w:val="en-US" w:eastAsia="ja-JP"/>
                </w:rPr>
              </m:ctrlPr>
            </m:dPr>
            <m:e>
              <m:sSub>
                <m:sSubPr>
                  <m:ctrlPr>
                    <w:rPr>
                      <w:rFonts w:ascii="Cambria Math" w:hAnsi="Cambria Math" w:cs="TimesNewRoman"/>
                      <w:i/>
                      <w:szCs w:val="22"/>
                      <w:lang w:val="en-US" w:eastAsia="ja-JP"/>
                    </w:rPr>
                  </m:ctrlPr>
                </m:sSubPr>
                <m:e>
                  <m:r>
                    <w:rPr>
                      <w:rFonts w:ascii="Cambria Math" w:hAnsi="Cambria Math" w:cs="TimesNewRoman"/>
                      <w:szCs w:val="22"/>
                      <w:lang w:val="en-US" w:eastAsia="ja-JP"/>
                    </w:rPr>
                    <m:t>H</m:t>
                  </m:r>
                </m:e>
                <m:sub>
                  <m:r>
                    <w:rPr>
                      <w:rFonts w:ascii="Cambria Math" w:hAnsi="Cambria Math" w:cs="TimesNewRoman"/>
                      <w:szCs w:val="22"/>
                      <w:lang w:val="en-US" w:eastAsia="ja-JP"/>
                    </w:rPr>
                    <m:t>b</m:t>
                  </m:r>
                </m:sub>
              </m:sSub>
            </m:e>
          </m:d>
          <m:r>
            <w:rPr>
              <w:rFonts w:ascii="Cambria Math" w:hAnsi="Cambria Math" w:cs="TimesNewRoman"/>
              <w:szCs w:val="22"/>
              <w:lang w:val="en-US" w:eastAsia="ja-JP"/>
            </w:rPr>
            <m:t>=</m:t>
          </m:r>
          <m:func>
            <m:funcPr>
              <m:ctrlPr>
                <w:rPr>
                  <w:rFonts w:ascii="Cambria Math" w:hAnsi="Cambria Math" w:cs="TimesNewRoman"/>
                  <w:szCs w:val="22"/>
                  <w:lang w:val="en-US" w:eastAsia="ja-JP"/>
                </w:rPr>
              </m:ctrlPr>
            </m:funcPr>
            <m:fName>
              <m:r>
                <m:rPr>
                  <m:sty m:val="p"/>
                </m:rPr>
                <w:rPr>
                  <w:rFonts w:ascii="Cambria Math" w:hAnsi="Cambria Math" w:cs="TimesNewRoman"/>
                  <w:szCs w:val="22"/>
                  <w:lang w:val="en-US" w:eastAsia="ja-JP"/>
                </w:rPr>
                <m:t>min</m:t>
              </m:r>
            </m:fName>
            <m:e>
              <m:d>
                <m:dPr>
                  <m:begChr m:val="{"/>
                  <m:endChr m:val="}"/>
                  <m:ctrlPr>
                    <w:rPr>
                      <w:rFonts w:ascii="Cambria Math" w:hAnsi="Cambria Math" w:cs="TimesNewRoman"/>
                      <w:i/>
                      <w:szCs w:val="22"/>
                      <w:lang w:val="en-US" w:eastAsia="ja-JP"/>
                    </w:rPr>
                  </m:ctrlPr>
                </m:dPr>
                <m:e>
                  <m:r>
                    <w:rPr>
                      <w:rFonts w:ascii="Cambria Math" w:hAnsi="Cambria Math" w:cs="TimesNewRoman"/>
                      <w:szCs w:val="22"/>
                      <w:lang w:val="en-US" w:eastAsia="ja-JP"/>
                    </w:rPr>
                    <m:t>0,</m:t>
                  </m:r>
                  <m:sSub>
                    <m:sSubPr>
                      <m:ctrlPr>
                        <w:rPr>
                          <w:rFonts w:ascii="Cambria Math" w:hAnsi="Cambria Math" w:cs="TimesNewRoman"/>
                          <w:i/>
                          <w:szCs w:val="22"/>
                          <w:lang w:val="en-US" w:eastAsia="ja-JP"/>
                        </w:rPr>
                      </m:ctrlPr>
                    </m:sSubPr>
                    <m:e>
                      <m:r>
                        <w:rPr>
                          <w:rFonts w:ascii="Cambria Math" w:hAnsi="Cambria Math" w:cs="TimesNewRoman"/>
                          <w:szCs w:val="22"/>
                          <w:lang w:val="en-US" w:eastAsia="ja-JP"/>
                        </w:rPr>
                        <m:t>20</m:t>
                      </m:r>
                      <m:r>
                        <m:rPr>
                          <m:sty m:val="p"/>
                        </m:rPr>
                        <w:rPr>
                          <w:rFonts w:ascii="Cambria Math" w:hAnsi="Cambria Math" w:cs="TimesNewRoman"/>
                          <w:szCs w:val="22"/>
                          <w:lang w:val="en-US" w:eastAsia="ja-JP"/>
                        </w:rPr>
                        <m:t>log⁡</m:t>
                      </m:r>
                      <m:r>
                        <w:rPr>
                          <w:rFonts w:ascii="Cambria Math" w:hAnsi="Cambria Math" w:cs="TimesNewRoman"/>
                          <w:szCs w:val="22"/>
                          <w:lang w:val="en-US" w:eastAsia="ja-JP"/>
                        </w:rPr>
                        <m:t>(H</m:t>
                      </m:r>
                    </m:e>
                    <m:sub>
                      <m:r>
                        <w:rPr>
                          <w:rFonts w:ascii="Cambria Math" w:hAnsi="Cambria Math" w:cs="TimesNewRoman"/>
                          <w:szCs w:val="22"/>
                          <w:lang w:val="en-US" w:eastAsia="ja-JP"/>
                        </w:rPr>
                        <m:t>b</m:t>
                      </m:r>
                    </m:sub>
                  </m:sSub>
                  <m:r>
                    <w:rPr>
                      <w:rFonts w:ascii="Cambria Math" w:hAnsi="Cambria Math" w:cs="TimesNewRoman"/>
                      <w:szCs w:val="22"/>
                      <w:lang w:val="en-US" w:eastAsia="ja-JP"/>
                    </w:rPr>
                    <m:t>/30)</m:t>
                  </m:r>
                </m:e>
              </m:d>
              <m:ctrlPr>
                <w:rPr>
                  <w:rFonts w:ascii="Cambria Math" w:hAnsi="Cambria Math" w:cs="TimesNewRoman"/>
                  <w:i/>
                  <w:szCs w:val="22"/>
                  <w:lang w:val="en-US" w:eastAsia="ja-JP"/>
                </w:rPr>
              </m:ctrlPr>
            </m:e>
          </m:func>
        </m:oMath>
      </m:oMathPara>
    </w:p>
    <w:p w:rsidR="00AA692A" w:rsidRDefault="00AA692A" w:rsidP="00B52539">
      <w:pPr>
        <w:autoSpaceDE w:val="0"/>
        <w:autoSpaceDN w:val="0"/>
        <w:adjustRightInd w:val="0"/>
        <w:rPr>
          <w:rFonts w:ascii="TimesNewRoman" w:hAnsi="TimesNewRoman" w:cs="TimesNewRoman"/>
          <w:sz w:val="24"/>
          <w:szCs w:val="24"/>
          <w:lang w:val="en-US" w:eastAsia="ja-JP"/>
        </w:rPr>
      </w:pPr>
    </w:p>
    <w:p w:rsidR="00B52539" w:rsidRDefault="003A0CC3" w:rsidP="003A0CC3">
      <w:pPr>
        <w:autoSpaceDE w:val="0"/>
        <w:autoSpaceDN w:val="0"/>
        <w:adjustRightInd w:val="0"/>
        <w:rPr>
          <w:rFonts w:ascii="TimesNewRoman" w:hAnsi="TimesNewRoman" w:cs="TimesNewRoman"/>
          <w:szCs w:val="22"/>
          <w:lang w:val="en-US" w:eastAsia="ja-JP"/>
        </w:rPr>
      </w:pPr>
      <w:r>
        <w:rPr>
          <w:rFonts w:ascii="TimesNewRoman" w:hAnsi="TimesNewRoman" w:cs="TimesNewRoman"/>
          <w:szCs w:val="22"/>
          <w:lang w:val="en-US" w:eastAsia="ja-JP"/>
        </w:rPr>
        <w:t xml:space="preserve">Note that </w:t>
      </w:r>
      <w:r w:rsidR="00B52539" w:rsidRPr="0067792B">
        <w:rPr>
          <w:rFonts w:ascii="TimesNewRoman" w:hAnsi="TimesNewRoman" w:cs="TimesNewRoman"/>
          <w:szCs w:val="22"/>
          <w:lang w:val="en-US" w:eastAsia="ja-JP"/>
        </w:rPr>
        <w:t>for short range devices in the case of low base station antenna height,</w:t>
      </w:r>
      <w:r w:rsidR="00B52539" w:rsidRPr="0067792B">
        <w:rPr>
          <w:rFonts w:ascii="TimesNewRoman,Italic" w:hAnsi="TimesNewRoman,Italic" w:cs="TimesNewRoman,Italic"/>
          <w:i/>
          <w:iCs/>
          <w:szCs w:val="22"/>
          <w:lang w:val="en-US" w:eastAsia="ja-JP"/>
        </w:rPr>
        <w:t xml:space="preserve"> </w:t>
      </w:r>
      <w:proofErr w:type="spellStart"/>
      <w:proofErr w:type="gramStart"/>
      <w:r w:rsidR="00B52539" w:rsidRPr="0067792B">
        <w:rPr>
          <w:rFonts w:ascii="TimesNewRoman,Italic" w:hAnsi="TimesNewRoman,Italic" w:cs="TimesNewRoman,Italic"/>
          <w:i/>
          <w:iCs/>
          <w:szCs w:val="22"/>
          <w:lang w:val="en-US" w:eastAsia="ja-JP"/>
        </w:rPr>
        <w:t>H</w:t>
      </w:r>
      <w:r w:rsidR="0067792B" w:rsidRPr="0067792B">
        <w:rPr>
          <w:rFonts w:ascii="TimesNewRoman,Italic" w:hAnsi="TimesNewRoman,Italic" w:cs="TimesNewRoman,Italic"/>
          <w:i/>
          <w:iCs/>
          <w:szCs w:val="22"/>
          <w:vertAlign w:val="subscript"/>
          <w:lang w:val="en-US" w:eastAsia="ja-JP"/>
        </w:rPr>
        <w:t>b</w:t>
      </w:r>
      <w:proofErr w:type="spellEnd"/>
      <w:r w:rsidR="00B52539" w:rsidRPr="0067792B">
        <w:rPr>
          <w:rFonts w:ascii="TimesNewRoman,Italic" w:hAnsi="TimesNewRoman,Italic" w:cs="TimesNewRoman,Italic"/>
          <w:i/>
          <w:iCs/>
          <w:szCs w:val="22"/>
          <w:lang w:val="en-US" w:eastAsia="ja-JP"/>
        </w:rPr>
        <w:t xml:space="preserve"> </w:t>
      </w:r>
      <w:r w:rsidR="00B52539" w:rsidRPr="0067792B">
        <w:rPr>
          <w:rFonts w:ascii="TimesNewRoman" w:hAnsi="TimesNewRoman" w:cs="TimesNewRoman"/>
          <w:szCs w:val="22"/>
          <w:lang w:val="en-US" w:eastAsia="ja-JP"/>
        </w:rPr>
        <w:t>,</w:t>
      </w:r>
      <w:proofErr w:type="gramEnd"/>
      <w:r w:rsidR="00B52539" w:rsidRPr="0067792B">
        <w:rPr>
          <w:rFonts w:ascii="TimesNewRoman" w:hAnsi="TimesNewRoman" w:cs="TimesNewRoman"/>
          <w:szCs w:val="22"/>
          <w:lang w:val="en-US" w:eastAsia="ja-JP"/>
        </w:rPr>
        <w:t xml:space="preserve"> </w:t>
      </w:r>
      <m:oMath>
        <m:r>
          <w:rPr>
            <w:rFonts w:ascii="Cambria Math" w:hAnsi="Cambria Math" w:cs="TimesNewRoman"/>
            <w:sz w:val="24"/>
            <w:szCs w:val="24"/>
            <w:lang w:val="en-US" w:eastAsia="ja-JP"/>
          </w:rPr>
          <m:t>b</m:t>
        </m:r>
        <m:d>
          <m:dPr>
            <m:ctrlPr>
              <w:rPr>
                <w:rFonts w:ascii="Cambria Math" w:hAnsi="Cambria Math" w:cs="TimesNewRoman"/>
                <w:i/>
                <w:sz w:val="24"/>
                <w:szCs w:val="24"/>
                <w:lang w:val="en-US" w:eastAsia="ja-JP"/>
              </w:rPr>
            </m:ctrlPr>
          </m:dPr>
          <m:e>
            <m:sSub>
              <m:sSubPr>
                <m:ctrlPr>
                  <w:rPr>
                    <w:rFonts w:ascii="Cambria Math" w:hAnsi="Cambria Math" w:cs="TimesNewRoman"/>
                    <w:i/>
                    <w:sz w:val="24"/>
                    <w:szCs w:val="24"/>
                    <w:lang w:val="en-US" w:eastAsia="ja-JP"/>
                  </w:rPr>
                </m:ctrlPr>
              </m:sSubPr>
              <m:e>
                <m:r>
                  <w:rPr>
                    <w:rFonts w:ascii="Cambria Math" w:hAnsi="Cambria Math" w:cs="TimesNewRoman"/>
                    <w:sz w:val="24"/>
                    <w:szCs w:val="24"/>
                    <w:lang w:val="en-US" w:eastAsia="ja-JP"/>
                  </w:rPr>
                  <m:t>H</m:t>
                </m:r>
              </m:e>
              <m:sub>
                <m:r>
                  <w:rPr>
                    <w:rFonts w:ascii="Cambria Math" w:hAnsi="Cambria Math" w:cs="TimesNewRoman"/>
                    <w:sz w:val="24"/>
                    <w:szCs w:val="24"/>
                    <w:lang w:val="en-US" w:eastAsia="ja-JP"/>
                  </w:rPr>
                  <m:t>b</m:t>
                </m:r>
              </m:sub>
            </m:sSub>
          </m:e>
        </m:d>
        <m:r>
          <w:rPr>
            <w:rFonts w:ascii="Cambria Math" w:hAnsi="Cambria Math" w:cs="TimesNewRoman"/>
            <w:sz w:val="24"/>
            <w:szCs w:val="24"/>
            <w:lang w:val="en-US" w:eastAsia="ja-JP"/>
          </w:rPr>
          <m:t>=</m:t>
        </m:r>
        <m:func>
          <m:funcPr>
            <m:ctrlPr>
              <w:rPr>
                <w:rFonts w:ascii="Cambria Math" w:hAnsi="Cambria Math" w:cs="TimesNewRoman"/>
                <w:sz w:val="24"/>
                <w:szCs w:val="24"/>
                <w:lang w:val="en-US" w:eastAsia="ja-JP"/>
              </w:rPr>
            </m:ctrlPr>
          </m:funcPr>
          <m:fName>
            <m:r>
              <m:rPr>
                <m:sty m:val="p"/>
              </m:rPr>
              <w:rPr>
                <w:rFonts w:ascii="Cambria Math" w:hAnsi="Cambria Math" w:cs="TimesNewRoman"/>
                <w:sz w:val="24"/>
                <w:szCs w:val="24"/>
                <w:lang w:val="en-US" w:eastAsia="ja-JP"/>
              </w:rPr>
              <m:t>min</m:t>
            </m:r>
          </m:fName>
          <m:e>
            <m:d>
              <m:dPr>
                <m:begChr m:val="{"/>
                <m:endChr m:val="}"/>
                <m:ctrlPr>
                  <w:rPr>
                    <w:rFonts w:ascii="Cambria Math" w:hAnsi="Cambria Math" w:cs="TimesNewRoman"/>
                    <w:i/>
                    <w:sz w:val="24"/>
                    <w:szCs w:val="24"/>
                    <w:lang w:val="en-US" w:eastAsia="ja-JP"/>
                  </w:rPr>
                </m:ctrlPr>
              </m:dPr>
              <m:e>
                <m:r>
                  <w:rPr>
                    <w:rFonts w:ascii="Cambria Math" w:hAnsi="Cambria Math" w:cs="TimesNewRoman"/>
                    <w:sz w:val="24"/>
                    <w:szCs w:val="24"/>
                    <w:lang w:val="en-US" w:eastAsia="ja-JP"/>
                  </w:rPr>
                  <m:t>0,</m:t>
                </m:r>
                <m:sSub>
                  <m:sSubPr>
                    <m:ctrlPr>
                      <w:rPr>
                        <w:rFonts w:ascii="Cambria Math" w:hAnsi="Cambria Math" w:cs="TimesNewRoman"/>
                        <w:i/>
                        <w:sz w:val="24"/>
                        <w:szCs w:val="24"/>
                        <w:lang w:val="en-US" w:eastAsia="ja-JP"/>
                      </w:rPr>
                    </m:ctrlPr>
                  </m:sSubPr>
                  <m:e>
                    <m:r>
                      <w:rPr>
                        <w:rFonts w:ascii="Cambria Math" w:hAnsi="Cambria Math" w:cs="TimesNewRoman"/>
                        <w:sz w:val="24"/>
                        <w:szCs w:val="24"/>
                        <w:lang w:val="en-US" w:eastAsia="ja-JP"/>
                      </w:rPr>
                      <m:t>20</m:t>
                    </m:r>
                    <m:r>
                      <m:rPr>
                        <m:sty m:val="p"/>
                      </m:rPr>
                      <w:rPr>
                        <w:rFonts w:ascii="Cambria Math" w:hAnsi="Cambria Math" w:cs="TimesNewRoman"/>
                        <w:sz w:val="24"/>
                        <w:szCs w:val="24"/>
                        <w:lang w:val="en-US" w:eastAsia="ja-JP"/>
                      </w:rPr>
                      <m:t>log⁡</m:t>
                    </m:r>
                    <m:r>
                      <w:rPr>
                        <w:rFonts w:ascii="Cambria Math" w:hAnsi="Cambria Math" w:cs="TimesNewRoman"/>
                        <w:sz w:val="24"/>
                        <w:szCs w:val="24"/>
                        <w:lang w:val="en-US" w:eastAsia="ja-JP"/>
                      </w:rPr>
                      <m:t>(H</m:t>
                    </m:r>
                  </m:e>
                  <m:sub>
                    <m:r>
                      <w:rPr>
                        <w:rFonts w:ascii="Cambria Math" w:hAnsi="Cambria Math" w:cs="TimesNewRoman"/>
                        <w:sz w:val="24"/>
                        <w:szCs w:val="24"/>
                        <w:lang w:val="en-US" w:eastAsia="ja-JP"/>
                      </w:rPr>
                      <m:t>b</m:t>
                    </m:r>
                  </m:sub>
                </m:sSub>
                <m:r>
                  <w:rPr>
                    <w:rFonts w:ascii="Cambria Math" w:hAnsi="Cambria Math" w:cs="TimesNewRoman"/>
                    <w:sz w:val="24"/>
                    <w:szCs w:val="24"/>
                    <w:lang w:val="en-US" w:eastAsia="ja-JP"/>
                  </w:rPr>
                  <m:t>/30)</m:t>
                </m:r>
              </m:e>
            </m:d>
            <m:ctrlPr>
              <w:rPr>
                <w:rFonts w:ascii="Cambria Math" w:hAnsi="Cambria Math" w:cs="TimesNewRoman"/>
                <w:i/>
                <w:sz w:val="24"/>
                <w:szCs w:val="24"/>
                <w:lang w:val="en-US" w:eastAsia="ja-JP"/>
              </w:rPr>
            </m:ctrlPr>
          </m:e>
        </m:func>
        <m:r>
          <w:rPr>
            <w:rFonts w:ascii="Cambria Math" w:hAnsi="Cambria Math" w:cs="TimesNewRoman"/>
            <w:sz w:val="24"/>
            <w:szCs w:val="24"/>
            <w:lang w:val="en-US" w:eastAsia="ja-JP"/>
          </w:rPr>
          <m:t xml:space="preserve">, </m:t>
        </m:r>
      </m:oMath>
      <w:r w:rsidR="00C06D6F">
        <w:rPr>
          <w:rFonts w:ascii="TimesNewRoman" w:hAnsi="TimesNewRoman" w:cs="TimesNewRoman"/>
          <w:szCs w:val="22"/>
          <w:lang w:val="en-US" w:eastAsia="ja-JP"/>
        </w:rPr>
        <w:t>is replaced with</w:t>
      </w:r>
    </w:p>
    <w:p w:rsidR="003A0CC3" w:rsidRPr="0067792B" w:rsidRDefault="003A0CC3" w:rsidP="003A0CC3">
      <w:pPr>
        <w:autoSpaceDE w:val="0"/>
        <w:autoSpaceDN w:val="0"/>
        <w:adjustRightInd w:val="0"/>
        <w:rPr>
          <w:rFonts w:ascii="TimesNewRoman" w:hAnsi="TimesNewRoman" w:cs="TimesNewRoman"/>
          <w:sz w:val="24"/>
          <w:szCs w:val="24"/>
          <w:lang w:val="en-US" w:eastAsia="ja-JP"/>
        </w:rPr>
      </w:pPr>
    </w:p>
    <w:p w:rsidR="00C06D6F" w:rsidRPr="00D34881" w:rsidRDefault="00C06D6F" w:rsidP="00C06D6F">
      <w:pPr>
        <w:autoSpaceDE w:val="0"/>
        <w:autoSpaceDN w:val="0"/>
        <w:adjustRightInd w:val="0"/>
        <w:ind w:firstLine="720"/>
        <w:rPr>
          <w:rFonts w:ascii="TimesNewRoman" w:hAnsi="TimesNewRoman" w:cs="TimesNewRoman"/>
          <w:szCs w:val="22"/>
          <w:lang w:val="en-US" w:eastAsia="ja-JP"/>
        </w:rPr>
      </w:pPr>
      <m:oMathPara>
        <m:oMath>
          <m:r>
            <w:rPr>
              <w:rFonts w:ascii="Cambria Math" w:hAnsi="Cambria Math" w:cs="TimesNewRoman"/>
              <w:szCs w:val="22"/>
              <w:lang w:val="en-US" w:eastAsia="ja-JP"/>
            </w:rPr>
            <m:t>b</m:t>
          </m:r>
          <m:d>
            <m:dPr>
              <m:ctrlPr>
                <w:rPr>
                  <w:rFonts w:ascii="Cambria Math" w:hAnsi="Cambria Math" w:cs="TimesNewRoman"/>
                  <w:i/>
                  <w:szCs w:val="22"/>
                  <w:lang w:val="en-US" w:eastAsia="ja-JP"/>
                </w:rPr>
              </m:ctrlPr>
            </m:dPr>
            <m:e>
              <m:sSub>
                <m:sSubPr>
                  <m:ctrlPr>
                    <w:rPr>
                      <w:rFonts w:ascii="Cambria Math" w:hAnsi="Cambria Math" w:cs="TimesNewRoman"/>
                      <w:i/>
                      <w:szCs w:val="22"/>
                      <w:lang w:val="en-US" w:eastAsia="ja-JP"/>
                    </w:rPr>
                  </m:ctrlPr>
                </m:sSubPr>
                <m:e>
                  <m:r>
                    <w:rPr>
                      <w:rFonts w:ascii="Cambria Math" w:hAnsi="Cambria Math" w:cs="TimesNewRoman"/>
                      <w:szCs w:val="22"/>
                      <w:lang w:val="en-US" w:eastAsia="ja-JP"/>
                    </w:rPr>
                    <m:t>H</m:t>
                  </m:r>
                </m:e>
                <m:sub>
                  <m:r>
                    <w:rPr>
                      <w:rFonts w:ascii="Cambria Math" w:hAnsi="Cambria Math" w:cs="TimesNewRoman"/>
                      <w:szCs w:val="22"/>
                      <w:lang w:val="en-US" w:eastAsia="ja-JP"/>
                    </w:rPr>
                    <m:t>b</m:t>
                  </m:r>
                </m:sub>
              </m:sSub>
            </m:e>
          </m:d>
          <m:r>
            <w:rPr>
              <w:rFonts w:ascii="Cambria Math" w:hAnsi="Cambria Math" w:cs="TimesNewRoman"/>
              <w:szCs w:val="22"/>
              <w:lang w:val="en-US" w:eastAsia="ja-JP"/>
            </w:rPr>
            <m:t>=</m:t>
          </m:r>
          <m:d>
            <m:dPr>
              <m:ctrlPr>
                <w:rPr>
                  <w:rFonts w:ascii="Cambria Math" w:hAnsi="Cambria Math" w:cs="TimesNewRoman"/>
                  <w:i/>
                  <w:szCs w:val="22"/>
                  <w:lang w:val="en-US" w:eastAsia="ja-JP"/>
                </w:rPr>
              </m:ctrlPr>
            </m:dPr>
            <m:e>
              <m:r>
                <w:rPr>
                  <w:rFonts w:ascii="Cambria Math" w:hAnsi="Cambria Math" w:cs="TimesNewRoman"/>
                  <w:szCs w:val="22"/>
                  <w:lang w:val="en-US" w:eastAsia="ja-JP"/>
                </w:rPr>
                <m:t>1.1</m:t>
              </m:r>
              <m:func>
                <m:funcPr>
                  <m:ctrlPr>
                    <w:rPr>
                      <w:rFonts w:ascii="Cambria Math" w:hAnsi="Cambria Math" w:cs="TimesNewRoman"/>
                      <w:szCs w:val="22"/>
                      <w:lang w:val="en-US" w:eastAsia="ja-JP"/>
                    </w:rPr>
                  </m:ctrlPr>
                </m:funcPr>
                <m:fName>
                  <m:r>
                    <m:rPr>
                      <m:sty m:val="p"/>
                    </m:rPr>
                    <w:rPr>
                      <w:rFonts w:ascii="Cambria Math" w:hAnsi="Cambria Math" w:cs="TimesNewRoman"/>
                      <w:szCs w:val="22"/>
                      <w:lang w:val="en-US" w:eastAsia="ja-JP"/>
                    </w:rPr>
                    <m:t>log</m:t>
                  </m:r>
                </m:fName>
                <m:e>
                  <m:d>
                    <m:dPr>
                      <m:ctrlPr>
                        <w:rPr>
                          <w:rFonts w:ascii="Cambria Math" w:hAnsi="Cambria Math" w:cs="TimesNewRoman"/>
                          <w:i/>
                          <w:szCs w:val="22"/>
                          <w:lang w:val="en-US" w:eastAsia="ja-JP"/>
                        </w:rPr>
                      </m:ctrlPr>
                    </m:dPr>
                    <m:e>
                      <m:r>
                        <w:rPr>
                          <w:rFonts w:ascii="Cambria Math" w:hAnsi="Cambria Math" w:cs="TimesNewRoman"/>
                          <w:szCs w:val="22"/>
                          <w:lang w:val="en-US" w:eastAsia="ja-JP"/>
                        </w:rPr>
                        <m:t>f</m:t>
                      </m:r>
                    </m:e>
                  </m:d>
                  <m:ctrlPr>
                    <w:rPr>
                      <w:rFonts w:ascii="Cambria Math" w:hAnsi="Cambria Math" w:cs="TimesNewRoman"/>
                      <w:i/>
                      <w:szCs w:val="22"/>
                      <w:lang w:val="en-US" w:eastAsia="ja-JP"/>
                    </w:rPr>
                  </m:ctrlPr>
                </m:e>
              </m:func>
              <m:r>
                <w:rPr>
                  <w:rFonts w:ascii="Cambria Math" w:hAnsi="Cambria Math" w:cs="TimesNewRoman"/>
                  <w:szCs w:val="22"/>
                  <w:lang w:val="en-US" w:eastAsia="ja-JP"/>
                </w:rPr>
                <m:t>-0.7</m:t>
              </m:r>
            </m:e>
          </m:d>
          <m:func>
            <m:funcPr>
              <m:ctrlPr>
                <w:rPr>
                  <w:rFonts w:ascii="Cambria Math" w:hAnsi="Cambria Math" w:cs="TimesNewRoman"/>
                  <w:szCs w:val="22"/>
                  <w:lang w:val="en-US" w:eastAsia="ja-JP"/>
                </w:rPr>
              </m:ctrlPr>
            </m:funcPr>
            <m:fName>
              <m:r>
                <m:rPr>
                  <m:sty m:val="p"/>
                </m:rPr>
                <w:rPr>
                  <w:rFonts w:ascii="Cambria Math" w:hAnsi="Cambria Math" w:cs="TimesNewRoman"/>
                  <w:szCs w:val="22"/>
                  <w:lang w:val="en-US" w:eastAsia="ja-JP"/>
                </w:rPr>
                <m:t>min</m:t>
              </m:r>
            </m:fName>
            <m:e>
              <m:d>
                <m:dPr>
                  <m:begChr m:val="{"/>
                  <m:endChr m:val="}"/>
                  <m:ctrlPr>
                    <w:rPr>
                      <w:rFonts w:ascii="Cambria Math" w:hAnsi="Cambria Math" w:cs="TimesNewRoman"/>
                      <w:i/>
                      <w:szCs w:val="22"/>
                      <w:lang w:val="en-US" w:eastAsia="ja-JP"/>
                    </w:rPr>
                  </m:ctrlPr>
                </m:dPr>
                <m:e>
                  <m:r>
                    <w:rPr>
                      <w:rFonts w:ascii="Cambria Math" w:hAnsi="Cambria Math" w:cs="TimesNewRoman"/>
                      <w:szCs w:val="22"/>
                      <w:lang w:val="en-US" w:eastAsia="ja-JP"/>
                    </w:rPr>
                    <m:t>10,</m:t>
                  </m:r>
                  <m:sSub>
                    <m:sSubPr>
                      <m:ctrlPr>
                        <w:rPr>
                          <w:rFonts w:ascii="Cambria Math" w:hAnsi="Cambria Math" w:cs="TimesNewRoman"/>
                          <w:i/>
                          <w:szCs w:val="22"/>
                          <w:lang w:val="en-US" w:eastAsia="ja-JP"/>
                        </w:rPr>
                      </m:ctrlPr>
                    </m:sSubPr>
                    <m:e>
                      <m:r>
                        <w:rPr>
                          <w:rFonts w:ascii="Cambria Math" w:hAnsi="Cambria Math" w:cs="TimesNewRoman"/>
                          <w:szCs w:val="22"/>
                          <w:lang w:val="en-US" w:eastAsia="ja-JP"/>
                        </w:rPr>
                        <m:t>H</m:t>
                      </m:r>
                    </m:e>
                    <m:sub>
                      <m:r>
                        <w:rPr>
                          <w:rFonts w:ascii="Cambria Math" w:hAnsi="Cambria Math" w:cs="TimesNewRoman"/>
                          <w:szCs w:val="22"/>
                          <w:lang w:val="en-US" w:eastAsia="ja-JP"/>
                        </w:rPr>
                        <m:t>b</m:t>
                      </m:r>
                    </m:sub>
                  </m:sSub>
                </m:e>
              </m:d>
              <m:ctrlPr>
                <w:rPr>
                  <w:rFonts w:ascii="Cambria Math" w:hAnsi="Cambria Math" w:cs="TimesNewRoman"/>
                  <w:i/>
                  <w:szCs w:val="22"/>
                  <w:lang w:val="en-US" w:eastAsia="ja-JP"/>
                </w:rPr>
              </m:ctrlPr>
            </m:e>
          </m:func>
          <m:r>
            <w:rPr>
              <w:rFonts w:ascii="Cambria Math" w:hAnsi="Cambria Math" w:cs="TimesNewRoman"/>
              <w:szCs w:val="22"/>
              <w:lang w:val="en-US" w:eastAsia="ja-JP"/>
            </w:rPr>
            <m:t>-</m:t>
          </m:r>
          <m:d>
            <m:dPr>
              <m:ctrlPr>
                <w:rPr>
                  <w:rFonts w:ascii="Cambria Math" w:hAnsi="Cambria Math" w:cs="TimesNewRoman"/>
                  <w:i/>
                  <w:szCs w:val="22"/>
                  <w:lang w:val="en-US" w:eastAsia="ja-JP"/>
                </w:rPr>
              </m:ctrlPr>
            </m:dPr>
            <m:e>
              <m:r>
                <w:rPr>
                  <w:rFonts w:ascii="Cambria Math" w:hAnsi="Cambria Math" w:cs="TimesNewRoman"/>
                  <w:szCs w:val="22"/>
                  <w:lang w:val="en-US" w:eastAsia="ja-JP"/>
                </w:rPr>
                <m:t>1.56</m:t>
              </m:r>
              <m:func>
                <m:funcPr>
                  <m:ctrlPr>
                    <w:rPr>
                      <w:rFonts w:ascii="Cambria Math" w:hAnsi="Cambria Math" w:cs="TimesNewRoman"/>
                      <w:szCs w:val="22"/>
                      <w:lang w:val="en-US" w:eastAsia="ja-JP"/>
                    </w:rPr>
                  </m:ctrlPr>
                </m:funcPr>
                <m:fName>
                  <m:r>
                    <m:rPr>
                      <m:sty m:val="p"/>
                    </m:rPr>
                    <w:rPr>
                      <w:rFonts w:ascii="Cambria Math" w:hAnsi="Cambria Math" w:cs="TimesNewRoman"/>
                      <w:szCs w:val="22"/>
                      <w:lang w:val="en-US" w:eastAsia="ja-JP"/>
                    </w:rPr>
                    <m:t>log</m:t>
                  </m:r>
                </m:fName>
                <m:e>
                  <m:d>
                    <m:dPr>
                      <m:ctrlPr>
                        <w:rPr>
                          <w:rFonts w:ascii="Cambria Math" w:hAnsi="Cambria Math" w:cs="TimesNewRoman"/>
                          <w:i/>
                          <w:szCs w:val="22"/>
                          <w:lang w:val="en-US" w:eastAsia="ja-JP"/>
                        </w:rPr>
                      </m:ctrlPr>
                    </m:dPr>
                    <m:e>
                      <m:r>
                        <w:rPr>
                          <w:rFonts w:ascii="Cambria Math" w:hAnsi="Cambria Math" w:cs="TimesNewRoman"/>
                          <w:szCs w:val="22"/>
                          <w:lang w:val="en-US" w:eastAsia="ja-JP"/>
                        </w:rPr>
                        <m:t>f</m:t>
                      </m:r>
                    </m:e>
                  </m:d>
                  <m:ctrlPr>
                    <w:rPr>
                      <w:rFonts w:ascii="Cambria Math" w:hAnsi="Cambria Math" w:cs="TimesNewRoman"/>
                      <w:i/>
                      <w:szCs w:val="22"/>
                      <w:lang w:val="en-US" w:eastAsia="ja-JP"/>
                    </w:rPr>
                  </m:ctrlPr>
                </m:e>
              </m:func>
              <m:r>
                <w:rPr>
                  <w:rFonts w:ascii="Cambria Math" w:hAnsi="Cambria Math" w:cs="TimesNewRoman"/>
                  <w:szCs w:val="22"/>
                  <w:lang w:val="en-US" w:eastAsia="ja-JP"/>
                </w:rPr>
                <m:t>-0.8</m:t>
              </m:r>
            </m:e>
          </m:d>
          <m:func>
            <m:funcPr>
              <m:ctrlPr>
                <w:rPr>
                  <w:rFonts w:ascii="Cambria Math" w:hAnsi="Cambria Math" w:cs="TimesNewRoman"/>
                  <w:szCs w:val="22"/>
                  <w:lang w:val="en-US" w:eastAsia="ja-JP"/>
                </w:rPr>
              </m:ctrlPr>
            </m:funcPr>
            <m:fName>
              <m:r>
                <m:rPr>
                  <m:sty m:val="p"/>
                </m:rPr>
                <w:rPr>
                  <w:rFonts w:ascii="Cambria Math" w:hAnsi="Cambria Math" w:cs="TimesNewRoman"/>
                  <w:szCs w:val="22"/>
                  <w:lang w:val="en-US" w:eastAsia="ja-JP"/>
                </w:rPr>
                <m:t>+max</m:t>
              </m:r>
            </m:fName>
            <m:e>
              <m:d>
                <m:dPr>
                  <m:begChr m:val="{"/>
                  <m:endChr m:val="}"/>
                  <m:ctrlPr>
                    <w:rPr>
                      <w:rFonts w:ascii="Cambria Math" w:hAnsi="Cambria Math" w:cs="TimesNewRoman"/>
                      <w:i/>
                      <w:szCs w:val="22"/>
                      <w:lang w:val="en-US" w:eastAsia="ja-JP"/>
                    </w:rPr>
                  </m:ctrlPr>
                </m:dPr>
                <m:e>
                  <m:r>
                    <w:rPr>
                      <w:rFonts w:ascii="Cambria Math" w:hAnsi="Cambria Math" w:cs="TimesNewRoman"/>
                      <w:szCs w:val="22"/>
                      <w:lang w:val="en-US" w:eastAsia="ja-JP"/>
                    </w:rPr>
                    <m:t>0,</m:t>
                  </m:r>
                  <m:sSub>
                    <m:sSubPr>
                      <m:ctrlPr>
                        <w:rPr>
                          <w:rFonts w:ascii="Cambria Math" w:hAnsi="Cambria Math" w:cs="TimesNewRoman"/>
                          <w:i/>
                          <w:szCs w:val="22"/>
                          <w:lang w:val="en-US" w:eastAsia="ja-JP"/>
                        </w:rPr>
                      </m:ctrlPr>
                    </m:sSubPr>
                    <m:e>
                      <m:r>
                        <w:rPr>
                          <w:rFonts w:ascii="Cambria Math" w:hAnsi="Cambria Math" w:cs="TimesNewRoman"/>
                          <w:szCs w:val="22"/>
                          <w:lang w:val="en-US" w:eastAsia="ja-JP"/>
                        </w:rPr>
                        <m:t>20</m:t>
                      </m:r>
                      <m:r>
                        <m:rPr>
                          <m:sty m:val="p"/>
                        </m:rPr>
                        <w:rPr>
                          <w:rFonts w:ascii="Cambria Math" w:hAnsi="Cambria Math" w:cs="TimesNewRoman"/>
                          <w:szCs w:val="22"/>
                          <w:lang w:val="en-US" w:eastAsia="ja-JP"/>
                        </w:rPr>
                        <m:t>log⁡</m:t>
                      </m:r>
                      <m:r>
                        <w:rPr>
                          <w:rFonts w:ascii="Cambria Math" w:hAnsi="Cambria Math" w:cs="TimesNewRoman"/>
                          <w:szCs w:val="22"/>
                          <w:lang w:val="en-US" w:eastAsia="ja-JP"/>
                        </w:rPr>
                        <m:t>(H</m:t>
                      </m:r>
                    </m:e>
                    <m:sub>
                      <m:r>
                        <w:rPr>
                          <w:rFonts w:ascii="Cambria Math" w:hAnsi="Cambria Math" w:cs="TimesNewRoman"/>
                          <w:szCs w:val="22"/>
                          <w:lang w:val="en-US" w:eastAsia="ja-JP"/>
                        </w:rPr>
                        <m:t>b</m:t>
                      </m:r>
                    </m:sub>
                  </m:sSub>
                  <m:r>
                    <w:rPr>
                      <w:rFonts w:ascii="Cambria Math" w:hAnsi="Cambria Math" w:cs="TimesNewRoman"/>
                      <w:szCs w:val="22"/>
                      <w:lang w:val="en-US" w:eastAsia="ja-JP"/>
                    </w:rPr>
                    <m:t>/10)</m:t>
                  </m:r>
                </m:e>
              </m:d>
              <m:ctrlPr>
                <w:rPr>
                  <w:rFonts w:ascii="Cambria Math" w:hAnsi="Cambria Math" w:cs="TimesNewRoman"/>
                  <w:i/>
                  <w:szCs w:val="22"/>
                  <w:lang w:val="en-US" w:eastAsia="ja-JP"/>
                </w:rPr>
              </m:ctrlPr>
            </m:e>
          </m:func>
        </m:oMath>
      </m:oMathPara>
    </w:p>
    <w:p w:rsidR="0067792B" w:rsidRDefault="0067792B" w:rsidP="00B52539">
      <w:pPr>
        <w:rPr>
          <w:rFonts w:ascii="TimesNewRoman" w:hAnsi="TimesNewRoman" w:cs="TimesNewRoman"/>
          <w:sz w:val="24"/>
          <w:szCs w:val="24"/>
          <w:lang w:val="en-US" w:eastAsia="ja-JP"/>
        </w:rPr>
      </w:pPr>
    </w:p>
    <w:p w:rsidR="00C06D6F" w:rsidRDefault="00C06D6F" w:rsidP="00B52539">
      <w:pPr>
        <w:rPr>
          <w:rFonts w:ascii="TimesNewRoman" w:hAnsi="TimesNewRoman" w:cs="TimesNewRoman"/>
          <w:sz w:val="24"/>
          <w:szCs w:val="24"/>
          <w:lang w:val="en-US" w:eastAsia="ja-JP"/>
        </w:rPr>
      </w:pPr>
      <w:proofErr w:type="gramStart"/>
      <w:r>
        <w:rPr>
          <w:rFonts w:ascii="TimesNewRoman" w:hAnsi="TimesNewRoman" w:cs="TimesNewRoman"/>
          <w:sz w:val="24"/>
          <w:szCs w:val="24"/>
          <w:lang w:val="en-US" w:eastAsia="ja-JP"/>
        </w:rPr>
        <w:t>and</w:t>
      </w:r>
      <w:proofErr w:type="gramEnd"/>
    </w:p>
    <w:p w:rsidR="00C06D6F" w:rsidRDefault="00C06D6F" w:rsidP="00B52539">
      <w:pPr>
        <w:rPr>
          <w:rFonts w:ascii="TimesNewRoman" w:hAnsi="TimesNewRoman" w:cs="TimesNewRoman"/>
          <w:sz w:val="24"/>
          <w:szCs w:val="24"/>
          <w:lang w:val="en-US" w:eastAsia="ja-JP"/>
        </w:rPr>
      </w:pPr>
    </w:p>
    <w:p w:rsidR="00C06D6F" w:rsidRPr="00D34881" w:rsidRDefault="00C06D6F" w:rsidP="00B52539">
      <w:pPr>
        <w:rPr>
          <w:rFonts w:ascii="TimesNewRoman" w:hAnsi="TimesNewRoman" w:cs="TimesNewRoman"/>
          <w:szCs w:val="22"/>
          <w:lang w:val="en-US" w:eastAsia="ja-JP"/>
        </w:rPr>
      </w:pPr>
      <m:oMathPara>
        <m:oMath>
          <m:r>
            <w:rPr>
              <w:rFonts w:ascii="Cambria Math" w:hAnsi="Cambria Math" w:cs="TimesNewRoman"/>
              <w:szCs w:val="22"/>
              <w:lang w:val="en-US" w:eastAsia="ja-JP"/>
            </w:rPr>
            <m:t>α=</m:t>
          </m:r>
          <m:d>
            <m:dPr>
              <m:begChr m:val="{"/>
              <m:endChr m:val=""/>
              <m:ctrlPr>
                <w:rPr>
                  <w:rFonts w:ascii="Cambria Math" w:hAnsi="Cambria Math" w:cs="TimesNewRoman"/>
                  <w:i/>
                  <w:szCs w:val="22"/>
                  <w:lang w:val="en-US" w:eastAsia="ja-JP"/>
                </w:rPr>
              </m:ctrlPr>
            </m:dPr>
            <m:e>
              <m:eqArr>
                <m:eqArrPr>
                  <m:ctrlPr>
                    <w:rPr>
                      <w:rFonts w:ascii="Cambria Math" w:hAnsi="Cambria Math" w:cs="TimesNewRoman"/>
                      <w:i/>
                      <w:szCs w:val="22"/>
                      <w:lang w:val="en-US" w:eastAsia="ja-JP"/>
                    </w:rPr>
                  </m:ctrlPr>
                </m:eqArrPr>
                <m:e>
                  <m:r>
                    <w:rPr>
                      <w:rFonts w:ascii="Cambria Math" w:hAnsi="Cambria Math" w:cs="TimesNewRoman"/>
                      <w:szCs w:val="22"/>
                      <w:lang w:val="en-US" w:eastAsia="ja-JP"/>
                    </w:rPr>
                    <m:t>1                                                                                                                       d≤20</m:t>
                  </m:r>
                  <m:r>
                    <m:rPr>
                      <m:sty m:val="p"/>
                    </m:rPr>
                    <w:rPr>
                      <w:rFonts w:ascii="Cambria Math" w:hAnsi="Cambria Math" w:cs="TimesNewRoman"/>
                      <w:szCs w:val="22"/>
                      <w:lang w:val="en-US" w:eastAsia="ja-JP"/>
                    </w:rPr>
                    <m:t>km</m:t>
                  </m:r>
                </m:e>
                <m:e>
                  <m:r>
                    <w:rPr>
                      <w:rFonts w:ascii="Cambria Math" w:hAnsi="Cambria Math" w:cs="TimesNewRoman"/>
                      <w:szCs w:val="22"/>
                      <w:lang w:val="en-US" w:eastAsia="ja-JP"/>
                    </w:rPr>
                    <m:t>1+</m:t>
                  </m:r>
                  <m:d>
                    <m:dPr>
                      <m:ctrlPr>
                        <w:rPr>
                          <w:rFonts w:ascii="Cambria Math" w:hAnsi="Cambria Math" w:cs="TimesNewRoman"/>
                          <w:i/>
                          <w:szCs w:val="22"/>
                          <w:lang w:val="en-US" w:eastAsia="ja-JP"/>
                        </w:rPr>
                      </m:ctrlPr>
                    </m:dPr>
                    <m:e>
                      <m:r>
                        <w:rPr>
                          <w:rFonts w:ascii="Cambria Math" w:hAnsi="Cambria Math" w:cs="TimesNewRoman"/>
                          <w:szCs w:val="22"/>
                          <w:lang w:val="en-US" w:eastAsia="ja-JP"/>
                        </w:rPr>
                        <m:t>0.14+0.000187f+0.00107</m:t>
                      </m:r>
                      <m:sSub>
                        <m:sSubPr>
                          <m:ctrlPr>
                            <w:rPr>
                              <w:rFonts w:ascii="Cambria Math" w:hAnsi="Cambria Math" w:cs="TimesNewRoman"/>
                              <w:i/>
                              <w:szCs w:val="22"/>
                              <w:lang w:val="en-US" w:eastAsia="ja-JP"/>
                            </w:rPr>
                          </m:ctrlPr>
                        </m:sSubPr>
                        <m:e>
                          <m:r>
                            <w:rPr>
                              <w:rFonts w:ascii="Cambria Math" w:hAnsi="Cambria Math" w:cs="TimesNewRoman"/>
                              <w:szCs w:val="22"/>
                              <w:lang w:val="en-US" w:eastAsia="ja-JP"/>
                            </w:rPr>
                            <m:t>H</m:t>
                          </m:r>
                        </m:e>
                        <m:sub>
                          <m:r>
                            <w:rPr>
                              <w:rFonts w:ascii="Cambria Math" w:hAnsi="Cambria Math" w:cs="TimesNewRoman"/>
                              <w:szCs w:val="22"/>
                              <w:lang w:val="en-US" w:eastAsia="ja-JP"/>
                            </w:rPr>
                            <m:t>b</m:t>
                          </m:r>
                        </m:sub>
                      </m:sSub>
                    </m:e>
                  </m:d>
                  <m:sSup>
                    <m:sSupPr>
                      <m:ctrlPr>
                        <w:rPr>
                          <w:rFonts w:ascii="Cambria Math" w:hAnsi="Cambria Math" w:cs="TimesNewRoman"/>
                          <w:i/>
                          <w:szCs w:val="22"/>
                          <w:lang w:val="en-US" w:eastAsia="ja-JP"/>
                        </w:rPr>
                      </m:ctrlPr>
                    </m:sSupPr>
                    <m:e>
                      <m:r>
                        <w:rPr>
                          <w:rFonts w:ascii="Cambria Math" w:hAnsi="Cambria Math" w:cs="TimesNewRoman"/>
                          <w:szCs w:val="22"/>
                          <w:lang w:val="en-US" w:eastAsia="ja-JP"/>
                        </w:rPr>
                        <m:t>(log</m:t>
                      </m:r>
                      <m:f>
                        <m:fPr>
                          <m:ctrlPr>
                            <w:rPr>
                              <w:rFonts w:ascii="Cambria Math" w:hAnsi="Cambria Math" w:cs="TimesNewRoman"/>
                              <w:i/>
                              <w:szCs w:val="22"/>
                              <w:lang w:val="en-US" w:eastAsia="ja-JP"/>
                            </w:rPr>
                          </m:ctrlPr>
                        </m:fPr>
                        <m:num>
                          <m:r>
                            <w:rPr>
                              <w:rFonts w:ascii="Cambria Math" w:hAnsi="Cambria Math" w:cs="TimesNewRoman"/>
                              <w:szCs w:val="22"/>
                              <w:lang w:val="en-US" w:eastAsia="ja-JP"/>
                            </w:rPr>
                            <m:t>d</m:t>
                          </m:r>
                        </m:num>
                        <m:den>
                          <m:r>
                            <w:rPr>
                              <w:rFonts w:ascii="Cambria Math" w:hAnsi="Cambria Math" w:cs="TimesNewRoman"/>
                              <w:szCs w:val="22"/>
                              <w:lang w:val="en-US" w:eastAsia="ja-JP"/>
                            </w:rPr>
                            <m:t>20</m:t>
                          </m:r>
                        </m:den>
                      </m:f>
                      <m:r>
                        <w:rPr>
                          <w:rFonts w:ascii="Cambria Math" w:hAnsi="Cambria Math" w:cs="TimesNewRoman"/>
                          <w:szCs w:val="22"/>
                          <w:lang w:val="en-US" w:eastAsia="ja-JP"/>
                        </w:rPr>
                        <m:t>)</m:t>
                      </m:r>
                    </m:e>
                    <m:sup>
                      <m:r>
                        <w:rPr>
                          <w:rFonts w:ascii="Cambria Math" w:hAnsi="Cambria Math" w:cs="TimesNewRoman"/>
                          <w:szCs w:val="22"/>
                          <w:lang w:val="en-US" w:eastAsia="ja-JP"/>
                        </w:rPr>
                        <m:t>0.8</m:t>
                      </m:r>
                    </m:sup>
                  </m:sSup>
                  <m:r>
                    <w:rPr>
                      <w:rFonts w:ascii="Cambria Math" w:hAnsi="Cambria Math" w:cs="TimesNewRoman"/>
                      <w:szCs w:val="22"/>
                      <w:lang w:val="en-US" w:eastAsia="ja-JP"/>
                    </w:rPr>
                    <m:t xml:space="preserve">        20</m:t>
                  </m:r>
                  <m:r>
                    <m:rPr>
                      <m:sty m:val="p"/>
                    </m:rPr>
                    <w:rPr>
                      <w:rFonts w:ascii="Cambria Math" w:hAnsi="Cambria Math" w:cs="TimesNewRoman"/>
                      <w:szCs w:val="22"/>
                      <w:lang w:val="en-US" w:eastAsia="ja-JP"/>
                    </w:rPr>
                    <m:t>km</m:t>
                  </m:r>
                  <m:r>
                    <w:rPr>
                      <w:rFonts w:ascii="Cambria Math" w:hAnsi="Cambria Math" w:cs="TimesNewRoman"/>
                      <w:szCs w:val="22"/>
                      <w:lang w:val="en-US" w:eastAsia="ja-JP"/>
                    </w:rPr>
                    <m:t>≤d≤100</m:t>
                  </m:r>
                  <m:r>
                    <m:rPr>
                      <m:sty m:val="p"/>
                    </m:rPr>
                    <w:rPr>
                      <w:rFonts w:ascii="Cambria Math" w:hAnsi="Cambria Math" w:cs="TimesNewRoman"/>
                      <w:szCs w:val="22"/>
                      <w:lang w:val="en-US" w:eastAsia="ja-JP"/>
                    </w:rPr>
                    <m:t>km</m:t>
                  </m:r>
                </m:e>
              </m:eqArr>
            </m:e>
          </m:d>
        </m:oMath>
      </m:oMathPara>
    </w:p>
    <w:p w:rsidR="00C06D6F" w:rsidRDefault="00C06D6F" w:rsidP="00B52539">
      <w:pPr>
        <w:rPr>
          <w:rFonts w:ascii="TimesNewRoman" w:hAnsi="TimesNewRoman" w:cs="TimesNewRoman"/>
          <w:sz w:val="24"/>
          <w:szCs w:val="24"/>
          <w:lang w:val="en-US" w:eastAsia="ko-KR"/>
        </w:rPr>
      </w:pPr>
    </w:p>
    <w:p w:rsidR="00F56ECA" w:rsidRDefault="00F56ECA" w:rsidP="00B52539">
      <w:pPr>
        <w:rPr>
          <w:rFonts w:ascii="TimesNewRoman" w:hAnsi="TimesNewRoman" w:cs="TimesNewRoman"/>
          <w:sz w:val="24"/>
          <w:szCs w:val="24"/>
          <w:lang w:val="en-US" w:eastAsia="ko-KR"/>
        </w:rPr>
      </w:pPr>
    </w:p>
    <w:p w:rsidR="00262C33" w:rsidRPr="00D43705" w:rsidRDefault="00262C33" w:rsidP="00262C33">
      <w:pPr>
        <w:autoSpaceDE w:val="0"/>
        <w:autoSpaceDN w:val="0"/>
        <w:adjustRightInd w:val="0"/>
        <w:rPr>
          <w:rFonts w:ascii="TimesNewRoman" w:hAnsi="TimesNewRoman" w:cs="TimesNewRoman"/>
          <w:i/>
          <w:szCs w:val="22"/>
          <w:lang w:val="en-US" w:eastAsia="ja-JP"/>
        </w:rPr>
      </w:pPr>
      <w:r w:rsidRPr="00D43705">
        <w:rPr>
          <w:rFonts w:ascii="TimesNewRoman" w:hAnsi="TimesNewRoman" w:cs="TimesNewRoman"/>
          <w:i/>
          <w:szCs w:val="22"/>
          <w:lang w:val="en-US" w:eastAsia="ja-JP"/>
        </w:rPr>
        <w:t>Sub-case 1: Urban</w:t>
      </w:r>
    </w:p>
    <w:p w:rsidR="00262C33" w:rsidRDefault="00262C33" w:rsidP="00262C33">
      <w:pPr>
        <w:rPr>
          <w:rFonts w:ascii="TimesNewRoman" w:hAnsi="TimesNewRoman" w:cs="TimesNewRoman"/>
          <w:szCs w:val="22"/>
          <w:lang w:val="en-US" w:eastAsia="ja-JP"/>
        </w:rPr>
      </w:pPr>
    </w:p>
    <w:p w:rsidR="00262C33" w:rsidRDefault="00262C33" w:rsidP="00262C33">
      <w:pPr>
        <w:rPr>
          <w:rFonts w:ascii="TimesNewRoman" w:hAnsi="TimesNewRoman" w:cs="TimesNewRoman"/>
          <w:szCs w:val="22"/>
          <w:lang w:val="en-US" w:eastAsia="ja-JP"/>
        </w:rPr>
      </w:pPr>
      <w:r w:rsidRPr="00262C33">
        <w:rPr>
          <w:rFonts w:ascii="TimesNewRoman" w:hAnsi="TimesNewRoman" w:cs="TimesNewRoman"/>
          <w:szCs w:val="22"/>
          <w:lang w:val="en-US" w:eastAsia="ja-JP"/>
        </w:rPr>
        <w:t xml:space="preserve">• 30 MHz </w:t>
      </w:r>
      <w:r>
        <w:rPr>
          <w:szCs w:val="22"/>
          <w:lang w:val="en-US" w:eastAsia="ja-JP"/>
        </w:rPr>
        <w:t xml:space="preserve">≤ </w:t>
      </w:r>
      <w:r>
        <w:rPr>
          <w:rFonts w:ascii="TimesNewRoman,Italic" w:hAnsi="TimesNewRoman,Italic" w:cs="TimesNewRoman,Italic"/>
          <w:i/>
          <w:iCs/>
          <w:szCs w:val="22"/>
          <w:lang w:val="en-US" w:eastAsia="ja-JP"/>
        </w:rPr>
        <w:t xml:space="preserve">f </w:t>
      </w:r>
      <w:r>
        <w:rPr>
          <w:rFonts w:ascii="TT485o00" w:hAnsi="TT485o00" w:cs="TT485o00"/>
          <w:szCs w:val="22"/>
          <w:lang w:val="en-US" w:eastAsia="ja-JP"/>
        </w:rPr>
        <w:t>≤</w:t>
      </w:r>
      <w:r w:rsidRPr="00262C33">
        <w:rPr>
          <w:rFonts w:ascii="TT485o00" w:hAnsi="TT485o00" w:cs="TT485o00"/>
          <w:szCs w:val="22"/>
          <w:lang w:val="en-US" w:eastAsia="ja-JP"/>
        </w:rPr>
        <w:t xml:space="preserve"> </w:t>
      </w:r>
      <w:r w:rsidRPr="00262C33">
        <w:rPr>
          <w:rFonts w:ascii="TimesNewRoman" w:hAnsi="TimesNewRoman" w:cs="TimesNewRoman"/>
          <w:szCs w:val="22"/>
          <w:lang w:val="en-US" w:eastAsia="ja-JP"/>
        </w:rPr>
        <w:t>150 MHz</w:t>
      </w:r>
    </w:p>
    <w:p w:rsidR="00F07D00" w:rsidRDefault="00F07D00" w:rsidP="00262C33">
      <w:pPr>
        <w:rPr>
          <w:rFonts w:ascii="TimesNewRoman" w:hAnsi="TimesNewRoman" w:cs="TimesNewRoman"/>
          <w:szCs w:val="22"/>
          <w:lang w:val="en-US" w:eastAsia="ja-JP"/>
        </w:rPr>
      </w:pPr>
    </w:p>
    <w:p w:rsidR="00262C33" w:rsidRDefault="00F07D00" w:rsidP="00262C33">
      <w:pPr>
        <w:autoSpaceDE w:val="0"/>
        <w:autoSpaceDN w:val="0"/>
        <w:adjustRightInd w:val="0"/>
        <w:ind w:left="450"/>
        <w:rPr>
          <w:i/>
          <w:iCs/>
          <w:szCs w:val="22"/>
          <w:lang w:val="en-US" w:eastAsia="ja-JP"/>
        </w:rPr>
      </w:pPr>
      <m:oMathPara>
        <m:oMath>
          <m:r>
            <w:rPr>
              <w:rFonts w:ascii="Cambria Math" w:hAnsi="Cambria Math"/>
              <w:szCs w:val="22"/>
              <w:lang w:val="en-US" w:eastAsia="ja-JP"/>
            </w:rPr>
            <m:t>L=69.6+26.2</m:t>
          </m:r>
          <m:func>
            <m:funcPr>
              <m:ctrlPr>
                <w:rPr>
                  <w:rFonts w:ascii="Cambria Math" w:hAnsi="Cambria Math"/>
                  <w:iCs/>
                  <w:szCs w:val="22"/>
                  <w:lang w:val="en-US" w:eastAsia="ja-JP"/>
                </w:rPr>
              </m:ctrlPr>
            </m:funcPr>
            <m:fName>
              <m:r>
                <m:rPr>
                  <m:sty m:val="p"/>
                </m:rPr>
                <w:rPr>
                  <w:rFonts w:ascii="Cambria Math" w:hAnsi="Cambria Math"/>
                  <w:szCs w:val="22"/>
                  <w:lang w:val="en-US" w:eastAsia="ja-JP"/>
                </w:rPr>
                <m:t>log</m:t>
              </m:r>
            </m:fName>
            <m:e>
              <m:d>
                <m:dPr>
                  <m:ctrlPr>
                    <w:rPr>
                      <w:rFonts w:ascii="Cambria Math" w:hAnsi="Cambria Math"/>
                      <w:i/>
                      <w:iCs/>
                      <w:szCs w:val="22"/>
                      <w:lang w:val="en-US" w:eastAsia="ja-JP"/>
                    </w:rPr>
                  </m:ctrlPr>
                </m:dPr>
                <m:e>
                  <m:r>
                    <w:rPr>
                      <w:rFonts w:ascii="Cambria Math" w:hAnsi="Cambria Math"/>
                      <w:szCs w:val="22"/>
                      <w:lang w:val="en-US" w:eastAsia="ja-JP"/>
                    </w:rPr>
                    <m:t>150</m:t>
                  </m:r>
                </m:e>
              </m:d>
              <m:ctrlPr>
                <w:rPr>
                  <w:rFonts w:ascii="Cambria Math" w:hAnsi="Cambria Math"/>
                  <w:i/>
                  <w:iCs/>
                  <w:szCs w:val="22"/>
                  <w:lang w:val="en-US" w:eastAsia="ja-JP"/>
                </w:rPr>
              </m:ctrlPr>
            </m:e>
          </m:func>
          <m:r>
            <w:rPr>
              <w:rFonts w:ascii="Cambria Math" w:hAnsi="Cambria Math"/>
              <w:szCs w:val="22"/>
              <w:lang w:val="en-US" w:eastAsia="ja-JP"/>
            </w:rPr>
            <m:t>-20</m:t>
          </m:r>
          <m:func>
            <m:funcPr>
              <m:ctrlPr>
                <w:rPr>
                  <w:rFonts w:ascii="Cambria Math" w:hAnsi="Cambria Math"/>
                  <w:iCs/>
                  <w:szCs w:val="22"/>
                  <w:lang w:val="en-US" w:eastAsia="ja-JP"/>
                </w:rPr>
              </m:ctrlPr>
            </m:funcPr>
            <m:fName>
              <m:r>
                <m:rPr>
                  <m:sty m:val="p"/>
                </m:rPr>
                <w:rPr>
                  <w:rFonts w:ascii="Cambria Math" w:hAnsi="Cambria Math"/>
                  <w:szCs w:val="22"/>
                  <w:lang w:val="en-US" w:eastAsia="ja-JP"/>
                </w:rPr>
                <m:t>log</m:t>
              </m:r>
            </m:fName>
            <m:e>
              <m:d>
                <m:dPr>
                  <m:ctrlPr>
                    <w:rPr>
                      <w:rFonts w:ascii="Cambria Math" w:hAnsi="Cambria Math"/>
                      <w:i/>
                      <w:iCs/>
                      <w:szCs w:val="22"/>
                      <w:lang w:val="en-US" w:eastAsia="ja-JP"/>
                    </w:rPr>
                  </m:ctrlPr>
                </m:dPr>
                <m:e>
                  <m:f>
                    <m:fPr>
                      <m:ctrlPr>
                        <w:rPr>
                          <w:rFonts w:ascii="Cambria Math" w:hAnsi="Cambria Math"/>
                          <w:i/>
                          <w:iCs/>
                          <w:szCs w:val="22"/>
                          <w:lang w:val="en-US" w:eastAsia="ja-JP"/>
                        </w:rPr>
                      </m:ctrlPr>
                    </m:fPr>
                    <m:num>
                      <m:r>
                        <w:rPr>
                          <w:rFonts w:ascii="Cambria Math" w:hAnsi="Cambria Math"/>
                          <w:szCs w:val="22"/>
                          <w:lang w:val="en-US" w:eastAsia="ja-JP"/>
                        </w:rPr>
                        <m:t>150</m:t>
                      </m:r>
                    </m:num>
                    <m:den>
                      <m:r>
                        <w:rPr>
                          <w:rFonts w:ascii="Cambria Math" w:hAnsi="Cambria Math"/>
                          <w:szCs w:val="22"/>
                          <w:lang w:val="en-US" w:eastAsia="ja-JP"/>
                        </w:rPr>
                        <m:t>f</m:t>
                      </m:r>
                    </m:den>
                  </m:f>
                </m:e>
              </m:d>
              <m:ctrlPr>
                <w:rPr>
                  <w:rFonts w:ascii="Cambria Math" w:hAnsi="Cambria Math"/>
                  <w:i/>
                  <w:iCs/>
                  <w:szCs w:val="22"/>
                  <w:lang w:val="en-US" w:eastAsia="ja-JP"/>
                </w:rPr>
              </m:ctrlPr>
            </m:e>
          </m:func>
          <m:r>
            <w:rPr>
              <w:rFonts w:ascii="Cambria Math" w:hAnsi="Cambria Math"/>
              <w:szCs w:val="22"/>
              <w:lang w:val="en-US" w:eastAsia="ja-JP"/>
            </w:rPr>
            <m:t>-13.82</m:t>
          </m:r>
          <m:func>
            <m:funcPr>
              <m:ctrlPr>
                <w:rPr>
                  <w:rFonts w:ascii="Cambria Math" w:hAnsi="Cambria Math" w:cs="Cambria Math"/>
                  <w:i/>
                  <w:iCs/>
                  <w:szCs w:val="22"/>
                  <w:lang w:val="en-US" w:eastAsia="ja-JP"/>
                </w:rPr>
              </m:ctrlPr>
            </m:funcPr>
            <m:fName>
              <m:r>
                <m:rPr>
                  <m:sty m:val="p"/>
                </m:rPr>
                <w:rPr>
                  <w:rFonts w:ascii="Cambria Math" w:hAnsi="Cambria Math" w:cs="TimesNewRoman"/>
                  <w:szCs w:val="22"/>
                  <w:lang w:val="en-US" w:eastAsia="ja-JP"/>
                </w:rPr>
                <m:t>log</m:t>
              </m:r>
              <m:ctrlPr>
                <w:rPr>
                  <w:rFonts w:ascii="Cambria Math" w:hAnsi="Cambria Math" w:cs="TimesNewRoman"/>
                  <w:i/>
                  <w:iCs/>
                  <w:szCs w:val="22"/>
                  <w:lang w:val="en-US" w:eastAsia="ja-JP"/>
                </w:rPr>
              </m:ctrlPr>
            </m:fName>
            <m:e>
              <m:d>
                <m:dPr>
                  <m:ctrlPr>
                    <w:rPr>
                      <w:rFonts w:ascii="Cambria Math" w:hAnsi="Cambria Math" w:cs="TimesNewRoman"/>
                      <w:i/>
                      <w:iCs/>
                      <w:szCs w:val="22"/>
                      <w:lang w:val="en-US" w:eastAsia="ja-JP"/>
                    </w:rPr>
                  </m:ctrlPr>
                </m:dPr>
                <m:e>
                  <m:func>
                    <m:funcPr>
                      <m:ctrlPr>
                        <w:rPr>
                          <w:rFonts w:ascii="Cambria Math" w:hAnsi="Cambria Math" w:cs="TimesNewRoman"/>
                          <w:iCs/>
                          <w:szCs w:val="22"/>
                          <w:lang w:val="en-US" w:eastAsia="ja-JP"/>
                        </w:rPr>
                      </m:ctrlPr>
                    </m:funcPr>
                    <m:fName>
                      <m:r>
                        <m:rPr>
                          <m:sty m:val="p"/>
                        </m:rPr>
                        <w:rPr>
                          <w:rFonts w:ascii="Cambria Math" w:hAnsi="Cambria Math" w:cs="TimesNewRoman"/>
                          <w:szCs w:val="22"/>
                          <w:lang w:val="en-US" w:eastAsia="ja-JP"/>
                        </w:rPr>
                        <m:t>max</m:t>
                      </m:r>
                    </m:fName>
                    <m:e>
                      <m:d>
                        <m:dPr>
                          <m:begChr m:val="{"/>
                          <m:endChr m:val="}"/>
                          <m:ctrlPr>
                            <w:rPr>
                              <w:rFonts w:ascii="Cambria Math" w:hAnsi="Cambria Math" w:cs="TimesNewRoman"/>
                              <w:i/>
                              <w:iCs/>
                              <w:szCs w:val="22"/>
                              <w:lang w:val="en-US" w:eastAsia="ja-JP"/>
                            </w:rPr>
                          </m:ctrlPr>
                        </m:dPr>
                        <m:e>
                          <m:r>
                            <w:rPr>
                              <w:rFonts w:ascii="Cambria Math" w:hAnsi="Cambria Math" w:cs="TimesNewRoman"/>
                              <w:szCs w:val="22"/>
                              <w:lang w:val="en-US" w:eastAsia="ja-JP"/>
                            </w:rPr>
                            <m:t>30,</m:t>
                          </m:r>
                          <m:sSub>
                            <m:sSubPr>
                              <m:ctrlPr>
                                <w:rPr>
                                  <w:rFonts w:ascii="Cambria Math" w:hAnsi="Cambria Math" w:cs="TimesNewRoman"/>
                                  <w:i/>
                                  <w:sz w:val="24"/>
                                  <w:szCs w:val="24"/>
                                  <w:lang w:val="en-US" w:eastAsia="ja-JP"/>
                                </w:rPr>
                              </m:ctrlPr>
                            </m:sSubPr>
                            <m:e>
                              <m:r>
                                <w:rPr>
                                  <w:rFonts w:ascii="Cambria Math" w:hAnsi="Cambria Math" w:cs="TimesNewRoman"/>
                                  <w:sz w:val="24"/>
                                  <w:szCs w:val="24"/>
                                  <w:lang w:val="en-US" w:eastAsia="ja-JP"/>
                                </w:rPr>
                                <m:t>H</m:t>
                              </m:r>
                            </m:e>
                            <m:sub>
                              <m:r>
                                <w:rPr>
                                  <w:rFonts w:ascii="Cambria Math" w:hAnsi="Cambria Math" w:cs="TimesNewRoman"/>
                                  <w:sz w:val="24"/>
                                  <w:szCs w:val="24"/>
                                  <w:lang w:val="en-US" w:eastAsia="ja-JP"/>
                                </w:rPr>
                                <m:t>b</m:t>
                              </m:r>
                            </m:sub>
                          </m:sSub>
                          <m:ctrlPr>
                            <w:rPr>
                              <w:rFonts w:ascii="Cambria Math" w:hAnsi="Cambria Math"/>
                              <w:i/>
                              <w:iCs/>
                              <w:szCs w:val="22"/>
                              <w:lang w:val="en-US" w:eastAsia="ja-JP"/>
                            </w:rPr>
                          </m:ctrlPr>
                        </m:e>
                      </m:d>
                      <m:ctrlPr>
                        <w:rPr>
                          <w:rFonts w:ascii="Cambria Math" w:hAnsi="Cambria Math"/>
                          <w:i/>
                          <w:iCs/>
                          <w:szCs w:val="22"/>
                          <w:lang w:val="en-US" w:eastAsia="ja-JP"/>
                        </w:rPr>
                      </m:ctrlPr>
                    </m:e>
                  </m:func>
                  <m:ctrlPr>
                    <w:rPr>
                      <w:rFonts w:ascii="Cambria Math" w:hAnsi="Cambria Math"/>
                      <w:i/>
                      <w:iCs/>
                      <w:szCs w:val="22"/>
                      <w:lang w:val="en-US" w:eastAsia="ja-JP"/>
                    </w:rPr>
                  </m:ctrlPr>
                </m:e>
              </m:d>
              <m:ctrlPr>
                <w:rPr>
                  <w:rFonts w:ascii="Cambria Math" w:hAnsi="Cambria Math"/>
                  <w:i/>
                  <w:iCs/>
                  <w:szCs w:val="22"/>
                  <w:lang w:val="en-US" w:eastAsia="ja-JP"/>
                </w:rPr>
              </m:ctrlPr>
            </m:e>
          </m:func>
          <m:r>
            <w:rPr>
              <w:rFonts w:ascii="Cambria Math" w:hAnsi="Cambria Math"/>
              <w:szCs w:val="22"/>
              <w:lang w:val="en-US" w:eastAsia="ja-JP"/>
            </w:rPr>
            <m:t>+</m:t>
          </m:r>
          <m:d>
            <m:dPr>
              <m:begChr m:val="["/>
              <m:endChr m:val="]"/>
              <m:ctrlPr>
                <w:rPr>
                  <w:rFonts w:ascii="Cambria Math" w:hAnsi="Cambria Math"/>
                  <w:i/>
                  <w:iCs/>
                  <w:szCs w:val="22"/>
                  <w:lang w:val="en-US" w:eastAsia="ja-JP"/>
                </w:rPr>
              </m:ctrlPr>
            </m:dPr>
            <m:e>
              <m:r>
                <w:rPr>
                  <w:rFonts w:ascii="Cambria Math" w:hAnsi="Cambria Math"/>
                  <w:szCs w:val="22"/>
                  <w:lang w:val="en-US" w:eastAsia="ja-JP"/>
                </w:rPr>
                <m:t>44.9-6.55</m:t>
              </m:r>
              <m:func>
                <m:funcPr>
                  <m:ctrlPr>
                    <w:rPr>
                      <w:rFonts w:ascii="Cambria Math" w:hAnsi="Cambria Math"/>
                      <w:iCs/>
                      <w:szCs w:val="22"/>
                      <w:lang w:val="en-US" w:eastAsia="ja-JP"/>
                    </w:rPr>
                  </m:ctrlPr>
                </m:funcPr>
                <m:fName>
                  <m:r>
                    <m:rPr>
                      <m:sty m:val="p"/>
                    </m:rPr>
                    <w:rPr>
                      <w:rFonts w:ascii="Cambria Math" w:hAnsi="Cambria Math"/>
                      <w:szCs w:val="22"/>
                      <w:lang w:val="en-US" w:eastAsia="ja-JP"/>
                    </w:rPr>
                    <m:t>log</m:t>
                  </m:r>
                </m:fName>
                <m:e>
                  <m:d>
                    <m:dPr>
                      <m:ctrlPr>
                        <w:rPr>
                          <w:rFonts w:ascii="Cambria Math" w:hAnsi="Cambria Math"/>
                          <w:i/>
                          <w:iCs/>
                          <w:szCs w:val="22"/>
                          <w:lang w:val="en-US" w:eastAsia="ja-JP"/>
                        </w:rPr>
                      </m:ctrlPr>
                    </m:dPr>
                    <m:e>
                      <m:func>
                        <m:funcPr>
                          <m:ctrlPr>
                            <w:rPr>
                              <w:rFonts w:ascii="Cambria Math" w:hAnsi="Cambria Math"/>
                              <w:iCs/>
                              <w:szCs w:val="22"/>
                              <w:lang w:val="en-US" w:eastAsia="ja-JP"/>
                            </w:rPr>
                          </m:ctrlPr>
                        </m:funcPr>
                        <m:fName>
                          <m:r>
                            <m:rPr>
                              <m:sty m:val="p"/>
                            </m:rPr>
                            <w:rPr>
                              <w:rFonts w:ascii="Cambria Math" w:hAnsi="Cambria Math"/>
                              <w:szCs w:val="22"/>
                              <w:lang w:val="en-US" w:eastAsia="ja-JP"/>
                            </w:rPr>
                            <m:t>max</m:t>
                          </m:r>
                        </m:fName>
                        <m:e>
                          <m:d>
                            <m:dPr>
                              <m:begChr m:val="{"/>
                              <m:endChr m:val="}"/>
                              <m:ctrlPr>
                                <w:rPr>
                                  <w:rFonts w:ascii="Cambria Math" w:hAnsi="Cambria Math"/>
                                  <w:i/>
                                  <w:iCs/>
                                  <w:szCs w:val="22"/>
                                  <w:lang w:val="en-US" w:eastAsia="ja-JP"/>
                                </w:rPr>
                              </m:ctrlPr>
                            </m:dPr>
                            <m:e>
                              <m:r>
                                <w:rPr>
                                  <w:rFonts w:ascii="Cambria Math" w:hAnsi="Cambria Math"/>
                                  <w:szCs w:val="22"/>
                                  <w:lang w:val="en-US" w:eastAsia="ja-JP"/>
                                </w:rPr>
                                <m:t>30,</m:t>
                              </m:r>
                              <m:sSub>
                                <m:sSubPr>
                                  <m:ctrlPr>
                                    <w:rPr>
                                      <w:rFonts w:ascii="Cambria Math" w:hAnsi="Cambria Math" w:cs="TimesNewRoman"/>
                                      <w:i/>
                                      <w:iCs/>
                                      <w:szCs w:val="22"/>
                                      <w:lang w:val="en-US" w:eastAsia="ja-JP"/>
                                    </w:rPr>
                                  </m:ctrlPr>
                                </m:sSubPr>
                                <m:e>
                                  <m:r>
                                    <w:rPr>
                                      <w:rFonts w:ascii="Cambria Math" w:hAnsi="Cambria Math" w:cs="TimesNewRoman"/>
                                      <w:szCs w:val="22"/>
                                      <w:lang w:val="en-US" w:eastAsia="ja-JP"/>
                                    </w:rPr>
                                    <m:t>H</m:t>
                                  </m:r>
                                </m:e>
                                <m:sub>
                                  <m:r>
                                    <w:rPr>
                                      <w:rFonts w:ascii="Cambria Math" w:hAnsi="Cambria Math" w:cs="TimesNewRoman"/>
                                      <w:szCs w:val="22"/>
                                      <w:lang w:val="en-US" w:eastAsia="ja-JP"/>
                                    </w:rPr>
                                    <m:t>b</m:t>
                                  </m:r>
                                </m:sub>
                              </m:sSub>
                              <m:ctrlPr>
                                <w:rPr>
                                  <w:rFonts w:ascii="Cambria Math" w:hAnsi="Cambria Math" w:cs="TimesNewRoman"/>
                                  <w:i/>
                                  <w:iCs/>
                                  <w:szCs w:val="22"/>
                                  <w:lang w:val="en-US" w:eastAsia="ja-JP"/>
                                </w:rPr>
                              </m:ctrlPr>
                            </m:e>
                          </m:d>
                          <m:ctrlPr>
                            <w:rPr>
                              <w:rFonts w:ascii="Cambria Math" w:hAnsi="Cambria Math"/>
                              <w:i/>
                              <w:iCs/>
                              <w:szCs w:val="22"/>
                              <w:lang w:val="en-US" w:eastAsia="ja-JP"/>
                            </w:rPr>
                          </m:ctrlPr>
                        </m:e>
                      </m:func>
                      <m:ctrlPr>
                        <w:rPr>
                          <w:rFonts w:ascii="Cambria Math" w:hAnsi="Cambria Math" w:cs="TimesNewRoman"/>
                          <w:i/>
                          <w:iCs/>
                          <w:szCs w:val="22"/>
                          <w:lang w:val="en-US" w:eastAsia="ja-JP"/>
                        </w:rPr>
                      </m:ctrlPr>
                    </m:e>
                  </m:d>
                  <m:ctrlPr>
                    <w:rPr>
                      <w:rFonts w:ascii="Cambria Math" w:hAnsi="Cambria Math"/>
                      <w:i/>
                      <w:iCs/>
                      <w:szCs w:val="22"/>
                      <w:lang w:val="en-US" w:eastAsia="ja-JP"/>
                    </w:rPr>
                  </m:ctrlPr>
                </m:e>
              </m:func>
              <m:ctrlPr>
                <w:rPr>
                  <w:rFonts w:ascii="Cambria Math" w:hAnsi="Cambria Math" w:cs="TimesNewRoman"/>
                  <w:i/>
                  <w:iCs/>
                  <w:szCs w:val="22"/>
                  <w:lang w:val="en-US" w:eastAsia="ja-JP"/>
                </w:rPr>
              </m:ctrlPr>
            </m:e>
          </m:d>
          <m:sSup>
            <m:sSupPr>
              <m:ctrlPr>
                <w:rPr>
                  <w:rFonts w:ascii="Cambria Math" w:hAnsi="Cambria Math" w:cs="TimesNewRoman"/>
                  <w:iCs/>
                  <w:szCs w:val="22"/>
                  <w:lang w:val="en-US" w:eastAsia="ja-JP"/>
                </w:rPr>
              </m:ctrlPr>
            </m:sSupPr>
            <m:e>
              <m:r>
                <m:rPr>
                  <m:sty m:val="p"/>
                </m:rPr>
                <w:rPr>
                  <w:rFonts w:ascii="Cambria Math" w:hAnsi="Cambria Math" w:cs="TimesNewRoman"/>
                  <w:szCs w:val="22"/>
                  <w:lang w:val="en-US" w:eastAsia="ja-JP"/>
                </w:rPr>
                <m:t>(log⁡</m:t>
              </m:r>
              <m:r>
                <w:rPr>
                  <w:rFonts w:ascii="Cambria Math" w:hAnsi="Cambria Math" w:cs="TimesNewRoman"/>
                  <w:szCs w:val="22"/>
                  <w:lang w:val="en-US" w:eastAsia="ja-JP"/>
                </w:rPr>
                <m:t>(d))</m:t>
              </m:r>
            </m:e>
            <m:sup>
              <m:r>
                <m:rPr>
                  <m:sty m:val="p"/>
                </m:rPr>
                <w:rPr>
                  <w:rFonts w:ascii="Cambria Math" w:hAnsi="Cambria Math" w:cs="TimesNewRoman"/>
                  <w:szCs w:val="22"/>
                  <w:lang w:val="en-US" w:eastAsia="ja-JP"/>
                </w:rPr>
                <m:t>α</m:t>
              </m:r>
            </m:sup>
          </m:sSup>
          <m:r>
            <m:rPr>
              <m:sty m:val="p"/>
            </m:rPr>
            <w:rPr>
              <w:rFonts w:ascii="Cambria Math" w:hAnsi="Cambria Math" w:cs="TimesNewRoman"/>
              <w:szCs w:val="22"/>
              <w:lang w:val="en-US" w:eastAsia="ja-JP"/>
            </w:rPr>
            <m:t>-</m:t>
          </m:r>
          <m:r>
            <w:rPr>
              <w:rFonts w:ascii="Cambria Math" w:hAnsi="Cambria Math" w:cs="TimesNewRoman"/>
              <w:sz w:val="24"/>
              <w:szCs w:val="24"/>
              <w:lang w:val="en-US" w:eastAsia="ja-JP"/>
            </w:rPr>
            <m:t>a</m:t>
          </m:r>
          <m:d>
            <m:dPr>
              <m:ctrlPr>
                <w:rPr>
                  <w:rFonts w:ascii="Cambria Math" w:hAnsi="Cambria Math" w:cs="TimesNewRoman"/>
                  <w:i/>
                  <w:sz w:val="24"/>
                  <w:szCs w:val="24"/>
                  <w:lang w:val="en-US" w:eastAsia="ja-JP"/>
                </w:rPr>
              </m:ctrlPr>
            </m:dPr>
            <m:e>
              <m:sSub>
                <m:sSubPr>
                  <m:ctrlPr>
                    <w:rPr>
                      <w:rFonts w:ascii="Cambria Math" w:hAnsi="Cambria Math" w:cs="TimesNewRoman"/>
                      <w:i/>
                      <w:sz w:val="24"/>
                      <w:szCs w:val="24"/>
                      <w:lang w:val="en-US" w:eastAsia="ja-JP"/>
                    </w:rPr>
                  </m:ctrlPr>
                </m:sSubPr>
                <m:e>
                  <m:r>
                    <w:rPr>
                      <w:rFonts w:ascii="Cambria Math" w:hAnsi="Cambria Math" w:cs="TimesNewRoman"/>
                      <w:sz w:val="24"/>
                      <w:szCs w:val="24"/>
                      <w:lang w:val="en-US" w:eastAsia="ja-JP"/>
                    </w:rPr>
                    <m:t>H</m:t>
                  </m:r>
                </m:e>
                <m:sub>
                  <m:r>
                    <w:rPr>
                      <w:rFonts w:ascii="Cambria Math" w:hAnsi="Cambria Math" w:cs="TimesNewRoman"/>
                      <w:sz w:val="24"/>
                      <w:szCs w:val="24"/>
                      <w:lang w:val="en-US" w:eastAsia="ja-JP"/>
                    </w:rPr>
                    <m:t>m</m:t>
                  </m:r>
                </m:sub>
              </m:sSub>
            </m:e>
          </m:d>
          <m:r>
            <w:rPr>
              <w:rFonts w:ascii="Cambria Math" w:hAnsi="Cambria Math" w:cs="TimesNewRoman"/>
              <w:sz w:val="24"/>
              <w:szCs w:val="24"/>
              <w:lang w:val="en-US" w:eastAsia="ja-JP"/>
            </w:rPr>
            <m:t>-b</m:t>
          </m:r>
          <m:d>
            <m:dPr>
              <m:ctrlPr>
                <w:rPr>
                  <w:rFonts w:ascii="Cambria Math" w:hAnsi="Cambria Math" w:cs="TimesNewRoman"/>
                  <w:i/>
                  <w:sz w:val="24"/>
                  <w:szCs w:val="24"/>
                  <w:lang w:val="en-US" w:eastAsia="ja-JP"/>
                </w:rPr>
              </m:ctrlPr>
            </m:dPr>
            <m:e>
              <m:sSub>
                <m:sSubPr>
                  <m:ctrlPr>
                    <w:rPr>
                      <w:rFonts w:ascii="Cambria Math" w:hAnsi="Cambria Math" w:cs="TimesNewRoman"/>
                      <w:i/>
                      <w:sz w:val="24"/>
                      <w:szCs w:val="24"/>
                      <w:lang w:val="en-US" w:eastAsia="ja-JP"/>
                    </w:rPr>
                  </m:ctrlPr>
                </m:sSubPr>
                <m:e>
                  <m:r>
                    <w:rPr>
                      <w:rFonts w:ascii="Cambria Math" w:hAnsi="Cambria Math" w:cs="TimesNewRoman"/>
                      <w:sz w:val="24"/>
                      <w:szCs w:val="24"/>
                      <w:lang w:val="en-US" w:eastAsia="ja-JP"/>
                    </w:rPr>
                    <m:t>H</m:t>
                  </m:r>
                </m:e>
                <m:sub>
                  <m:r>
                    <w:rPr>
                      <w:rFonts w:ascii="Cambria Math" w:hAnsi="Cambria Math" w:cs="TimesNewRoman"/>
                      <w:sz w:val="24"/>
                      <w:szCs w:val="24"/>
                      <w:lang w:val="en-US" w:eastAsia="ja-JP"/>
                    </w:rPr>
                    <m:t>b</m:t>
                  </m:r>
                </m:sub>
              </m:sSub>
            </m:e>
          </m:d>
        </m:oMath>
      </m:oMathPara>
    </w:p>
    <w:p w:rsidR="00B4682D" w:rsidRDefault="00B4682D" w:rsidP="00B4682D">
      <w:pPr>
        <w:rPr>
          <w:rFonts w:ascii="TimesNewRoman" w:hAnsi="TimesNewRoman" w:cs="TimesNewRoman"/>
          <w:szCs w:val="22"/>
          <w:lang w:val="en-US" w:eastAsia="ja-JP"/>
        </w:rPr>
      </w:pPr>
    </w:p>
    <w:p w:rsidR="00B4682D" w:rsidRDefault="00B4682D" w:rsidP="00B4682D">
      <w:pPr>
        <w:rPr>
          <w:rFonts w:ascii="TimesNewRoman" w:hAnsi="TimesNewRoman" w:cs="TimesNewRoman"/>
          <w:szCs w:val="22"/>
          <w:lang w:val="en-US" w:eastAsia="ja-JP"/>
        </w:rPr>
      </w:pPr>
      <w:r w:rsidRPr="00262C33">
        <w:rPr>
          <w:rFonts w:ascii="TimesNewRoman" w:hAnsi="TimesNewRoman" w:cs="TimesNewRoman"/>
          <w:szCs w:val="22"/>
          <w:lang w:val="en-US" w:eastAsia="ja-JP"/>
        </w:rPr>
        <w:t>•</w:t>
      </w:r>
      <w:r>
        <w:rPr>
          <w:rFonts w:ascii="TimesNewRoman" w:hAnsi="TimesNewRoman" w:cs="TimesNewRoman"/>
          <w:szCs w:val="22"/>
          <w:lang w:val="en-US" w:eastAsia="ja-JP"/>
        </w:rPr>
        <w:t xml:space="preserve"> 15</w:t>
      </w:r>
      <w:r w:rsidRPr="00262C33">
        <w:rPr>
          <w:rFonts w:ascii="TimesNewRoman" w:hAnsi="TimesNewRoman" w:cs="TimesNewRoman"/>
          <w:szCs w:val="22"/>
          <w:lang w:val="en-US" w:eastAsia="ja-JP"/>
        </w:rPr>
        <w:t xml:space="preserve">0 MHz </w:t>
      </w:r>
      <w:r>
        <w:rPr>
          <w:szCs w:val="22"/>
          <w:lang w:val="en-US" w:eastAsia="ja-JP"/>
        </w:rPr>
        <w:t xml:space="preserve">≤ </w:t>
      </w:r>
      <w:r>
        <w:rPr>
          <w:rFonts w:ascii="TimesNewRoman,Italic" w:hAnsi="TimesNewRoman,Italic" w:cs="TimesNewRoman,Italic"/>
          <w:i/>
          <w:iCs/>
          <w:szCs w:val="22"/>
          <w:lang w:val="en-US" w:eastAsia="ja-JP"/>
        </w:rPr>
        <w:t xml:space="preserve">f </w:t>
      </w:r>
      <w:r>
        <w:rPr>
          <w:rFonts w:ascii="TT485o00" w:hAnsi="TT485o00" w:cs="TT485o00"/>
          <w:szCs w:val="22"/>
          <w:lang w:val="en-US" w:eastAsia="ja-JP"/>
        </w:rPr>
        <w:t>≤</w:t>
      </w:r>
      <w:r w:rsidRPr="00262C33">
        <w:rPr>
          <w:rFonts w:ascii="TT485o00" w:hAnsi="TT485o00" w:cs="TT485o00"/>
          <w:szCs w:val="22"/>
          <w:lang w:val="en-US" w:eastAsia="ja-JP"/>
        </w:rPr>
        <w:t xml:space="preserve"> </w:t>
      </w:r>
      <w:r w:rsidRPr="00262C33">
        <w:rPr>
          <w:rFonts w:ascii="TimesNewRoman" w:hAnsi="TimesNewRoman" w:cs="TimesNewRoman"/>
          <w:szCs w:val="22"/>
          <w:lang w:val="en-US" w:eastAsia="ja-JP"/>
        </w:rPr>
        <w:t>150</w:t>
      </w:r>
      <w:r>
        <w:rPr>
          <w:rFonts w:ascii="TimesNewRoman" w:hAnsi="TimesNewRoman" w:cs="TimesNewRoman"/>
          <w:szCs w:val="22"/>
          <w:lang w:val="en-US" w:eastAsia="ja-JP"/>
        </w:rPr>
        <w:t>0</w:t>
      </w:r>
      <w:r w:rsidRPr="00262C33">
        <w:rPr>
          <w:rFonts w:ascii="TimesNewRoman" w:hAnsi="TimesNewRoman" w:cs="TimesNewRoman"/>
          <w:szCs w:val="22"/>
          <w:lang w:val="en-US" w:eastAsia="ja-JP"/>
        </w:rPr>
        <w:t xml:space="preserve"> MHz</w:t>
      </w:r>
    </w:p>
    <w:p w:rsidR="00F07D00" w:rsidRDefault="00F07D00" w:rsidP="00B4682D">
      <w:pPr>
        <w:rPr>
          <w:rFonts w:ascii="TimesNewRoman" w:hAnsi="TimesNewRoman" w:cs="TimesNewRoman"/>
          <w:szCs w:val="22"/>
          <w:lang w:val="en-US" w:eastAsia="ja-JP"/>
        </w:rPr>
      </w:pPr>
    </w:p>
    <w:p w:rsidR="00B4682D" w:rsidRDefault="00B4682D" w:rsidP="00B4682D">
      <w:pPr>
        <w:autoSpaceDE w:val="0"/>
        <w:autoSpaceDN w:val="0"/>
        <w:adjustRightInd w:val="0"/>
        <w:ind w:left="450"/>
        <w:rPr>
          <w:i/>
          <w:iCs/>
          <w:szCs w:val="22"/>
          <w:lang w:val="en-US" w:eastAsia="ja-JP"/>
        </w:rPr>
      </w:pPr>
      <m:oMathPara>
        <m:oMath>
          <m:r>
            <w:rPr>
              <w:rFonts w:ascii="Cambria Math" w:hAnsi="Cambria Math"/>
              <w:szCs w:val="22"/>
              <w:lang w:val="en-US" w:eastAsia="ja-JP"/>
            </w:rPr>
            <m:t>L=69.6+26.2</m:t>
          </m:r>
          <m:func>
            <m:funcPr>
              <m:ctrlPr>
                <w:rPr>
                  <w:rFonts w:ascii="Cambria Math" w:hAnsi="Cambria Math"/>
                  <w:iCs/>
                  <w:szCs w:val="22"/>
                  <w:lang w:val="en-US" w:eastAsia="ja-JP"/>
                </w:rPr>
              </m:ctrlPr>
            </m:funcPr>
            <m:fName>
              <m:r>
                <m:rPr>
                  <m:sty m:val="p"/>
                </m:rPr>
                <w:rPr>
                  <w:rFonts w:ascii="Cambria Math" w:hAnsi="Cambria Math"/>
                  <w:szCs w:val="22"/>
                  <w:lang w:val="en-US" w:eastAsia="ja-JP"/>
                </w:rPr>
                <m:t>log</m:t>
              </m:r>
            </m:fName>
            <m:e>
              <m:d>
                <m:dPr>
                  <m:ctrlPr>
                    <w:rPr>
                      <w:rFonts w:ascii="Cambria Math" w:hAnsi="Cambria Math"/>
                      <w:i/>
                      <w:iCs/>
                      <w:szCs w:val="22"/>
                      <w:lang w:val="en-US" w:eastAsia="ja-JP"/>
                    </w:rPr>
                  </m:ctrlPr>
                </m:dPr>
                <m:e>
                  <m:r>
                    <w:rPr>
                      <w:rFonts w:ascii="Cambria Math" w:hAnsi="Cambria Math"/>
                      <w:szCs w:val="22"/>
                      <w:lang w:val="en-US" w:eastAsia="ja-JP"/>
                    </w:rPr>
                    <m:t>f</m:t>
                  </m:r>
                </m:e>
              </m:d>
              <m:ctrlPr>
                <w:rPr>
                  <w:rFonts w:ascii="Cambria Math" w:hAnsi="Cambria Math"/>
                  <w:i/>
                  <w:iCs/>
                  <w:szCs w:val="22"/>
                  <w:lang w:val="en-US" w:eastAsia="ja-JP"/>
                </w:rPr>
              </m:ctrlPr>
            </m:e>
          </m:func>
          <m:r>
            <w:rPr>
              <w:rFonts w:ascii="Cambria Math" w:hAnsi="Cambria Math"/>
              <w:szCs w:val="22"/>
              <w:lang w:val="en-US" w:eastAsia="ja-JP"/>
            </w:rPr>
            <m:t>-13.82</m:t>
          </m:r>
          <m:func>
            <m:funcPr>
              <m:ctrlPr>
                <w:rPr>
                  <w:rFonts w:ascii="Cambria Math" w:hAnsi="Cambria Math" w:cs="Cambria Math"/>
                  <w:i/>
                  <w:iCs/>
                  <w:szCs w:val="22"/>
                  <w:lang w:val="en-US" w:eastAsia="ja-JP"/>
                </w:rPr>
              </m:ctrlPr>
            </m:funcPr>
            <m:fName>
              <m:r>
                <m:rPr>
                  <m:sty m:val="p"/>
                </m:rPr>
                <w:rPr>
                  <w:rFonts w:ascii="Cambria Math" w:hAnsi="Cambria Math" w:cs="TimesNewRoman"/>
                  <w:szCs w:val="22"/>
                  <w:lang w:val="en-US" w:eastAsia="ja-JP"/>
                </w:rPr>
                <m:t>log</m:t>
              </m:r>
              <m:ctrlPr>
                <w:rPr>
                  <w:rFonts w:ascii="Cambria Math" w:hAnsi="Cambria Math" w:cs="TimesNewRoman"/>
                  <w:i/>
                  <w:iCs/>
                  <w:szCs w:val="22"/>
                  <w:lang w:val="en-US" w:eastAsia="ja-JP"/>
                </w:rPr>
              </m:ctrlPr>
            </m:fName>
            <m:e>
              <m:d>
                <m:dPr>
                  <m:ctrlPr>
                    <w:rPr>
                      <w:rFonts w:ascii="Cambria Math" w:hAnsi="Cambria Math" w:cs="TimesNewRoman"/>
                      <w:i/>
                      <w:iCs/>
                      <w:szCs w:val="22"/>
                      <w:lang w:val="en-US" w:eastAsia="ja-JP"/>
                    </w:rPr>
                  </m:ctrlPr>
                </m:dPr>
                <m:e>
                  <m:func>
                    <m:funcPr>
                      <m:ctrlPr>
                        <w:rPr>
                          <w:rFonts w:ascii="Cambria Math" w:hAnsi="Cambria Math" w:cs="TimesNewRoman"/>
                          <w:iCs/>
                          <w:szCs w:val="22"/>
                          <w:lang w:val="en-US" w:eastAsia="ja-JP"/>
                        </w:rPr>
                      </m:ctrlPr>
                    </m:funcPr>
                    <m:fName>
                      <m:r>
                        <m:rPr>
                          <m:sty m:val="p"/>
                        </m:rPr>
                        <w:rPr>
                          <w:rFonts w:ascii="Cambria Math" w:hAnsi="Cambria Math" w:cs="TimesNewRoman"/>
                          <w:szCs w:val="22"/>
                          <w:lang w:val="en-US" w:eastAsia="ja-JP"/>
                        </w:rPr>
                        <m:t>max</m:t>
                      </m:r>
                    </m:fName>
                    <m:e>
                      <m:d>
                        <m:dPr>
                          <m:begChr m:val="{"/>
                          <m:endChr m:val="}"/>
                          <m:ctrlPr>
                            <w:rPr>
                              <w:rFonts w:ascii="Cambria Math" w:hAnsi="Cambria Math" w:cs="TimesNewRoman"/>
                              <w:i/>
                              <w:iCs/>
                              <w:szCs w:val="22"/>
                              <w:lang w:val="en-US" w:eastAsia="ja-JP"/>
                            </w:rPr>
                          </m:ctrlPr>
                        </m:dPr>
                        <m:e>
                          <m:r>
                            <w:rPr>
                              <w:rFonts w:ascii="Cambria Math" w:hAnsi="Cambria Math" w:cs="TimesNewRoman"/>
                              <w:szCs w:val="22"/>
                              <w:lang w:val="en-US" w:eastAsia="ja-JP"/>
                            </w:rPr>
                            <m:t>30,</m:t>
                          </m:r>
                          <m:sSub>
                            <m:sSubPr>
                              <m:ctrlPr>
                                <w:rPr>
                                  <w:rFonts w:ascii="Cambria Math" w:hAnsi="Cambria Math" w:cs="TimesNewRoman"/>
                                  <w:i/>
                                  <w:sz w:val="24"/>
                                  <w:szCs w:val="24"/>
                                  <w:lang w:val="en-US" w:eastAsia="ja-JP"/>
                                </w:rPr>
                              </m:ctrlPr>
                            </m:sSubPr>
                            <m:e>
                              <m:r>
                                <w:rPr>
                                  <w:rFonts w:ascii="Cambria Math" w:hAnsi="Cambria Math" w:cs="TimesNewRoman"/>
                                  <w:sz w:val="24"/>
                                  <w:szCs w:val="24"/>
                                  <w:lang w:val="en-US" w:eastAsia="ja-JP"/>
                                </w:rPr>
                                <m:t>H</m:t>
                              </m:r>
                            </m:e>
                            <m:sub>
                              <m:r>
                                <w:rPr>
                                  <w:rFonts w:ascii="Cambria Math" w:hAnsi="Cambria Math" w:cs="TimesNewRoman"/>
                                  <w:sz w:val="24"/>
                                  <w:szCs w:val="24"/>
                                  <w:lang w:val="en-US" w:eastAsia="ja-JP"/>
                                </w:rPr>
                                <m:t>b</m:t>
                              </m:r>
                            </m:sub>
                          </m:sSub>
                          <m:ctrlPr>
                            <w:rPr>
                              <w:rFonts w:ascii="Cambria Math" w:hAnsi="Cambria Math"/>
                              <w:i/>
                              <w:iCs/>
                              <w:szCs w:val="22"/>
                              <w:lang w:val="en-US" w:eastAsia="ja-JP"/>
                            </w:rPr>
                          </m:ctrlPr>
                        </m:e>
                      </m:d>
                      <m:ctrlPr>
                        <w:rPr>
                          <w:rFonts w:ascii="Cambria Math" w:hAnsi="Cambria Math"/>
                          <w:i/>
                          <w:iCs/>
                          <w:szCs w:val="22"/>
                          <w:lang w:val="en-US" w:eastAsia="ja-JP"/>
                        </w:rPr>
                      </m:ctrlPr>
                    </m:e>
                  </m:func>
                  <m:ctrlPr>
                    <w:rPr>
                      <w:rFonts w:ascii="Cambria Math" w:hAnsi="Cambria Math"/>
                      <w:i/>
                      <w:iCs/>
                      <w:szCs w:val="22"/>
                      <w:lang w:val="en-US" w:eastAsia="ja-JP"/>
                    </w:rPr>
                  </m:ctrlPr>
                </m:e>
              </m:d>
              <m:ctrlPr>
                <w:rPr>
                  <w:rFonts w:ascii="Cambria Math" w:hAnsi="Cambria Math"/>
                  <w:i/>
                  <w:iCs/>
                  <w:szCs w:val="22"/>
                  <w:lang w:val="en-US" w:eastAsia="ja-JP"/>
                </w:rPr>
              </m:ctrlPr>
            </m:e>
          </m:func>
          <m:r>
            <w:rPr>
              <w:rFonts w:ascii="Cambria Math" w:hAnsi="Cambria Math"/>
              <w:szCs w:val="22"/>
              <w:lang w:val="en-US" w:eastAsia="ja-JP"/>
            </w:rPr>
            <m:t>+</m:t>
          </m:r>
          <m:d>
            <m:dPr>
              <m:begChr m:val="["/>
              <m:endChr m:val="]"/>
              <m:ctrlPr>
                <w:rPr>
                  <w:rFonts w:ascii="Cambria Math" w:hAnsi="Cambria Math"/>
                  <w:i/>
                  <w:iCs/>
                  <w:szCs w:val="22"/>
                  <w:lang w:val="en-US" w:eastAsia="ja-JP"/>
                </w:rPr>
              </m:ctrlPr>
            </m:dPr>
            <m:e>
              <m:r>
                <w:rPr>
                  <w:rFonts w:ascii="Cambria Math" w:hAnsi="Cambria Math"/>
                  <w:szCs w:val="22"/>
                  <w:lang w:val="en-US" w:eastAsia="ja-JP"/>
                </w:rPr>
                <m:t>44.9-6.55</m:t>
              </m:r>
              <m:func>
                <m:funcPr>
                  <m:ctrlPr>
                    <w:rPr>
                      <w:rFonts w:ascii="Cambria Math" w:hAnsi="Cambria Math"/>
                      <w:iCs/>
                      <w:szCs w:val="22"/>
                      <w:lang w:val="en-US" w:eastAsia="ja-JP"/>
                    </w:rPr>
                  </m:ctrlPr>
                </m:funcPr>
                <m:fName>
                  <m:r>
                    <m:rPr>
                      <m:sty m:val="p"/>
                    </m:rPr>
                    <w:rPr>
                      <w:rFonts w:ascii="Cambria Math" w:hAnsi="Cambria Math"/>
                      <w:szCs w:val="22"/>
                      <w:lang w:val="en-US" w:eastAsia="ja-JP"/>
                    </w:rPr>
                    <m:t>log</m:t>
                  </m:r>
                </m:fName>
                <m:e>
                  <m:d>
                    <m:dPr>
                      <m:ctrlPr>
                        <w:rPr>
                          <w:rFonts w:ascii="Cambria Math" w:hAnsi="Cambria Math"/>
                          <w:i/>
                          <w:iCs/>
                          <w:szCs w:val="22"/>
                          <w:lang w:val="en-US" w:eastAsia="ja-JP"/>
                        </w:rPr>
                      </m:ctrlPr>
                    </m:dPr>
                    <m:e>
                      <m:func>
                        <m:funcPr>
                          <m:ctrlPr>
                            <w:rPr>
                              <w:rFonts w:ascii="Cambria Math" w:hAnsi="Cambria Math"/>
                              <w:iCs/>
                              <w:szCs w:val="22"/>
                              <w:lang w:val="en-US" w:eastAsia="ja-JP"/>
                            </w:rPr>
                          </m:ctrlPr>
                        </m:funcPr>
                        <m:fName>
                          <m:r>
                            <m:rPr>
                              <m:sty m:val="p"/>
                            </m:rPr>
                            <w:rPr>
                              <w:rFonts w:ascii="Cambria Math" w:hAnsi="Cambria Math"/>
                              <w:szCs w:val="22"/>
                              <w:lang w:val="en-US" w:eastAsia="ja-JP"/>
                            </w:rPr>
                            <m:t>max</m:t>
                          </m:r>
                        </m:fName>
                        <m:e>
                          <m:d>
                            <m:dPr>
                              <m:begChr m:val="{"/>
                              <m:endChr m:val="}"/>
                              <m:ctrlPr>
                                <w:rPr>
                                  <w:rFonts w:ascii="Cambria Math" w:hAnsi="Cambria Math"/>
                                  <w:i/>
                                  <w:iCs/>
                                  <w:szCs w:val="22"/>
                                  <w:lang w:val="en-US" w:eastAsia="ja-JP"/>
                                </w:rPr>
                              </m:ctrlPr>
                            </m:dPr>
                            <m:e>
                              <m:r>
                                <w:rPr>
                                  <w:rFonts w:ascii="Cambria Math" w:hAnsi="Cambria Math"/>
                                  <w:szCs w:val="22"/>
                                  <w:lang w:val="en-US" w:eastAsia="ja-JP"/>
                                </w:rPr>
                                <m:t>30,</m:t>
                              </m:r>
                              <m:sSub>
                                <m:sSubPr>
                                  <m:ctrlPr>
                                    <w:rPr>
                                      <w:rFonts w:ascii="Cambria Math" w:hAnsi="Cambria Math" w:cs="TimesNewRoman"/>
                                      <w:i/>
                                      <w:iCs/>
                                      <w:szCs w:val="22"/>
                                      <w:lang w:val="en-US" w:eastAsia="ja-JP"/>
                                    </w:rPr>
                                  </m:ctrlPr>
                                </m:sSubPr>
                                <m:e>
                                  <m:r>
                                    <w:rPr>
                                      <w:rFonts w:ascii="Cambria Math" w:hAnsi="Cambria Math" w:cs="TimesNewRoman"/>
                                      <w:szCs w:val="22"/>
                                      <w:lang w:val="en-US" w:eastAsia="ja-JP"/>
                                    </w:rPr>
                                    <m:t>H</m:t>
                                  </m:r>
                                </m:e>
                                <m:sub>
                                  <m:r>
                                    <w:rPr>
                                      <w:rFonts w:ascii="Cambria Math" w:hAnsi="Cambria Math" w:cs="TimesNewRoman"/>
                                      <w:szCs w:val="22"/>
                                      <w:lang w:val="en-US" w:eastAsia="ja-JP"/>
                                    </w:rPr>
                                    <m:t>b</m:t>
                                  </m:r>
                                </m:sub>
                              </m:sSub>
                              <m:ctrlPr>
                                <w:rPr>
                                  <w:rFonts w:ascii="Cambria Math" w:hAnsi="Cambria Math" w:cs="TimesNewRoman"/>
                                  <w:i/>
                                  <w:iCs/>
                                  <w:szCs w:val="22"/>
                                  <w:lang w:val="en-US" w:eastAsia="ja-JP"/>
                                </w:rPr>
                              </m:ctrlPr>
                            </m:e>
                          </m:d>
                          <m:ctrlPr>
                            <w:rPr>
                              <w:rFonts w:ascii="Cambria Math" w:hAnsi="Cambria Math"/>
                              <w:i/>
                              <w:iCs/>
                              <w:szCs w:val="22"/>
                              <w:lang w:val="en-US" w:eastAsia="ja-JP"/>
                            </w:rPr>
                          </m:ctrlPr>
                        </m:e>
                      </m:func>
                      <m:ctrlPr>
                        <w:rPr>
                          <w:rFonts w:ascii="Cambria Math" w:hAnsi="Cambria Math" w:cs="TimesNewRoman"/>
                          <w:i/>
                          <w:iCs/>
                          <w:szCs w:val="22"/>
                          <w:lang w:val="en-US" w:eastAsia="ja-JP"/>
                        </w:rPr>
                      </m:ctrlPr>
                    </m:e>
                  </m:d>
                  <m:ctrlPr>
                    <w:rPr>
                      <w:rFonts w:ascii="Cambria Math" w:hAnsi="Cambria Math"/>
                      <w:i/>
                      <w:iCs/>
                      <w:szCs w:val="22"/>
                      <w:lang w:val="en-US" w:eastAsia="ja-JP"/>
                    </w:rPr>
                  </m:ctrlPr>
                </m:e>
              </m:func>
              <m:ctrlPr>
                <w:rPr>
                  <w:rFonts w:ascii="Cambria Math" w:hAnsi="Cambria Math" w:cs="TimesNewRoman"/>
                  <w:i/>
                  <w:iCs/>
                  <w:szCs w:val="22"/>
                  <w:lang w:val="en-US" w:eastAsia="ja-JP"/>
                </w:rPr>
              </m:ctrlPr>
            </m:e>
          </m:d>
          <m:sSup>
            <m:sSupPr>
              <m:ctrlPr>
                <w:rPr>
                  <w:rFonts w:ascii="Cambria Math" w:hAnsi="Cambria Math" w:cs="TimesNewRoman"/>
                  <w:iCs/>
                  <w:szCs w:val="22"/>
                  <w:lang w:val="en-US" w:eastAsia="ja-JP"/>
                </w:rPr>
              </m:ctrlPr>
            </m:sSupPr>
            <m:e>
              <m:r>
                <m:rPr>
                  <m:sty m:val="p"/>
                </m:rPr>
                <w:rPr>
                  <w:rFonts w:ascii="Cambria Math" w:hAnsi="Cambria Math" w:cs="TimesNewRoman"/>
                  <w:szCs w:val="22"/>
                  <w:lang w:val="en-US" w:eastAsia="ja-JP"/>
                </w:rPr>
                <m:t>(log⁡</m:t>
              </m:r>
              <m:r>
                <w:rPr>
                  <w:rFonts w:ascii="Cambria Math" w:hAnsi="Cambria Math" w:cs="TimesNewRoman"/>
                  <w:szCs w:val="22"/>
                  <w:lang w:val="en-US" w:eastAsia="ja-JP"/>
                </w:rPr>
                <m:t>(d))</m:t>
              </m:r>
            </m:e>
            <m:sup>
              <m:r>
                <m:rPr>
                  <m:sty m:val="p"/>
                </m:rPr>
                <w:rPr>
                  <w:rFonts w:ascii="Cambria Math" w:hAnsi="Cambria Math" w:cs="TimesNewRoman"/>
                  <w:szCs w:val="22"/>
                  <w:lang w:val="en-US" w:eastAsia="ja-JP"/>
                </w:rPr>
                <m:t>α</m:t>
              </m:r>
            </m:sup>
          </m:sSup>
          <m:r>
            <m:rPr>
              <m:sty m:val="p"/>
            </m:rPr>
            <w:rPr>
              <w:rFonts w:ascii="Cambria Math" w:hAnsi="Cambria Math" w:cs="TimesNewRoman"/>
              <w:szCs w:val="22"/>
              <w:lang w:val="en-US" w:eastAsia="ja-JP"/>
            </w:rPr>
            <m:t>-</m:t>
          </m:r>
          <m:r>
            <w:rPr>
              <w:rFonts w:ascii="Cambria Math" w:hAnsi="Cambria Math" w:cs="TimesNewRoman"/>
              <w:sz w:val="24"/>
              <w:szCs w:val="24"/>
              <w:lang w:val="en-US" w:eastAsia="ja-JP"/>
            </w:rPr>
            <m:t>a</m:t>
          </m:r>
          <m:d>
            <m:dPr>
              <m:ctrlPr>
                <w:rPr>
                  <w:rFonts w:ascii="Cambria Math" w:hAnsi="Cambria Math" w:cs="TimesNewRoman"/>
                  <w:i/>
                  <w:sz w:val="24"/>
                  <w:szCs w:val="24"/>
                  <w:lang w:val="en-US" w:eastAsia="ja-JP"/>
                </w:rPr>
              </m:ctrlPr>
            </m:dPr>
            <m:e>
              <m:sSub>
                <m:sSubPr>
                  <m:ctrlPr>
                    <w:rPr>
                      <w:rFonts w:ascii="Cambria Math" w:hAnsi="Cambria Math" w:cs="TimesNewRoman"/>
                      <w:i/>
                      <w:sz w:val="24"/>
                      <w:szCs w:val="24"/>
                      <w:lang w:val="en-US" w:eastAsia="ja-JP"/>
                    </w:rPr>
                  </m:ctrlPr>
                </m:sSubPr>
                <m:e>
                  <m:r>
                    <w:rPr>
                      <w:rFonts w:ascii="Cambria Math" w:hAnsi="Cambria Math" w:cs="TimesNewRoman"/>
                      <w:sz w:val="24"/>
                      <w:szCs w:val="24"/>
                      <w:lang w:val="en-US" w:eastAsia="ja-JP"/>
                    </w:rPr>
                    <m:t>H</m:t>
                  </m:r>
                </m:e>
                <m:sub>
                  <m:r>
                    <w:rPr>
                      <w:rFonts w:ascii="Cambria Math" w:hAnsi="Cambria Math" w:cs="TimesNewRoman"/>
                      <w:sz w:val="24"/>
                      <w:szCs w:val="24"/>
                      <w:lang w:val="en-US" w:eastAsia="ja-JP"/>
                    </w:rPr>
                    <m:t>m</m:t>
                  </m:r>
                </m:sub>
              </m:sSub>
            </m:e>
          </m:d>
          <m:r>
            <w:rPr>
              <w:rFonts w:ascii="Cambria Math" w:hAnsi="Cambria Math" w:cs="TimesNewRoman"/>
              <w:sz w:val="24"/>
              <w:szCs w:val="24"/>
              <w:lang w:val="en-US" w:eastAsia="ja-JP"/>
            </w:rPr>
            <m:t>-b</m:t>
          </m:r>
          <m:d>
            <m:dPr>
              <m:ctrlPr>
                <w:rPr>
                  <w:rFonts w:ascii="Cambria Math" w:hAnsi="Cambria Math" w:cs="TimesNewRoman"/>
                  <w:i/>
                  <w:sz w:val="24"/>
                  <w:szCs w:val="24"/>
                  <w:lang w:val="en-US" w:eastAsia="ja-JP"/>
                </w:rPr>
              </m:ctrlPr>
            </m:dPr>
            <m:e>
              <m:sSub>
                <m:sSubPr>
                  <m:ctrlPr>
                    <w:rPr>
                      <w:rFonts w:ascii="Cambria Math" w:hAnsi="Cambria Math" w:cs="TimesNewRoman"/>
                      <w:i/>
                      <w:sz w:val="24"/>
                      <w:szCs w:val="24"/>
                      <w:lang w:val="en-US" w:eastAsia="ja-JP"/>
                    </w:rPr>
                  </m:ctrlPr>
                </m:sSubPr>
                <m:e>
                  <m:r>
                    <w:rPr>
                      <w:rFonts w:ascii="Cambria Math" w:hAnsi="Cambria Math" w:cs="TimesNewRoman"/>
                      <w:sz w:val="24"/>
                      <w:szCs w:val="24"/>
                      <w:lang w:val="en-US" w:eastAsia="ja-JP"/>
                    </w:rPr>
                    <m:t>H</m:t>
                  </m:r>
                </m:e>
                <m:sub>
                  <m:r>
                    <w:rPr>
                      <w:rFonts w:ascii="Cambria Math" w:hAnsi="Cambria Math" w:cs="TimesNewRoman"/>
                      <w:sz w:val="24"/>
                      <w:szCs w:val="24"/>
                      <w:lang w:val="en-US" w:eastAsia="ja-JP"/>
                    </w:rPr>
                    <m:t>b</m:t>
                  </m:r>
                </m:sub>
              </m:sSub>
            </m:e>
          </m:d>
        </m:oMath>
      </m:oMathPara>
    </w:p>
    <w:p w:rsidR="00B4682D" w:rsidRDefault="00B4682D" w:rsidP="00262C33">
      <w:pPr>
        <w:rPr>
          <w:rFonts w:eastAsia="Malgun Gothic"/>
          <w:b/>
          <w:szCs w:val="22"/>
          <w:lang w:eastAsia="ko-KR"/>
        </w:rPr>
      </w:pPr>
    </w:p>
    <w:p w:rsidR="00F56ECA" w:rsidRDefault="00F56ECA" w:rsidP="00262C33">
      <w:pPr>
        <w:rPr>
          <w:rFonts w:eastAsia="Malgun Gothic"/>
          <w:b/>
          <w:szCs w:val="22"/>
          <w:lang w:eastAsia="ko-KR"/>
        </w:rPr>
      </w:pPr>
    </w:p>
    <w:p w:rsidR="00B4682D" w:rsidRPr="00D43705" w:rsidRDefault="00B4682D" w:rsidP="00262C33">
      <w:pPr>
        <w:rPr>
          <w:rFonts w:eastAsia="Malgun Gothic"/>
          <w:b/>
          <w:i/>
          <w:szCs w:val="22"/>
          <w:lang w:eastAsia="ko-KR"/>
        </w:rPr>
      </w:pPr>
      <w:r w:rsidRPr="00D43705">
        <w:rPr>
          <w:rFonts w:ascii="TimesNewRoman" w:hAnsi="TimesNewRoman" w:cs="TimesNewRoman"/>
          <w:i/>
          <w:szCs w:val="22"/>
          <w:lang w:val="en-US" w:eastAsia="ja-JP"/>
        </w:rPr>
        <w:t>Sub-case 2: Suburban</w:t>
      </w:r>
    </w:p>
    <w:p w:rsidR="00B4682D" w:rsidRDefault="00B4682D" w:rsidP="00262C33">
      <w:pPr>
        <w:rPr>
          <w:rFonts w:eastAsia="Malgun Gothic"/>
          <w:b/>
          <w:szCs w:val="22"/>
          <w:lang w:eastAsia="ko-KR"/>
        </w:rPr>
      </w:pPr>
    </w:p>
    <w:p w:rsidR="00AC2190" w:rsidRDefault="00AE1366" w:rsidP="00D43705">
      <w:pPr>
        <w:ind w:left="450"/>
        <w:rPr>
          <w:rFonts w:eastAsia="Malgun Gothic"/>
          <w:szCs w:val="22"/>
          <w:lang w:eastAsia="ko-KR"/>
        </w:rPr>
      </w:pPr>
      <m:oMathPara>
        <m:oMath>
          <m:r>
            <w:rPr>
              <w:rFonts w:ascii="Cambria Math" w:eastAsia="Malgun Gothic" w:hAnsi="Cambria Math"/>
              <w:szCs w:val="22"/>
              <w:lang w:eastAsia="ko-KR"/>
            </w:rPr>
            <m:t>L=L</m:t>
          </m:r>
          <m:d>
            <m:dPr>
              <m:ctrlPr>
                <w:rPr>
                  <w:rFonts w:ascii="Cambria Math" w:eastAsia="Malgun Gothic" w:hAnsi="Cambria Math"/>
                  <w:i/>
                  <w:szCs w:val="22"/>
                  <w:lang w:eastAsia="ko-KR"/>
                </w:rPr>
              </m:ctrlPr>
            </m:dPr>
            <m:e>
              <m:r>
                <m:rPr>
                  <m:sty m:val="p"/>
                </m:rPr>
                <w:rPr>
                  <w:rFonts w:ascii="Cambria Math" w:eastAsia="Malgun Gothic" w:hAnsi="Cambria Math"/>
                  <w:szCs w:val="22"/>
                  <w:lang w:eastAsia="ko-KR"/>
                </w:rPr>
                <m:t>urban</m:t>
              </m:r>
            </m:e>
          </m:d>
          <m:r>
            <w:rPr>
              <w:rFonts w:ascii="Cambria Math" w:eastAsia="Malgun Gothic" w:hAnsi="Cambria Math"/>
              <w:szCs w:val="22"/>
              <w:lang w:eastAsia="ko-KR"/>
            </w:rPr>
            <m:t>-2</m:t>
          </m:r>
          <m:sSup>
            <m:sSupPr>
              <m:ctrlPr>
                <w:rPr>
                  <w:rFonts w:ascii="Cambria Math" w:eastAsia="Malgun Gothic" w:hAnsi="Cambria Math"/>
                  <w:i/>
                  <w:szCs w:val="22"/>
                  <w:lang w:eastAsia="ko-KR"/>
                </w:rPr>
              </m:ctrlPr>
            </m:sSupPr>
            <m:e>
              <m:r>
                <w:rPr>
                  <w:rFonts w:ascii="Cambria Math" w:eastAsia="Malgun Gothic" w:hAnsi="Cambria Math"/>
                  <w:szCs w:val="22"/>
                  <w:lang w:eastAsia="ko-KR"/>
                </w:rPr>
                <m:t>{log</m:t>
              </m:r>
              <m:r>
                <w:rPr>
                  <w:rFonts w:ascii="Cambria Math" w:eastAsia="Malgun Gothic" w:hAnsi="Cambria Math" w:cs="Cambria Math"/>
                  <w:szCs w:val="22"/>
                  <w:lang w:eastAsia="ko-KR"/>
                </w:rPr>
                <m:t>⁡</m:t>
              </m:r>
              <m:r>
                <w:rPr>
                  <w:rFonts w:ascii="Cambria Math" w:eastAsia="Malgun Gothic" w:hAnsi="Cambria Math"/>
                  <w:szCs w:val="22"/>
                  <w:lang w:eastAsia="ko-KR"/>
                </w:rPr>
                <m:t>[</m:t>
              </m:r>
              <m:r>
                <m:rPr>
                  <m:sty m:val="p"/>
                </m:rPr>
                <w:rPr>
                  <w:rFonts w:ascii="Cambria Math" w:eastAsia="Malgun Gothic" w:hAnsi="Cambria Math"/>
                  <w:szCs w:val="22"/>
                  <w:lang w:eastAsia="ko-KR"/>
                </w:rPr>
                <m:t>min</m:t>
              </m:r>
              <m:r>
                <m:rPr>
                  <m:sty m:val="p"/>
                </m:rPr>
                <w:rPr>
                  <w:rFonts w:ascii="Cambria Math" w:eastAsia="Malgun Gothic" w:hAnsi="Cambria Math" w:cs="Cambria Math"/>
                  <w:szCs w:val="22"/>
                  <w:lang w:eastAsia="ko-KR"/>
                </w:rPr>
                <m:t>⁡</m:t>
              </m:r>
              <m:r>
                <m:rPr>
                  <m:sty m:val="p"/>
                </m:rPr>
                <w:rPr>
                  <w:rFonts w:ascii="Cambria Math" w:eastAsia="Malgun Gothic" w:hAnsi="Cambria Math"/>
                  <w:szCs w:val="22"/>
                  <w:lang w:eastAsia="ko-KR"/>
                </w:rPr>
                <m:t>{max</m:t>
              </m:r>
              <m:r>
                <w:rPr>
                  <w:rFonts w:ascii="Cambria Math" w:eastAsia="Malgun Gothic" w:hAnsi="Cambria Math" w:cs="Cambria Math"/>
                  <w:szCs w:val="22"/>
                  <w:lang w:eastAsia="ko-KR"/>
                </w:rPr>
                <m:t>⁡</m:t>
              </m:r>
              <m:r>
                <w:rPr>
                  <w:rFonts w:ascii="Cambria Math" w:eastAsia="Malgun Gothic" w:hAnsi="Cambria Math"/>
                  <w:szCs w:val="22"/>
                  <w:lang w:eastAsia="ko-KR"/>
                </w:rPr>
                <m:t>{150,f},2000}/28]}</m:t>
              </m:r>
            </m:e>
            <m:sup>
              <m:r>
                <w:rPr>
                  <w:rFonts w:ascii="Cambria Math" w:eastAsia="Malgun Gothic" w:hAnsi="Cambria Math"/>
                  <w:szCs w:val="22"/>
                  <w:lang w:eastAsia="ko-KR"/>
                </w:rPr>
                <m:t>2</m:t>
              </m:r>
            </m:sup>
          </m:sSup>
          <m:r>
            <w:rPr>
              <w:rFonts w:ascii="Cambria Math" w:eastAsia="Malgun Gothic" w:hAnsi="Cambria Math"/>
              <w:szCs w:val="22"/>
              <w:lang w:eastAsia="ko-KR"/>
            </w:rPr>
            <m:t>-5.4</m:t>
          </m:r>
        </m:oMath>
      </m:oMathPara>
    </w:p>
    <w:p w:rsidR="00AC2190" w:rsidRDefault="00AC2190" w:rsidP="00262C33">
      <w:pPr>
        <w:rPr>
          <w:rFonts w:eastAsia="Malgun Gothic"/>
          <w:szCs w:val="22"/>
          <w:lang w:eastAsia="ko-KR"/>
        </w:rPr>
      </w:pPr>
    </w:p>
    <w:p w:rsidR="00AC2190" w:rsidRDefault="00AC2190" w:rsidP="00262C33">
      <w:pPr>
        <w:rPr>
          <w:rFonts w:eastAsia="Malgun Gothic"/>
          <w:szCs w:val="22"/>
          <w:lang w:eastAsia="ko-KR"/>
        </w:rPr>
      </w:pPr>
    </w:p>
    <w:p w:rsidR="00AC2190" w:rsidRPr="00D43705" w:rsidRDefault="00AC2190" w:rsidP="00AC2190">
      <w:pPr>
        <w:rPr>
          <w:rFonts w:eastAsia="Malgun Gothic"/>
          <w:b/>
          <w:i/>
          <w:szCs w:val="22"/>
          <w:lang w:eastAsia="ko-KR"/>
        </w:rPr>
      </w:pPr>
      <w:r w:rsidRPr="00D43705">
        <w:rPr>
          <w:rFonts w:ascii="TimesNewRoman" w:hAnsi="TimesNewRoman" w:cs="TimesNewRoman"/>
          <w:i/>
          <w:szCs w:val="22"/>
          <w:lang w:val="en-US" w:eastAsia="ja-JP"/>
        </w:rPr>
        <w:t xml:space="preserve">Sub-case 3: </w:t>
      </w:r>
      <w:r w:rsidRPr="00D43705">
        <w:rPr>
          <w:i/>
        </w:rPr>
        <w:t>Open area</w:t>
      </w:r>
      <w:r w:rsidRPr="00D43705">
        <w:rPr>
          <w:rFonts w:ascii="TimesNewRoman" w:hAnsi="TimesNewRoman" w:cs="TimesNewRoman"/>
          <w:i/>
          <w:szCs w:val="22"/>
          <w:lang w:val="en-US" w:eastAsia="ja-JP"/>
        </w:rPr>
        <w:t xml:space="preserve"> </w:t>
      </w:r>
    </w:p>
    <w:p w:rsidR="00AC2190" w:rsidRDefault="00AC2190" w:rsidP="00AC2190">
      <w:pPr>
        <w:rPr>
          <w:rFonts w:eastAsia="Malgun Gothic"/>
          <w:b/>
          <w:szCs w:val="22"/>
          <w:lang w:eastAsia="ko-KR"/>
        </w:rPr>
      </w:pPr>
    </w:p>
    <w:p w:rsidR="00AC2190" w:rsidRDefault="00AC2190" w:rsidP="00D43705">
      <w:pPr>
        <w:ind w:left="450"/>
        <w:rPr>
          <w:rFonts w:eastAsia="Malgun Gothic"/>
          <w:szCs w:val="22"/>
          <w:lang w:eastAsia="ko-KR"/>
        </w:rPr>
      </w:pPr>
      <m:oMathPara>
        <m:oMath>
          <m:r>
            <w:rPr>
              <w:rFonts w:ascii="Cambria Math" w:eastAsia="Malgun Gothic" w:hAnsi="Cambria Math"/>
              <w:szCs w:val="22"/>
              <w:lang w:eastAsia="ko-KR"/>
            </w:rPr>
            <m:t>L=L</m:t>
          </m:r>
          <m:d>
            <m:dPr>
              <m:ctrlPr>
                <w:rPr>
                  <w:rFonts w:ascii="Cambria Math" w:eastAsia="Malgun Gothic" w:hAnsi="Cambria Math"/>
                  <w:i/>
                  <w:szCs w:val="22"/>
                  <w:lang w:eastAsia="ko-KR"/>
                </w:rPr>
              </m:ctrlPr>
            </m:dPr>
            <m:e>
              <m:r>
                <m:rPr>
                  <m:sty m:val="p"/>
                </m:rPr>
                <w:rPr>
                  <w:rFonts w:ascii="Cambria Math" w:eastAsia="Malgun Gothic" w:hAnsi="Cambria Math"/>
                  <w:szCs w:val="22"/>
                  <w:lang w:eastAsia="ko-KR"/>
                </w:rPr>
                <m:t>urban</m:t>
              </m:r>
            </m:e>
          </m:d>
          <m:r>
            <w:rPr>
              <w:rFonts w:ascii="Cambria Math" w:eastAsia="Malgun Gothic" w:hAnsi="Cambria Math"/>
              <w:szCs w:val="22"/>
              <w:lang w:eastAsia="ko-KR"/>
            </w:rPr>
            <m:t>-4.78</m:t>
          </m:r>
          <m:sSup>
            <m:sSupPr>
              <m:ctrlPr>
                <w:rPr>
                  <w:rFonts w:ascii="Cambria Math" w:eastAsia="Malgun Gothic" w:hAnsi="Cambria Math"/>
                  <w:i/>
                  <w:szCs w:val="22"/>
                  <w:lang w:eastAsia="ko-KR"/>
                </w:rPr>
              </m:ctrlPr>
            </m:sSupPr>
            <m:e>
              <m:r>
                <w:rPr>
                  <w:rFonts w:ascii="Cambria Math" w:eastAsia="Malgun Gothic" w:hAnsi="Cambria Math"/>
                  <w:szCs w:val="22"/>
                  <w:lang w:eastAsia="ko-KR"/>
                </w:rPr>
                <m:t>{</m:t>
              </m:r>
              <m:r>
                <m:rPr>
                  <m:sty m:val="p"/>
                </m:rPr>
                <w:rPr>
                  <w:rFonts w:ascii="Cambria Math" w:eastAsia="Malgun Gothic" w:hAnsi="Cambria Math"/>
                  <w:szCs w:val="22"/>
                  <w:lang w:eastAsia="ko-KR"/>
                </w:rPr>
                <m:t>log</m:t>
              </m:r>
              <m:r>
                <w:rPr>
                  <w:rFonts w:ascii="Cambria Math" w:eastAsia="Malgun Gothic" w:hAnsi="Cambria Math" w:cs="Cambria Math"/>
                  <w:szCs w:val="22"/>
                  <w:lang w:eastAsia="ko-KR"/>
                </w:rPr>
                <m:t>⁡</m:t>
              </m:r>
              <m:r>
                <w:rPr>
                  <w:rFonts w:ascii="Cambria Math" w:eastAsia="Malgun Gothic" w:hAnsi="Cambria Math"/>
                  <w:szCs w:val="22"/>
                  <w:lang w:eastAsia="ko-KR"/>
                </w:rPr>
                <m:t>[</m:t>
              </m:r>
              <m:r>
                <m:rPr>
                  <m:sty m:val="p"/>
                </m:rPr>
                <w:rPr>
                  <w:rFonts w:ascii="Cambria Math" w:eastAsia="Malgun Gothic" w:hAnsi="Cambria Math"/>
                  <w:szCs w:val="22"/>
                  <w:lang w:eastAsia="ko-KR"/>
                </w:rPr>
                <m:t>min</m:t>
              </m:r>
              <m:r>
                <m:rPr>
                  <m:sty m:val="p"/>
                </m:rPr>
                <w:rPr>
                  <w:rFonts w:ascii="Cambria Math" w:eastAsia="Malgun Gothic" w:hAnsi="Cambria Math" w:cs="Cambria Math"/>
                  <w:szCs w:val="22"/>
                  <w:lang w:eastAsia="ko-KR"/>
                </w:rPr>
                <m:t>⁡</m:t>
              </m:r>
              <m:r>
                <m:rPr>
                  <m:sty m:val="p"/>
                </m:rPr>
                <w:rPr>
                  <w:rFonts w:ascii="Cambria Math" w:eastAsia="Malgun Gothic" w:hAnsi="Cambria Math"/>
                  <w:szCs w:val="22"/>
                  <w:lang w:eastAsia="ko-KR"/>
                </w:rPr>
                <m:t>{max</m:t>
              </m:r>
              <m:r>
                <w:rPr>
                  <w:rFonts w:ascii="Cambria Math" w:eastAsia="Malgun Gothic" w:hAnsi="Cambria Math" w:cs="Cambria Math"/>
                  <w:szCs w:val="22"/>
                  <w:lang w:eastAsia="ko-KR"/>
                </w:rPr>
                <m:t>⁡</m:t>
              </m:r>
              <m:r>
                <w:rPr>
                  <w:rFonts w:ascii="Cambria Math" w:eastAsia="Malgun Gothic" w:hAnsi="Cambria Math"/>
                  <w:szCs w:val="22"/>
                  <w:lang w:eastAsia="ko-KR"/>
                </w:rPr>
                <m:t>{150,f},2000}]}</m:t>
              </m:r>
            </m:e>
            <m:sup>
              <m:r>
                <w:rPr>
                  <w:rFonts w:ascii="Cambria Math" w:eastAsia="Malgun Gothic" w:hAnsi="Cambria Math"/>
                  <w:szCs w:val="22"/>
                  <w:lang w:eastAsia="ko-KR"/>
                </w:rPr>
                <m:t>2</m:t>
              </m:r>
            </m:sup>
          </m:sSup>
          <m:r>
            <w:rPr>
              <w:rFonts w:ascii="Cambria Math" w:eastAsia="Malgun Gothic" w:hAnsi="Cambria Math"/>
              <w:szCs w:val="22"/>
              <w:lang w:eastAsia="ko-KR"/>
            </w:rPr>
            <m:t>+18.33</m:t>
          </m:r>
          <m:r>
            <m:rPr>
              <m:sty m:val="p"/>
            </m:rPr>
            <w:rPr>
              <w:rFonts w:ascii="Cambria Math" w:eastAsia="Malgun Gothic" w:hAnsi="Cambria Math"/>
              <w:szCs w:val="22"/>
              <w:lang w:eastAsia="ko-KR"/>
            </w:rPr>
            <m:t>log</m:t>
          </m:r>
          <m:r>
            <w:rPr>
              <w:rFonts w:ascii="Cambria Math" w:eastAsia="Malgun Gothic" w:hAnsi="Cambria Math" w:cs="Cambria Math"/>
              <w:szCs w:val="22"/>
              <w:lang w:eastAsia="ko-KR"/>
            </w:rPr>
            <m:t>⁡</m:t>
          </m:r>
          <m:r>
            <w:rPr>
              <w:rFonts w:ascii="Cambria Math" w:eastAsia="Malgun Gothic" w:hAnsi="Cambria Math"/>
              <w:szCs w:val="22"/>
              <w:lang w:eastAsia="ko-KR"/>
            </w:rPr>
            <m:t>[</m:t>
          </m:r>
          <m:r>
            <m:rPr>
              <m:sty m:val="p"/>
            </m:rPr>
            <w:rPr>
              <w:rFonts w:ascii="Cambria Math" w:eastAsia="Malgun Gothic" w:hAnsi="Cambria Math"/>
              <w:szCs w:val="22"/>
              <w:lang w:eastAsia="ko-KR"/>
            </w:rPr>
            <m:t>min</m:t>
          </m:r>
          <m:r>
            <m:rPr>
              <m:sty m:val="p"/>
            </m:rPr>
            <w:rPr>
              <w:rFonts w:ascii="Cambria Math" w:eastAsia="Malgun Gothic" w:hAnsi="Cambria Math" w:cs="Cambria Math"/>
              <w:szCs w:val="22"/>
              <w:lang w:eastAsia="ko-KR"/>
            </w:rPr>
            <m:t>⁡</m:t>
          </m:r>
          <m:r>
            <m:rPr>
              <m:sty m:val="p"/>
            </m:rPr>
            <w:rPr>
              <w:rFonts w:ascii="Cambria Math" w:eastAsia="Malgun Gothic" w:hAnsi="Cambria Math"/>
              <w:szCs w:val="22"/>
              <w:lang w:eastAsia="ko-KR"/>
            </w:rPr>
            <m:t>{max</m:t>
          </m:r>
          <m:r>
            <m:rPr>
              <m:sty m:val="p"/>
            </m:rPr>
            <w:rPr>
              <w:rFonts w:ascii="Cambria Math" w:eastAsia="Malgun Gothic" w:hAnsi="Cambria Math" w:cs="Cambria Math"/>
              <w:szCs w:val="22"/>
              <w:lang w:eastAsia="ko-KR"/>
            </w:rPr>
            <m:t>⁡</m:t>
          </m:r>
          <m:r>
            <w:rPr>
              <w:rFonts w:ascii="Cambria Math" w:eastAsia="Malgun Gothic" w:hAnsi="Cambria Math"/>
              <w:szCs w:val="22"/>
              <w:lang w:eastAsia="ko-KR"/>
            </w:rPr>
            <m:t>{150,f},2000}]-40.94</m:t>
          </m:r>
        </m:oMath>
      </m:oMathPara>
    </w:p>
    <w:p w:rsidR="003C4180" w:rsidRDefault="003C4180" w:rsidP="00262C33">
      <w:pPr>
        <w:rPr>
          <w:rFonts w:eastAsia="Malgun Gothic"/>
          <w:szCs w:val="22"/>
          <w:lang w:eastAsia="ko-KR"/>
        </w:rPr>
      </w:pPr>
    </w:p>
    <w:p w:rsidR="003C4180" w:rsidRDefault="003C4180" w:rsidP="00262C33">
      <w:pPr>
        <w:rPr>
          <w:rFonts w:eastAsia="Malgun Gothic"/>
          <w:szCs w:val="22"/>
          <w:lang w:eastAsia="ko-KR"/>
        </w:rPr>
      </w:pPr>
    </w:p>
    <w:p w:rsidR="003C4180" w:rsidRPr="00D43705" w:rsidRDefault="003C4180" w:rsidP="00262C33">
      <w:pPr>
        <w:rPr>
          <w:rFonts w:eastAsia="Malgun Gothic"/>
          <w:szCs w:val="22"/>
          <w:u w:val="single"/>
          <w:lang w:eastAsia="ko-KR"/>
        </w:rPr>
      </w:pPr>
      <w:r w:rsidRPr="00D43705">
        <w:rPr>
          <w:rFonts w:eastAsia="Malgun Gothic"/>
          <w:szCs w:val="22"/>
          <w:u w:val="single"/>
          <w:lang w:eastAsia="ko-KR"/>
        </w:rPr>
        <w:t>Case 3: 0.04 km</w:t>
      </w:r>
      <w:r w:rsidR="00D43705">
        <w:rPr>
          <w:rFonts w:eastAsia="Malgun Gothic"/>
          <w:szCs w:val="22"/>
          <w:u w:val="single"/>
          <w:lang w:eastAsia="ko-KR"/>
        </w:rPr>
        <w:t xml:space="preserve"> </w:t>
      </w:r>
      <w:r w:rsidRPr="00D43705">
        <w:rPr>
          <w:rFonts w:eastAsia="Malgun Gothic"/>
          <w:szCs w:val="22"/>
          <w:u w:val="single"/>
          <w:lang w:eastAsia="ko-KR"/>
        </w:rPr>
        <w:t>≤</w:t>
      </w:r>
      <w:r w:rsidR="00D43705">
        <w:rPr>
          <w:rFonts w:eastAsia="Malgun Gothic"/>
          <w:szCs w:val="22"/>
          <w:u w:val="single"/>
          <w:lang w:eastAsia="ko-KR"/>
        </w:rPr>
        <w:t xml:space="preserve"> </w:t>
      </w:r>
      <w:r w:rsidRPr="00D43705">
        <w:rPr>
          <w:rFonts w:eastAsia="Malgun Gothic"/>
          <w:i/>
          <w:szCs w:val="22"/>
          <w:u w:val="single"/>
          <w:lang w:eastAsia="ko-KR"/>
        </w:rPr>
        <w:t>d</w:t>
      </w:r>
      <w:r w:rsidR="00D43705">
        <w:rPr>
          <w:rFonts w:eastAsia="Malgun Gothic"/>
          <w:i/>
          <w:szCs w:val="22"/>
          <w:u w:val="single"/>
          <w:lang w:eastAsia="ko-KR"/>
        </w:rPr>
        <w:t xml:space="preserve"> </w:t>
      </w:r>
      <w:r w:rsidRPr="00D43705">
        <w:rPr>
          <w:rFonts w:eastAsia="Malgun Gothic"/>
          <w:szCs w:val="22"/>
          <w:u w:val="single"/>
          <w:lang w:eastAsia="ko-KR"/>
        </w:rPr>
        <w:t>≤</w:t>
      </w:r>
      <w:r w:rsidR="00D43705">
        <w:rPr>
          <w:rFonts w:eastAsia="Malgun Gothic"/>
          <w:szCs w:val="22"/>
          <w:u w:val="single"/>
          <w:lang w:eastAsia="ko-KR"/>
        </w:rPr>
        <w:t xml:space="preserve"> </w:t>
      </w:r>
      <w:r w:rsidRPr="00D43705">
        <w:rPr>
          <w:rFonts w:eastAsia="Malgun Gothic"/>
          <w:szCs w:val="22"/>
          <w:u w:val="single"/>
          <w:lang w:eastAsia="ko-KR"/>
        </w:rPr>
        <w:t>0.1 km</w:t>
      </w:r>
    </w:p>
    <w:p w:rsidR="003C4180" w:rsidRDefault="003C4180" w:rsidP="00262C33">
      <w:pPr>
        <w:rPr>
          <w:rFonts w:eastAsia="Malgun Gothic"/>
          <w:szCs w:val="22"/>
          <w:lang w:eastAsia="ko-KR"/>
        </w:rPr>
      </w:pPr>
    </w:p>
    <w:p w:rsidR="00231DFB" w:rsidRDefault="00231DFB" w:rsidP="00262C33">
      <w:pPr>
        <w:rPr>
          <w:rFonts w:eastAsia="Malgun Gothic"/>
          <w:szCs w:val="22"/>
          <w:lang w:eastAsia="ko-KR"/>
        </w:rPr>
      </w:pPr>
      <w:r>
        <w:rPr>
          <w:rFonts w:eastAsia="Malgun Gothic"/>
          <w:szCs w:val="22"/>
          <w:lang w:eastAsia="ko-KR"/>
        </w:rPr>
        <w:t>Using the values from the above two cases,</w:t>
      </w:r>
      <w:r w:rsidR="001F1DE7">
        <w:rPr>
          <w:rFonts w:eastAsia="Malgun Gothic"/>
          <w:szCs w:val="22"/>
          <w:lang w:eastAsia="ko-KR"/>
        </w:rPr>
        <w:t xml:space="preserve"> the median path loss is for this case,</w:t>
      </w:r>
    </w:p>
    <w:p w:rsidR="00231DFB" w:rsidRDefault="00231DFB" w:rsidP="00262C33">
      <w:pPr>
        <w:rPr>
          <w:rFonts w:eastAsia="Malgun Gothic"/>
          <w:szCs w:val="22"/>
          <w:lang w:eastAsia="ko-KR"/>
        </w:rPr>
      </w:pPr>
    </w:p>
    <w:p w:rsidR="003C4180" w:rsidRDefault="003C4180" w:rsidP="00D43705">
      <w:pPr>
        <w:ind w:left="450"/>
        <w:rPr>
          <w:rFonts w:eastAsia="Malgun Gothic"/>
          <w:szCs w:val="22"/>
          <w:lang w:eastAsia="ko-KR"/>
        </w:rPr>
      </w:pPr>
      <m:oMath>
        <m:r>
          <w:rPr>
            <w:rFonts w:ascii="Cambria Math" w:eastAsia="Malgun Gothic" w:hAnsi="Cambria Math"/>
            <w:szCs w:val="22"/>
            <w:lang w:eastAsia="ko-KR"/>
          </w:rPr>
          <m:t>L=L</m:t>
        </m:r>
        <m:d>
          <m:dPr>
            <m:ctrlPr>
              <w:rPr>
                <w:rFonts w:ascii="Cambria Math" w:eastAsia="Malgun Gothic" w:hAnsi="Cambria Math"/>
                <w:i/>
                <w:szCs w:val="22"/>
                <w:lang w:eastAsia="ko-KR"/>
              </w:rPr>
            </m:ctrlPr>
          </m:dPr>
          <m:e>
            <m:r>
              <w:rPr>
                <w:rFonts w:ascii="Cambria Math" w:eastAsia="Malgun Gothic" w:hAnsi="Cambria Math"/>
                <w:szCs w:val="22"/>
                <w:lang w:eastAsia="ko-KR"/>
              </w:rPr>
              <m:t>0.04</m:t>
            </m:r>
          </m:e>
        </m:d>
        <m:r>
          <w:rPr>
            <w:rFonts w:ascii="Cambria Math" w:eastAsia="Malgun Gothic" w:hAnsi="Cambria Math"/>
            <w:szCs w:val="22"/>
            <w:lang w:eastAsia="ko-KR"/>
          </w:rPr>
          <m:t>+</m:t>
        </m:r>
        <m:f>
          <m:fPr>
            <m:ctrlPr>
              <w:rPr>
                <w:rFonts w:ascii="Cambria Math" w:eastAsia="Malgun Gothic" w:hAnsi="Cambria Math"/>
                <w:i/>
                <w:szCs w:val="22"/>
                <w:lang w:eastAsia="ko-KR"/>
              </w:rPr>
            </m:ctrlPr>
          </m:fPr>
          <m:num>
            <m:r>
              <w:rPr>
                <w:rFonts w:ascii="Cambria Math" w:eastAsia="Malgun Gothic" w:hAnsi="Cambria Math"/>
                <w:szCs w:val="22"/>
                <w:lang w:eastAsia="ko-KR"/>
              </w:rPr>
              <m:t>[</m:t>
            </m:r>
            <m:func>
              <m:funcPr>
                <m:ctrlPr>
                  <w:rPr>
                    <w:rFonts w:ascii="Cambria Math" w:eastAsia="Malgun Gothic" w:hAnsi="Cambria Math"/>
                    <w:szCs w:val="22"/>
                    <w:lang w:eastAsia="ko-KR"/>
                  </w:rPr>
                </m:ctrlPr>
              </m:funcPr>
              <m:fName>
                <m:r>
                  <m:rPr>
                    <m:sty m:val="p"/>
                  </m:rPr>
                  <w:rPr>
                    <w:rFonts w:ascii="Cambria Math" w:eastAsia="Malgun Gothic" w:hAnsi="Cambria Math"/>
                    <w:szCs w:val="22"/>
                    <w:lang w:eastAsia="ko-KR"/>
                  </w:rPr>
                  <m:t>log</m:t>
                </m:r>
              </m:fName>
              <m:e>
                <m:d>
                  <m:dPr>
                    <m:ctrlPr>
                      <w:rPr>
                        <w:rFonts w:ascii="Cambria Math" w:eastAsia="Malgun Gothic" w:hAnsi="Cambria Math"/>
                        <w:i/>
                        <w:szCs w:val="22"/>
                        <w:lang w:eastAsia="ko-KR"/>
                      </w:rPr>
                    </m:ctrlPr>
                  </m:dPr>
                  <m:e>
                    <m:r>
                      <w:rPr>
                        <w:rFonts w:ascii="Cambria Math" w:eastAsia="Malgun Gothic" w:hAnsi="Cambria Math"/>
                        <w:szCs w:val="22"/>
                        <w:lang w:eastAsia="ko-KR"/>
                      </w:rPr>
                      <m:t>d</m:t>
                    </m:r>
                  </m:e>
                </m:d>
                <m:ctrlPr>
                  <w:rPr>
                    <w:rFonts w:ascii="Cambria Math" w:eastAsia="Malgun Gothic" w:hAnsi="Cambria Math"/>
                    <w:i/>
                    <w:szCs w:val="22"/>
                    <w:lang w:eastAsia="ko-KR"/>
                  </w:rPr>
                </m:ctrlPr>
              </m:e>
            </m:func>
            <m:r>
              <w:rPr>
                <w:rFonts w:ascii="Cambria Math" w:eastAsia="Malgun Gothic" w:hAnsi="Cambria Math"/>
                <w:szCs w:val="22"/>
                <w:lang w:eastAsia="ko-KR"/>
              </w:rPr>
              <m:t>-</m:t>
            </m:r>
            <m:func>
              <m:funcPr>
                <m:ctrlPr>
                  <w:rPr>
                    <w:rFonts w:ascii="Cambria Math" w:eastAsia="Malgun Gothic" w:hAnsi="Cambria Math"/>
                    <w:szCs w:val="22"/>
                    <w:lang w:eastAsia="ko-KR"/>
                  </w:rPr>
                </m:ctrlPr>
              </m:funcPr>
              <m:fName>
                <m:r>
                  <m:rPr>
                    <m:sty m:val="p"/>
                  </m:rPr>
                  <w:rPr>
                    <w:rFonts w:ascii="Cambria Math" w:eastAsia="Malgun Gothic" w:hAnsi="Cambria Math"/>
                    <w:szCs w:val="22"/>
                    <w:lang w:eastAsia="ko-KR"/>
                  </w:rPr>
                  <m:t>log</m:t>
                </m:r>
              </m:fName>
              <m:e>
                <m:d>
                  <m:dPr>
                    <m:ctrlPr>
                      <w:rPr>
                        <w:rFonts w:ascii="Cambria Math" w:eastAsia="Malgun Gothic" w:hAnsi="Cambria Math"/>
                        <w:i/>
                        <w:szCs w:val="22"/>
                        <w:lang w:eastAsia="ko-KR"/>
                      </w:rPr>
                    </m:ctrlPr>
                  </m:dPr>
                  <m:e>
                    <m:r>
                      <w:rPr>
                        <w:rFonts w:ascii="Cambria Math" w:eastAsia="Malgun Gothic" w:hAnsi="Cambria Math"/>
                        <w:szCs w:val="22"/>
                        <w:lang w:eastAsia="ko-KR"/>
                      </w:rPr>
                      <m:t>0.04</m:t>
                    </m:r>
                  </m:e>
                </m:d>
                <m:ctrlPr>
                  <w:rPr>
                    <w:rFonts w:ascii="Cambria Math" w:eastAsia="Malgun Gothic" w:hAnsi="Cambria Math"/>
                    <w:i/>
                    <w:szCs w:val="22"/>
                    <w:lang w:eastAsia="ko-KR"/>
                  </w:rPr>
                </m:ctrlPr>
              </m:e>
            </m:func>
            <m:r>
              <w:rPr>
                <w:rFonts w:ascii="Cambria Math" w:eastAsia="Malgun Gothic" w:hAnsi="Cambria Math"/>
                <w:szCs w:val="22"/>
                <w:lang w:eastAsia="ko-KR"/>
              </w:rPr>
              <m:t>]</m:t>
            </m:r>
          </m:num>
          <m:den>
            <m:r>
              <w:rPr>
                <w:rFonts w:ascii="Cambria Math" w:eastAsia="Malgun Gothic" w:hAnsi="Cambria Math"/>
                <w:szCs w:val="22"/>
                <w:lang w:eastAsia="ko-KR"/>
              </w:rPr>
              <m:t>[</m:t>
            </m:r>
            <m:func>
              <m:funcPr>
                <m:ctrlPr>
                  <w:rPr>
                    <w:rFonts w:ascii="Cambria Math" w:eastAsia="Malgun Gothic" w:hAnsi="Cambria Math"/>
                    <w:szCs w:val="22"/>
                    <w:lang w:eastAsia="ko-KR"/>
                  </w:rPr>
                </m:ctrlPr>
              </m:funcPr>
              <m:fName>
                <m:r>
                  <m:rPr>
                    <m:sty m:val="p"/>
                  </m:rPr>
                  <w:rPr>
                    <w:rFonts w:ascii="Cambria Math" w:eastAsia="Malgun Gothic" w:hAnsi="Cambria Math"/>
                    <w:szCs w:val="22"/>
                    <w:lang w:eastAsia="ko-KR"/>
                  </w:rPr>
                  <m:t>log</m:t>
                </m:r>
              </m:fName>
              <m:e>
                <m:d>
                  <m:dPr>
                    <m:ctrlPr>
                      <w:rPr>
                        <w:rFonts w:ascii="Cambria Math" w:eastAsia="Malgun Gothic" w:hAnsi="Cambria Math"/>
                        <w:i/>
                        <w:szCs w:val="22"/>
                        <w:lang w:eastAsia="ko-KR"/>
                      </w:rPr>
                    </m:ctrlPr>
                  </m:dPr>
                  <m:e>
                    <m:r>
                      <w:rPr>
                        <w:rFonts w:ascii="Cambria Math" w:eastAsia="Malgun Gothic" w:hAnsi="Cambria Math"/>
                        <w:szCs w:val="22"/>
                        <w:lang w:eastAsia="ko-KR"/>
                      </w:rPr>
                      <m:t>0.1</m:t>
                    </m:r>
                  </m:e>
                </m:d>
                <m:ctrlPr>
                  <w:rPr>
                    <w:rFonts w:ascii="Cambria Math" w:eastAsia="Malgun Gothic" w:hAnsi="Cambria Math"/>
                    <w:i/>
                    <w:szCs w:val="22"/>
                    <w:lang w:eastAsia="ko-KR"/>
                  </w:rPr>
                </m:ctrlPr>
              </m:e>
            </m:func>
            <m:r>
              <w:rPr>
                <w:rFonts w:ascii="Cambria Math" w:eastAsia="Malgun Gothic" w:hAnsi="Cambria Math"/>
                <w:szCs w:val="22"/>
                <w:lang w:eastAsia="ko-KR"/>
              </w:rPr>
              <m:t>-</m:t>
            </m:r>
            <m:func>
              <m:funcPr>
                <m:ctrlPr>
                  <w:rPr>
                    <w:rFonts w:ascii="Cambria Math" w:eastAsia="Malgun Gothic" w:hAnsi="Cambria Math"/>
                    <w:szCs w:val="22"/>
                    <w:lang w:eastAsia="ko-KR"/>
                  </w:rPr>
                </m:ctrlPr>
              </m:funcPr>
              <m:fName>
                <m:r>
                  <m:rPr>
                    <m:sty m:val="p"/>
                  </m:rPr>
                  <w:rPr>
                    <w:rFonts w:ascii="Cambria Math" w:eastAsia="Malgun Gothic" w:hAnsi="Cambria Math"/>
                    <w:szCs w:val="22"/>
                    <w:lang w:eastAsia="ko-KR"/>
                  </w:rPr>
                  <m:t>log</m:t>
                </m:r>
              </m:fName>
              <m:e>
                <m:d>
                  <m:dPr>
                    <m:ctrlPr>
                      <w:rPr>
                        <w:rFonts w:ascii="Cambria Math" w:eastAsia="Malgun Gothic" w:hAnsi="Cambria Math"/>
                        <w:i/>
                        <w:szCs w:val="22"/>
                        <w:lang w:eastAsia="ko-KR"/>
                      </w:rPr>
                    </m:ctrlPr>
                  </m:dPr>
                  <m:e>
                    <m:r>
                      <w:rPr>
                        <w:rFonts w:ascii="Cambria Math" w:eastAsia="Malgun Gothic" w:hAnsi="Cambria Math"/>
                        <w:szCs w:val="22"/>
                        <w:lang w:eastAsia="ko-KR"/>
                      </w:rPr>
                      <m:t>0.04</m:t>
                    </m:r>
                  </m:e>
                </m:d>
                <m:ctrlPr>
                  <w:rPr>
                    <w:rFonts w:ascii="Cambria Math" w:eastAsia="Malgun Gothic" w:hAnsi="Cambria Math"/>
                    <w:i/>
                    <w:szCs w:val="22"/>
                    <w:lang w:eastAsia="ko-KR"/>
                  </w:rPr>
                </m:ctrlPr>
              </m:e>
            </m:func>
            <m:r>
              <w:rPr>
                <w:rFonts w:ascii="Cambria Math" w:eastAsia="Malgun Gothic" w:hAnsi="Cambria Math"/>
                <w:szCs w:val="22"/>
                <w:lang w:eastAsia="ko-KR"/>
              </w:rPr>
              <m:t>]</m:t>
            </m:r>
          </m:den>
        </m:f>
        <m:r>
          <w:rPr>
            <w:rFonts w:ascii="Cambria Math" w:eastAsia="Malgun Gothic" w:hAnsi="Cambria Math"/>
            <w:szCs w:val="22"/>
            <w:lang w:eastAsia="ko-KR"/>
          </w:rPr>
          <m:t>[L</m:t>
        </m:r>
        <m:d>
          <m:dPr>
            <m:ctrlPr>
              <w:rPr>
                <w:rFonts w:ascii="Cambria Math" w:eastAsia="Malgun Gothic" w:hAnsi="Cambria Math"/>
                <w:i/>
                <w:szCs w:val="22"/>
                <w:lang w:eastAsia="ko-KR"/>
              </w:rPr>
            </m:ctrlPr>
          </m:dPr>
          <m:e>
            <m:r>
              <w:rPr>
                <w:rFonts w:ascii="Cambria Math" w:eastAsia="Malgun Gothic" w:hAnsi="Cambria Math"/>
                <w:szCs w:val="22"/>
                <w:lang w:eastAsia="ko-KR"/>
              </w:rPr>
              <m:t>0.1</m:t>
            </m:r>
          </m:e>
        </m:d>
        <m:r>
          <w:rPr>
            <w:rFonts w:ascii="Cambria Math" w:eastAsia="Malgun Gothic" w:hAnsi="Cambria Math"/>
            <w:szCs w:val="22"/>
            <w:lang w:eastAsia="ko-KR"/>
          </w:rPr>
          <m:t>-L</m:t>
        </m:r>
        <m:d>
          <m:dPr>
            <m:ctrlPr>
              <w:rPr>
                <w:rFonts w:ascii="Cambria Math" w:eastAsia="Malgun Gothic" w:hAnsi="Cambria Math"/>
                <w:i/>
                <w:szCs w:val="22"/>
                <w:lang w:eastAsia="ko-KR"/>
              </w:rPr>
            </m:ctrlPr>
          </m:dPr>
          <m:e>
            <m:r>
              <w:rPr>
                <w:rFonts w:ascii="Cambria Math" w:eastAsia="Malgun Gothic" w:hAnsi="Cambria Math"/>
                <w:szCs w:val="22"/>
                <w:lang w:eastAsia="ko-KR"/>
              </w:rPr>
              <m:t>0.04</m:t>
            </m:r>
          </m:e>
        </m:d>
        <m:r>
          <w:rPr>
            <w:rFonts w:ascii="Cambria Math" w:eastAsia="Malgun Gothic" w:hAnsi="Cambria Math"/>
            <w:szCs w:val="22"/>
            <w:lang w:eastAsia="ko-KR"/>
          </w:rPr>
          <m:t>]</m:t>
        </m:r>
      </m:oMath>
      <w:r w:rsidR="002F38DB">
        <w:rPr>
          <w:rFonts w:eastAsia="Malgun Gothic" w:hint="eastAsia"/>
          <w:szCs w:val="22"/>
          <w:lang w:eastAsia="ko-KR"/>
        </w:rPr>
        <w:t>.</w:t>
      </w:r>
    </w:p>
    <w:p w:rsidR="003C4180" w:rsidRDefault="003C4180" w:rsidP="00262C33">
      <w:pPr>
        <w:rPr>
          <w:rFonts w:eastAsia="Malgun Gothic"/>
          <w:szCs w:val="22"/>
          <w:lang w:eastAsia="ko-KR"/>
        </w:rPr>
      </w:pPr>
    </w:p>
    <w:p w:rsidR="003C4180" w:rsidRPr="003C4180" w:rsidRDefault="003C4180" w:rsidP="00262C33">
      <w:pPr>
        <w:rPr>
          <w:rFonts w:eastAsia="Malgun Gothic"/>
          <w:szCs w:val="22"/>
          <w:lang w:eastAsia="ko-KR"/>
        </w:rPr>
      </w:pPr>
      <w:r w:rsidRPr="003C4180">
        <w:rPr>
          <w:rFonts w:ascii="TimesNewRoman" w:hAnsi="TimesNewRoman" w:cs="TimesNewRoman"/>
          <w:szCs w:val="22"/>
          <w:lang w:val="en-US" w:eastAsia="ja-JP"/>
        </w:rPr>
        <w:t xml:space="preserve">When </w:t>
      </w:r>
      <w:r w:rsidRPr="00D43705">
        <w:rPr>
          <w:rFonts w:ascii="TimesNewRoman" w:hAnsi="TimesNewRoman" w:cs="TimesNewRoman"/>
          <w:i/>
          <w:szCs w:val="22"/>
          <w:lang w:val="en-US" w:eastAsia="ja-JP"/>
        </w:rPr>
        <w:t>L</w:t>
      </w:r>
      <w:r w:rsidRPr="003C4180">
        <w:rPr>
          <w:rFonts w:ascii="TimesNewRoman" w:hAnsi="TimesNewRoman" w:cs="TimesNewRoman"/>
          <w:szCs w:val="22"/>
          <w:lang w:val="en-US" w:eastAsia="ja-JP"/>
        </w:rPr>
        <w:t xml:space="preserve"> is below the free space attenuation for the same distance, the free space attenuation should be used instead.</w:t>
      </w:r>
    </w:p>
    <w:p w:rsidR="003C4180" w:rsidRDefault="003C4180" w:rsidP="00262C33">
      <w:pPr>
        <w:rPr>
          <w:rFonts w:eastAsia="Malgun Gothic"/>
          <w:szCs w:val="22"/>
          <w:lang w:eastAsia="ko-KR"/>
        </w:rPr>
      </w:pPr>
    </w:p>
    <w:p w:rsidR="00762045" w:rsidRDefault="00762045" w:rsidP="00262C33">
      <w:pPr>
        <w:rPr>
          <w:rFonts w:eastAsia="Malgun Gothic"/>
          <w:szCs w:val="22"/>
          <w:lang w:eastAsia="ko-KR"/>
        </w:rPr>
      </w:pPr>
    </w:p>
    <w:p w:rsidR="00762045" w:rsidRDefault="00762045" w:rsidP="00262C33">
      <w:pPr>
        <w:rPr>
          <w:rFonts w:ascii="TimesNewRoman,Bold" w:hAnsi="TimesNewRoman,Bold" w:cs="TimesNewRoman,Bold"/>
          <w:b/>
          <w:bCs/>
          <w:szCs w:val="22"/>
          <w:lang w:val="en-US" w:eastAsia="ja-JP"/>
        </w:rPr>
      </w:pPr>
      <w:r w:rsidRPr="00762045">
        <w:rPr>
          <w:rFonts w:ascii="TimesNewRoman,Bold" w:hAnsi="TimesNewRoman,Bold" w:cs="TimesNewRoman,Bold"/>
          <w:b/>
          <w:bCs/>
          <w:szCs w:val="22"/>
          <w:lang w:val="en-US" w:eastAsia="ja-JP"/>
        </w:rPr>
        <w:t>Combined indoor-outdoor propagation models</w:t>
      </w:r>
    </w:p>
    <w:p w:rsidR="00762045" w:rsidRDefault="00762045" w:rsidP="00262C33">
      <w:pPr>
        <w:rPr>
          <w:rFonts w:ascii="TimesNewRoman,Bold" w:hAnsi="TimesNewRoman,Bold" w:cs="TimesNewRoman,Bold"/>
          <w:b/>
          <w:bCs/>
          <w:szCs w:val="22"/>
          <w:lang w:val="en-US" w:eastAsia="ja-JP"/>
        </w:rPr>
      </w:pPr>
    </w:p>
    <w:p w:rsidR="00762045" w:rsidRPr="00762045" w:rsidRDefault="00762045" w:rsidP="00762045">
      <w:pPr>
        <w:autoSpaceDE w:val="0"/>
        <w:autoSpaceDN w:val="0"/>
        <w:adjustRightInd w:val="0"/>
        <w:rPr>
          <w:rFonts w:ascii="TimesNewRoman" w:hAnsi="TimesNewRoman" w:cs="TimesNewRoman"/>
          <w:szCs w:val="22"/>
          <w:lang w:val="en-US" w:eastAsia="ja-JP"/>
        </w:rPr>
      </w:pPr>
      <w:r w:rsidRPr="00762045">
        <w:rPr>
          <w:rFonts w:ascii="TimesNewRoman" w:hAnsi="TimesNewRoman" w:cs="TimesNewRoman"/>
          <w:szCs w:val="22"/>
          <w:lang w:val="en-US" w:eastAsia="ja-JP"/>
        </w:rPr>
        <w:t>Most of the propagation models published in the open literature are derived either for outdoor or indoor application. But in the "real world" a combination of both types is required.</w:t>
      </w:r>
    </w:p>
    <w:p w:rsidR="00762045" w:rsidRDefault="00762045" w:rsidP="00262C33">
      <w:pPr>
        <w:rPr>
          <w:rFonts w:ascii="TimesNewRoman,Bold" w:hAnsi="TimesNewRoman,Bold" w:cs="TimesNewRoman,Bold"/>
          <w:b/>
          <w:bCs/>
          <w:szCs w:val="22"/>
          <w:lang w:val="en-US" w:eastAsia="ja-JP"/>
        </w:rPr>
      </w:pPr>
    </w:p>
    <w:p w:rsidR="00762045" w:rsidRPr="00762045" w:rsidRDefault="00762045" w:rsidP="00762045">
      <w:pPr>
        <w:autoSpaceDE w:val="0"/>
        <w:autoSpaceDN w:val="0"/>
        <w:adjustRightInd w:val="0"/>
        <w:rPr>
          <w:rFonts w:ascii="TimesNewRoman" w:hAnsi="TimesNewRoman" w:cs="TimesNewRoman"/>
          <w:szCs w:val="22"/>
          <w:lang w:val="en-US" w:eastAsia="ja-JP"/>
        </w:rPr>
      </w:pPr>
      <w:r w:rsidRPr="00762045">
        <w:rPr>
          <w:rFonts w:ascii="TimesNewRoman" w:hAnsi="TimesNewRoman" w:cs="TimesNewRoman"/>
          <w:szCs w:val="22"/>
          <w:lang w:val="en-US" w:eastAsia="ja-JP"/>
        </w:rPr>
        <w:t xml:space="preserve">The path loss </w:t>
      </w:r>
      <w:r>
        <w:rPr>
          <w:rFonts w:ascii="TimesNewRoman,Italic" w:hAnsi="TimesNewRoman,Italic" w:cs="TimesNewRoman,Italic"/>
          <w:i/>
          <w:iCs/>
          <w:szCs w:val="22"/>
          <w:lang w:val="en-US" w:eastAsia="ja-JP"/>
        </w:rPr>
        <w:t>L</w:t>
      </w:r>
      <w:r w:rsidRPr="00762045">
        <w:rPr>
          <w:rFonts w:ascii="TimesNewRoman,Italic" w:hAnsi="TimesNewRoman,Italic" w:cs="TimesNewRoman,Italic"/>
          <w:i/>
          <w:iCs/>
          <w:szCs w:val="22"/>
          <w:vertAlign w:val="subscript"/>
          <w:lang w:val="en-US" w:eastAsia="ja-JP"/>
        </w:rPr>
        <w:t>NLOS</w:t>
      </w:r>
      <w:r w:rsidRPr="00762045">
        <w:rPr>
          <w:rFonts w:ascii="TimesNewRoman,Italic" w:hAnsi="TimesNewRoman,Italic" w:cs="TimesNewRoman,Italic"/>
          <w:i/>
          <w:iCs/>
          <w:szCs w:val="22"/>
          <w:lang w:val="en-US" w:eastAsia="ja-JP"/>
        </w:rPr>
        <w:t xml:space="preserve"> </w:t>
      </w:r>
      <w:r w:rsidRPr="00762045">
        <w:rPr>
          <w:rFonts w:ascii="TimesNewRoman" w:hAnsi="TimesNewRoman" w:cs="TimesNewRoman"/>
          <w:szCs w:val="22"/>
          <w:lang w:val="en-US" w:eastAsia="ja-JP"/>
        </w:rPr>
        <w:t xml:space="preserve">consists of median path loss </w:t>
      </w:r>
      <w:r w:rsidRPr="00762045">
        <w:rPr>
          <w:rFonts w:ascii="TimesNewRoman,Italic" w:hAnsi="TimesNewRoman,Italic" w:cs="TimesNewRoman,Italic"/>
          <w:i/>
          <w:iCs/>
          <w:szCs w:val="22"/>
          <w:lang w:val="en-US" w:eastAsia="ja-JP"/>
        </w:rPr>
        <w:t>L</w:t>
      </w:r>
      <w:r w:rsidRPr="00762045">
        <w:rPr>
          <w:rFonts w:ascii="TimesNewRoman" w:hAnsi="TimesNewRoman" w:cs="TimesNewRoman"/>
          <w:szCs w:val="22"/>
          <w:lang w:val="en-US" w:eastAsia="ja-JP"/>
        </w:rPr>
        <w:t>:</w:t>
      </w:r>
    </w:p>
    <w:p w:rsidR="00762045" w:rsidRDefault="00762045" w:rsidP="00762045">
      <w:pPr>
        <w:rPr>
          <w:rFonts w:ascii="TimesNewRoman" w:hAnsi="TimesNewRoman" w:cs="TimesNewRoman"/>
          <w:sz w:val="20"/>
          <w:lang w:val="en-US" w:eastAsia="ja-JP"/>
        </w:rPr>
      </w:pPr>
    </w:p>
    <w:p w:rsidR="00762045" w:rsidRDefault="00424A7E" w:rsidP="00762045">
      <w:pPr>
        <w:autoSpaceDE w:val="0"/>
        <w:autoSpaceDN w:val="0"/>
        <w:adjustRightInd w:val="0"/>
        <w:ind w:left="450"/>
        <w:rPr>
          <w:i/>
          <w:iCs/>
          <w:szCs w:val="22"/>
          <w:lang w:val="en-US" w:eastAsia="ja-JP"/>
        </w:rPr>
      </w:pPr>
      <m:oMath>
        <m:sSub>
          <m:sSubPr>
            <m:ctrlPr>
              <w:rPr>
                <w:rFonts w:ascii="Cambria Math" w:hAnsi="Cambria Math"/>
                <w:i/>
                <w:iCs/>
                <w:szCs w:val="22"/>
                <w:lang w:val="en-US" w:eastAsia="ja-JP"/>
              </w:rPr>
            </m:ctrlPr>
          </m:sSubPr>
          <m:e>
            <m:r>
              <w:rPr>
                <w:rFonts w:ascii="Cambria Math" w:hAnsi="Cambria Math"/>
                <w:szCs w:val="22"/>
                <w:lang w:val="en-US" w:eastAsia="ja-JP"/>
              </w:rPr>
              <m:t>L</m:t>
            </m:r>
          </m:e>
          <m:sub>
            <m:r>
              <w:rPr>
                <w:rFonts w:ascii="Cambria Math" w:hAnsi="Cambria Math"/>
                <w:szCs w:val="22"/>
                <w:lang w:val="en-US" w:eastAsia="ja-JP"/>
              </w:rPr>
              <m:t>NLOS</m:t>
            </m:r>
          </m:sub>
        </m:sSub>
        <m:r>
          <w:rPr>
            <w:rFonts w:ascii="Cambria Math" w:hAnsi="Cambria Math"/>
            <w:szCs w:val="22"/>
            <w:lang w:val="en-US" w:eastAsia="ja-JP"/>
          </w:rPr>
          <m:t>=</m:t>
        </m:r>
        <m:sSub>
          <m:sSubPr>
            <m:ctrlPr>
              <w:rPr>
                <w:rFonts w:ascii="Cambria Math" w:hAnsi="Cambria Math"/>
                <w:i/>
                <w:iCs/>
                <w:szCs w:val="22"/>
                <w:lang w:val="en-US" w:eastAsia="ja-JP"/>
              </w:rPr>
            </m:ctrlPr>
          </m:sSubPr>
          <m:e>
            <m:r>
              <w:rPr>
                <w:rFonts w:ascii="Cambria Math" w:hAnsi="Cambria Math"/>
                <w:szCs w:val="22"/>
                <w:lang w:val="en-US" w:eastAsia="ja-JP"/>
              </w:rPr>
              <m:t>f</m:t>
            </m:r>
          </m:e>
          <m:sub>
            <m:r>
              <w:rPr>
                <w:rFonts w:ascii="Cambria Math" w:hAnsi="Cambria Math"/>
                <w:szCs w:val="22"/>
                <w:lang w:val="en-US" w:eastAsia="ja-JP"/>
              </w:rPr>
              <m:t>propag</m:t>
            </m:r>
          </m:sub>
        </m:sSub>
        <m:d>
          <m:dPr>
            <m:ctrlPr>
              <w:rPr>
                <w:rFonts w:ascii="Cambria Math" w:hAnsi="Cambria Math"/>
                <w:i/>
                <w:iCs/>
                <w:szCs w:val="22"/>
                <w:lang w:val="en-US" w:eastAsia="ja-JP"/>
              </w:rPr>
            </m:ctrlPr>
          </m:dPr>
          <m:e>
            <m:r>
              <w:rPr>
                <w:rFonts w:ascii="Cambria Math" w:hAnsi="Cambria Math"/>
                <w:szCs w:val="22"/>
                <w:lang w:val="en-US" w:eastAsia="ja-JP"/>
              </w:rPr>
              <m:t>f,</m:t>
            </m:r>
            <m:sSub>
              <m:sSubPr>
                <m:ctrlPr>
                  <w:rPr>
                    <w:rFonts w:ascii="Cambria Math" w:hAnsi="Cambria Math"/>
                    <w:i/>
                    <w:iCs/>
                    <w:szCs w:val="22"/>
                    <w:lang w:val="en-US" w:eastAsia="ja-JP"/>
                  </w:rPr>
                </m:ctrlPr>
              </m:sSubPr>
              <m:e>
                <m:r>
                  <w:rPr>
                    <w:rFonts w:ascii="Cambria Math" w:hAnsi="Cambria Math"/>
                    <w:szCs w:val="22"/>
                    <w:lang w:val="en-US" w:eastAsia="ja-JP"/>
                  </w:rPr>
                  <m:t>h</m:t>
                </m:r>
              </m:e>
              <m:sub>
                <m:r>
                  <w:rPr>
                    <w:rFonts w:ascii="Cambria Math" w:hAnsi="Cambria Math"/>
                    <w:szCs w:val="22"/>
                    <w:lang w:val="en-US" w:eastAsia="ja-JP"/>
                  </w:rPr>
                  <m:t>1</m:t>
                </m:r>
              </m:sub>
            </m:sSub>
            <m:r>
              <w:rPr>
                <w:rFonts w:ascii="Cambria Math" w:hAnsi="Cambria Math"/>
                <w:szCs w:val="22"/>
                <w:lang w:val="en-US" w:eastAsia="ja-JP"/>
              </w:rPr>
              <m:t xml:space="preserve">, </m:t>
            </m:r>
            <m:sSub>
              <m:sSubPr>
                <m:ctrlPr>
                  <w:rPr>
                    <w:rFonts w:ascii="Cambria Math" w:hAnsi="Cambria Math"/>
                    <w:i/>
                    <w:iCs/>
                    <w:szCs w:val="22"/>
                    <w:lang w:val="en-US" w:eastAsia="ja-JP"/>
                  </w:rPr>
                </m:ctrlPr>
              </m:sSubPr>
              <m:e>
                <m:r>
                  <w:rPr>
                    <w:rFonts w:ascii="Cambria Math" w:hAnsi="Cambria Math"/>
                    <w:szCs w:val="22"/>
                    <w:lang w:val="en-US" w:eastAsia="ja-JP"/>
                  </w:rPr>
                  <m:t>h</m:t>
                </m:r>
              </m:e>
              <m:sub>
                <m:r>
                  <w:rPr>
                    <w:rFonts w:ascii="Cambria Math" w:hAnsi="Cambria Math"/>
                    <w:szCs w:val="22"/>
                    <w:lang w:val="en-US" w:eastAsia="ja-JP"/>
                  </w:rPr>
                  <m:t>2</m:t>
                </m:r>
              </m:sub>
            </m:sSub>
            <m:r>
              <w:rPr>
                <w:rFonts w:ascii="Cambria Math" w:hAnsi="Cambria Math"/>
                <w:szCs w:val="22"/>
                <w:lang w:val="en-US" w:eastAsia="ja-JP"/>
              </w:rPr>
              <m:t>, d, env</m:t>
            </m:r>
          </m:e>
        </m:d>
        <m:r>
          <w:rPr>
            <w:rFonts w:ascii="Cambria Math" w:hAnsi="Cambria Math"/>
            <w:szCs w:val="22"/>
            <w:lang w:val="en-US" w:eastAsia="ja-JP"/>
          </w:rPr>
          <m:t>=L</m:t>
        </m:r>
      </m:oMath>
      <w:r w:rsidR="001C3E73">
        <w:rPr>
          <w:i/>
          <w:iCs/>
          <w:szCs w:val="22"/>
          <w:lang w:val="en-US" w:eastAsia="ja-JP"/>
        </w:rPr>
        <w:t>.</w:t>
      </w:r>
    </w:p>
    <w:p w:rsidR="00762045" w:rsidRDefault="00762045" w:rsidP="00762045">
      <w:pPr>
        <w:rPr>
          <w:rFonts w:ascii="TimesNewRoman,Bold" w:hAnsi="TimesNewRoman,Bold" w:cs="TimesNewRoman,Bold"/>
          <w:b/>
          <w:bCs/>
          <w:szCs w:val="22"/>
          <w:lang w:val="en-US" w:eastAsia="ja-JP"/>
        </w:rPr>
      </w:pPr>
    </w:p>
    <w:p w:rsidR="00762045" w:rsidRDefault="00762045" w:rsidP="00262C33">
      <w:pPr>
        <w:rPr>
          <w:rFonts w:ascii="TimesNewRoman,Bold" w:hAnsi="TimesNewRoman,Bold" w:cs="TimesNewRoman,Bold"/>
          <w:bCs/>
          <w:szCs w:val="22"/>
          <w:lang w:val="en-US" w:eastAsia="ja-JP"/>
        </w:rPr>
      </w:pPr>
      <w:r w:rsidRPr="00762045">
        <w:rPr>
          <w:rFonts w:ascii="TimesNewRoman,Bold" w:hAnsi="TimesNewRoman,Bold" w:cs="TimesNewRoman,Bold"/>
          <w:bCs/>
          <w:szCs w:val="22"/>
          <w:lang w:val="en-US" w:eastAsia="ja-JP"/>
        </w:rPr>
        <w:t>For</w:t>
      </w:r>
      <w:r>
        <w:rPr>
          <w:rFonts w:ascii="TimesNewRoman,Bold" w:hAnsi="TimesNewRoman,Bold" w:cs="TimesNewRoman,Bold"/>
          <w:bCs/>
          <w:szCs w:val="22"/>
          <w:lang w:val="en-US" w:eastAsia="ja-JP"/>
        </w:rPr>
        <w:t xml:space="preserve"> outdoor</w:t>
      </w:r>
      <w:r w:rsidR="001C3E73">
        <w:rPr>
          <w:rFonts w:ascii="TimesNewRoman,Bold" w:hAnsi="TimesNewRoman,Bold" w:cs="TimesNewRoman,Bold"/>
          <w:bCs/>
          <w:szCs w:val="22"/>
          <w:lang w:val="en-US" w:eastAsia="ja-JP"/>
        </w:rPr>
        <w:t>-outdoor applications, the</w:t>
      </w:r>
      <w:r>
        <w:rPr>
          <w:rFonts w:ascii="TimesNewRoman,Bold" w:hAnsi="TimesNewRoman,Bold" w:cs="TimesNewRoman,Bold"/>
          <w:bCs/>
          <w:szCs w:val="22"/>
          <w:lang w:val="en-US" w:eastAsia="ja-JP"/>
        </w:rPr>
        <w:t xml:space="preserve"> equations </w:t>
      </w:r>
      <w:r w:rsidR="001C3E73">
        <w:rPr>
          <w:rFonts w:ascii="TimesNewRoman,Bold" w:hAnsi="TimesNewRoman,Bold" w:cs="TimesNewRoman,Bold"/>
          <w:bCs/>
          <w:szCs w:val="22"/>
          <w:lang w:val="en-US" w:eastAsia="ja-JP"/>
        </w:rPr>
        <w:t xml:space="preserve">defined in the above sections </w:t>
      </w:r>
      <w:r>
        <w:rPr>
          <w:rFonts w:ascii="TimesNewRoman,Bold" w:hAnsi="TimesNewRoman,Bold" w:cs="TimesNewRoman,Bold"/>
          <w:bCs/>
          <w:szCs w:val="22"/>
          <w:lang w:val="en-US" w:eastAsia="ja-JP"/>
        </w:rPr>
        <w:t>can be used.</w:t>
      </w:r>
      <w:r w:rsidR="001C3E73">
        <w:rPr>
          <w:rFonts w:ascii="TimesNewRoman,Bold" w:hAnsi="TimesNewRoman,Bold" w:cs="TimesNewRoman,Bold"/>
          <w:bCs/>
          <w:szCs w:val="22"/>
          <w:lang w:val="en-US" w:eastAsia="ja-JP"/>
        </w:rPr>
        <w:t xml:space="preserve"> For combined outdoor-indoor models, the following two cases can be considered: </w:t>
      </w:r>
    </w:p>
    <w:p w:rsidR="00762045" w:rsidRDefault="00762045" w:rsidP="00262C33">
      <w:pPr>
        <w:rPr>
          <w:rFonts w:ascii="TimesNewRoman,Bold" w:hAnsi="TimesNewRoman,Bold" w:cs="TimesNewRoman,Bold"/>
          <w:bCs/>
          <w:szCs w:val="22"/>
          <w:lang w:val="en-US" w:eastAsia="ja-JP"/>
        </w:rPr>
      </w:pPr>
    </w:p>
    <w:p w:rsidR="00762045" w:rsidRPr="001C3E73" w:rsidRDefault="00762045" w:rsidP="00262C33">
      <w:pPr>
        <w:rPr>
          <w:rFonts w:ascii="TimesNewRoman,Bold" w:hAnsi="TimesNewRoman,Bold" w:cs="TimesNewRoman,Bold"/>
          <w:bCs/>
          <w:szCs w:val="22"/>
          <w:u w:val="single"/>
          <w:lang w:val="en-US" w:eastAsia="ja-JP"/>
        </w:rPr>
      </w:pPr>
      <w:r w:rsidRPr="001C3E73">
        <w:rPr>
          <w:rFonts w:ascii="TimesNewRoman" w:hAnsi="TimesNewRoman" w:cs="TimesNewRoman"/>
          <w:szCs w:val="22"/>
          <w:u w:val="single"/>
          <w:lang w:val="en-US" w:eastAsia="ja-JP"/>
        </w:rPr>
        <w:t>Case 1: Indoor-outdoor or outdoor-indoor</w:t>
      </w:r>
    </w:p>
    <w:p w:rsidR="00762045" w:rsidRDefault="00762045" w:rsidP="00262C33">
      <w:pPr>
        <w:rPr>
          <w:rFonts w:ascii="TimesNewRoman,Bold" w:hAnsi="TimesNewRoman,Bold" w:cs="TimesNewRoman,Bold"/>
          <w:b/>
          <w:bCs/>
          <w:szCs w:val="22"/>
          <w:lang w:val="en-US" w:eastAsia="ja-JP"/>
        </w:rPr>
      </w:pPr>
    </w:p>
    <w:p w:rsidR="00161926" w:rsidRDefault="00762045" w:rsidP="00161926">
      <w:pPr>
        <w:rPr>
          <w:bCs/>
          <w:szCs w:val="22"/>
          <w:lang w:val="en-US" w:eastAsia="ja-JP"/>
        </w:rPr>
      </w:pPr>
      <w:r w:rsidRPr="009E219F">
        <w:rPr>
          <w:bCs/>
          <w:szCs w:val="22"/>
          <w:lang w:val="en-US" w:eastAsia="ja-JP"/>
        </w:rPr>
        <w:t>Median path loss</w:t>
      </w:r>
      <w:r w:rsidR="00161926" w:rsidRPr="009E219F">
        <w:rPr>
          <w:bCs/>
          <w:szCs w:val="22"/>
          <w:lang w:val="en-US" w:eastAsia="ja-JP"/>
        </w:rPr>
        <w:t xml:space="preserve">: </w:t>
      </w:r>
    </w:p>
    <w:p w:rsidR="001C3E73" w:rsidRPr="009E219F" w:rsidRDefault="001C3E73" w:rsidP="00161926">
      <w:pPr>
        <w:rPr>
          <w:bCs/>
          <w:szCs w:val="22"/>
          <w:lang w:val="en-US" w:eastAsia="ja-JP"/>
        </w:rPr>
      </w:pPr>
    </w:p>
    <w:p w:rsidR="00161926" w:rsidRPr="009E219F" w:rsidRDefault="00161926" w:rsidP="00161926">
      <w:pPr>
        <w:ind w:firstLine="720"/>
        <w:rPr>
          <w:bCs/>
          <w:szCs w:val="22"/>
          <w:lang w:val="en-US" w:eastAsia="ja-JP"/>
        </w:rPr>
      </w:pPr>
      <w:proofErr w:type="gramStart"/>
      <w:r w:rsidRPr="009E219F">
        <w:rPr>
          <w:i/>
          <w:iCs/>
          <w:szCs w:val="22"/>
          <w:lang w:val="en-US" w:eastAsia="ja-JP"/>
        </w:rPr>
        <w:t>L</w:t>
      </w:r>
      <w:r w:rsidRPr="009E219F">
        <w:rPr>
          <w:szCs w:val="22"/>
          <w:lang w:val="en-US" w:eastAsia="ja-JP"/>
        </w:rPr>
        <w:t>(</w:t>
      </w:r>
      <w:proofErr w:type="gramEnd"/>
      <w:r w:rsidRPr="001C3E73">
        <w:rPr>
          <w:iCs/>
          <w:szCs w:val="22"/>
          <w:lang w:val="en-US" w:eastAsia="ja-JP"/>
        </w:rPr>
        <w:t xml:space="preserve">indoor </w:t>
      </w:r>
      <w:r w:rsidRPr="001C3E73">
        <w:rPr>
          <w:szCs w:val="22"/>
          <w:lang w:val="en-US" w:eastAsia="ja-JP"/>
        </w:rPr>
        <w:t>-</w:t>
      </w:r>
      <w:r w:rsidRPr="001C3E73">
        <w:rPr>
          <w:iCs/>
          <w:szCs w:val="22"/>
          <w:lang w:val="en-US" w:eastAsia="ja-JP"/>
        </w:rPr>
        <w:t>outdoor</w:t>
      </w:r>
      <w:r w:rsidRPr="009E219F">
        <w:rPr>
          <w:szCs w:val="22"/>
          <w:lang w:val="en-US" w:eastAsia="ja-JP"/>
        </w:rPr>
        <w:t xml:space="preserve">) = </w:t>
      </w:r>
      <w:r w:rsidRPr="009E219F">
        <w:rPr>
          <w:i/>
          <w:iCs/>
          <w:szCs w:val="22"/>
          <w:lang w:val="en-US" w:eastAsia="ja-JP"/>
        </w:rPr>
        <w:t xml:space="preserve">L </w:t>
      </w:r>
      <w:r w:rsidRPr="009E219F">
        <w:rPr>
          <w:szCs w:val="22"/>
          <w:lang w:val="en-US" w:eastAsia="ja-JP"/>
        </w:rPr>
        <w:t>(</w:t>
      </w:r>
      <w:r w:rsidRPr="001C3E73">
        <w:rPr>
          <w:iCs/>
          <w:szCs w:val="22"/>
          <w:lang w:val="en-US" w:eastAsia="ja-JP"/>
        </w:rPr>
        <w:t>outdoor-outdoor</w:t>
      </w:r>
      <w:r w:rsidRPr="009E219F">
        <w:rPr>
          <w:szCs w:val="22"/>
          <w:lang w:val="en-US" w:eastAsia="ja-JP"/>
        </w:rPr>
        <w:t xml:space="preserve">) + </w:t>
      </w:r>
      <w:proofErr w:type="spellStart"/>
      <w:r w:rsidRPr="009E219F">
        <w:rPr>
          <w:i/>
          <w:iCs/>
          <w:szCs w:val="22"/>
          <w:lang w:val="en-US" w:eastAsia="ja-JP"/>
        </w:rPr>
        <w:t>L</w:t>
      </w:r>
      <w:r w:rsidRPr="009E219F">
        <w:rPr>
          <w:i/>
          <w:iCs/>
          <w:szCs w:val="22"/>
          <w:vertAlign w:val="subscript"/>
          <w:lang w:val="en-US" w:eastAsia="ja-JP"/>
        </w:rPr>
        <w:t>we</w:t>
      </w:r>
      <w:proofErr w:type="spellEnd"/>
    </w:p>
    <w:p w:rsidR="00762045" w:rsidRPr="009E219F" w:rsidRDefault="00762045" w:rsidP="00262C33">
      <w:pPr>
        <w:rPr>
          <w:bCs/>
          <w:szCs w:val="22"/>
          <w:lang w:val="en-US" w:eastAsia="ja-JP"/>
        </w:rPr>
      </w:pPr>
    </w:p>
    <w:p w:rsidR="00161926" w:rsidRPr="009E219F" w:rsidRDefault="00161926" w:rsidP="00161926">
      <w:pPr>
        <w:autoSpaceDE w:val="0"/>
        <w:autoSpaceDN w:val="0"/>
        <w:adjustRightInd w:val="0"/>
        <w:rPr>
          <w:szCs w:val="22"/>
          <w:lang w:val="en-US" w:eastAsia="ja-JP"/>
        </w:rPr>
      </w:pPr>
      <w:proofErr w:type="gramStart"/>
      <w:r w:rsidRPr="009E219F">
        <w:rPr>
          <w:szCs w:val="22"/>
          <w:lang w:val="en-US" w:eastAsia="ja-JP"/>
        </w:rPr>
        <w:t>where</w:t>
      </w:r>
      <w:proofErr w:type="gramEnd"/>
      <w:r w:rsidRPr="009E219F">
        <w:rPr>
          <w:szCs w:val="22"/>
          <w:lang w:val="en-US" w:eastAsia="ja-JP"/>
        </w:rPr>
        <w:t xml:space="preserve"> </w:t>
      </w:r>
      <w:proofErr w:type="spellStart"/>
      <w:r w:rsidRPr="009E219F">
        <w:rPr>
          <w:i/>
          <w:iCs/>
          <w:szCs w:val="22"/>
          <w:lang w:val="en-US" w:eastAsia="ja-JP"/>
        </w:rPr>
        <w:t>L</w:t>
      </w:r>
      <w:r w:rsidRPr="009E219F">
        <w:rPr>
          <w:i/>
          <w:iCs/>
          <w:szCs w:val="22"/>
          <w:vertAlign w:val="subscript"/>
          <w:lang w:val="en-US" w:eastAsia="ja-JP"/>
        </w:rPr>
        <w:t>we</w:t>
      </w:r>
      <w:proofErr w:type="spellEnd"/>
      <w:r w:rsidRPr="009E219F">
        <w:rPr>
          <w:szCs w:val="22"/>
          <w:lang w:val="en-US" w:eastAsia="ja-JP"/>
        </w:rPr>
        <w:t xml:space="preserve"> is the attenuation due to external walls (</w:t>
      </w:r>
      <w:r w:rsidRPr="009E219F">
        <w:rPr>
          <w:i/>
          <w:iCs/>
          <w:szCs w:val="22"/>
          <w:lang w:val="en-US" w:eastAsia="ja-JP"/>
        </w:rPr>
        <w:t>default value = 10 dB</w:t>
      </w:r>
      <w:r w:rsidRPr="009E219F">
        <w:rPr>
          <w:szCs w:val="22"/>
          <w:lang w:val="en-US" w:eastAsia="ja-JP"/>
        </w:rPr>
        <w:t>)</w:t>
      </w:r>
      <w:r w:rsidR="001C3E73">
        <w:rPr>
          <w:szCs w:val="22"/>
          <w:lang w:val="en-US" w:eastAsia="ja-JP"/>
        </w:rPr>
        <w:t>.</w:t>
      </w:r>
    </w:p>
    <w:p w:rsidR="00E33C25" w:rsidRDefault="00E33C25" w:rsidP="00C138A9">
      <w:pPr>
        <w:autoSpaceDE w:val="0"/>
        <w:autoSpaceDN w:val="0"/>
        <w:adjustRightInd w:val="0"/>
        <w:rPr>
          <w:rFonts w:ascii="TimesNewRoman" w:hAnsi="TimesNewRoman" w:cs="TimesNewRoman"/>
          <w:szCs w:val="22"/>
          <w:lang w:val="en-US" w:eastAsia="ko-KR"/>
        </w:rPr>
      </w:pPr>
    </w:p>
    <w:p w:rsidR="00E33C25" w:rsidRPr="001C3E73" w:rsidRDefault="00E33C25" w:rsidP="00E33C25">
      <w:pPr>
        <w:autoSpaceDE w:val="0"/>
        <w:autoSpaceDN w:val="0"/>
        <w:adjustRightInd w:val="0"/>
        <w:rPr>
          <w:rFonts w:ascii="TimesNewRoman" w:hAnsi="TimesNewRoman" w:cs="TimesNewRoman"/>
          <w:szCs w:val="22"/>
          <w:u w:val="single"/>
          <w:lang w:val="en-US" w:eastAsia="ja-JP"/>
        </w:rPr>
      </w:pPr>
      <w:r w:rsidRPr="001C3E73">
        <w:rPr>
          <w:rFonts w:ascii="TimesNewRoman" w:hAnsi="TimesNewRoman" w:cs="TimesNewRoman"/>
          <w:szCs w:val="22"/>
          <w:u w:val="single"/>
          <w:lang w:val="en-US" w:eastAsia="ja-JP"/>
        </w:rPr>
        <w:t>Case 2: Indoor-indoor</w:t>
      </w:r>
    </w:p>
    <w:p w:rsidR="00E33C25" w:rsidRDefault="00E33C25" w:rsidP="00E33C25">
      <w:pPr>
        <w:autoSpaceDE w:val="0"/>
        <w:autoSpaceDN w:val="0"/>
        <w:adjustRightInd w:val="0"/>
        <w:rPr>
          <w:rFonts w:ascii="TimesNewRoman" w:hAnsi="TimesNewRoman" w:cs="TimesNewRoman"/>
          <w:szCs w:val="22"/>
          <w:lang w:val="en-US" w:eastAsia="ja-JP"/>
        </w:rPr>
      </w:pPr>
    </w:p>
    <w:p w:rsidR="00E33C25" w:rsidRPr="00E33C25" w:rsidRDefault="00E33C25" w:rsidP="00E33C25">
      <w:pPr>
        <w:autoSpaceDE w:val="0"/>
        <w:autoSpaceDN w:val="0"/>
        <w:adjustRightInd w:val="0"/>
        <w:rPr>
          <w:rFonts w:ascii="TimesNewRoman" w:hAnsi="TimesNewRoman" w:cs="TimesNewRoman"/>
          <w:szCs w:val="22"/>
          <w:lang w:val="en-US" w:eastAsia="ja-JP"/>
        </w:rPr>
      </w:pPr>
      <w:r w:rsidRPr="00E33C25">
        <w:rPr>
          <w:rFonts w:ascii="TimesNewRoman" w:hAnsi="TimesNewRoman" w:cs="TimesNewRoman"/>
          <w:szCs w:val="22"/>
          <w:lang w:val="en-US" w:eastAsia="ja-JP"/>
        </w:rPr>
        <w:t>There are two different scenarios possible: The transmitter and receiver are in the same or in different buildings.</w:t>
      </w:r>
    </w:p>
    <w:p w:rsidR="00E33C25" w:rsidRDefault="00E33C25" w:rsidP="00C138A9">
      <w:pPr>
        <w:autoSpaceDE w:val="0"/>
        <w:autoSpaceDN w:val="0"/>
        <w:adjustRightInd w:val="0"/>
        <w:rPr>
          <w:rFonts w:ascii="TimesNewRoman" w:hAnsi="TimesNewRoman" w:cs="TimesNewRoman"/>
          <w:szCs w:val="22"/>
          <w:lang w:val="en-US" w:eastAsia="ja-JP"/>
        </w:rPr>
      </w:pPr>
    </w:p>
    <w:p w:rsidR="00E33C25" w:rsidRPr="001C3E73" w:rsidRDefault="00E33C25" w:rsidP="00E33C25">
      <w:pPr>
        <w:autoSpaceDE w:val="0"/>
        <w:autoSpaceDN w:val="0"/>
        <w:adjustRightInd w:val="0"/>
        <w:rPr>
          <w:rFonts w:ascii="TimesNewRoman" w:hAnsi="TimesNewRoman" w:cs="TimesNewRoman"/>
          <w:i/>
          <w:szCs w:val="22"/>
          <w:lang w:val="en-US" w:eastAsia="ja-JP"/>
        </w:rPr>
      </w:pPr>
      <w:proofErr w:type="spellStart"/>
      <w:r w:rsidRPr="001C3E73">
        <w:rPr>
          <w:rFonts w:ascii="TimesNewRoman" w:hAnsi="TimesNewRoman" w:cs="TimesNewRoman"/>
          <w:i/>
          <w:szCs w:val="22"/>
          <w:lang w:val="en-US" w:eastAsia="ja-JP"/>
        </w:rPr>
        <w:t>i</w:t>
      </w:r>
      <w:proofErr w:type="spellEnd"/>
      <w:r w:rsidRPr="001C3E73">
        <w:rPr>
          <w:rFonts w:ascii="TimesNewRoman" w:hAnsi="TimesNewRoman" w:cs="TimesNewRoman"/>
          <w:i/>
          <w:szCs w:val="22"/>
          <w:lang w:val="en-US" w:eastAsia="ja-JP"/>
        </w:rPr>
        <w:t>) Selection of the scenario</w:t>
      </w:r>
    </w:p>
    <w:p w:rsidR="001C3E73" w:rsidRPr="00E33C25" w:rsidRDefault="001C3E73" w:rsidP="00E33C25">
      <w:pPr>
        <w:autoSpaceDE w:val="0"/>
        <w:autoSpaceDN w:val="0"/>
        <w:adjustRightInd w:val="0"/>
        <w:rPr>
          <w:rFonts w:ascii="TimesNewRoman" w:hAnsi="TimesNewRoman" w:cs="TimesNewRoman"/>
          <w:szCs w:val="22"/>
          <w:lang w:val="en-US" w:eastAsia="ja-JP"/>
        </w:rPr>
      </w:pPr>
    </w:p>
    <w:p w:rsidR="00E33C25" w:rsidRDefault="00E33C25" w:rsidP="00E33C25">
      <w:pPr>
        <w:autoSpaceDE w:val="0"/>
        <w:autoSpaceDN w:val="0"/>
        <w:adjustRightInd w:val="0"/>
        <w:rPr>
          <w:rFonts w:ascii="TimesNewRoman" w:hAnsi="TimesNewRoman" w:cs="TimesNewRoman"/>
          <w:szCs w:val="22"/>
          <w:lang w:val="en-US" w:eastAsia="ja-JP"/>
        </w:rPr>
      </w:pPr>
      <w:r w:rsidRPr="00E33C25">
        <w:rPr>
          <w:rFonts w:ascii="TimesNewRoman" w:hAnsi="TimesNewRoman" w:cs="TimesNewRoman"/>
          <w:szCs w:val="22"/>
          <w:lang w:val="en-US" w:eastAsia="ja-JP"/>
        </w:rPr>
        <w:t>The first step is to determine whether the indoor-indoor scenario corresponds to trans</w:t>
      </w:r>
      <w:r>
        <w:rPr>
          <w:rFonts w:ascii="TimesNewRoman" w:hAnsi="TimesNewRoman" w:cs="TimesNewRoman"/>
          <w:szCs w:val="22"/>
          <w:lang w:val="en-US" w:eastAsia="ja-JP"/>
        </w:rPr>
        <w:t xml:space="preserve">mitter and receiver in the same </w:t>
      </w:r>
      <w:r w:rsidRPr="00E33C25">
        <w:rPr>
          <w:rFonts w:ascii="TimesNewRoman" w:hAnsi="TimesNewRoman" w:cs="TimesNewRoman"/>
          <w:szCs w:val="22"/>
          <w:lang w:val="en-US" w:eastAsia="ja-JP"/>
        </w:rPr>
        <w:t xml:space="preserve">building or not. </w:t>
      </w:r>
    </w:p>
    <w:p w:rsidR="00E33C25" w:rsidRDefault="00E33C25" w:rsidP="00E33C25">
      <w:pPr>
        <w:autoSpaceDE w:val="0"/>
        <w:autoSpaceDN w:val="0"/>
        <w:adjustRightInd w:val="0"/>
        <w:rPr>
          <w:rFonts w:ascii="TimesNewRoman" w:hAnsi="TimesNewRoman" w:cs="TimesNewRoman"/>
          <w:szCs w:val="22"/>
          <w:lang w:val="en-US" w:eastAsia="ja-JP"/>
        </w:rPr>
      </w:pPr>
    </w:p>
    <w:p w:rsidR="00E33C25" w:rsidRPr="001C3E73" w:rsidRDefault="00E33C25" w:rsidP="00E33C25">
      <w:pPr>
        <w:autoSpaceDE w:val="0"/>
        <w:autoSpaceDN w:val="0"/>
        <w:adjustRightInd w:val="0"/>
        <w:rPr>
          <w:rFonts w:ascii="TimesNewRoman" w:hAnsi="TimesNewRoman" w:cs="TimesNewRoman"/>
          <w:i/>
          <w:szCs w:val="22"/>
          <w:lang w:val="en-US" w:eastAsia="ja-JP"/>
        </w:rPr>
      </w:pPr>
      <w:r w:rsidRPr="001C3E73">
        <w:rPr>
          <w:rFonts w:ascii="TimesNewRoman" w:hAnsi="TimesNewRoman" w:cs="TimesNewRoman"/>
          <w:i/>
          <w:szCs w:val="22"/>
          <w:lang w:val="en-US" w:eastAsia="ja-JP"/>
        </w:rPr>
        <w:t>ii) Indoor-indoor, different buildings</w:t>
      </w:r>
    </w:p>
    <w:p w:rsidR="00E33C25" w:rsidRPr="00EA0F8C" w:rsidRDefault="00E33C25" w:rsidP="00C138A9">
      <w:pPr>
        <w:autoSpaceDE w:val="0"/>
        <w:autoSpaceDN w:val="0"/>
        <w:adjustRightInd w:val="0"/>
        <w:rPr>
          <w:rFonts w:ascii="TimesNewRoman" w:hAnsi="TimesNewRoman" w:cs="TimesNewRoman"/>
          <w:szCs w:val="22"/>
          <w:lang w:val="en-US" w:eastAsia="ja-JP"/>
        </w:rPr>
      </w:pPr>
    </w:p>
    <w:p w:rsidR="00E33C25" w:rsidRPr="00EA0F8C" w:rsidRDefault="00E33C25" w:rsidP="00C138A9">
      <w:pPr>
        <w:autoSpaceDE w:val="0"/>
        <w:autoSpaceDN w:val="0"/>
        <w:adjustRightInd w:val="0"/>
        <w:rPr>
          <w:rFonts w:ascii="TimesNewRoman" w:hAnsi="TimesNewRoman" w:cs="TimesNewRoman"/>
          <w:szCs w:val="22"/>
          <w:lang w:val="en-US" w:eastAsia="ja-JP"/>
        </w:rPr>
      </w:pPr>
      <w:r w:rsidRPr="00EA0F8C">
        <w:rPr>
          <w:rFonts w:ascii="TimesNewRoman" w:hAnsi="TimesNewRoman" w:cs="TimesNewRoman"/>
          <w:szCs w:val="22"/>
          <w:lang w:val="en-US" w:eastAsia="ja-JP"/>
        </w:rPr>
        <w:t>Median</w:t>
      </w:r>
      <w:r w:rsidR="000B2FAA">
        <w:rPr>
          <w:rFonts w:ascii="TimesNewRoman" w:hAnsi="TimesNewRoman" w:cs="TimesNewRoman"/>
          <w:szCs w:val="22"/>
          <w:lang w:val="en-US" w:eastAsia="ja-JP"/>
        </w:rPr>
        <w:t xml:space="preserve"> path loss</w:t>
      </w:r>
      <w:r w:rsidRPr="00EA0F8C">
        <w:rPr>
          <w:rFonts w:ascii="TimesNewRoman" w:hAnsi="TimesNewRoman" w:cs="TimesNewRoman"/>
          <w:szCs w:val="22"/>
          <w:lang w:val="en-US" w:eastAsia="ja-JP"/>
        </w:rPr>
        <w:t>:</w:t>
      </w:r>
    </w:p>
    <w:p w:rsidR="00E33C25" w:rsidRPr="00EA0F8C" w:rsidRDefault="00E33C25" w:rsidP="00C138A9">
      <w:pPr>
        <w:autoSpaceDE w:val="0"/>
        <w:autoSpaceDN w:val="0"/>
        <w:adjustRightInd w:val="0"/>
        <w:rPr>
          <w:rFonts w:ascii="TimesNewRoman" w:hAnsi="TimesNewRoman" w:cs="TimesNewRoman"/>
          <w:szCs w:val="22"/>
          <w:lang w:val="en-US" w:eastAsia="ja-JP"/>
        </w:rPr>
      </w:pPr>
    </w:p>
    <w:p w:rsidR="00E33C25" w:rsidRPr="00EA0F8C" w:rsidRDefault="00E33C25" w:rsidP="00E33C25">
      <w:pPr>
        <w:ind w:firstLine="720"/>
        <w:rPr>
          <w:rFonts w:ascii="TimesNewRoman,Bold" w:hAnsi="TimesNewRoman,Bold" w:cs="TimesNewRoman,Bold"/>
          <w:bCs/>
          <w:szCs w:val="22"/>
          <w:lang w:val="en-US" w:eastAsia="ja-JP"/>
        </w:rPr>
      </w:pPr>
      <w:proofErr w:type="gramStart"/>
      <w:r w:rsidRPr="00EA0F8C">
        <w:rPr>
          <w:rFonts w:ascii="TimesNewRoman,Italic" w:hAnsi="TimesNewRoman,Italic" w:cs="TimesNewRoman,Italic"/>
          <w:i/>
          <w:iCs/>
          <w:szCs w:val="22"/>
          <w:lang w:val="en-US" w:eastAsia="ja-JP"/>
        </w:rPr>
        <w:t>L</w:t>
      </w:r>
      <w:r w:rsidRPr="00EA0F8C">
        <w:rPr>
          <w:rFonts w:ascii="TimesNewRoman" w:hAnsi="TimesNewRoman" w:cs="TimesNewRoman"/>
          <w:szCs w:val="22"/>
          <w:lang w:val="en-US" w:eastAsia="ja-JP"/>
        </w:rPr>
        <w:t>(</w:t>
      </w:r>
      <w:proofErr w:type="gramEnd"/>
      <w:r w:rsidRPr="009E219F">
        <w:rPr>
          <w:rFonts w:ascii="TimesNewRoman,Italic" w:hAnsi="TimesNewRoman,Italic" w:cs="TimesNewRoman,Italic"/>
          <w:iCs/>
          <w:szCs w:val="22"/>
          <w:lang w:val="en-US" w:eastAsia="ja-JP"/>
        </w:rPr>
        <w:t xml:space="preserve">indoor </w:t>
      </w:r>
      <w:r w:rsidRPr="009E219F">
        <w:rPr>
          <w:rFonts w:ascii="TT5C4o00" w:hAnsi="TT5C4o00" w:cs="TT5C4o00"/>
          <w:szCs w:val="22"/>
          <w:lang w:val="en-US" w:eastAsia="ja-JP"/>
        </w:rPr>
        <w:t>-</w:t>
      </w:r>
      <w:r w:rsidR="00EA0F8C" w:rsidRPr="009E219F">
        <w:rPr>
          <w:rFonts w:ascii="TimesNewRoman,Italic" w:hAnsi="TimesNewRoman,Italic" w:cs="TimesNewRoman,Italic"/>
          <w:iCs/>
          <w:szCs w:val="22"/>
          <w:lang w:val="en-US" w:eastAsia="ja-JP"/>
        </w:rPr>
        <w:t>in</w:t>
      </w:r>
      <w:r w:rsidRPr="009E219F">
        <w:rPr>
          <w:rFonts w:ascii="TimesNewRoman,Italic" w:hAnsi="TimesNewRoman,Italic" w:cs="TimesNewRoman,Italic"/>
          <w:iCs/>
          <w:szCs w:val="22"/>
          <w:lang w:val="en-US" w:eastAsia="ja-JP"/>
        </w:rPr>
        <w:t>door</w:t>
      </w:r>
      <w:r w:rsidRPr="00EA0F8C">
        <w:rPr>
          <w:rFonts w:ascii="TimesNewRoman" w:hAnsi="TimesNewRoman" w:cs="TimesNewRoman"/>
          <w:szCs w:val="22"/>
          <w:lang w:val="en-US" w:eastAsia="ja-JP"/>
        </w:rPr>
        <w:t xml:space="preserve">) </w:t>
      </w:r>
      <w:r w:rsidRPr="00EA0F8C">
        <w:rPr>
          <w:rFonts w:ascii="TT5C4o00" w:hAnsi="TT5C4o00" w:cs="TT5C4o00"/>
          <w:szCs w:val="22"/>
          <w:lang w:val="en-US" w:eastAsia="ja-JP"/>
        </w:rPr>
        <w:t xml:space="preserve">= </w:t>
      </w:r>
      <w:r w:rsidRPr="00EA0F8C">
        <w:rPr>
          <w:rFonts w:ascii="TimesNewRoman,Italic" w:hAnsi="TimesNewRoman,Italic" w:cs="TimesNewRoman,Italic"/>
          <w:i/>
          <w:iCs/>
          <w:szCs w:val="22"/>
          <w:lang w:val="en-US" w:eastAsia="ja-JP"/>
        </w:rPr>
        <w:t xml:space="preserve">L </w:t>
      </w:r>
      <w:r w:rsidRPr="00EA0F8C">
        <w:rPr>
          <w:rFonts w:ascii="TimesNewRoman" w:hAnsi="TimesNewRoman" w:cs="TimesNewRoman"/>
          <w:szCs w:val="22"/>
          <w:lang w:val="en-US" w:eastAsia="ja-JP"/>
        </w:rPr>
        <w:t>(</w:t>
      </w:r>
      <w:r w:rsidRPr="009E219F">
        <w:rPr>
          <w:rFonts w:ascii="TimesNewRoman,Italic" w:hAnsi="TimesNewRoman,Italic" w:cs="TimesNewRoman,Italic"/>
          <w:iCs/>
          <w:szCs w:val="22"/>
          <w:lang w:val="en-US" w:eastAsia="ja-JP"/>
        </w:rPr>
        <w:t>outdoor-outdoor</w:t>
      </w:r>
      <w:r w:rsidRPr="00EA0F8C">
        <w:rPr>
          <w:rFonts w:ascii="TimesNewRoman" w:hAnsi="TimesNewRoman" w:cs="TimesNewRoman"/>
          <w:szCs w:val="22"/>
          <w:lang w:val="en-US" w:eastAsia="ja-JP"/>
        </w:rPr>
        <w:t xml:space="preserve">) </w:t>
      </w:r>
      <w:r w:rsidRPr="00EA0F8C">
        <w:rPr>
          <w:rFonts w:ascii="TT5C4o00" w:hAnsi="TT5C4o00" w:cs="TT5C4o00"/>
          <w:szCs w:val="22"/>
          <w:lang w:val="en-US" w:eastAsia="ja-JP"/>
        </w:rPr>
        <w:t>+ 2</w:t>
      </w:r>
      <w:r w:rsidRPr="00EA0F8C">
        <w:rPr>
          <w:rFonts w:ascii="TimesNewRoman,Italic" w:hAnsi="TimesNewRoman,Italic" w:cs="TimesNewRoman,Italic"/>
          <w:i/>
          <w:iCs/>
          <w:szCs w:val="22"/>
          <w:lang w:val="en-US" w:eastAsia="ja-JP"/>
        </w:rPr>
        <w:t>L</w:t>
      </w:r>
      <w:r w:rsidRPr="00EA0F8C">
        <w:rPr>
          <w:rFonts w:ascii="TimesNewRoman,Italic" w:hAnsi="TimesNewRoman,Italic" w:cs="TimesNewRoman,Italic"/>
          <w:i/>
          <w:iCs/>
          <w:szCs w:val="22"/>
          <w:vertAlign w:val="subscript"/>
          <w:lang w:val="en-US" w:eastAsia="ja-JP"/>
        </w:rPr>
        <w:t>we</w:t>
      </w:r>
    </w:p>
    <w:p w:rsidR="00E33C25" w:rsidRPr="00EA0F8C" w:rsidRDefault="00E33C25" w:rsidP="00C138A9">
      <w:pPr>
        <w:autoSpaceDE w:val="0"/>
        <w:autoSpaceDN w:val="0"/>
        <w:adjustRightInd w:val="0"/>
        <w:rPr>
          <w:rFonts w:ascii="TimesNewRoman" w:hAnsi="TimesNewRoman" w:cs="TimesNewRoman"/>
          <w:szCs w:val="22"/>
          <w:lang w:val="en-US" w:eastAsia="ja-JP"/>
        </w:rPr>
      </w:pPr>
    </w:p>
    <w:p w:rsidR="00E33C25" w:rsidRPr="00EA0F8C" w:rsidRDefault="001C3E73" w:rsidP="00C138A9">
      <w:pPr>
        <w:autoSpaceDE w:val="0"/>
        <w:autoSpaceDN w:val="0"/>
        <w:adjustRightInd w:val="0"/>
        <w:rPr>
          <w:rFonts w:ascii="TimesNewRoman" w:hAnsi="TimesNewRoman" w:cs="TimesNewRoman"/>
          <w:szCs w:val="22"/>
          <w:lang w:val="en-US" w:eastAsia="ja-JP"/>
        </w:rPr>
      </w:pPr>
      <w:r>
        <w:rPr>
          <w:rFonts w:ascii="TimesNewRoman" w:hAnsi="TimesNewRoman" w:cs="TimesNewRoman"/>
          <w:szCs w:val="22"/>
          <w:lang w:val="en-US" w:eastAsia="ja-JP"/>
        </w:rPr>
        <w:t xml:space="preserve">It is </w:t>
      </w:r>
      <w:proofErr w:type="spellStart"/>
      <w:r>
        <w:rPr>
          <w:rFonts w:ascii="TimesNewRoman" w:hAnsi="TimesNewRoman" w:cs="TimesNewRoman"/>
          <w:szCs w:val="22"/>
          <w:lang w:val="en-US" w:eastAsia="ja-JP"/>
        </w:rPr>
        <w:t>noticealbe</w:t>
      </w:r>
      <w:proofErr w:type="spellEnd"/>
      <w:r w:rsidR="00E33C25" w:rsidRPr="00EA0F8C">
        <w:rPr>
          <w:rFonts w:ascii="TimesNewRoman" w:hAnsi="TimesNewRoman" w:cs="TimesNewRoman"/>
          <w:szCs w:val="22"/>
          <w:lang w:val="en-US" w:eastAsia="ja-JP"/>
        </w:rPr>
        <w:t xml:space="preserve"> that the loss due to 2 external walls is to add.</w:t>
      </w:r>
    </w:p>
    <w:p w:rsidR="00EA0F8C" w:rsidRPr="00EA0F8C" w:rsidRDefault="00EA0F8C" w:rsidP="007728C2">
      <w:pPr>
        <w:autoSpaceDE w:val="0"/>
        <w:autoSpaceDN w:val="0"/>
        <w:adjustRightInd w:val="0"/>
        <w:rPr>
          <w:rFonts w:ascii="TimesNewRoman" w:hAnsi="TimesNewRoman" w:cs="TimesNewRoman"/>
          <w:szCs w:val="22"/>
          <w:lang w:val="en-US" w:eastAsia="ja-JP"/>
        </w:rPr>
      </w:pPr>
    </w:p>
    <w:p w:rsidR="00E33C25" w:rsidRPr="001C3E73" w:rsidRDefault="007728C2" w:rsidP="007728C2">
      <w:pPr>
        <w:autoSpaceDE w:val="0"/>
        <w:autoSpaceDN w:val="0"/>
        <w:adjustRightInd w:val="0"/>
        <w:rPr>
          <w:rFonts w:ascii="TimesNewRoman" w:hAnsi="TimesNewRoman" w:cs="TimesNewRoman"/>
          <w:i/>
          <w:szCs w:val="22"/>
          <w:lang w:val="en-US" w:eastAsia="ja-JP"/>
        </w:rPr>
      </w:pPr>
      <w:r w:rsidRPr="001C3E73">
        <w:rPr>
          <w:rFonts w:ascii="TimesNewRoman" w:hAnsi="TimesNewRoman" w:cs="TimesNewRoman"/>
          <w:i/>
          <w:szCs w:val="22"/>
          <w:lang w:val="en-US" w:eastAsia="ja-JP"/>
        </w:rPr>
        <w:t>iii) Indoor-indoor, same building</w:t>
      </w:r>
    </w:p>
    <w:p w:rsidR="00EA0F8C" w:rsidRPr="00EA0F8C" w:rsidRDefault="00EA0F8C" w:rsidP="00C138A9">
      <w:pPr>
        <w:autoSpaceDE w:val="0"/>
        <w:autoSpaceDN w:val="0"/>
        <w:adjustRightInd w:val="0"/>
        <w:rPr>
          <w:rFonts w:eastAsia="Malgun Gothic"/>
          <w:szCs w:val="22"/>
          <w:lang w:val="en-US" w:eastAsia="ko-KR"/>
        </w:rPr>
      </w:pPr>
    </w:p>
    <w:p w:rsidR="00EA0F8C" w:rsidRDefault="00EA0F8C" w:rsidP="00C138A9">
      <w:pPr>
        <w:autoSpaceDE w:val="0"/>
        <w:autoSpaceDN w:val="0"/>
        <w:adjustRightInd w:val="0"/>
        <w:rPr>
          <w:rFonts w:eastAsia="Malgun Gothic"/>
          <w:szCs w:val="22"/>
          <w:lang w:val="en-US" w:eastAsia="ko-KR"/>
        </w:rPr>
      </w:pPr>
      <w:r w:rsidRPr="00EA0F8C">
        <w:rPr>
          <w:rFonts w:ascii="TimesNewRoman" w:hAnsi="TimesNewRoman" w:cs="TimesNewRoman"/>
          <w:szCs w:val="22"/>
          <w:lang w:val="en-US" w:eastAsia="ja-JP"/>
        </w:rPr>
        <w:t>Median</w:t>
      </w:r>
      <w:r w:rsidR="00F528F5">
        <w:rPr>
          <w:rFonts w:ascii="TimesNewRoman" w:hAnsi="TimesNewRoman" w:cs="TimesNewRoman"/>
          <w:szCs w:val="22"/>
          <w:lang w:val="en-US" w:eastAsia="ja-JP"/>
        </w:rPr>
        <w:t xml:space="preserve"> path loss</w:t>
      </w:r>
      <w:r w:rsidRPr="00EA0F8C">
        <w:rPr>
          <w:rFonts w:ascii="TimesNewRoman" w:hAnsi="TimesNewRoman" w:cs="TimesNewRoman"/>
          <w:szCs w:val="22"/>
          <w:lang w:val="en-US" w:eastAsia="ja-JP"/>
        </w:rPr>
        <w:t>:</w:t>
      </w:r>
    </w:p>
    <w:p w:rsidR="00EA0F8C" w:rsidRDefault="00EA0F8C" w:rsidP="00C138A9">
      <w:pPr>
        <w:autoSpaceDE w:val="0"/>
        <w:autoSpaceDN w:val="0"/>
        <w:adjustRightInd w:val="0"/>
        <w:rPr>
          <w:rFonts w:eastAsia="Malgun Gothic"/>
          <w:szCs w:val="22"/>
          <w:lang w:val="en-US" w:eastAsia="ko-KR"/>
        </w:rPr>
      </w:pPr>
    </w:p>
    <w:p w:rsidR="00EA0F8C" w:rsidRDefault="008A4989" w:rsidP="00C138A9">
      <w:pPr>
        <w:autoSpaceDE w:val="0"/>
        <w:autoSpaceDN w:val="0"/>
        <w:adjustRightInd w:val="0"/>
        <w:rPr>
          <w:rFonts w:eastAsia="Malgun Gothic"/>
          <w:szCs w:val="22"/>
          <w:lang w:val="en-US" w:eastAsia="ko-KR"/>
        </w:rPr>
      </w:pPr>
      <w:r>
        <w:rPr>
          <w:rFonts w:eastAsia="Malgun Gothic"/>
          <w:szCs w:val="22"/>
          <w:lang w:val="en-US" w:eastAsia="ko-KR"/>
        </w:rPr>
        <w:tab/>
      </w:r>
      <m:oMath>
        <m:r>
          <w:rPr>
            <w:rFonts w:ascii="Cambria Math" w:eastAsia="Malgun Gothic" w:hAnsi="Cambria Math"/>
            <w:szCs w:val="22"/>
            <w:lang w:val="en-US" w:eastAsia="ko-KR"/>
          </w:rPr>
          <m:t>L</m:t>
        </m:r>
        <m:d>
          <m:dPr>
            <m:ctrlPr>
              <w:rPr>
                <w:rFonts w:ascii="Cambria Math" w:eastAsia="Malgun Gothic" w:hAnsi="Cambria Math"/>
                <w:i/>
                <w:szCs w:val="22"/>
                <w:lang w:val="en-US" w:eastAsia="ko-KR"/>
              </w:rPr>
            </m:ctrlPr>
          </m:dPr>
          <m:e>
            <m:r>
              <m:rPr>
                <m:sty m:val="p"/>
              </m:rPr>
              <w:rPr>
                <w:rFonts w:ascii="Cambria Math" w:eastAsia="Malgun Gothic" w:hAnsi="Cambria Math"/>
                <w:szCs w:val="22"/>
                <w:lang w:val="en-US" w:eastAsia="ko-KR"/>
              </w:rPr>
              <m:t>indoor-indoor</m:t>
            </m:r>
          </m:e>
        </m:d>
        <m:r>
          <w:rPr>
            <w:rFonts w:ascii="Cambria Math" w:eastAsia="Malgun Gothic" w:hAnsi="Cambria Math"/>
            <w:szCs w:val="22"/>
            <w:lang w:val="en-US" w:eastAsia="ko-KR"/>
          </w:rPr>
          <m:t>=-27.6+20</m:t>
        </m:r>
        <m:func>
          <m:funcPr>
            <m:ctrlPr>
              <w:rPr>
                <w:rFonts w:ascii="Cambria Math" w:eastAsia="Malgun Gothic" w:hAnsi="Cambria Math"/>
                <w:szCs w:val="22"/>
                <w:lang w:val="en-US" w:eastAsia="ko-KR"/>
              </w:rPr>
            </m:ctrlPr>
          </m:funcPr>
          <m:fName>
            <m:r>
              <m:rPr>
                <m:sty m:val="p"/>
              </m:rPr>
              <w:rPr>
                <w:rFonts w:ascii="Cambria Math" w:eastAsia="Malgun Gothic" w:hAnsi="Cambria Math"/>
                <w:szCs w:val="22"/>
                <w:lang w:val="en-US" w:eastAsia="ko-KR"/>
              </w:rPr>
              <m:t>log</m:t>
            </m:r>
          </m:fName>
          <m:e>
            <m:d>
              <m:dPr>
                <m:ctrlPr>
                  <w:rPr>
                    <w:rFonts w:ascii="Cambria Math" w:eastAsia="Malgun Gothic" w:hAnsi="Cambria Math"/>
                    <w:i/>
                    <w:szCs w:val="22"/>
                    <w:lang w:val="en-US" w:eastAsia="ko-KR"/>
                  </w:rPr>
                </m:ctrlPr>
              </m:dPr>
              <m:e>
                <m:r>
                  <w:rPr>
                    <w:rFonts w:ascii="Cambria Math" w:eastAsia="Malgun Gothic" w:hAnsi="Cambria Math"/>
                    <w:szCs w:val="22"/>
                    <w:lang w:val="en-US" w:eastAsia="ko-KR"/>
                  </w:rPr>
                  <m:t>1000d</m:t>
                </m:r>
              </m:e>
            </m:d>
            <m:ctrlPr>
              <w:rPr>
                <w:rFonts w:ascii="Cambria Math" w:hAnsi="Cambria Math" w:cs="TimesNewRoman,Italic"/>
                <w:i/>
                <w:iCs/>
                <w:szCs w:val="22"/>
                <w:vertAlign w:val="subscript"/>
                <w:lang w:val="en-US" w:eastAsia="ja-JP"/>
              </w:rPr>
            </m:ctrlPr>
          </m:e>
        </m:func>
        <m:r>
          <w:rPr>
            <w:rFonts w:ascii="Cambria Math" w:eastAsia="Malgun Gothic" w:hAnsi="Cambria Math"/>
            <w:szCs w:val="22"/>
            <w:lang w:val="en-US" w:eastAsia="ko-KR"/>
          </w:rPr>
          <m:t>+20</m:t>
        </m:r>
        <m:func>
          <m:funcPr>
            <m:ctrlPr>
              <w:rPr>
                <w:rFonts w:ascii="Cambria Math" w:eastAsia="Malgun Gothic" w:hAnsi="Cambria Math"/>
                <w:szCs w:val="22"/>
                <w:lang w:val="en-US" w:eastAsia="ko-KR"/>
              </w:rPr>
            </m:ctrlPr>
          </m:funcPr>
          <m:fName>
            <m:r>
              <m:rPr>
                <m:sty m:val="p"/>
              </m:rPr>
              <w:rPr>
                <w:rFonts w:ascii="Cambria Math" w:eastAsia="Malgun Gothic" w:hAnsi="Cambria Math"/>
                <w:szCs w:val="22"/>
                <w:lang w:val="en-US" w:eastAsia="ko-KR"/>
              </w:rPr>
              <m:t>log</m:t>
            </m:r>
          </m:fName>
          <m:e>
            <m:d>
              <m:dPr>
                <m:ctrlPr>
                  <w:rPr>
                    <w:rFonts w:ascii="Cambria Math" w:eastAsia="Malgun Gothic" w:hAnsi="Cambria Math"/>
                    <w:i/>
                    <w:szCs w:val="22"/>
                    <w:lang w:val="en-US" w:eastAsia="ko-KR"/>
                  </w:rPr>
                </m:ctrlPr>
              </m:dPr>
              <m:e>
                <m:r>
                  <w:rPr>
                    <w:rFonts w:ascii="Cambria Math" w:eastAsia="Malgun Gothic" w:hAnsi="Cambria Math"/>
                    <w:szCs w:val="22"/>
                    <w:lang w:val="en-US" w:eastAsia="ko-KR"/>
                  </w:rPr>
                  <m:t>f</m:t>
                </m:r>
              </m:e>
            </m:d>
            <m:ctrlPr>
              <w:rPr>
                <w:rFonts w:ascii="Cambria Math" w:hAnsi="Cambria Math" w:cs="TimesNewRoman,Italic"/>
                <w:i/>
                <w:iCs/>
                <w:szCs w:val="22"/>
                <w:vertAlign w:val="subscript"/>
                <w:lang w:val="en-US" w:eastAsia="ja-JP"/>
              </w:rPr>
            </m:ctrlPr>
          </m:e>
        </m:func>
        <m:r>
          <w:rPr>
            <w:rFonts w:ascii="Cambria Math" w:eastAsia="Malgun Gothic" w:hAnsi="Cambria Math"/>
            <w:szCs w:val="22"/>
            <w:lang w:val="en-US" w:eastAsia="ko-KR"/>
          </w:rPr>
          <m:t>+</m:t>
        </m:r>
        <m:r>
          <m:rPr>
            <m:sty m:val="p"/>
          </m:rPr>
          <w:rPr>
            <w:rFonts w:ascii="Cambria Math" w:eastAsia="Malgun Gothic" w:hAnsi="Cambria Math"/>
            <w:szCs w:val="22"/>
            <w:lang w:val="en-US" w:eastAsia="ko-KR"/>
          </w:rPr>
          <m:t>fix</m:t>
        </m:r>
        <m:d>
          <m:dPr>
            <m:ctrlPr>
              <w:rPr>
                <w:rFonts w:ascii="Cambria Math" w:eastAsia="Malgun Gothic" w:hAnsi="Cambria Math"/>
                <w:i/>
                <w:szCs w:val="22"/>
                <w:lang w:val="en-US" w:eastAsia="ko-KR"/>
              </w:rPr>
            </m:ctrlPr>
          </m:dPr>
          <m:e>
            <m:f>
              <m:fPr>
                <m:ctrlPr>
                  <w:rPr>
                    <w:rFonts w:ascii="Cambria Math" w:eastAsia="Malgun Gothic" w:hAnsi="Cambria Math"/>
                    <w:i/>
                    <w:szCs w:val="22"/>
                    <w:lang w:val="en-US" w:eastAsia="ko-KR"/>
                  </w:rPr>
                </m:ctrlPr>
              </m:fPr>
              <m:num>
                <m:r>
                  <w:rPr>
                    <w:rFonts w:ascii="Cambria Math" w:eastAsia="Malgun Gothic" w:hAnsi="Cambria Math"/>
                    <w:szCs w:val="22"/>
                    <w:lang w:val="en-US" w:eastAsia="ko-KR"/>
                  </w:rPr>
                  <m:t>1000d</m:t>
                </m:r>
              </m:num>
              <m:den>
                <m:sSub>
                  <m:sSubPr>
                    <m:ctrlPr>
                      <w:rPr>
                        <w:rFonts w:ascii="Cambria Math" w:eastAsia="Malgun Gothic" w:hAnsi="Cambria Math"/>
                        <w:i/>
                        <w:szCs w:val="22"/>
                        <w:lang w:val="en-US" w:eastAsia="ko-KR"/>
                      </w:rPr>
                    </m:ctrlPr>
                  </m:sSubPr>
                  <m:e>
                    <m:r>
                      <w:rPr>
                        <w:rFonts w:ascii="Cambria Math" w:eastAsia="Malgun Gothic" w:hAnsi="Cambria Math"/>
                        <w:szCs w:val="22"/>
                        <w:lang w:val="en-US" w:eastAsia="ko-KR"/>
                      </w:rPr>
                      <m:t>d</m:t>
                    </m:r>
                  </m:e>
                  <m:sub>
                    <m:r>
                      <w:rPr>
                        <w:rFonts w:ascii="Cambria Math" w:eastAsia="Malgun Gothic" w:hAnsi="Cambria Math"/>
                        <w:szCs w:val="22"/>
                        <w:lang w:val="en-US" w:eastAsia="ko-KR"/>
                      </w:rPr>
                      <m:t>room</m:t>
                    </m:r>
                  </m:sub>
                </m:sSub>
              </m:den>
            </m:f>
          </m:e>
        </m:d>
        <m:sSub>
          <m:sSubPr>
            <m:ctrlPr>
              <w:rPr>
                <w:rFonts w:ascii="Cambria Math" w:eastAsia="Malgun Gothic" w:hAnsi="Cambria Math"/>
                <w:i/>
                <w:szCs w:val="22"/>
                <w:lang w:val="en-US" w:eastAsia="ko-KR"/>
              </w:rPr>
            </m:ctrlPr>
          </m:sSubPr>
          <m:e>
            <m:r>
              <w:rPr>
                <w:rFonts w:ascii="Cambria Math" w:eastAsia="Malgun Gothic" w:hAnsi="Cambria Math"/>
                <w:szCs w:val="22"/>
                <w:lang w:val="en-US" w:eastAsia="ko-KR"/>
              </w:rPr>
              <m:t>L</m:t>
            </m:r>
          </m:e>
          <m:sub>
            <m:r>
              <w:rPr>
                <w:rFonts w:ascii="Cambria Math" w:eastAsia="Malgun Gothic" w:hAnsi="Cambria Math"/>
                <w:szCs w:val="22"/>
                <w:lang w:val="en-US" w:eastAsia="ko-KR"/>
              </w:rPr>
              <m:t>wi</m:t>
            </m:r>
          </m:sub>
        </m:sSub>
        <m:r>
          <w:rPr>
            <w:rFonts w:ascii="Cambria Math" w:eastAsia="Malgun Gothic" w:hAnsi="Cambria Math"/>
            <w:szCs w:val="22"/>
            <w:lang w:val="en-US" w:eastAsia="ko-KR"/>
          </w:rPr>
          <m:t>+</m:t>
        </m:r>
        <m:sSup>
          <m:sSupPr>
            <m:ctrlPr>
              <w:rPr>
                <w:rFonts w:ascii="Cambria Math" w:eastAsia="Malgun Gothic" w:hAnsi="Cambria Math"/>
                <w:i/>
                <w:szCs w:val="22"/>
                <w:lang w:val="en-US" w:eastAsia="ko-KR"/>
              </w:rPr>
            </m:ctrlPr>
          </m:sSupPr>
          <m:e>
            <m:sSub>
              <m:sSubPr>
                <m:ctrlPr>
                  <w:rPr>
                    <w:rFonts w:ascii="Cambria Math" w:eastAsia="Malgun Gothic" w:hAnsi="Cambria Math"/>
                    <w:i/>
                    <w:szCs w:val="22"/>
                    <w:lang w:val="en-US" w:eastAsia="ko-KR"/>
                  </w:rPr>
                </m:ctrlPr>
              </m:sSubPr>
              <m:e>
                <m:r>
                  <w:rPr>
                    <w:rFonts w:ascii="Cambria Math" w:eastAsia="Malgun Gothic" w:hAnsi="Cambria Math"/>
                    <w:szCs w:val="22"/>
                    <w:lang w:val="en-US" w:eastAsia="ko-KR"/>
                  </w:rPr>
                  <m:t>k</m:t>
                </m:r>
              </m:e>
              <m:sub>
                <m:r>
                  <w:rPr>
                    <w:rFonts w:ascii="Cambria Math" w:eastAsia="Malgun Gothic" w:hAnsi="Cambria Math"/>
                    <w:szCs w:val="22"/>
                    <w:lang w:val="en-US" w:eastAsia="ko-KR"/>
                  </w:rPr>
                  <m:t>f</m:t>
                </m:r>
              </m:sub>
            </m:sSub>
          </m:e>
          <m:sup>
            <m:r>
              <w:rPr>
                <w:rFonts w:ascii="Cambria Math" w:eastAsia="Malgun Gothic" w:hAnsi="Cambria Math"/>
                <w:szCs w:val="22"/>
                <w:lang w:val="en-US" w:eastAsia="ko-KR"/>
              </w:rPr>
              <m:t>[</m:t>
            </m:r>
            <m:f>
              <m:fPr>
                <m:ctrlPr>
                  <w:rPr>
                    <w:rFonts w:ascii="Cambria Math" w:eastAsia="Malgun Gothic" w:hAnsi="Cambria Math"/>
                    <w:i/>
                    <w:szCs w:val="22"/>
                    <w:lang w:val="en-US" w:eastAsia="ko-KR"/>
                  </w:rPr>
                </m:ctrlPr>
              </m:fPr>
              <m:num>
                <m:sSub>
                  <m:sSubPr>
                    <m:ctrlPr>
                      <w:rPr>
                        <w:rFonts w:ascii="Cambria Math" w:eastAsia="Malgun Gothic" w:hAnsi="Cambria Math"/>
                        <w:i/>
                        <w:szCs w:val="22"/>
                        <w:lang w:val="en-US" w:eastAsia="ko-KR"/>
                      </w:rPr>
                    </m:ctrlPr>
                  </m:sSubPr>
                  <m:e>
                    <m:r>
                      <w:rPr>
                        <w:rFonts w:ascii="Cambria Math" w:eastAsia="Malgun Gothic" w:hAnsi="Cambria Math"/>
                        <w:szCs w:val="22"/>
                        <w:lang w:val="en-US" w:eastAsia="ko-KR"/>
                      </w:rPr>
                      <m:t>k</m:t>
                    </m:r>
                  </m:e>
                  <m:sub>
                    <m:r>
                      <w:rPr>
                        <w:rFonts w:ascii="Cambria Math" w:eastAsia="Malgun Gothic" w:hAnsi="Cambria Math"/>
                        <w:szCs w:val="22"/>
                        <w:lang w:val="en-US" w:eastAsia="ko-KR"/>
                      </w:rPr>
                      <m:t>f</m:t>
                    </m:r>
                  </m:sub>
                </m:sSub>
                <m:r>
                  <w:rPr>
                    <w:rFonts w:ascii="Cambria Math" w:eastAsia="Malgun Gothic" w:hAnsi="Cambria Math"/>
                    <w:szCs w:val="22"/>
                    <w:lang w:val="en-US" w:eastAsia="ko-KR"/>
                  </w:rPr>
                  <m:t>+2</m:t>
                </m:r>
              </m:num>
              <m:den>
                <m:sSub>
                  <m:sSubPr>
                    <m:ctrlPr>
                      <w:rPr>
                        <w:rFonts w:ascii="Cambria Math" w:eastAsia="Malgun Gothic" w:hAnsi="Cambria Math"/>
                        <w:i/>
                        <w:szCs w:val="22"/>
                        <w:lang w:val="en-US" w:eastAsia="ko-KR"/>
                      </w:rPr>
                    </m:ctrlPr>
                  </m:sSubPr>
                  <m:e>
                    <m:r>
                      <w:rPr>
                        <w:rFonts w:ascii="Cambria Math" w:eastAsia="Malgun Gothic" w:hAnsi="Cambria Math"/>
                        <w:szCs w:val="22"/>
                        <w:lang w:val="en-US" w:eastAsia="ko-KR"/>
                      </w:rPr>
                      <m:t>k</m:t>
                    </m:r>
                  </m:e>
                  <m:sub>
                    <m:r>
                      <w:rPr>
                        <w:rFonts w:ascii="Cambria Math" w:eastAsia="Malgun Gothic" w:hAnsi="Cambria Math"/>
                        <w:szCs w:val="22"/>
                        <w:lang w:val="en-US" w:eastAsia="ko-KR"/>
                      </w:rPr>
                      <m:t>f</m:t>
                    </m:r>
                  </m:sub>
                </m:sSub>
                <m:r>
                  <w:rPr>
                    <w:rFonts w:ascii="Cambria Math" w:eastAsia="Malgun Gothic" w:hAnsi="Cambria Math"/>
                    <w:szCs w:val="22"/>
                    <w:lang w:val="en-US" w:eastAsia="ko-KR"/>
                  </w:rPr>
                  <m:t>+1</m:t>
                </m:r>
              </m:den>
            </m:f>
            <m:r>
              <w:rPr>
                <w:rFonts w:ascii="Cambria Math" w:eastAsia="Malgun Gothic" w:hAnsi="Cambria Math"/>
                <w:szCs w:val="22"/>
                <w:lang w:val="en-US" w:eastAsia="ko-KR"/>
              </w:rPr>
              <m:t>-b]</m:t>
            </m:r>
          </m:sup>
        </m:sSup>
        <m:sSub>
          <m:sSubPr>
            <m:ctrlPr>
              <w:rPr>
                <w:rFonts w:ascii="Cambria Math" w:eastAsia="Malgun Gothic" w:hAnsi="Cambria Math"/>
                <w:i/>
                <w:szCs w:val="22"/>
                <w:lang w:val="en-US" w:eastAsia="ko-KR"/>
              </w:rPr>
            </m:ctrlPr>
          </m:sSubPr>
          <m:e>
            <m:r>
              <w:rPr>
                <w:rFonts w:ascii="Cambria Math" w:eastAsia="Malgun Gothic" w:hAnsi="Cambria Math"/>
                <w:szCs w:val="22"/>
                <w:lang w:val="en-US" w:eastAsia="ko-KR"/>
              </w:rPr>
              <m:t>L</m:t>
            </m:r>
          </m:e>
          <m:sub>
            <m:r>
              <w:rPr>
                <w:rFonts w:ascii="Cambria Math" w:eastAsia="Malgun Gothic" w:hAnsi="Cambria Math"/>
                <w:szCs w:val="22"/>
                <w:lang w:val="en-US" w:eastAsia="ko-KR"/>
              </w:rPr>
              <m:t>f</m:t>
            </m:r>
          </m:sub>
        </m:sSub>
      </m:oMath>
      <w:r>
        <w:rPr>
          <w:rFonts w:ascii="TimesNewRoman,Italic" w:hAnsi="TimesNewRoman,Italic" w:cs="TimesNewRoman,Italic"/>
          <w:i/>
          <w:iCs/>
          <w:szCs w:val="22"/>
          <w:vertAlign w:val="subscript"/>
          <w:lang w:val="en-US" w:eastAsia="ja-JP"/>
        </w:rPr>
        <w:t xml:space="preserve"> </w:t>
      </w:r>
    </w:p>
    <w:p w:rsidR="00EA0F8C" w:rsidRPr="00ED7F1A" w:rsidRDefault="00EA0F8C" w:rsidP="00C138A9">
      <w:pPr>
        <w:autoSpaceDE w:val="0"/>
        <w:autoSpaceDN w:val="0"/>
        <w:adjustRightInd w:val="0"/>
        <w:rPr>
          <w:rFonts w:eastAsia="Malgun Gothic"/>
          <w:szCs w:val="22"/>
          <w:lang w:val="en-US" w:eastAsia="ko-KR"/>
        </w:rPr>
      </w:pPr>
    </w:p>
    <w:p w:rsidR="00883E3F" w:rsidRPr="00ED7F1A" w:rsidRDefault="00883E3F" w:rsidP="00C138A9">
      <w:pPr>
        <w:autoSpaceDE w:val="0"/>
        <w:autoSpaceDN w:val="0"/>
        <w:adjustRightInd w:val="0"/>
        <w:rPr>
          <w:rFonts w:eastAsia="Malgun Gothic"/>
          <w:szCs w:val="22"/>
          <w:lang w:val="en-US" w:eastAsia="ko-KR"/>
        </w:rPr>
      </w:pPr>
      <w:proofErr w:type="gramStart"/>
      <w:r w:rsidRPr="00ED7F1A">
        <w:rPr>
          <w:rFonts w:eastAsia="Malgun Gothic"/>
          <w:szCs w:val="22"/>
          <w:lang w:val="en-US" w:eastAsia="ko-KR"/>
        </w:rPr>
        <w:t>with</w:t>
      </w:r>
      <w:proofErr w:type="gramEnd"/>
      <w:r w:rsidRPr="00ED7F1A">
        <w:rPr>
          <w:rFonts w:eastAsia="Malgun Gothic"/>
          <w:szCs w:val="22"/>
          <w:lang w:val="en-US" w:eastAsia="ko-KR"/>
        </w:rPr>
        <w:tab/>
      </w:r>
      <m:oMath>
        <m:sSub>
          <m:sSubPr>
            <m:ctrlPr>
              <w:rPr>
                <w:rFonts w:ascii="Cambria Math" w:eastAsia="Malgun Gothic" w:hAnsi="Cambria Math"/>
                <w:i/>
                <w:szCs w:val="22"/>
                <w:lang w:val="en-US" w:eastAsia="ko-KR"/>
              </w:rPr>
            </m:ctrlPr>
          </m:sSubPr>
          <m:e>
            <m:r>
              <w:rPr>
                <w:rFonts w:ascii="Cambria Math" w:eastAsia="Malgun Gothic" w:hAnsi="Cambria Math"/>
                <w:szCs w:val="22"/>
                <w:lang w:val="en-US" w:eastAsia="ko-KR"/>
              </w:rPr>
              <m:t>k</m:t>
            </m:r>
          </m:e>
          <m:sub>
            <m:r>
              <w:rPr>
                <w:rFonts w:ascii="Cambria Math" w:eastAsia="Malgun Gothic" w:hAnsi="Cambria Math"/>
                <w:szCs w:val="22"/>
                <w:lang w:val="en-US" w:eastAsia="ko-KR"/>
              </w:rPr>
              <m:t>f</m:t>
            </m:r>
          </m:sub>
        </m:sSub>
        <m:r>
          <w:rPr>
            <w:rFonts w:ascii="Cambria Math" w:eastAsia="Malgun Gothic"/>
            <w:szCs w:val="22"/>
            <w:lang w:val="en-US" w:eastAsia="ko-KR"/>
          </w:rPr>
          <m:t>=</m:t>
        </m:r>
        <m:r>
          <m:rPr>
            <m:sty m:val="p"/>
          </m:rPr>
          <w:rPr>
            <w:rFonts w:ascii="Cambria Math" w:eastAsia="Malgun Gothic" w:hAnsi="Cambria Math"/>
            <w:szCs w:val="22"/>
            <w:lang w:val="en-US" w:eastAsia="ko-KR"/>
          </w:rPr>
          <m:t>fix</m:t>
        </m:r>
        <m:r>
          <w:rPr>
            <w:rFonts w:ascii="Cambria Math" w:eastAsia="Malgun Gothic"/>
            <w:szCs w:val="22"/>
            <w:lang w:val="en-US" w:eastAsia="ko-KR"/>
          </w:rPr>
          <m:t>(</m:t>
        </m:r>
        <m:f>
          <m:fPr>
            <m:ctrlPr>
              <w:rPr>
                <w:rFonts w:ascii="Cambria Math" w:eastAsia="Malgun Gothic" w:hAnsi="Cambria Math"/>
                <w:i/>
                <w:szCs w:val="22"/>
                <w:lang w:val="en-US" w:eastAsia="ko-KR"/>
              </w:rPr>
            </m:ctrlPr>
          </m:fPr>
          <m:num>
            <m:d>
              <m:dPr>
                <m:begChr m:val="|"/>
                <m:endChr m:val="|"/>
                <m:ctrlPr>
                  <w:rPr>
                    <w:rFonts w:ascii="Cambria Math" w:eastAsia="Malgun Gothic" w:hAnsi="Cambria Math"/>
                    <w:i/>
                    <w:szCs w:val="22"/>
                    <w:lang w:val="en-US" w:eastAsia="ko-KR"/>
                  </w:rPr>
                </m:ctrlPr>
              </m:dPr>
              <m:e>
                <m:sSub>
                  <m:sSubPr>
                    <m:ctrlPr>
                      <w:rPr>
                        <w:rFonts w:ascii="Cambria Math" w:eastAsia="Malgun Gothic" w:hAnsi="Cambria Math"/>
                        <w:i/>
                        <w:szCs w:val="22"/>
                        <w:lang w:val="en-US" w:eastAsia="ko-KR"/>
                      </w:rPr>
                    </m:ctrlPr>
                  </m:sSubPr>
                  <m:e>
                    <m:r>
                      <w:rPr>
                        <w:rFonts w:eastAsia="Malgun Gothic" w:hAnsi="Cambria Math"/>
                        <w:szCs w:val="22"/>
                        <w:lang w:val="en-US" w:eastAsia="ko-KR"/>
                      </w:rPr>
                      <m:t>h</m:t>
                    </m:r>
                  </m:e>
                  <m:sub>
                    <m:r>
                      <w:rPr>
                        <w:rFonts w:ascii="Cambria Math" w:eastAsia="Malgun Gothic"/>
                        <w:szCs w:val="22"/>
                        <w:lang w:val="en-US" w:eastAsia="ko-KR"/>
                      </w:rPr>
                      <m:t>2</m:t>
                    </m:r>
                  </m:sub>
                </m:sSub>
                <m:r>
                  <w:rPr>
                    <w:rFonts w:eastAsia="Malgun Gothic"/>
                    <w:szCs w:val="22"/>
                    <w:lang w:val="en-US" w:eastAsia="ko-KR"/>
                  </w:rPr>
                  <m:t>-</m:t>
                </m:r>
                <m:sSub>
                  <m:sSubPr>
                    <m:ctrlPr>
                      <w:rPr>
                        <w:rFonts w:ascii="Cambria Math" w:eastAsia="Malgun Gothic" w:hAnsi="Cambria Math"/>
                        <w:i/>
                        <w:szCs w:val="22"/>
                        <w:lang w:val="en-US" w:eastAsia="ko-KR"/>
                      </w:rPr>
                    </m:ctrlPr>
                  </m:sSubPr>
                  <m:e>
                    <m:r>
                      <w:rPr>
                        <w:rFonts w:eastAsia="Malgun Gothic" w:hAnsi="Cambria Math"/>
                        <w:szCs w:val="22"/>
                        <w:lang w:val="en-US" w:eastAsia="ko-KR"/>
                      </w:rPr>
                      <m:t>h</m:t>
                    </m:r>
                  </m:e>
                  <m:sub>
                    <m:r>
                      <w:rPr>
                        <w:rFonts w:ascii="Cambria Math" w:eastAsia="Malgun Gothic"/>
                        <w:szCs w:val="22"/>
                        <w:lang w:val="en-US" w:eastAsia="ko-KR"/>
                      </w:rPr>
                      <m:t>1</m:t>
                    </m:r>
                  </m:sub>
                </m:sSub>
              </m:e>
            </m:d>
          </m:num>
          <m:den>
            <m:sSub>
              <m:sSubPr>
                <m:ctrlPr>
                  <w:rPr>
                    <w:rFonts w:ascii="Cambria Math" w:eastAsia="Malgun Gothic" w:hAnsi="Cambria Math"/>
                    <w:i/>
                    <w:szCs w:val="22"/>
                    <w:lang w:val="en-US" w:eastAsia="ko-KR"/>
                  </w:rPr>
                </m:ctrlPr>
              </m:sSubPr>
              <m:e>
                <m:r>
                  <w:rPr>
                    <w:rFonts w:eastAsia="Malgun Gothic" w:hAnsi="Cambria Math"/>
                    <w:szCs w:val="22"/>
                    <w:lang w:val="en-US" w:eastAsia="ko-KR"/>
                  </w:rPr>
                  <m:t>h</m:t>
                </m:r>
              </m:e>
              <m:sub>
                <m:r>
                  <w:rPr>
                    <w:rFonts w:ascii="Cambria Math" w:eastAsia="Malgun Gothic" w:hAnsi="Cambria Math"/>
                    <w:szCs w:val="22"/>
                    <w:lang w:val="en-US" w:eastAsia="ko-KR"/>
                  </w:rPr>
                  <m:t>floor</m:t>
                </m:r>
              </m:sub>
            </m:sSub>
          </m:den>
        </m:f>
        <m:r>
          <w:rPr>
            <w:rFonts w:ascii="Cambria Math" w:eastAsia="Malgun Gothic"/>
            <w:szCs w:val="22"/>
            <w:lang w:val="en-US" w:eastAsia="ko-KR"/>
          </w:rPr>
          <m:t>)</m:t>
        </m:r>
      </m:oMath>
      <w:r w:rsidRPr="00ED7F1A">
        <w:rPr>
          <w:rFonts w:eastAsia="Malgun Gothic"/>
          <w:szCs w:val="22"/>
          <w:lang w:val="en-US" w:eastAsia="ko-KR"/>
        </w:rPr>
        <w:t xml:space="preserve"> </w:t>
      </w:r>
    </w:p>
    <w:p w:rsidR="00883E3F" w:rsidRPr="00ED7F1A" w:rsidRDefault="00883E3F" w:rsidP="00883E3F">
      <w:pPr>
        <w:autoSpaceDE w:val="0"/>
        <w:autoSpaceDN w:val="0"/>
        <w:adjustRightInd w:val="0"/>
        <w:rPr>
          <w:szCs w:val="22"/>
          <w:lang w:val="en-US" w:eastAsia="ja-JP"/>
        </w:rPr>
      </w:pPr>
      <w:r w:rsidRPr="00ED7F1A">
        <w:rPr>
          <w:rFonts w:eastAsia="Malgun Gothic"/>
          <w:szCs w:val="22"/>
          <w:lang w:val="en-US" w:eastAsia="ko-KR"/>
        </w:rPr>
        <w:tab/>
      </w:r>
      <w:proofErr w:type="spellStart"/>
      <w:r w:rsidRPr="00ED7F1A">
        <w:rPr>
          <w:rFonts w:eastAsia="Malgun Gothic"/>
          <w:i/>
          <w:szCs w:val="22"/>
          <w:lang w:val="en-US" w:eastAsia="ko-KR"/>
        </w:rPr>
        <w:t>L</w:t>
      </w:r>
      <w:r w:rsidRPr="00ED7F1A">
        <w:rPr>
          <w:rFonts w:eastAsia="Malgun Gothic"/>
          <w:i/>
          <w:szCs w:val="22"/>
          <w:vertAlign w:val="subscript"/>
          <w:lang w:val="en-US" w:eastAsia="ko-KR"/>
        </w:rPr>
        <w:t>wi</w:t>
      </w:r>
      <w:proofErr w:type="spellEnd"/>
      <w:r w:rsidRPr="00ED7F1A">
        <w:rPr>
          <w:rFonts w:eastAsia="Malgun Gothic"/>
          <w:i/>
          <w:szCs w:val="22"/>
          <w:lang w:val="en-US" w:eastAsia="ko-KR"/>
        </w:rPr>
        <w:t xml:space="preserve"> </w:t>
      </w:r>
      <w:r w:rsidRPr="00ED7F1A">
        <w:rPr>
          <w:rFonts w:eastAsia="Malgun Gothic"/>
          <w:szCs w:val="22"/>
          <w:lang w:val="en-US" w:eastAsia="ko-KR"/>
        </w:rPr>
        <w:tab/>
        <w:t xml:space="preserve">= </w:t>
      </w:r>
      <w:r w:rsidRPr="00ED7F1A">
        <w:rPr>
          <w:szCs w:val="22"/>
          <w:lang w:val="en-US" w:eastAsia="ja-JP"/>
        </w:rPr>
        <w:t xml:space="preserve">loss of internal wall (in dB) </w:t>
      </w:r>
      <w:r w:rsidRPr="00ED7F1A">
        <w:rPr>
          <w:szCs w:val="22"/>
          <w:lang w:val="en-US" w:eastAsia="ja-JP"/>
        </w:rPr>
        <w:tab/>
      </w:r>
      <w:r w:rsidRPr="00ED7F1A">
        <w:rPr>
          <w:szCs w:val="22"/>
          <w:lang w:val="en-US" w:eastAsia="ja-JP"/>
        </w:rPr>
        <w:tab/>
        <w:t>(</w:t>
      </w:r>
      <w:r w:rsidRPr="00ED7F1A">
        <w:rPr>
          <w:i/>
          <w:iCs/>
          <w:szCs w:val="22"/>
          <w:lang w:val="en-US" w:eastAsia="ja-JP"/>
        </w:rPr>
        <w:t>default value = 5 dB</w:t>
      </w:r>
      <w:r w:rsidRPr="00ED7F1A">
        <w:rPr>
          <w:szCs w:val="22"/>
          <w:lang w:val="en-US" w:eastAsia="ja-JP"/>
        </w:rPr>
        <w:t>)</w:t>
      </w:r>
    </w:p>
    <w:p w:rsidR="00883E3F" w:rsidRPr="00ED7F1A" w:rsidRDefault="00883E3F" w:rsidP="00883E3F">
      <w:pPr>
        <w:autoSpaceDE w:val="0"/>
        <w:autoSpaceDN w:val="0"/>
        <w:adjustRightInd w:val="0"/>
        <w:ind w:firstLine="720"/>
        <w:rPr>
          <w:szCs w:val="22"/>
          <w:lang w:val="en-US" w:eastAsia="ja-JP"/>
        </w:rPr>
      </w:pPr>
      <w:r w:rsidRPr="00ED7F1A">
        <w:rPr>
          <w:i/>
          <w:iCs/>
          <w:szCs w:val="22"/>
          <w:lang w:val="en-US" w:eastAsia="ja-JP"/>
        </w:rPr>
        <w:t>L</w:t>
      </w:r>
      <w:r w:rsidRPr="00F8641A">
        <w:rPr>
          <w:i/>
          <w:iCs/>
          <w:szCs w:val="22"/>
          <w:vertAlign w:val="subscript"/>
          <w:lang w:val="en-US" w:eastAsia="ja-JP"/>
        </w:rPr>
        <w:t xml:space="preserve">f </w:t>
      </w:r>
      <w:r w:rsidRPr="00ED7F1A">
        <w:rPr>
          <w:i/>
          <w:iCs/>
          <w:szCs w:val="22"/>
          <w:lang w:val="en-US" w:eastAsia="ja-JP"/>
        </w:rPr>
        <w:t xml:space="preserve"> </w:t>
      </w:r>
      <w:r w:rsidRPr="00ED7F1A">
        <w:rPr>
          <w:i/>
          <w:iCs/>
          <w:szCs w:val="22"/>
          <w:lang w:val="en-US" w:eastAsia="ja-JP"/>
        </w:rPr>
        <w:tab/>
      </w:r>
      <w:r w:rsidRPr="00ED7F1A">
        <w:rPr>
          <w:szCs w:val="22"/>
          <w:lang w:val="en-US" w:eastAsia="ja-JP"/>
        </w:rPr>
        <w:t xml:space="preserve">= loss between adjacent floor (in dB) </w:t>
      </w:r>
      <w:r w:rsidRPr="00ED7F1A">
        <w:rPr>
          <w:szCs w:val="22"/>
          <w:lang w:val="en-US" w:eastAsia="ja-JP"/>
        </w:rPr>
        <w:tab/>
        <w:t>(</w:t>
      </w:r>
      <w:r w:rsidRPr="00ED7F1A">
        <w:rPr>
          <w:i/>
          <w:iCs/>
          <w:szCs w:val="22"/>
          <w:lang w:val="en-US" w:eastAsia="ja-JP"/>
        </w:rPr>
        <w:t>default value = 18.3 dB</w:t>
      </w:r>
      <w:r w:rsidRPr="00ED7F1A">
        <w:rPr>
          <w:szCs w:val="22"/>
          <w:lang w:val="en-US" w:eastAsia="ja-JP"/>
        </w:rPr>
        <w:t>)</w:t>
      </w:r>
    </w:p>
    <w:p w:rsidR="00883E3F" w:rsidRPr="00ED7F1A" w:rsidRDefault="00883E3F" w:rsidP="00883E3F">
      <w:pPr>
        <w:autoSpaceDE w:val="0"/>
        <w:autoSpaceDN w:val="0"/>
        <w:adjustRightInd w:val="0"/>
        <w:ind w:firstLine="720"/>
        <w:rPr>
          <w:szCs w:val="22"/>
          <w:lang w:val="en-US" w:eastAsia="ja-JP"/>
        </w:rPr>
      </w:pPr>
      <w:r w:rsidRPr="00ED7F1A">
        <w:rPr>
          <w:i/>
          <w:iCs/>
          <w:szCs w:val="22"/>
          <w:lang w:val="en-US" w:eastAsia="ja-JP"/>
        </w:rPr>
        <w:t xml:space="preserve">b </w:t>
      </w:r>
      <w:r w:rsidRPr="00ED7F1A">
        <w:rPr>
          <w:i/>
          <w:iCs/>
          <w:szCs w:val="22"/>
          <w:lang w:val="en-US" w:eastAsia="ja-JP"/>
        </w:rPr>
        <w:tab/>
      </w:r>
      <w:r w:rsidRPr="00ED7F1A">
        <w:rPr>
          <w:szCs w:val="22"/>
          <w:lang w:val="en-US" w:eastAsia="ja-JP"/>
        </w:rPr>
        <w:t xml:space="preserve">= empirical parameter </w:t>
      </w:r>
      <w:r w:rsidRPr="00ED7F1A">
        <w:rPr>
          <w:szCs w:val="22"/>
          <w:lang w:val="en-US" w:eastAsia="ja-JP"/>
        </w:rPr>
        <w:tab/>
      </w:r>
      <w:r w:rsidRPr="00ED7F1A">
        <w:rPr>
          <w:szCs w:val="22"/>
          <w:lang w:val="en-US" w:eastAsia="ja-JP"/>
        </w:rPr>
        <w:tab/>
      </w:r>
      <w:r w:rsidRPr="00ED7F1A">
        <w:rPr>
          <w:szCs w:val="22"/>
          <w:lang w:val="en-US" w:eastAsia="ja-JP"/>
        </w:rPr>
        <w:tab/>
        <w:t>(</w:t>
      </w:r>
      <w:r w:rsidRPr="00ED7F1A">
        <w:rPr>
          <w:i/>
          <w:iCs/>
          <w:szCs w:val="22"/>
          <w:lang w:val="en-US" w:eastAsia="ja-JP"/>
        </w:rPr>
        <w:t>default value = 0.46</w:t>
      </w:r>
      <w:r w:rsidRPr="00ED7F1A">
        <w:rPr>
          <w:szCs w:val="22"/>
          <w:lang w:val="en-US" w:eastAsia="ja-JP"/>
        </w:rPr>
        <w:t>)</w:t>
      </w:r>
    </w:p>
    <w:p w:rsidR="00883E3F" w:rsidRPr="00ED7F1A" w:rsidRDefault="00883E3F" w:rsidP="00883E3F">
      <w:pPr>
        <w:autoSpaceDE w:val="0"/>
        <w:autoSpaceDN w:val="0"/>
        <w:adjustRightInd w:val="0"/>
        <w:ind w:firstLine="720"/>
        <w:rPr>
          <w:szCs w:val="22"/>
          <w:lang w:val="en-US" w:eastAsia="ja-JP"/>
        </w:rPr>
      </w:pPr>
      <w:proofErr w:type="spellStart"/>
      <w:proofErr w:type="gramStart"/>
      <w:r w:rsidRPr="00ED7F1A">
        <w:rPr>
          <w:i/>
          <w:iCs/>
          <w:szCs w:val="22"/>
          <w:lang w:val="en-US" w:eastAsia="ja-JP"/>
        </w:rPr>
        <w:t>d</w:t>
      </w:r>
      <w:r w:rsidRPr="00F8641A">
        <w:rPr>
          <w:i/>
          <w:iCs/>
          <w:szCs w:val="22"/>
          <w:vertAlign w:val="subscript"/>
          <w:lang w:val="en-US" w:eastAsia="ja-JP"/>
        </w:rPr>
        <w:t>room</w:t>
      </w:r>
      <w:proofErr w:type="spellEnd"/>
      <w:proofErr w:type="gramEnd"/>
      <w:r w:rsidRPr="00ED7F1A">
        <w:rPr>
          <w:i/>
          <w:iCs/>
          <w:szCs w:val="22"/>
          <w:lang w:val="en-US" w:eastAsia="ja-JP"/>
        </w:rPr>
        <w:t xml:space="preserve"> </w:t>
      </w:r>
      <w:r w:rsidRPr="00ED7F1A">
        <w:rPr>
          <w:i/>
          <w:iCs/>
          <w:szCs w:val="22"/>
          <w:lang w:val="en-US" w:eastAsia="ja-JP"/>
        </w:rPr>
        <w:tab/>
      </w:r>
      <w:r w:rsidRPr="00ED7F1A">
        <w:rPr>
          <w:szCs w:val="22"/>
          <w:lang w:val="en-US" w:eastAsia="ja-JP"/>
        </w:rPr>
        <w:t xml:space="preserve">= size of the room (in m) </w:t>
      </w:r>
      <w:r w:rsidRPr="00ED7F1A">
        <w:rPr>
          <w:szCs w:val="22"/>
          <w:lang w:val="en-US" w:eastAsia="ja-JP"/>
        </w:rPr>
        <w:tab/>
      </w:r>
      <w:r w:rsidRPr="00ED7F1A">
        <w:rPr>
          <w:szCs w:val="22"/>
          <w:lang w:val="en-US" w:eastAsia="ja-JP"/>
        </w:rPr>
        <w:tab/>
        <w:t>(</w:t>
      </w:r>
      <w:r w:rsidRPr="00ED7F1A">
        <w:rPr>
          <w:i/>
          <w:iCs/>
          <w:szCs w:val="22"/>
          <w:lang w:val="en-US" w:eastAsia="ja-JP"/>
        </w:rPr>
        <w:t>default value = 4 m</w:t>
      </w:r>
      <w:r w:rsidRPr="00ED7F1A">
        <w:rPr>
          <w:szCs w:val="22"/>
          <w:lang w:val="en-US" w:eastAsia="ja-JP"/>
        </w:rPr>
        <w:t>)</w:t>
      </w:r>
    </w:p>
    <w:p w:rsidR="00883E3F" w:rsidRPr="00ED7F1A" w:rsidRDefault="00883E3F" w:rsidP="00883E3F">
      <w:pPr>
        <w:autoSpaceDE w:val="0"/>
        <w:autoSpaceDN w:val="0"/>
        <w:adjustRightInd w:val="0"/>
        <w:ind w:firstLine="720"/>
        <w:rPr>
          <w:rFonts w:eastAsia="Malgun Gothic"/>
          <w:szCs w:val="22"/>
          <w:lang w:val="en-US" w:eastAsia="ko-KR"/>
        </w:rPr>
      </w:pPr>
      <w:proofErr w:type="spellStart"/>
      <w:proofErr w:type="gramStart"/>
      <w:r w:rsidRPr="00ED7F1A">
        <w:rPr>
          <w:i/>
          <w:iCs/>
          <w:szCs w:val="22"/>
          <w:lang w:val="en-US" w:eastAsia="ja-JP"/>
        </w:rPr>
        <w:lastRenderedPageBreak/>
        <w:t>h</w:t>
      </w:r>
      <w:r w:rsidRPr="00F8641A">
        <w:rPr>
          <w:i/>
          <w:iCs/>
          <w:szCs w:val="22"/>
          <w:vertAlign w:val="subscript"/>
          <w:lang w:val="en-US" w:eastAsia="ja-JP"/>
        </w:rPr>
        <w:t>floor</w:t>
      </w:r>
      <w:proofErr w:type="spellEnd"/>
      <w:proofErr w:type="gramEnd"/>
      <w:r w:rsidRPr="00ED7F1A">
        <w:rPr>
          <w:i/>
          <w:iCs/>
          <w:szCs w:val="22"/>
          <w:lang w:val="en-US" w:eastAsia="ja-JP"/>
        </w:rPr>
        <w:t xml:space="preserve"> </w:t>
      </w:r>
      <w:r w:rsidRPr="00ED7F1A">
        <w:rPr>
          <w:i/>
          <w:iCs/>
          <w:szCs w:val="22"/>
          <w:lang w:val="en-US" w:eastAsia="ja-JP"/>
        </w:rPr>
        <w:tab/>
      </w:r>
      <w:r w:rsidRPr="00ED7F1A">
        <w:rPr>
          <w:szCs w:val="22"/>
          <w:lang w:val="en-US" w:eastAsia="ja-JP"/>
        </w:rPr>
        <w:t xml:space="preserve">= height of each floor (in m) </w:t>
      </w:r>
      <w:r w:rsidRPr="00ED7F1A">
        <w:rPr>
          <w:szCs w:val="22"/>
          <w:lang w:val="en-US" w:eastAsia="ja-JP"/>
        </w:rPr>
        <w:tab/>
      </w:r>
      <w:r w:rsidRPr="00ED7F1A">
        <w:rPr>
          <w:szCs w:val="22"/>
          <w:lang w:val="en-US" w:eastAsia="ja-JP"/>
        </w:rPr>
        <w:tab/>
        <w:t>(</w:t>
      </w:r>
      <w:r w:rsidRPr="00ED7F1A">
        <w:rPr>
          <w:i/>
          <w:iCs/>
          <w:szCs w:val="22"/>
          <w:lang w:val="en-US" w:eastAsia="ja-JP"/>
        </w:rPr>
        <w:t>default value = 3 m</w:t>
      </w:r>
      <w:r w:rsidRPr="00ED7F1A">
        <w:rPr>
          <w:szCs w:val="22"/>
          <w:lang w:val="en-US" w:eastAsia="ja-JP"/>
        </w:rPr>
        <w:t>).</w:t>
      </w:r>
    </w:p>
    <w:p w:rsidR="0018797D" w:rsidRDefault="0018797D" w:rsidP="00C138A9">
      <w:pPr>
        <w:autoSpaceDE w:val="0"/>
        <w:autoSpaceDN w:val="0"/>
        <w:adjustRightInd w:val="0"/>
        <w:rPr>
          <w:rFonts w:eastAsia="Malgun Gothic"/>
          <w:szCs w:val="22"/>
          <w:lang w:eastAsia="ko-KR"/>
        </w:rPr>
      </w:pPr>
    </w:p>
    <w:p w:rsidR="00883E3F" w:rsidRPr="0018797D" w:rsidRDefault="0018797D" w:rsidP="00C138A9">
      <w:pPr>
        <w:autoSpaceDE w:val="0"/>
        <w:autoSpaceDN w:val="0"/>
        <w:adjustRightInd w:val="0"/>
        <w:rPr>
          <w:szCs w:val="22"/>
        </w:rPr>
      </w:pPr>
      <w:proofErr w:type="gramStart"/>
      <w:r w:rsidRPr="0018797D">
        <w:rPr>
          <w:rFonts w:eastAsia="Malgun Gothic"/>
          <w:szCs w:val="22"/>
          <w:lang w:eastAsia="ko-KR"/>
        </w:rPr>
        <w:t>where</w:t>
      </w:r>
      <w:proofErr w:type="gramEnd"/>
      <w:r w:rsidRPr="0018797D">
        <w:rPr>
          <w:rFonts w:eastAsia="Malgun Gothic"/>
          <w:szCs w:val="22"/>
          <w:lang w:eastAsia="ko-KR"/>
        </w:rPr>
        <w:t xml:space="preserve"> </w:t>
      </w:r>
      <w:r>
        <w:rPr>
          <w:rFonts w:eastAsia="Malgun Gothic"/>
          <w:szCs w:val="22"/>
          <w:lang w:eastAsia="ko-KR"/>
        </w:rPr>
        <w:t xml:space="preserve">the </w:t>
      </w:r>
      <w:r w:rsidRPr="0018797D">
        <w:rPr>
          <w:rFonts w:eastAsia="Malgun Gothic"/>
          <w:szCs w:val="22"/>
          <w:lang w:eastAsia="ko-KR"/>
        </w:rPr>
        <w:t xml:space="preserve">fix function </w:t>
      </w:r>
      <w:r>
        <w:rPr>
          <w:szCs w:val="22"/>
        </w:rPr>
        <w:t>r</w:t>
      </w:r>
      <w:r w:rsidRPr="0018797D">
        <w:rPr>
          <w:szCs w:val="22"/>
        </w:rPr>
        <w:t>eturns the integer portion of a number.</w:t>
      </w:r>
    </w:p>
    <w:p w:rsidR="003D5DAB" w:rsidRDefault="003D5DAB" w:rsidP="003D5DAB">
      <w:pPr>
        <w:autoSpaceDE w:val="0"/>
        <w:autoSpaceDN w:val="0"/>
        <w:adjustRightInd w:val="0"/>
        <w:rPr>
          <w:rFonts w:eastAsia="Malgun Gothic"/>
          <w:szCs w:val="22"/>
          <w:lang w:eastAsia="ko-KR"/>
        </w:rPr>
      </w:pPr>
    </w:p>
    <w:p w:rsidR="003D5DAB" w:rsidRDefault="003D5DAB" w:rsidP="003D5DAB">
      <w:pPr>
        <w:autoSpaceDE w:val="0"/>
        <w:autoSpaceDN w:val="0"/>
        <w:adjustRightInd w:val="0"/>
        <w:rPr>
          <w:rFonts w:eastAsia="Malgun Gothic"/>
          <w:szCs w:val="22"/>
          <w:lang w:eastAsia="ko-KR"/>
        </w:rPr>
      </w:pPr>
    </w:p>
    <w:p w:rsidR="003D5DAB" w:rsidRDefault="003D5DAB" w:rsidP="003D5DAB">
      <w:pPr>
        <w:autoSpaceDE w:val="0"/>
        <w:autoSpaceDN w:val="0"/>
        <w:adjustRightInd w:val="0"/>
        <w:rPr>
          <w:rFonts w:eastAsia="Malgun Gothic"/>
          <w:szCs w:val="22"/>
          <w:lang w:eastAsia="ko-KR"/>
        </w:rPr>
      </w:pPr>
    </w:p>
    <w:p w:rsidR="00F34C58" w:rsidRPr="00FD38F8" w:rsidRDefault="00F34C58" w:rsidP="00452916">
      <w:pPr>
        <w:pStyle w:val="PreformattedText"/>
        <w:numPr>
          <w:ilvl w:val="0"/>
          <w:numId w:val="15"/>
        </w:numPr>
        <w:spacing w:before="60"/>
        <w:ind w:left="360"/>
        <w:rPr>
          <w:rFonts w:ascii="Times New Roman" w:eastAsia="Malgun Gothic" w:hAnsi="Times New Roman" w:cs="Times New Roman"/>
          <w:b/>
          <w:sz w:val="24"/>
          <w:szCs w:val="24"/>
          <w:lang w:val="en-US" w:eastAsia="ko-KR"/>
        </w:rPr>
      </w:pPr>
      <w:r w:rsidRPr="00FD38F8">
        <w:rPr>
          <w:rFonts w:ascii="Times New Roman" w:eastAsia="Malgun Gothic" w:hAnsi="Times New Roman" w:cs="Times New Roman"/>
          <w:b/>
          <w:sz w:val="24"/>
          <w:szCs w:val="24"/>
          <w:lang w:val="el-GR" w:eastAsia="ko-KR"/>
        </w:rPr>
        <w:t>ITU-R P.1546-1 Propagation Prediction Model</w:t>
      </w:r>
      <w:r w:rsidRPr="00FD38F8">
        <w:rPr>
          <w:rFonts w:ascii="Times New Roman" w:eastAsia="Malgun Gothic" w:hAnsi="Times New Roman" w:cs="Times New Roman"/>
          <w:b/>
          <w:sz w:val="24"/>
          <w:szCs w:val="24"/>
          <w:lang w:val="en-US" w:eastAsia="ko-KR"/>
        </w:rPr>
        <w:t xml:space="preserve"> </w:t>
      </w:r>
    </w:p>
    <w:p w:rsidR="00F34C58" w:rsidRPr="00B63B73"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Pr="00B63B73" w:rsidRDefault="00F34C58" w:rsidP="00F34C58">
      <w:pPr>
        <w:pStyle w:val="PreformattedText"/>
        <w:tabs>
          <w:tab w:val="num" w:pos="720"/>
        </w:tabs>
        <w:spacing w:before="60"/>
        <w:rPr>
          <w:rFonts w:ascii="Times New Roman" w:eastAsia="Malgun Gothic" w:hAnsi="Times New Roman" w:cs="Times New Roman"/>
          <w:sz w:val="22"/>
          <w:szCs w:val="22"/>
          <w:lang w:val="en-US" w:eastAsia="ko-KR"/>
        </w:rPr>
      </w:pPr>
      <w:r w:rsidRPr="00B63B73">
        <w:rPr>
          <w:rFonts w:ascii="Times New Roman" w:eastAsia="Malgun Gothic" w:hAnsi="Times New Roman" w:cs="Times New Roman"/>
          <w:sz w:val="22"/>
          <w:szCs w:val="22"/>
          <w:lang w:eastAsia="ko-KR"/>
        </w:rPr>
        <w:t>The propagation prediction model contained in ITU-R Recommendation P.1546-1 has been developed over the years for the point-to-area prediction of field-strength for the broadcasting, land mobile, maritime mobile and certain fixed services (e.g., those employing point-to-multipoint systems) in the frequency range</w:t>
      </w:r>
      <w:r>
        <w:rPr>
          <w:rFonts w:ascii="Times New Roman" w:eastAsia="Malgun Gothic" w:hAnsi="Times New Roman" w:cs="Times New Roman"/>
          <w:sz w:val="22"/>
          <w:szCs w:val="22"/>
          <w:lang w:eastAsia="ko-KR"/>
        </w:rPr>
        <w:t xml:space="preserve"> of</w:t>
      </w:r>
      <w:r w:rsidRPr="00B63B73">
        <w:rPr>
          <w:rFonts w:ascii="Times New Roman" w:eastAsia="Malgun Gothic" w:hAnsi="Times New Roman" w:cs="Times New Roman"/>
          <w:sz w:val="22"/>
          <w:szCs w:val="22"/>
          <w:lang w:eastAsia="ko-KR"/>
        </w:rPr>
        <w:t xml:space="preserve"> 30 MHz to 3 000 MHz and for the distances range 1 km to 1000 km.</w:t>
      </w:r>
      <w:r w:rsidRPr="00B63B73">
        <w:rPr>
          <w:rFonts w:ascii="Times New Roman" w:eastAsia="Malgun Gothic" w:hAnsi="Times New Roman" w:cs="Times New Roman"/>
          <w:sz w:val="22"/>
          <w:szCs w:val="22"/>
          <w:lang w:val="en-US" w:eastAsia="ko-KR"/>
        </w:rPr>
        <w:t xml:space="preserve"> </w:t>
      </w:r>
    </w:p>
    <w:p w:rsidR="00F34C58" w:rsidRDefault="00F34C58" w:rsidP="00F34C58">
      <w:pPr>
        <w:pStyle w:val="PreformattedText"/>
        <w:spacing w:before="60"/>
        <w:rPr>
          <w:rFonts w:ascii="Times New Roman" w:eastAsia="Malgun Gothic" w:hAnsi="Times New Roman" w:cs="Times New Roman"/>
          <w:sz w:val="22"/>
          <w:szCs w:val="22"/>
          <w:lang w:eastAsia="ko-KR"/>
        </w:rPr>
      </w:pPr>
    </w:p>
    <w:p w:rsidR="00F34C58" w:rsidRPr="00B63B73" w:rsidRDefault="00F34C58" w:rsidP="00F34C58">
      <w:pPr>
        <w:pStyle w:val="PreformattedText"/>
        <w:tabs>
          <w:tab w:val="num" w:pos="720"/>
        </w:tabs>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eastAsia="ko-KR"/>
        </w:rPr>
        <w:t>This model consists of</w:t>
      </w:r>
      <w:r w:rsidRPr="00B63B73">
        <w:rPr>
          <w:rFonts w:ascii="Times New Roman" w:eastAsia="Malgun Gothic" w:hAnsi="Times New Roman" w:cs="Times New Roman"/>
          <w:sz w:val="22"/>
          <w:szCs w:val="22"/>
          <w:lang w:eastAsia="ko-KR"/>
        </w:rPr>
        <w:t xml:space="preserve"> a set of propagation curves that represent field-strength values for 1 kW effective radiated power (</w:t>
      </w:r>
      <w:proofErr w:type="spellStart"/>
      <w:r w:rsidRPr="00B63B73">
        <w:rPr>
          <w:rFonts w:ascii="Times New Roman" w:eastAsia="Malgun Gothic" w:hAnsi="Times New Roman" w:cs="Times New Roman"/>
          <w:sz w:val="22"/>
          <w:szCs w:val="22"/>
          <w:lang w:eastAsia="ko-KR"/>
        </w:rPr>
        <w:t>e.r.p</w:t>
      </w:r>
      <w:proofErr w:type="spellEnd"/>
      <w:r w:rsidRPr="00B63B73">
        <w:rPr>
          <w:rFonts w:ascii="Times New Roman" w:eastAsia="Malgun Gothic" w:hAnsi="Times New Roman" w:cs="Times New Roman"/>
          <w:sz w:val="22"/>
          <w:szCs w:val="22"/>
          <w:lang w:eastAsia="ko-KR"/>
        </w:rPr>
        <w:t>.) at nominal frequencies of 100, 600 and 2 000 MHz, respectively, as a function of various parameters.  The model includes the methods to interpolate and extrapolate field-strength values from these three nominal frequencies.  These propagation curves were derived from the original “F-curves” still in use by the FCC in the USA for prediction broadcasting coverage.</w:t>
      </w:r>
    </w:p>
    <w:p w:rsidR="00F34C58" w:rsidRDefault="00F34C58" w:rsidP="00F34C58">
      <w:pPr>
        <w:pStyle w:val="PreformattedText"/>
        <w:spacing w:before="60"/>
        <w:rPr>
          <w:rFonts w:ascii="Times New Roman" w:eastAsia="Malgun Gothic" w:hAnsi="Times New Roman" w:cs="Times New Roman"/>
          <w:sz w:val="22"/>
          <w:szCs w:val="22"/>
          <w:lang w:eastAsia="ko-KR"/>
        </w:rPr>
      </w:pPr>
    </w:p>
    <w:p w:rsidR="00F34C58" w:rsidRPr="000E4020" w:rsidRDefault="00F34C58" w:rsidP="00F34C58">
      <w:pPr>
        <w:pStyle w:val="PreformattedText"/>
        <w:tabs>
          <w:tab w:val="num" w:pos="720"/>
        </w:tabs>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eastAsia="ko-KR"/>
        </w:rPr>
        <w:t xml:space="preserve">This ITU-R P.1546-1 provides the procedure to calculate path losses applying this Recommendation step by step. </w:t>
      </w:r>
      <w:r>
        <w:rPr>
          <w:rFonts w:ascii="Times New Roman" w:hAnsi="Times New Roman" w:cs="Times New Roman"/>
          <w:sz w:val="22"/>
          <w:szCs w:val="22"/>
        </w:rPr>
        <w:t>It</w:t>
      </w:r>
      <w:r w:rsidRPr="000E4020">
        <w:rPr>
          <w:rFonts w:ascii="Times New Roman" w:hAnsi="Times New Roman" w:cs="Times New Roman"/>
          <w:sz w:val="22"/>
          <w:szCs w:val="22"/>
        </w:rPr>
        <w:t xml:space="preserve"> has annexes which can be used for calculation of path losses for various environments for this project as follows:</w:t>
      </w:r>
      <w:r>
        <w:rPr>
          <w:szCs w:val="22"/>
        </w:rPr>
        <w:t xml:space="preserve"> </w:t>
      </w:r>
    </w:p>
    <w:p w:rsidR="00F34C58" w:rsidRDefault="00F34C58" w:rsidP="00F34C58">
      <w:pPr>
        <w:rPr>
          <w:szCs w:val="22"/>
        </w:rPr>
      </w:pPr>
    </w:p>
    <w:p w:rsidR="00F34C58" w:rsidRPr="00D21F88" w:rsidRDefault="00F34C58" w:rsidP="00452916">
      <w:pPr>
        <w:pStyle w:val="PreformattedText"/>
        <w:numPr>
          <w:ilvl w:val="1"/>
          <w:numId w:val="11"/>
        </w:numPr>
        <w:tabs>
          <w:tab w:val="clear" w:pos="1440"/>
          <w:tab w:val="num" w:pos="1080"/>
        </w:tabs>
        <w:spacing w:before="60"/>
        <w:ind w:left="900"/>
        <w:rPr>
          <w:rFonts w:ascii="Times New Roman" w:eastAsia="Malgun Gothic" w:hAnsi="Times New Roman" w:cs="Times New Roman"/>
          <w:sz w:val="22"/>
          <w:szCs w:val="22"/>
          <w:lang w:val="en-US" w:eastAsia="ko-KR"/>
        </w:rPr>
      </w:pPr>
      <w:r w:rsidRPr="00D21F88">
        <w:rPr>
          <w:rFonts w:ascii="Times New Roman" w:eastAsia="Malgun Gothic" w:hAnsi="Times New Roman" w:cs="Times New Roman"/>
          <w:sz w:val="22"/>
          <w:szCs w:val="22"/>
          <w:lang w:val="en-US" w:eastAsia="ko-KR"/>
        </w:rPr>
        <w:t>Annex 1: Introduction</w:t>
      </w:r>
    </w:p>
    <w:p w:rsidR="00F34C58" w:rsidRPr="00D21F88" w:rsidRDefault="00F34C58" w:rsidP="00452916">
      <w:pPr>
        <w:pStyle w:val="PreformattedText"/>
        <w:numPr>
          <w:ilvl w:val="1"/>
          <w:numId w:val="11"/>
        </w:numPr>
        <w:tabs>
          <w:tab w:val="clear" w:pos="1440"/>
          <w:tab w:val="num" w:pos="1080"/>
        </w:tabs>
        <w:spacing w:before="60"/>
        <w:ind w:left="900"/>
        <w:rPr>
          <w:rFonts w:ascii="Times New Roman" w:eastAsia="Malgun Gothic" w:hAnsi="Times New Roman" w:cs="Times New Roman"/>
          <w:sz w:val="22"/>
          <w:szCs w:val="22"/>
          <w:lang w:val="en-US" w:eastAsia="ko-KR"/>
        </w:rPr>
      </w:pPr>
      <w:r w:rsidRPr="00D21F88">
        <w:rPr>
          <w:rFonts w:ascii="Times New Roman" w:eastAsia="Malgun Gothic" w:hAnsi="Times New Roman" w:cs="Times New Roman"/>
          <w:sz w:val="22"/>
          <w:szCs w:val="22"/>
          <w:lang w:val="en-US" w:eastAsia="ko-KR"/>
        </w:rPr>
        <w:t xml:space="preserve">Annex 2: Frequency range 30 MHz to 300 MHz </w:t>
      </w:r>
    </w:p>
    <w:p w:rsidR="00F34C58" w:rsidRPr="00D21F88" w:rsidRDefault="00F34C58" w:rsidP="00452916">
      <w:pPr>
        <w:pStyle w:val="PreformattedText"/>
        <w:numPr>
          <w:ilvl w:val="1"/>
          <w:numId w:val="11"/>
        </w:numPr>
        <w:tabs>
          <w:tab w:val="clear" w:pos="1440"/>
          <w:tab w:val="num" w:pos="1080"/>
        </w:tabs>
        <w:spacing w:before="60"/>
        <w:ind w:left="900"/>
        <w:rPr>
          <w:rFonts w:ascii="Times New Roman" w:eastAsia="Malgun Gothic" w:hAnsi="Times New Roman" w:cs="Times New Roman"/>
          <w:sz w:val="22"/>
          <w:szCs w:val="22"/>
          <w:lang w:val="en-US" w:eastAsia="ko-KR"/>
        </w:rPr>
      </w:pPr>
      <w:r w:rsidRPr="00D21F88">
        <w:rPr>
          <w:rFonts w:ascii="Times New Roman" w:eastAsia="Malgun Gothic" w:hAnsi="Times New Roman" w:cs="Times New Roman"/>
          <w:sz w:val="22"/>
          <w:szCs w:val="22"/>
          <w:lang w:val="en-US" w:eastAsia="ko-KR"/>
        </w:rPr>
        <w:t xml:space="preserve">Annex 3: Frequency range 300 MHz to 1000 MHz </w:t>
      </w:r>
    </w:p>
    <w:p w:rsidR="00F34C58" w:rsidRPr="00D21F88" w:rsidRDefault="00F34C58" w:rsidP="00452916">
      <w:pPr>
        <w:pStyle w:val="PreformattedText"/>
        <w:numPr>
          <w:ilvl w:val="1"/>
          <w:numId w:val="11"/>
        </w:numPr>
        <w:tabs>
          <w:tab w:val="clear" w:pos="1440"/>
          <w:tab w:val="num" w:pos="1080"/>
        </w:tabs>
        <w:spacing w:before="60"/>
        <w:ind w:left="900"/>
        <w:rPr>
          <w:rFonts w:ascii="Times New Roman" w:eastAsia="Malgun Gothic" w:hAnsi="Times New Roman" w:cs="Times New Roman"/>
          <w:sz w:val="22"/>
          <w:szCs w:val="22"/>
          <w:lang w:val="en-US" w:eastAsia="ko-KR"/>
        </w:rPr>
      </w:pPr>
      <w:r w:rsidRPr="00D21F88">
        <w:rPr>
          <w:rFonts w:ascii="Times New Roman" w:eastAsia="Malgun Gothic" w:hAnsi="Times New Roman" w:cs="Times New Roman"/>
          <w:sz w:val="22"/>
          <w:szCs w:val="22"/>
          <w:lang w:val="en-US" w:eastAsia="ko-KR"/>
        </w:rPr>
        <w:t xml:space="preserve">Annex 5: Additional information and methods for implementing the prediction method </w:t>
      </w:r>
    </w:p>
    <w:p w:rsidR="00F34C58" w:rsidRPr="00D21F88" w:rsidRDefault="00F34C58" w:rsidP="00452916">
      <w:pPr>
        <w:pStyle w:val="PreformattedText"/>
        <w:numPr>
          <w:ilvl w:val="1"/>
          <w:numId w:val="11"/>
        </w:numPr>
        <w:tabs>
          <w:tab w:val="clear" w:pos="1440"/>
          <w:tab w:val="num" w:pos="1080"/>
        </w:tabs>
        <w:spacing w:before="60"/>
        <w:ind w:left="900"/>
        <w:rPr>
          <w:rFonts w:ascii="Times New Roman" w:eastAsia="Malgun Gothic" w:hAnsi="Times New Roman" w:cs="Times New Roman"/>
          <w:sz w:val="22"/>
          <w:szCs w:val="22"/>
          <w:lang w:val="en-US" w:eastAsia="ko-KR"/>
        </w:rPr>
      </w:pPr>
      <w:r w:rsidRPr="00D21F88">
        <w:rPr>
          <w:rFonts w:ascii="Times New Roman" w:eastAsia="Malgun Gothic" w:hAnsi="Times New Roman" w:cs="Times New Roman"/>
          <w:sz w:val="22"/>
          <w:szCs w:val="22"/>
          <w:lang w:val="en-US" w:eastAsia="ko-KR"/>
        </w:rPr>
        <w:t>Annex 6: Procedure for the application of this Recommendation</w:t>
      </w:r>
    </w:p>
    <w:p w:rsidR="00F34C58" w:rsidRPr="00D21F88" w:rsidRDefault="00F34C58" w:rsidP="00452916">
      <w:pPr>
        <w:pStyle w:val="PreformattedText"/>
        <w:numPr>
          <w:ilvl w:val="1"/>
          <w:numId w:val="11"/>
        </w:numPr>
        <w:tabs>
          <w:tab w:val="clear" w:pos="1440"/>
          <w:tab w:val="num" w:pos="1080"/>
        </w:tabs>
        <w:spacing w:before="60"/>
        <w:ind w:left="90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 xml:space="preserve">Annex 7: </w:t>
      </w:r>
      <w:r w:rsidRPr="00D21F88">
        <w:rPr>
          <w:rFonts w:ascii="Times New Roman" w:eastAsia="Malgun Gothic" w:hAnsi="Times New Roman" w:cs="Times New Roman"/>
          <w:sz w:val="22"/>
          <w:szCs w:val="22"/>
          <w:lang w:val="en-US" w:eastAsia="ko-KR"/>
        </w:rPr>
        <w:t>Comparison with the Okumura-</w:t>
      </w:r>
      <w:proofErr w:type="spellStart"/>
      <w:r w:rsidRPr="00D21F88">
        <w:rPr>
          <w:rFonts w:ascii="Times New Roman" w:eastAsia="Malgun Gothic" w:hAnsi="Times New Roman" w:cs="Times New Roman"/>
          <w:sz w:val="22"/>
          <w:szCs w:val="22"/>
          <w:lang w:val="en-US" w:eastAsia="ko-KR"/>
        </w:rPr>
        <w:t>Hata</w:t>
      </w:r>
      <w:proofErr w:type="spellEnd"/>
      <w:r w:rsidRPr="00D21F88">
        <w:rPr>
          <w:rFonts w:ascii="Times New Roman" w:eastAsia="Malgun Gothic" w:hAnsi="Times New Roman" w:cs="Times New Roman"/>
          <w:sz w:val="22"/>
          <w:szCs w:val="22"/>
          <w:lang w:val="en-US" w:eastAsia="ko-KR"/>
        </w:rPr>
        <w:t xml:space="preserve"> method </w:t>
      </w:r>
    </w:p>
    <w:p w:rsidR="00F34C58" w:rsidRPr="00D21F88" w:rsidRDefault="00F34C58" w:rsidP="00452916">
      <w:pPr>
        <w:pStyle w:val="PreformattedText"/>
        <w:numPr>
          <w:ilvl w:val="1"/>
          <w:numId w:val="11"/>
        </w:numPr>
        <w:tabs>
          <w:tab w:val="clear" w:pos="1440"/>
          <w:tab w:val="num" w:pos="1080"/>
        </w:tabs>
        <w:spacing w:before="60"/>
        <w:ind w:left="900"/>
        <w:rPr>
          <w:rFonts w:ascii="Times New Roman" w:eastAsia="Malgun Gothic" w:hAnsi="Times New Roman" w:cs="Times New Roman"/>
          <w:sz w:val="22"/>
          <w:szCs w:val="22"/>
          <w:lang w:val="en-US" w:eastAsia="ko-KR"/>
        </w:rPr>
      </w:pPr>
      <w:r w:rsidRPr="00D21F88">
        <w:rPr>
          <w:rFonts w:ascii="Times New Roman" w:eastAsia="Malgun Gothic" w:hAnsi="Times New Roman" w:cs="Times New Roman"/>
          <w:sz w:val="22"/>
          <w:szCs w:val="22"/>
          <w:lang w:val="en-US" w:eastAsia="ko-KR"/>
        </w:rPr>
        <w:t xml:space="preserve">Annex 8: Additional information and methods to calculate the field strength of any point contained within the envelope of the land family of curves </w:t>
      </w:r>
    </w:p>
    <w:p w:rsidR="00F34C58" w:rsidRPr="000E4020" w:rsidRDefault="00F34C58" w:rsidP="00452916">
      <w:pPr>
        <w:pStyle w:val="PreformattedText"/>
        <w:numPr>
          <w:ilvl w:val="1"/>
          <w:numId w:val="11"/>
        </w:numPr>
        <w:tabs>
          <w:tab w:val="clear" w:pos="1440"/>
          <w:tab w:val="num" w:pos="1080"/>
        </w:tabs>
        <w:spacing w:before="60"/>
        <w:ind w:left="900"/>
        <w:rPr>
          <w:rFonts w:ascii="Times New Roman" w:eastAsia="Malgun Gothic" w:hAnsi="Times New Roman" w:cs="Times New Roman"/>
          <w:sz w:val="22"/>
          <w:szCs w:val="22"/>
          <w:lang w:val="en-US" w:eastAsia="ko-KR"/>
        </w:rPr>
      </w:pPr>
      <w:r w:rsidRPr="00D21F88">
        <w:rPr>
          <w:rFonts w:ascii="Times New Roman" w:eastAsia="Malgun Gothic" w:hAnsi="Times New Roman" w:cs="Times New Roman"/>
          <w:sz w:val="22"/>
          <w:szCs w:val="22"/>
          <w:lang w:val="en-US" w:eastAsia="ko-KR"/>
        </w:rPr>
        <w:t xml:space="preserve">Annex 9: Adjustment for different climatic regions </w:t>
      </w:r>
    </w:p>
    <w:p w:rsidR="00F34C58" w:rsidRPr="00264E1D"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Pr="00B63B73" w:rsidRDefault="00F34C58" w:rsidP="00F34C58">
      <w:pPr>
        <w:pStyle w:val="PreformattedText"/>
        <w:tabs>
          <w:tab w:val="num" w:pos="720"/>
        </w:tabs>
        <w:spacing w:before="60"/>
        <w:rPr>
          <w:rFonts w:ascii="Times New Roman" w:eastAsia="Malgun Gothic" w:hAnsi="Times New Roman" w:cs="Times New Roman"/>
          <w:sz w:val="22"/>
          <w:szCs w:val="22"/>
          <w:lang w:val="en-US" w:eastAsia="ko-KR"/>
        </w:rPr>
      </w:pPr>
      <w:r w:rsidRPr="00B63B73">
        <w:rPr>
          <w:rFonts w:ascii="Times New Roman" w:eastAsia="Malgun Gothic" w:hAnsi="Times New Roman" w:cs="Times New Roman"/>
          <w:sz w:val="22"/>
          <w:szCs w:val="22"/>
          <w:lang w:eastAsia="ko-KR"/>
        </w:rPr>
        <w:t>The model also includes the method to obtain the effective height of the transmitting/base antenna above terrain height averaged between distances of 3 to 15 km in the direction of the receiving antenna.  For paths shorter than 15 km, the method can take account of the height of the transmitting/base antenna above the height of a representative clutter around its location.  The curves are produced for a receive antenna height corresponding to the representative height of the ground cover surrounding the receiving antenna location, i.e., 30m for dense urban area, 20 m for urban area and 10 m for suburban, rural and sea paths.  A correction method is provided if receiving antennas at different heights.</w:t>
      </w:r>
      <w:r w:rsidRPr="00B63B73">
        <w:rPr>
          <w:rFonts w:ascii="Times New Roman" w:eastAsia="Malgun Gothic" w:hAnsi="Times New Roman" w:cs="Times New Roman"/>
          <w:sz w:val="22"/>
          <w:szCs w:val="22"/>
          <w:lang w:val="en-US" w:eastAsia="ko-KR"/>
        </w:rPr>
        <w:t xml:space="preserve"> </w:t>
      </w:r>
    </w:p>
    <w:p w:rsidR="00F34C58" w:rsidRDefault="00F34C58" w:rsidP="00F34C58">
      <w:pPr>
        <w:pStyle w:val="PreformattedText"/>
        <w:spacing w:before="60"/>
        <w:rPr>
          <w:rFonts w:ascii="Times New Roman" w:eastAsia="Malgun Gothic" w:hAnsi="Times New Roman" w:cs="Times New Roman"/>
          <w:sz w:val="22"/>
          <w:szCs w:val="22"/>
          <w:lang w:eastAsia="ko-KR"/>
        </w:rPr>
      </w:pPr>
    </w:p>
    <w:p w:rsidR="00F34C58" w:rsidRPr="004C1927" w:rsidRDefault="00F34C58" w:rsidP="00F34C58">
      <w:pPr>
        <w:pStyle w:val="PreformattedText"/>
        <w:tabs>
          <w:tab w:val="num" w:pos="720"/>
        </w:tabs>
        <w:spacing w:before="60"/>
        <w:rPr>
          <w:rFonts w:ascii="Times New Roman" w:eastAsia="Malgun Gothic" w:hAnsi="Times New Roman" w:cs="Times New Roman"/>
          <w:sz w:val="22"/>
          <w:szCs w:val="22"/>
          <w:lang w:val="en-US" w:eastAsia="ko-KR"/>
        </w:rPr>
      </w:pPr>
      <w:r w:rsidRPr="00B63B73">
        <w:rPr>
          <w:rFonts w:ascii="Times New Roman" w:eastAsia="Malgun Gothic" w:hAnsi="Times New Roman" w:cs="Times New Roman"/>
          <w:sz w:val="22"/>
          <w:szCs w:val="22"/>
          <w:lang w:eastAsia="ko-KR"/>
        </w:rPr>
        <w:t>The model includes curves for 1%, 10% and 50% time availability and a method is given to interpolate for time availability in the range from 1% to 99%.  It also includes prediction over mixed land and sea propagation paths.  The propagation curves represent the field strength value exceeded at 50% of locations within any area of typically 200 m by 200 m.  A method is given for a correction for different percentages of location based on a standard deviation of 5.5 dB for wideband digital broadcasting.</w:t>
      </w:r>
      <w:r w:rsidRPr="00B63B73">
        <w:rPr>
          <w:rFonts w:ascii="Times New Roman" w:eastAsia="Malgun Gothic" w:hAnsi="Times New Roman" w:cs="Times New Roman"/>
          <w:sz w:val="22"/>
          <w:szCs w:val="22"/>
          <w:lang w:val="en-US" w:eastAsia="ko-KR"/>
        </w:rPr>
        <w:t xml:space="preserve"> </w:t>
      </w:r>
    </w:p>
    <w:p w:rsidR="00F34C58"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Default="00F34C58" w:rsidP="00F34C58">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The following figure shows an example of these curves found in this recommendation for this model.</w:t>
      </w:r>
    </w:p>
    <w:p w:rsidR="00F34C58"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Default="00F34C58" w:rsidP="00F34C58">
      <w:pPr>
        <w:pStyle w:val="PreformattedText"/>
        <w:spacing w:before="60"/>
        <w:jc w:val="center"/>
        <w:rPr>
          <w:rFonts w:ascii="Times New Roman" w:eastAsia="Malgun Gothic" w:hAnsi="Times New Roman" w:cs="Times New Roman"/>
          <w:sz w:val="22"/>
          <w:szCs w:val="22"/>
          <w:lang w:val="en-US" w:eastAsia="ko-KR"/>
        </w:rPr>
      </w:pPr>
      <w:r w:rsidRPr="00B63B73">
        <w:rPr>
          <w:rFonts w:ascii="Times New Roman" w:eastAsia="Malgun Gothic" w:hAnsi="Times New Roman" w:cs="Times New Roman"/>
          <w:noProof/>
          <w:sz w:val="22"/>
          <w:szCs w:val="22"/>
          <w:lang w:val="en-US" w:eastAsia="ko-KR" w:bidi="ar-SA"/>
        </w:rPr>
        <w:drawing>
          <wp:inline distT="0" distB="0" distL="0" distR="0">
            <wp:extent cx="4533900" cy="5715000"/>
            <wp:effectExtent l="19050" t="0" r="0" b="0"/>
            <wp:docPr id="11" name="Picture 1"/>
            <wp:cNvGraphicFramePr/>
            <a:graphic xmlns:a="http://schemas.openxmlformats.org/drawingml/2006/main">
              <a:graphicData uri="http://schemas.openxmlformats.org/drawingml/2006/picture">
                <pic:pic xmlns:pic="http://schemas.openxmlformats.org/drawingml/2006/picture">
                  <pic:nvPicPr>
                    <pic:cNvPr id="350211" name="Picture 3"/>
                    <pic:cNvPicPr>
                      <a:picLocks noChangeAspect="1" noChangeArrowheads="1"/>
                    </pic:cNvPicPr>
                  </pic:nvPicPr>
                  <pic:blipFill>
                    <a:blip r:embed="rId20" cstate="print"/>
                    <a:srcRect/>
                    <a:stretch>
                      <a:fillRect/>
                    </a:stretch>
                  </pic:blipFill>
                  <pic:spPr bwMode="auto">
                    <a:xfrm>
                      <a:off x="0" y="0"/>
                      <a:ext cx="4533900" cy="5715000"/>
                    </a:xfrm>
                    <a:prstGeom prst="rect">
                      <a:avLst/>
                    </a:prstGeom>
                    <a:noFill/>
                    <a:ln w="9525">
                      <a:noFill/>
                      <a:miter lim="800000"/>
                      <a:headEnd/>
                      <a:tailEnd/>
                    </a:ln>
                  </pic:spPr>
                </pic:pic>
              </a:graphicData>
            </a:graphic>
          </wp:inline>
        </w:drawing>
      </w:r>
    </w:p>
    <w:p w:rsidR="00F34C58"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Default="00F34C58" w:rsidP="00F34C58">
      <w:pPr>
        <w:pStyle w:val="PreformattedText"/>
        <w:spacing w:before="60" w:line="180" w:lineRule="exact"/>
        <w:jc w:val="center"/>
        <w:rPr>
          <w:rFonts w:ascii="Times New Roman" w:eastAsia="Malgun Gothic" w:hAnsi="Times New Roman" w:cs="Times New Roman"/>
          <w:b/>
          <w:bCs/>
          <w:sz w:val="22"/>
          <w:szCs w:val="22"/>
          <w:lang w:val="en-US" w:eastAsia="ko-KR"/>
        </w:rPr>
      </w:pPr>
      <w:r>
        <w:rPr>
          <w:rFonts w:ascii="Times New Roman" w:eastAsia="Malgun Gothic" w:hAnsi="Times New Roman" w:cs="Times New Roman"/>
          <w:b/>
          <w:bCs/>
          <w:sz w:val="22"/>
          <w:szCs w:val="22"/>
          <w:lang w:val="en-US" w:eastAsia="ko-KR"/>
        </w:rPr>
        <w:t xml:space="preserve">Figure A1. </w:t>
      </w:r>
      <w:r w:rsidRPr="00B63B73">
        <w:rPr>
          <w:rFonts w:ascii="Times New Roman" w:eastAsia="Malgun Gothic" w:hAnsi="Times New Roman" w:cs="Times New Roman"/>
          <w:b/>
          <w:bCs/>
          <w:sz w:val="22"/>
          <w:szCs w:val="22"/>
          <w:lang w:val="en-US" w:eastAsia="ko-KR"/>
        </w:rPr>
        <w:t xml:space="preserve">An example curve of field strength </w:t>
      </w:r>
      <w:proofErr w:type="spellStart"/>
      <w:r w:rsidRPr="00B63B73">
        <w:rPr>
          <w:rFonts w:ascii="Times New Roman" w:eastAsia="Malgun Gothic" w:hAnsi="Times New Roman" w:cs="Times New Roman"/>
          <w:b/>
          <w:bCs/>
          <w:sz w:val="22"/>
          <w:szCs w:val="22"/>
          <w:lang w:val="en-US" w:eastAsia="ko-KR"/>
        </w:rPr>
        <w:t>vs</w:t>
      </w:r>
      <w:proofErr w:type="spellEnd"/>
      <w:r w:rsidRPr="00B63B73">
        <w:rPr>
          <w:rFonts w:ascii="Times New Roman" w:eastAsia="Malgun Gothic" w:hAnsi="Times New Roman" w:cs="Times New Roman"/>
          <w:b/>
          <w:bCs/>
          <w:sz w:val="22"/>
          <w:szCs w:val="22"/>
          <w:lang w:val="en-US" w:eastAsia="ko-KR"/>
        </w:rPr>
        <w:t xml:space="preserve"> distance </w:t>
      </w:r>
    </w:p>
    <w:p w:rsidR="00F34C58" w:rsidRPr="00B63B73" w:rsidRDefault="00F34C58" w:rsidP="00F34C58">
      <w:pPr>
        <w:pStyle w:val="PreformattedText"/>
        <w:spacing w:before="60" w:line="180" w:lineRule="exact"/>
        <w:jc w:val="center"/>
        <w:rPr>
          <w:rFonts w:ascii="Times New Roman" w:eastAsia="Malgun Gothic" w:hAnsi="Times New Roman" w:cs="Times New Roman"/>
          <w:sz w:val="22"/>
          <w:szCs w:val="22"/>
          <w:lang w:val="en-US" w:eastAsia="ko-KR"/>
        </w:rPr>
      </w:pPr>
      <w:proofErr w:type="gramStart"/>
      <w:r w:rsidRPr="00B63B73">
        <w:rPr>
          <w:rFonts w:ascii="Times New Roman" w:eastAsia="Malgun Gothic" w:hAnsi="Times New Roman" w:cs="Times New Roman"/>
          <w:b/>
          <w:bCs/>
          <w:sz w:val="22"/>
          <w:szCs w:val="22"/>
          <w:lang w:val="en-US" w:eastAsia="ko-KR"/>
        </w:rPr>
        <w:t>for</w:t>
      </w:r>
      <w:proofErr w:type="gramEnd"/>
      <w:r w:rsidRPr="00B63B73">
        <w:rPr>
          <w:rFonts w:ascii="Times New Roman" w:eastAsia="Malgun Gothic" w:hAnsi="Times New Roman" w:cs="Times New Roman"/>
          <w:b/>
          <w:bCs/>
          <w:sz w:val="22"/>
          <w:szCs w:val="22"/>
          <w:lang w:val="en-US" w:eastAsia="ko-KR"/>
        </w:rPr>
        <w:t xml:space="preserve"> 100 MHz, land path, 50% time</w:t>
      </w:r>
    </w:p>
    <w:p w:rsidR="00F34C58"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Pr="00B63B73"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Default="00640F9E" w:rsidP="00452916">
      <w:pPr>
        <w:pStyle w:val="PreformattedText"/>
        <w:numPr>
          <w:ilvl w:val="0"/>
          <w:numId w:val="15"/>
        </w:numPr>
        <w:spacing w:before="60"/>
        <w:ind w:left="360"/>
        <w:rPr>
          <w:rFonts w:ascii="Times New Roman" w:eastAsia="Malgun Gothic" w:hAnsi="Times New Roman" w:cs="Times New Roman"/>
          <w:b/>
          <w:sz w:val="24"/>
          <w:szCs w:val="24"/>
          <w:lang w:val="en-US" w:eastAsia="ko-KR"/>
        </w:rPr>
      </w:pPr>
      <w:r>
        <w:rPr>
          <w:rFonts w:ascii="Times New Roman" w:eastAsia="Malgun Gothic" w:hAnsi="Times New Roman" w:cs="Times New Roman"/>
          <w:b/>
          <w:sz w:val="24"/>
          <w:szCs w:val="24"/>
          <w:lang w:val="en-US" w:eastAsia="ko-KR"/>
        </w:rPr>
        <w:t>C</w:t>
      </w:r>
      <w:r w:rsidR="00F34C58" w:rsidRPr="004C1927">
        <w:rPr>
          <w:rFonts w:ascii="Times New Roman" w:eastAsia="Malgun Gothic" w:hAnsi="Times New Roman" w:cs="Times New Roman"/>
          <w:b/>
          <w:sz w:val="24"/>
          <w:szCs w:val="24"/>
          <w:lang w:val="en-US" w:eastAsia="ko-KR"/>
        </w:rPr>
        <w:t xml:space="preserve">omparison </w:t>
      </w:r>
      <w:r w:rsidR="006316E5">
        <w:rPr>
          <w:rFonts w:ascii="Times New Roman" w:eastAsia="Malgun Gothic" w:hAnsi="Times New Roman" w:cs="Times New Roman" w:hint="eastAsia"/>
          <w:b/>
          <w:sz w:val="24"/>
          <w:szCs w:val="24"/>
          <w:lang w:val="en-US" w:eastAsia="ko-KR"/>
        </w:rPr>
        <w:t>of</w:t>
      </w:r>
      <w:r w:rsidR="00AD04F7">
        <w:rPr>
          <w:rFonts w:ascii="Times New Roman" w:eastAsia="Malgun Gothic" w:hAnsi="Times New Roman" w:cs="Times New Roman" w:hint="eastAsia"/>
          <w:b/>
          <w:sz w:val="24"/>
          <w:szCs w:val="24"/>
          <w:lang w:val="en-US" w:eastAsia="ko-KR"/>
        </w:rPr>
        <w:t xml:space="preserve"> three</w:t>
      </w:r>
      <w:r w:rsidR="00F34C58" w:rsidRPr="004C1927">
        <w:rPr>
          <w:rFonts w:ascii="Times New Roman" w:eastAsia="Malgun Gothic" w:hAnsi="Times New Roman" w:cs="Times New Roman"/>
          <w:b/>
          <w:sz w:val="24"/>
          <w:szCs w:val="24"/>
          <w:lang w:val="el-GR" w:eastAsia="ko-KR"/>
        </w:rPr>
        <w:t xml:space="preserve"> </w:t>
      </w:r>
      <w:r w:rsidR="00F34C58" w:rsidRPr="004C1927">
        <w:rPr>
          <w:rFonts w:ascii="Times New Roman" w:eastAsia="Malgun Gothic" w:hAnsi="Times New Roman" w:cs="Times New Roman"/>
          <w:b/>
          <w:sz w:val="24"/>
          <w:szCs w:val="24"/>
          <w:lang w:val="en-US" w:eastAsia="ko-KR"/>
        </w:rPr>
        <w:t>models</w:t>
      </w:r>
    </w:p>
    <w:p w:rsidR="00F34C58" w:rsidRDefault="00F34C58" w:rsidP="00F34C58">
      <w:pPr>
        <w:pStyle w:val="PreformattedText"/>
        <w:spacing w:before="60"/>
        <w:rPr>
          <w:rFonts w:ascii="Times New Roman" w:eastAsia="Malgun Gothic" w:hAnsi="Times New Roman" w:cs="Times New Roman"/>
          <w:b/>
          <w:sz w:val="24"/>
          <w:szCs w:val="24"/>
          <w:lang w:val="en-US" w:eastAsia="ko-KR"/>
        </w:rPr>
      </w:pPr>
    </w:p>
    <w:p w:rsidR="00AD04F7" w:rsidRPr="006316E5" w:rsidRDefault="00AD04F7" w:rsidP="00AD04F7">
      <w:pPr>
        <w:pStyle w:val="PreformattedText"/>
        <w:spacing w:before="60"/>
        <w:rPr>
          <w:rFonts w:ascii="Times New Roman" w:eastAsia="Malgun Gothic" w:hAnsi="Times New Roman" w:cs="Times New Roman"/>
          <w:b/>
          <w:sz w:val="22"/>
          <w:szCs w:val="22"/>
          <w:lang w:val="en-US" w:eastAsia="ko-KR"/>
        </w:rPr>
      </w:pPr>
      <w:r w:rsidRPr="006316E5">
        <w:rPr>
          <w:rFonts w:ascii="Times New Roman" w:eastAsia="Malgun Gothic" w:hAnsi="Times New Roman" w:cs="Times New Roman"/>
          <w:b/>
          <w:sz w:val="22"/>
          <w:szCs w:val="22"/>
          <w:lang w:val="en-US" w:eastAsia="ko-KR"/>
        </w:rPr>
        <w:t>Comparison between Original Okumura-</w:t>
      </w:r>
      <w:proofErr w:type="spellStart"/>
      <w:r w:rsidRPr="006316E5">
        <w:rPr>
          <w:rFonts w:ascii="Times New Roman" w:eastAsia="Malgun Gothic" w:hAnsi="Times New Roman" w:cs="Times New Roman"/>
          <w:b/>
          <w:sz w:val="22"/>
          <w:szCs w:val="22"/>
          <w:lang w:val="en-US" w:eastAsia="ko-KR"/>
        </w:rPr>
        <w:t>Hata</w:t>
      </w:r>
      <w:proofErr w:type="spellEnd"/>
      <w:r w:rsidRPr="006316E5">
        <w:rPr>
          <w:rFonts w:ascii="Times New Roman" w:eastAsia="Malgun Gothic" w:hAnsi="Times New Roman" w:cs="Times New Roman"/>
          <w:b/>
          <w:sz w:val="22"/>
          <w:szCs w:val="22"/>
          <w:lang w:val="en-US" w:eastAsia="ko-KR"/>
        </w:rPr>
        <w:t xml:space="preserve"> and Modified </w:t>
      </w:r>
      <w:proofErr w:type="spellStart"/>
      <w:r w:rsidRPr="006316E5">
        <w:rPr>
          <w:rFonts w:ascii="Times New Roman" w:eastAsia="Malgun Gothic" w:hAnsi="Times New Roman" w:cs="Times New Roman"/>
          <w:b/>
          <w:sz w:val="22"/>
          <w:szCs w:val="22"/>
          <w:lang w:val="en-US" w:eastAsia="ko-KR"/>
        </w:rPr>
        <w:t>Hata</w:t>
      </w:r>
      <w:proofErr w:type="spellEnd"/>
      <w:r w:rsidRPr="006316E5">
        <w:rPr>
          <w:rFonts w:ascii="Times New Roman" w:eastAsia="Malgun Gothic" w:hAnsi="Times New Roman" w:cs="Times New Roman"/>
          <w:b/>
          <w:sz w:val="22"/>
          <w:szCs w:val="22"/>
          <w:lang w:val="el-GR" w:eastAsia="ko-KR"/>
        </w:rPr>
        <w:t xml:space="preserve"> </w:t>
      </w:r>
      <w:r w:rsidRPr="006316E5">
        <w:rPr>
          <w:rFonts w:ascii="Times New Roman" w:eastAsia="Malgun Gothic" w:hAnsi="Times New Roman" w:cs="Times New Roman"/>
          <w:b/>
          <w:sz w:val="22"/>
          <w:szCs w:val="22"/>
          <w:lang w:val="en-US" w:eastAsia="ko-KR"/>
        </w:rPr>
        <w:t>models</w:t>
      </w:r>
    </w:p>
    <w:p w:rsidR="00AD04F7" w:rsidRDefault="00AD04F7" w:rsidP="00F34C58">
      <w:pPr>
        <w:pStyle w:val="PreformattedText"/>
        <w:spacing w:before="60"/>
        <w:rPr>
          <w:rFonts w:ascii="Times New Roman" w:eastAsia="Malgun Gothic" w:hAnsi="Times New Roman" w:cs="Times New Roman"/>
          <w:b/>
          <w:sz w:val="24"/>
          <w:szCs w:val="24"/>
          <w:lang w:val="en-US" w:eastAsia="ko-KR"/>
        </w:rPr>
      </w:pPr>
    </w:p>
    <w:p w:rsidR="00916383" w:rsidRPr="00916383" w:rsidRDefault="00916383" w:rsidP="00916383">
      <w:pPr>
        <w:autoSpaceDE w:val="0"/>
        <w:autoSpaceDN w:val="0"/>
        <w:adjustRightInd w:val="0"/>
        <w:rPr>
          <w:szCs w:val="22"/>
          <w:lang w:val="en-US" w:eastAsia="ja-JP"/>
        </w:rPr>
      </w:pPr>
      <w:r w:rsidRPr="00916383">
        <w:rPr>
          <w:szCs w:val="22"/>
          <w:lang w:val="en-US" w:eastAsia="ja-JP"/>
        </w:rPr>
        <w:t xml:space="preserve">The original </w:t>
      </w:r>
      <w:r>
        <w:rPr>
          <w:szCs w:val="22"/>
          <w:lang w:val="en-US" w:eastAsia="ja-JP"/>
        </w:rPr>
        <w:t>Okumura-</w:t>
      </w:r>
      <w:proofErr w:type="spellStart"/>
      <w:r w:rsidRPr="00916383">
        <w:rPr>
          <w:szCs w:val="22"/>
          <w:lang w:val="en-US" w:eastAsia="ja-JP"/>
        </w:rPr>
        <w:t>Hata</w:t>
      </w:r>
      <w:proofErr w:type="spellEnd"/>
      <w:r w:rsidRPr="00916383">
        <w:rPr>
          <w:szCs w:val="22"/>
          <w:lang w:val="en-US" w:eastAsia="ja-JP"/>
        </w:rPr>
        <w:t xml:space="preserve"> model was publis</w:t>
      </w:r>
      <w:r>
        <w:rPr>
          <w:szCs w:val="22"/>
          <w:lang w:val="en-US" w:eastAsia="ja-JP"/>
        </w:rPr>
        <w:t xml:space="preserve">hed in 1980 by </w:t>
      </w:r>
      <w:proofErr w:type="spellStart"/>
      <w:r>
        <w:rPr>
          <w:szCs w:val="22"/>
          <w:lang w:val="en-US" w:eastAsia="ja-JP"/>
        </w:rPr>
        <w:t>Masaharu</w:t>
      </w:r>
      <w:proofErr w:type="spellEnd"/>
      <w:r>
        <w:rPr>
          <w:szCs w:val="22"/>
          <w:lang w:val="en-US" w:eastAsia="ja-JP"/>
        </w:rPr>
        <w:t xml:space="preserve"> </w:t>
      </w:r>
      <w:proofErr w:type="spellStart"/>
      <w:r>
        <w:rPr>
          <w:szCs w:val="22"/>
          <w:lang w:val="en-US" w:eastAsia="ja-JP"/>
        </w:rPr>
        <w:t>Hata</w:t>
      </w:r>
      <w:proofErr w:type="spellEnd"/>
      <w:r w:rsidRPr="00916383">
        <w:rPr>
          <w:szCs w:val="22"/>
          <w:lang w:val="en-US" w:eastAsia="ja-JP"/>
        </w:rPr>
        <w:t xml:space="preserve">. </w:t>
      </w:r>
      <w:proofErr w:type="spellStart"/>
      <w:r w:rsidRPr="00916383">
        <w:rPr>
          <w:szCs w:val="22"/>
          <w:lang w:val="en-US" w:eastAsia="ja-JP"/>
        </w:rPr>
        <w:t>Hata</w:t>
      </w:r>
      <w:proofErr w:type="spellEnd"/>
      <w:r w:rsidRPr="00916383">
        <w:rPr>
          <w:szCs w:val="22"/>
          <w:lang w:val="en-US" w:eastAsia="ja-JP"/>
        </w:rPr>
        <w:t xml:space="preserve"> took the</w:t>
      </w:r>
      <w:r>
        <w:rPr>
          <w:szCs w:val="22"/>
          <w:lang w:val="en-US" w:eastAsia="ja-JP"/>
        </w:rPr>
        <w:t xml:space="preserve"> </w:t>
      </w:r>
      <w:r w:rsidRPr="00916383">
        <w:rPr>
          <w:szCs w:val="22"/>
          <w:lang w:val="en-US" w:eastAsia="ja-JP"/>
        </w:rPr>
        <w:t>information in the field strength curves p</w:t>
      </w:r>
      <w:r>
        <w:rPr>
          <w:szCs w:val="22"/>
          <w:lang w:val="en-US" w:eastAsia="ja-JP"/>
        </w:rPr>
        <w:t>roduced by Yoshihisa Okumura</w:t>
      </w:r>
      <w:r w:rsidRPr="00916383">
        <w:rPr>
          <w:szCs w:val="22"/>
          <w:lang w:val="en-US" w:eastAsia="ja-JP"/>
        </w:rPr>
        <w:t xml:space="preserve"> and</w:t>
      </w:r>
      <w:r>
        <w:rPr>
          <w:szCs w:val="22"/>
          <w:lang w:val="en-US" w:eastAsia="ja-JP"/>
        </w:rPr>
        <w:t xml:space="preserve"> </w:t>
      </w:r>
      <w:r w:rsidRPr="00916383">
        <w:rPr>
          <w:szCs w:val="22"/>
          <w:lang w:val="en-US" w:eastAsia="ja-JP"/>
        </w:rPr>
        <w:t>produced a set of equations for path loss. Okumura carried out a number of</w:t>
      </w:r>
      <w:r>
        <w:rPr>
          <w:szCs w:val="22"/>
          <w:lang w:val="en-US" w:eastAsia="ja-JP"/>
        </w:rPr>
        <w:t xml:space="preserve"> </w:t>
      </w:r>
      <w:r w:rsidRPr="00916383">
        <w:rPr>
          <w:szCs w:val="22"/>
          <w:lang w:val="en-US" w:eastAsia="ja-JP"/>
        </w:rPr>
        <w:t>propagation studies in and around Tokyo City and pr</w:t>
      </w:r>
      <w:r>
        <w:rPr>
          <w:szCs w:val="22"/>
          <w:lang w:val="en-US" w:eastAsia="ja-JP"/>
        </w:rPr>
        <w:t xml:space="preserve">oduced a set of curves of field </w:t>
      </w:r>
      <w:r w:rsidRPr="00916383">
        <w:rPr>
          <w:szCs w:val="22"/>
          <w:lang w:val="en-US" w:eastAsia="ja-JP"/>
        </w:rPr>
        <w:t>strength against distance.</w:t>
      </w:r>
      <w:r>
        <w:rPr>
          <w:szCs w:val="22"/>
          <w:lang w:val="en-US" w:eastAsia="ja-JP"/>
        </w:rPr>
        <w:t xml:space="preserve"> </w:t>
      </w:r>
      <w:r w:rsidRPr="00916383">
        <w:rPr>
          <w:szCs w:val="22"/>
          <w:lang w:val="en-US" w:eastAsia="ja-JP"/>
        </w:rPr>
        <w:t xml:space="preserve">Two of the limitations of the </w:t>
      </w:r>
      <w:proofErr w:type="spellStart"/>
      <w:r w:rsidRPr="00916383">
        <w:rPr>
          <w:szCs w:val="22"/>
          <w:lang w:val="en-US" w:eastAsia="ja-JP"/>
        </w:rPr>
        <w:t>Hata</w:t>
      </w:r>
      <w:proofErr w:type="spellEnd"/>
      <w:r w:rsidRPr="00916383">
        <w:rPr>
          <w:szCs w:val="22"/>
          <w:lang w:val="en-US" w:eastAsia="ja-JP"/>
        </w:rPr>
        <w:t xml:space="preserve"> model are that it has a limited path length and a</w:t>
      </w:r>
      <w:r>
        <w:rPr>
          <w:szCs w:val="22"/>
          <w:lang w:val="en-US" w:eastAsia="ja-JP"/>
        </w:rPr>
        <w:t xml:space="preserve"> </w:t>
      </w:r>
      <w:r w:rsidRPr="00916383">
        <w:rPr>
          <w:szCs w:val="22"/>
          <w:lang w:val="en-US" w:eastAsia="ja-JP"/>
        </w:rPr>
        <w:t>limited frequency range. A number of modified models hav</w:t>
      </w:r>
      <w:r>
        <w:rPr>
          <w:szCs w:val="22"/>
          <w:lang w:val="en-US" w:eastAsia="ja-JP"/>
        </w:rPr>
        <w:t xml:space="preserve">e been produced to extend </w:t>
      </w:r>
      <w:r w:rsidRPr="00916383">
        <w:rPr>
          <w:szCs w:val="22"/>
          <w:lang w:val="en-US" w:eastAsia="ja-JP"/>
        </w:rPr>
        <w:lastRenderedPageBreak/>
        <w:t xml:space="preserve">the path length and frequency range. </w:t>
      </w:r>
      <w:r w:rsidR="00EA39FA">
        <w:rPr>
          <w:szCs w:val="22"/>
          <w:lang w:val="en-US" w:eastAsia="ja-JP"/>
        </w:rPr>
        <w:t xml:space="preserve">One of them is the modified </w:t>
      </w:r>
      <w:proofErr w:type="spellStart"/>
      <w:r w:rsidR="00EA39FA">
        <w:rPr>
          <w:szCs w:val="22"/>
          <w:lang w:val="en-US" w:eastAsia="ja-JP"/>
        </w:rPr>
        <w:t>Hata</w:t>
      </w:r>
      <w:proofErr w:type="spellEnd"/>
      <w:r w:rsidR="00EA39FA">
        <w:rPr>
          <w:szCs w:val="22"/>
          <w:lang w:val="en-US" w:eastAsia="ja-JP"/>
        </w:rPr>
        <w:t xml:space="preserve"> model adopted in ERC Report 68 which is recommended as the</w:t>
      </w:r>
      <w:r w:rsidR="002F38DB">
        <w:rPr>
          <w:rFonts w:hint="eastAsia"/>
          <w:szCs w:val="22"/>
          <w:lang w:val="en-US" w:eastAsia="ko-KR"/>
        </w:rPr>
        <w:t xml:space="preserve"> non-line-of-sight (NLOS)</w:t>
      </w:r>
      <w:r w:rsidR="00EA39FA">
        <w:rPr>
          <w:szCs w:val="22"/>
          <w:lang w:val="en-US" w:eastAsia="ja-JP"/>
        </w:rPr>
        <w:t xml:space="preserve"> propagation loss model in the main body of this document. </w:t>
      </w:r>
      <w:r w:rsidRPr="00916383">
        <w:rPr>
          <w:szCs w:val="22"/>
          <w:lang w:val="en-US" w:eastAsia="ja-JP"/>
        </w:rPr>
        <w:t>These modified</w:t>
      </w:r>
      <w:r>
        <w:rPr>
          <w:szCs w:val="22"/>
          <w:lang w:val="en-US" w:eastAsia="ja-JP"/>
        </w:rPr>
        <w:t xml:space="preserve"> models vary slightly from each </w:t>
      </w:r>
      <w:r w:rsidRPr="00916383">
        <w:rPr>
          <w:szCs w:val="22"/>
          <w:lang w:val="en-US" w:eastAsia="ja-JP"/>
        </w:rPr>
        <w:t>other and some of these models more closely match</w:t>
      </w:r>
      <w:r>
        <w:rPr>
          <w:szCs w:val="22"/>
          <w:lang w:val="en-US" w:eastAsia="ja-JP"/>
        </w:rPr>
        <w:t xml:space="preserve"> the Okumura curves than others </w:t>
      </w:r>
      <w:r w:rsidRPr="00916383">
        <w:rPr>
          <w:szCs w:val="22"/>
          <w:lang w:val="en-US" w:eastAsia="ja-JP"/>
        </w:rPr>
        <w:t>do.</w:t>
      </w:r>
    </w:p>
    <w:p w:rsidR="00916383" w:rsidRDefault="00916383" w:rsidP="00916383">
      <w:pPr>
        <w:autoSpaceDE w:val="0"/>
        <w:autoSpaceDN w:val="0"/>
        <w:adjustRightInd w:val="0"/>
        <w:rPr>
          <w:szCs w:val="22"/>
          <w:lang w:val="en-US" w:eastAsia="ja-JP"/>
        </w:rPr>
      </w:pPr>
    </w:p>
    <w:p w:rsidR="00640F9E" w:rsidRPr="00916383" w:rsidRDefault="00916383" w:rsidP="00916383">
      <w:pPr>
        <w:autoSpaceDE w:val="0"/>
        <w:autoSpaceDN w:val="0"/>
        <w:adjustRightInd w:val="0"/>
        <w:rPr>
          <w:szCs w:val="22"/>
          <w:lang w:val="en-US" w:eastAsia="ja-JP"/>
        </w:rPr>
      </w:pPr>
      <w:r w:rsidRPr="00916383">
        <w:rPr>
          <w:szCs w:val="22"/>
          <w:lang w:val="en-US" w:eastAsia="ja-JP"/>
        </w:rPr>
        <w:t xml:space="preserve">Various modified </w:t>
      </w:r>
      <w:proofErr w:type="spellStart"/>
      <w:r w:rsidRPr="00916383">
        <w:rPr>
          <w:szCs w:val="22"/>
          <w:lang w:val="en-US" w:eastAsia="ja-JP"/>
        </w:rPr>
        <w:t>Hata</w:t>
      </w:r>
      <w:proofErr w:type="spellEnd"/>
      <w:r w:rsidRPr="00916383">
        <w:rPr>
          <w:szCs w:val="22"/>
          <w:lang w:val="en-US" w:eastAsia="ja-JP"/>
        </w:rPr>
        <w:t xml:space="preserve"> models</w:t>
      </w:r>
      <w:r>
        <w:rPr>
          <w:szCs w:val="22"/>
          <w:lang w:val="en-US" w:eastAsia="ja-JP"/>
        </w:rPr>
        <w:t xml:space="preserve"> including the model adopted in ERC Report 68</w:t>
      </w:r>
      <w:r w:rsidRPr="00916383">
        <w:rPr>
          <w:szCs w:val="22"/>
          <w:lang w:val="en-US" w:eastAsia="ja-JP"/>
        </w:rPr>
        <w:t xml:space="preserve"> are compared against the Okumura field strength curves from</w:t>
      </w:r>
      <w:r>
        <w:rPr>
          <w:szCs w:val="22"/>
          <w:lang w:val="en-US" w:eastAsia="ja-JP"/>
        </w:rPr>
        <w:t xml:space="preserve"> </w:t>
      </w:r>
      <w:r w:rsidRPr="00916383">
        <w:rPr>
          <w:szCs w:val="22"/>
          <w:lang w:val="en-US" w:eastAsia="ja-JP"/>
        </w:rPr>
        <w:t xml:space="preserve">which the original </w:t>
      </w:r>
      <w:proofErr w:type="spellStart"/>
      <w:r w:rsidRPr="00916383">
        <w:rPr>
          <w:szCs w:val="22"/>
          <w:lang w:val="en-US" w:eastAsia="ja-JP"/>
        </w:rPr>
        <w:t>Hata</w:t>
      </w:r>
      <w:proofErr w:type="spellEnd"/>
      <w:r w:rsidRPr="00916383">
        <w:rPr>
          <w:szCs w:val="22"/>
          <w:lang w:val="en-US" w:eastAsia="ja-JP"/>
        </w:rPr>
        <w:t xml:space="preserve"> model was derived. The models are compared for different</w:t>
      </w:r>
      <w:r>
        <w:rPr>
          <w:szCs w:val="22"/>
          <w:lang w:val="en-US" w:eastAsia="ja-JP"/>
        </w:rPr>
        <w:t xml:space="preserve"> </w:t>
      </w:r>
      <w:r w:rsidRPr="00916383">
        <w:rPr>
          <w:szCs w:val="22"/>
          <w:lang w:val="en-US" w:eastAsia="ja-JP"/>
        </w:rPr>
        <w:t>frequencies and base transmitter heights</w:t>
      </w:r>
      <w:r w:rsidR="00C83780">
        <w:rPr>
          <w:rFonts w:hint="eastAsia"/>
          <w:szCs w:val="22"/>
          <w:lang w:val="en-US" w:eastAsia="ko-KR"/>
        </w:rPr>
        <w:t xml:space="preserve"> for only</w:t>
      </w:r>
      <w:r w:rsidR="00C83780" w:rsidRPr="00916383">
        <w:rPr>
          <w:szCs w:val="22"/>
          <w:lang w:val="en-US" w:eastAsia="ja-JP"/>
        </w:rPr>
        <w:t xml:space="preserve"> distances</w:t>
      </w:r>
      <w:r w:rsidR="00C83780">
        <w:rPr>
          <w:rFonts w:hint="eastAsia"/>
          <w:szCs w:val="22"/>
          <w:lang w:val="en-US" w:eastAsia="ko-KR"/>
        </w:rPr>
        <w:t xml:space="preserve"> larger than 20 km because for less than 20 km these models have almost the same results</w:t>
      </w:r>
      <w:r w:rsidRPr="00916383">
        <w:rPr>
          <w:szCs w:val="22"/>
          <w:lang w:val="en-US" w:eastAsia="ja-JP"/>
        </w:rPr>
        <w:t xml:space="preserve">. The </w:t>
      </w:r>
      <w:r w:rsidR="00C83780">
        <w:rPr>
          <w:rFonts w:hint="eastAsia"/>
          <w:szCs w:val="22"/>
          <w:lang w:val="en-US" w:eastAsia="ko-KR"/>
        </w:rPr>
        <w:t>terminal/</w:t>
      </w:r>
      <w:r w:rsidRPr="00916383">
        <w:rPr>
          <w:szCs w:val="22"/>
          <w:lang w:val="en-US" w:eastAsia="ja-JP"/>
        </w:rPr>
        <w:t>mobile antenna height in all</w:t>
      </w:r>
      <w:r>
        <w:rPr>
          <w:szCs w:val="22"/>
          <w:lang w:val="en-US" w:eastAsia="ja-JP"/>
        </w:rPr>
        <w:t xml:space="preserve"> </w:t>
      </w:r>
      <w:r w:rsidRPr="00916383">
        <w:rPr>
          <w:szCs w:val="22"/>
          <w:lang w:val="en-US" w:eastAsia="ja-JP"/>
        </w:rPr>
        <w:t>cases was assumed to be 1.5m and the field strength values are calculated for a 1 kW</w:t>
      </w:r>
      <w:r>
        <w:rPr>
          <w:szCs w:val="22"/>
          <w:lang w:val="en-US" w:eastAsia="ja-JP"/>
        </w:rPr>
        <w:t xml:space="preserve"> </w:t>
      </w:r>
      <w:r w:rsidRPr="00916383">
        <w:rPr>
          <w:szCs w:val="22"/>
          <w:lang w:val="en-US" w:eastAsia="ja-JP"/>
        </w:rPr>
        <w:t xml:space="preserve">ERP transmitter. </w:t>
      </w:r>
    </w:p>
    <w:p w:rsidR="00640F9E" w:rsidRDefault="00640F9E" w:rsidP="00F34C58">
      <w:pPr>
        <w:pStyle w:val="PreformattedText"/>
        <w:spacing w:before="60"/>
        <w:rPr>
          <w:rFonts w:ascii="Times New Roman" w:eastAsia="Malgun Gothic" w:hAnsi="Times New Roman" w:cs="Times New Roman"/>
          <w:b/>
          <w:sz w:val="22"/>
          <w:szCs w:val="22"/>
          <w:lang w:val="en-US" w:eastAsia="ko-KR"/>
        </w:rPr>
      </w:pPr>
    </w:p>
    <w:p w:rsidR="00916383" w:rsidRPr="00916383" w:rsidRDefault="00916383" w:rsidP="00916383">
      <w:pPr>
        <w:autoSpaceDE w:val="0"/>
        <w:autoSpaceDN w:val="0"/>
        <w:adjustRightInd w:val="0"/>
        <w:rPr>
          <w:szCs w:val="22"/>
          <w:lang w:val="en-US" w:eastAsia="ko-KR"/>
        </w:rPr>
      </w:pPr>
      <w:r>
        <w:rPr>
          <w:szCs w:val="22"/>
          <w:lang w:val="en-US" w:eastAsia="ja-JP"/>
        </w:rPr>
        <w:t>In the below</w:t>
      </w:r>
      <w:r w:rsidRPr="00916383">
        <w:rPr>
          <w:szCs w:val="22"/>
          <w:lang w:val="en-US" w:eastAsia="ja-JP"/>
        </w:rPr>
        <w:t xml:space="preserve">, Figures </w:t>
      </w:r>
      <w:r w:rsidR="00C83780">
        <w:rPr>
          <w:rFonts w:hint="eastAsia"/>
          <w:szCs w:val="22"/>
          <w:lang w:val="en-US" w:eastAsia="ko-KR"/>
        </w:rPr>
        <w:t>A</w:t>
      </w:r>
      <w:r w:rsidRPr="00916383">
        <w:rPr>
          <w:szCs w:val="22"/>
          <w:lang w:val="en-US" w:eastAsia="ja-JP"/>
        </w:rPr>
        <w:t xml:space="preserve">2 to </w:t>
      </w:r>
      <w:r w:rsidR="00C83780">
        <w:rPr>
          <w:rFonts w:hint="eastAsia"/>
          <w:szCs w:val="22"/>
          <w:lang w:val="en-US" w:eastAsia="ko-KR"/>
        </w:rPr>
        <w:t>A</w:t>
      </w:r>
      <w:r w:rsidRPr="00916383">
        <w:rPr>
          <w:szCs w:val="22"/>
          <w:lang w:val="en-US" w:eastAsia="ja-JP"/>
        </w:rPr>
        <w:t xml:space="preserve">5 compare the results of </w:t>
      </w:r>
      <w:r w:rsidR="00C83780">
        <w:rPr>
          <w:rFonts w:hint="eastAsia"/>
          <w:szCs w:val="22"/>
          <w:lang w:val="en-US" w:eastAsia="ko-KR"/>
        </w:rPr>
        <w:t xml:space="preserve">two modified </w:t>
      </w:r>
      <w:proofErr w:type="spellStart"/>
      <w:r w:rsidR="00C83780">
        <w:rPr>
          <w:rFonts w:hint="eastAsia"/>
          <w:szCs w:val="22"/>
          <w:lang w:val="en-US" w:eastAsia="ko-KR"/>
        </w:rPr>
        <w:t>Hata</w:t>
      </w:r>
      <w:proofErr w:type="spellEnd"/>
      <w:r w:rsidR="00C83780">
        <w:rPr>
          <w:rFonts w:hint="eastAsia"/>
          <w:szCs w:val="22"/>
          <w:lang w:val="en-US" w:eastAsia="ko-KR"/>
        </w:rPr>
        <w:t xml:space="preserve"> models - </w:t>
      </w:r>
      <w:r w:rsidRPr="00916383">
        <w:rPr>
          <w:szCs w:val="22"/>
          <w:lang w:val="en-US" w:eastAsia="ja-JP"/>
        </w:rPr>
        <w:t>the ITU-R P.529-3 and the</w:t>
      </w:r>
      <w:r w:rsidR="00EA39FA">
        <w:rPr>
          <w:szCs w:val="22"/>
          <w:lang w:val="en-US" w:eastAsia="ja-JP"/>
        </w:rPr>
        <w:t xml:space="preserve"> </w:t>
      </w:r>
      <w:r w:rsidRPr="00916383">
        <w:rPr>
          <w:szCs w:val="22"/>
          <w:lang w:val="en-US" w:eastAsia="ja-JP"/>
        </w:rPr>
        <w:t>ERC</w:t>
      </w:r>
      <w:r>
        <w:rPr>
          <w:szCs w:val="22"/>
          <w:lang w:val="en-US" w:eastAsia="ja-JP"/>
        </w:rPr>
        <w:t xml:space="preserve"> Report </w:t>
      </w:r>
      <w:r w:rsidRPr="00916383">
        <w:rPr>
          <w:szCs w:val="22"/>
          <w:lang w:val="en-US" w:eastAsia="ja-JP"/>
        </w:rPr>
        <w:t xml:space="preserve">68 models </w:t>
      </w:r>
      <w:r w:rsidR="00C83780">
        <w:rPr>
          <w:rFonts w:hint="eastAsia"/>
          <w:szCs w:val="22"/>
          <w:lang w:val="en-US" w:eastAsia="ko-KR"/>
        </w:rPr>
        <w:t xml:space="preserve">- </w:t>
      </w:r>
      <w:r w:rsidRPr="00916383">
        <w:rPr>
          <w:szCs w:val="22"/>
          <w:lang w:val="en-US" w:eastAsia="ja-JP"/>
        </w:rPr>
        <w:t>against the Okumura curves. These models give similar results at low</w:t>
      </w:r>
      <w:r w:rsidR="00EA39FA">
        <w:rPr>
          <w:szCs w:val="22"/>
          <w:lang w:val="en-US" w:eastAsia="ja-JP"/>
        </w:rPr>
        <w:t xml:space="preserve"> </w:t>
      </w:r>
      <w:r w:rsidRPr="00916383">
        <w:rPr>
          <w:szCs w:val="22"/>
          <w:lang w:val="en-US" w:eastAsia="ja-JP"/>
        </w:rPr>
        <w:t>frequencies but at high frequencies the ERC68 model starts to drop well below</w:t>
      </w:r>
      <w:r w:rsidR="00EA39FA">
        <w:rPr>
          <w:szCs w:val="22"/>
          <w:lang w:val="en-US" w:eastAsia="ja-JP"/>
        </w:rPr>
        <w:t xml:space="preserve"> </w:t>
      </w:r>
      <w:r w:rsidRPr="00916383">
        <w:rPr>
          <w:szCs w:val="22"/>
          <w:lang w:val="en-US" w:eastAsia="ja-JP"/>
        </w:rPr>
        <w:t>Okumura's curves. At lower frequencies in some cases the ERC68 model comes</w:t>
      </w:r>
      <w:r w:rsidR="00EA39FA">
        <w:rPr>
          <w:szCs w:val="22"/>
          <w:lang w:val="en-US" w:eastAsia="ja-JP"/>
        </w:rPr>
        <w:t xml:space="preserve"> </w:t>
      </w:r>
      <w:r w:rsidRPr="00916383">
        <w:rPr>
          <w:szCs w:val="22"/>
          <w:lang w:val="en-US" w:eastAsia="ja-JP"/>
        </w:rPr>
        <w:t>closer to the Okumura curve than the ITU-R P.529-3 model. Overall though, the ITUR</w:t>
      </w:r>
      <w:r w:rsidR="00EA39FA">
        <w:rPr>
          <w:szCs w:val="22"/>
          <w:lang w:val="en-US" w:eastAsia="ja-JP"/>
        </w:rPr>
        <w:t xml:space="preserve"> </w:t>
      </w:r>
      <w:r w:rsidRPr="00916383">
        <w:rPr>
          <w:szCs w:val="22"/>
          <w:lang w:val="en-US" w:eastAsia="ja-JP"/>
        </w:rPr>
        <w:t>P.529-3 model is a better match to the Okumura data than the ERC68 model.</w:t>
      </w:r>
      <w:r w:rsidR="00C83780">
        <w:rPr>
          <w:rFonts w:hint="eastAsia"/>
          <w:szCs w:val="22"/>
          <w:lang w:val="en-US" w:eastAsia="ko-KR"/>
        </w:rPr>
        <w:t xml:space="preserve"> However, since for most TG4m target applications, the distances less than 20 km and lower frequency bands less than 1GHz are considered, in this document the model from ERC 68 is recommended for TG4m purposes.</w:t>
      </w:r>
    </w:p>
    <w:p w:rsidR="00916383" w:rsidRPr="001A46D2" w:rsidRDefault="00916383" w:rsidP="00916383">
      <w:pPr>
        <w:pStyle w:val="PreformattedText"/>
        <w:spacing w:before="60"/>
        <w:rPr>
          <w:rFonts w:ascii="Times New Roman" w:eastAsiaTheme="minorEastAsia" w:hAnsi="Times New Roman" w:cs="Times New Roman"/>
          <w:sz w:val="22"/>
          <w:szCs w:val="22"/>
          <w:lang w:val="en-US" w:eastAsia="ko-KR"/>
        </w:rPr>
      </w:pPr>
    </w:p>
    <w:p w:rsidR="00EA39FA" w:rsidRPr="00AD04F7" w:rsidRDefault="00EA39FA" w:rsidP="00916383">
      <w:pPr>
        <w:pStyle w:val="PreformattedText"/>
        <w:spacing w:before="60"/>
        <w:rPr>
          <w:rFonts w:ascii="Times New Roman" w:eastAsiaTheme="minorEastAsia" w:hAnsi="Times New Roman" w:cs="Times New Roman"/>
          <w:sz w:val="22"/>
          <w:szCs w:val="22"/>
          <w:lang w:val="en-US" w:eastAsia="ko-KR"/>
        </w:rPr>
      </w:pPr>
      <w:r>
        <w:rPr>
          <w:rFonts w:ascii="Times New Roman" w:hAnsi="Times New Roman" w:cs="Times New Roman"/>
          <w:noProof/>
          <w:sz w:val="22"/>
          <w:szCs w:val="22"/>
          <w:lang w:val="en-US" w:eastAsia="ko-KR" w:bidi="ar-SA"/>
        </w:rPr>
        <w:drawing>
          <wp:inline distT="0" distB="0" distL="0" distR="0">
            <wp:extent cx="5943600" cy="314325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srcRect/>
                    <a:stretch>
                      <a:fillRect/>
                    </a:stretch>
                  </pic:blipFill>
                  <pic:spPr bwMode="auto">
                    <a:xfrm>
                      <a:off x="0" y="0"/>
                      <a:ext cx="5943600" cy="3143250"/>
                    </a:xfrm>
                    <a:prstGeom prst="rect">
                      <a:avLst/>
                    </a:prstGeom>
                    <a:noFill/>
                    <a:ln w="9525">
                      <a:noFill/>
                      <a:miter lim="800000"/>
                      <a:headEnd/>
                      <a:tailEnd/>
                    </a:ln>
                  </pic:spPr>
                </pic:pic>
              </a:graphicData>
            </a:graphic>
          </wp:inline>
        </w:drawing>
      </w:r>
    </w:p>
    <w:p w:rsidR="004253CA" w:rsidRDefault="00EA39FA" w:rsidP="00EA39FA">
      <w:pPr>
        <w:pStyle w:val="PreformattedText"/>
        <w:spacing w:before="60"/>
        <w:jc w:val="center"/>
        <w:rPr>
          <w:rFonts w:ascii="Times New Roman" w:hAnsi="Times New Roman" w:cs="Times New Roman"/>
          <w:b/>
          <w:bCs/>
          <w:sz w:val="22"/>
          <w:szCs w:val="22"/>
          <w:lang w:val="en-US" w:eastAsia="ja-JP"/>
        </w:rPr>
      </w:pPr>
      <w:r w:rsidRPr="00EA39FA">
        <w:rPr>
          <w:rFonts w:ascii="Times New Roman" w:hAnsi="Times New Roman" w:cs="Times New Roman"/>
          <w:b/>
          <w:bCs/>
          <w:sz w:val="22"/>
          <w:szCs w:val="22"/>
          <w:lang w:val="en-US" w:eastAsia="ja-JP"/>
        </w:rPr>
        <w:t xml:space="preserve">Figure </w:t>
      </w:r>
      <w:r w:rsidR="004253CA">
        <w:rPr>
          <w:rFonts w:ascii="Times New Roman" w:hAnsi="Times New Roman" w:cs="Times New Roman"/>
          <w:b/>
          <w:bCs/>
          <w:sz w:val="22"/>
          <w:szCs w:val="22"/>
          <w:lang w:val="en-US" w:eastAsia="ja-JP"/>
        </w:rPr>
        <w:t>A2</w:t>
      </w:r>
      <w:r w:rsidRPr="00EA39FA">
        <w:rPr>
          <w:rFonts w:ascii="Times New Roman" w:hAnsi="Times New Roman" w:cs="Times New Roman"/>
          <w:b/>
          <w:bCs/>
          <w:sz w:val="22"/>
          <w:szCs w:val="22"/>
          <w:lang w:val="en-US" w:eastAsia="ja-JP"/>
        </w:rPr>
        <w:t xml:space="preserve"> Compares the </w:t>
      </w:r>
      <w:proofErr w:type="spellStart"/>
      <w:r w:rsidRPr="00EA39FA">
        <w:rPr>
          <w:rFonts w:ascii="Times New Roman" w:hAnsi="Times New Roman" w:cs="Times New Roman"/>
          <w:b/>
          <w:bCs/>
          <w:sz w:val="22"/>
          <w:szCs w:val="22"/>
          <w:lang w:val="en-US" w:eastAsia="ja-JP"/>
        </w:rPr>
        <w:t>Hata</w:t>
      </w:r>
      <w:proofErr w:type="spellEnd"/>
      <w:r w:rsidRPr="00EA39FA">
        <w:rPr>
          <w:rFonts w:ascii="Times New Roman" w:hAnsi="Times New Roman" w:cs="Times New Roman"/>
          <w:b/>
          <w:bCs/>
          <w:sz w:val="22"/>
          <w:szCs w:val="22"/>
          <w:lang w:val="en-US" w:eastAsia="ja-JP"/>
        </w:rPr>
        <w:t xml:space="preserve"> Model </w:t>
      </w:r>
      <w:r>
        <w:rPr>
          <w:rFonts w:ascii="Times New Roman" w:hAnsi="Times New Roman" w:cs="Times New Roman"/>
          <w:b/>
          <w:bCs/>
          <w:sz w:val="22"/>
          <w:szCs w:val="22"/>
          <w:lang w:val="en-US" w:eastAsia="ja-JP"/>
        </w:rPr>
        <w:t>Field Strength Curves a</w:t>
      </w:r>
      <w:r w:rsidRPr="00EA39FA">
        <w:rPr>
          <w:rFonts w:ascii="Times New Roman" w:hAnsi="Times New Roman" w:cs="Times New Roman"/>
          <w:b/>
          <w:bCs/>
          <w:sz w:val="22"/>
          <w:szCs w:val="22"/>
          <w:lang w:val="en-US" w:eastAsia="ja-JP"/>
        </w:rPr>
        <w:t xml:space="preserve">gainst the Okumura </w:t>
      </w:r>
    </w:p>
    <w:p w:rsidR="00EA39FA" w:rsidRPr="00EA39FA" w:rsidRDefault="00EA39FA" w:rsidP="00EA39FA">
      <w:pPr>
        <w:pStyle w:val="PreformattedText"/>
        <w:spacing w:before="60"/>
        <w:jc w:val="center"/>
        <w:rPr>
          <w:rFonts w:ascii="Times New Roman" w:hAnsi="Times New Roman" w:cs="Times New Roman"/>
          <w:sz w:val="22"/>
          <w:szCs w:val="22"/>
          <w:lang w:val="en-US" w:eastAsia="ja-JP"/>
        </w:rPr>
      </w:pPr>
      <w:r w:rsidRPr="00EA39FA">
        <w:rPr>
          <w:rFonts w:ascii="Times New Roman" w:hAnsi="Times New Roman" w:cs="Times New Roman"/>
          <w:b/>
          <w:bCs/>
          <w:sz w:val="22"/>
          <w:szCs w:val="22"/>
          <w:lang w:val="en-US" w:eastAsia="ja-JP"/>
        </w:rPr>
        <w:t>Field Strength Curves for urban areas</w:t>
      </w:r>
      <w:r>
        <w:rPr>
          <w:rFonts w:ascii="Times New Roman" w:hAnsi="Times New Roman" w:cs="Times New Roman"/>
          <w:b/>
          <w:bCs/>
          <w:sz w:val="22"/>
          <w:szCs w:val="22"/>
          <w:lang w:val="en-US" w:eastAsia="ja-JP"/>
        </w:rPr>
        <w:t xml:space="preserve"> (150 MHz)</w:t>
      </w:r>
      <w:r w:rsidR="007E074F">
        <w:rPr>
          <w:rFonts w:ascii="Times New Roman" w:hAnsi="Times New Roman" w:cs="Times New Roman"/>
          <w:b/>
          <w:bCs/>
          <w:sz w:val="22"/>
          <w:szCs w:val="22"/>
          <w:lang w:val="en-US" w:eastAsia="ja-JP"/>
        </w:rPr>
        <w:t>.</w:t>
      </w:r>
    </w:p>
    <w:p w:rsidR="00EA39FA" w:rsidRDefault="00EA39FA" w:rsidP="00916383">
      <w:pPr>
        <w:pStyle w:val="PreformattedText"/>
        <w:spacing w:before="60"/>
        <w:rPr>
          <w:rFonts w:ascii="Times New Roman" w:hAnsi="Times New Roman" w:cs="Times New Roman"/>
          <w:sz w:val="22"/>
          <w:szCs w:val="22"/>
          <w:lang w:val="en-US" w:eastAsia="ja-JP"/>
        </w:rPr>
      </w:pPr>
    </w:p>
    <w:p w:rsidR="00EA39FA" w:rsidRDefault="00EA39FA" w:rsidP="00916383">
      <w:pPr>
        <w:pStyle w:val="PreformattedText"/>
        <w:spacing w:before="60"/>
        <w:rPr>
          <w:rFonts w:ascii="Times New Roman" w:hAnsi="Times New Roman" w:cs="Times New Roman"/>
          <w:sz w:val="22"/>
          <w:szCs w:val="22"/>
          <w:lang w:val="en-US" w:eastAsia="ja-JP"/>
        </w:rPr>
      </w:pPr>
    </w:p>
    <w:p w:rsidR="00EA39FA" w:rsidRDefault="00EA39FA" w:rsidP="00916383">
      <w:pPr>
        <w:pStyle w:val="PreformattedText"/>
        <w:spacing w:before="60"/>
        <w:rPr>
          <w:rFonts w:ascii="Times New Roman" w:hAnsi="Times New Roman" w:cs="Times New Roman"/>
          <w:sz w:val="22"/>
          <w:szCs w:val="22"/>
          <w:lang w:val="en-US" w:eastAsia="ja-JP"/>
        </w:rPr>
      </w:pPr>
      <w:r>
        <w:rPr>
          <w:rFonts w:ascii="Times New Roman" w:hAnsi="Times New Roman" w:cs="Times New Roman"/>
          <w:noProof/>
          <w:sz w:val="22"/>
          <w:szCs w:val="22"/>
          <w:lang w:val="en-US" w:eastAsia="ko-KR" w:bidi="ar-SA"/>
        </w:rPr>
        <w:lastRenderedPageBreak/>
        <w:drawing>
          <wp:inline distT="0" distB="0" distL="0" distR="0">
            <wp:extent cx="5943600" cy="320040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srcRect/>
                    <a:stretch>
                      <a:fillRect/>
                    </a:stretch>
                  </pic:blipFill>
                  <pic:spPr bwMode="auto">
                    <a:xfrm>
                      <a:off x="0" y="0"/>
                      <a:ext cx="5943600" cy="3200400"/>
                    </a:xfrm>
                    <a:prstGeom prst="rect">
                      <a:avLst/>
                    </a:prstGeom>
                    <a:noFill/>
                    <a:ln w="9525">
                      <a:noFill/>
                      <a:miter lim="800000"/>
                      <a:headEnd/>
                      <a:tailEnd/>
                    </a:ln>
                  </pic:spPr>
                </pic:pic>
              </a:graphicData>
            </a:graphic>
          </wp:inline>
        </w:drawing>
      </w:r>
    </w:p>
    <w:p w:rsidR="00EA39FA" w:rsidRPr="007E074F" w:rsidRDefault="00EA39FA" w:rsidP="007E074F">
      <w:pPr>
        <w:autoSpaceDE w:val="0"/>
        <w:autoSpaceDN w:val="0"/>
        <w:adjustRightInd w:val="0"/>
        <w:jc w:val="center"/>
        <w:rPr>
          <w:b/>
          <w:bCs/>
          <w:szCs w:val="22"/>
          <w:lang w:val="en-US" w:eastAsia="ja-JP"/>
        </w:rPr>
      </w:pPr>
      <w:r w:rsidRPr="007E074F">
        <w:rPr>
          <w:b/>
          <w:bCs/>
          <w:szCs w:val="22"/>
          <w:lang w:val="en-US" w:eastAsia="ja-JP"/>
        </w:rPr>
        <w:t xml:space="preserve">Figure </w:t>
      </w:r>
      <w:r w:rsidR="004253CA">
        <w:rPr>
          <w:b/>
          <w:bCs/>
          <w:szCs w:val="22"/>
          <w:lang w:val="en-US" w:eastAsia="ja-JP"/>
        </w:rPr>
        <w:t>A3</w:t>
      </w:r>
      <w:r w:rsidRPr="007E074F">
        <w:rPr>
          <w:b/>
          <w:bCs/>
          <w:szCs w:val="22"/>
          <w:lang w:val="en-US" w:eastAsia="ja-JP"/>
        </w:rPr>
        <w:t xml:space="preserve"> Compares Modified </w:t>
      </w:r>
      <w:proofErr w:type="spellStart"/>
      <w:r w:rsidRPr="007E074F">
        <w:rPr>
          <w:b/>
          <w:bCs/>
          <w:szCs w:val="22"/>
          <w:lang w:val="en-US" w:eastAsia="ja-JP"/>
        </w:rPr>
        <w:t>Hata</w:t>
      </w:r>
      <w:proofErr w:type="spellEnd"/>
      <w:r w:rsidRPr="007E074F">
        <w:rPr>
          <w:b/>
          <w:bCs/>
          <w:szCs w:val="22"/>
          <w:lang w:val="en-US" w:eastAsia="ja-JP"/>
        </w:rPr>
        <w:t xml:space="preserve"> Models from ITU-R P.529-3 and ERC68</w:t>
      </w:r>
    </w:p>
    <w:p w:rsidR="00EA39FA" w:rsidRPr="007E074F" w:rsidRDefault="007E074F" w:rsidP="007E074F">
      <w:pPr>
        <w:pStyle w:val="PreformattedText"/>
        <w:spacing w:before="60"/>
        <w:jc w:val="center"/>
        <w:rPr>
          <w:rFonts w:ascii="Times New Roman" w:hAnsi="Times New Roman" w:cs="Times New Roman"/>
          <w:sz w:val="22"/>
          <w:szCs w:val="22"/>
          <w:lang w:val="en-US" w:eastAsia="ja-JP"/>
        </w:rPr>
      </w:pPr>
      <w:r>
        <w:rPr>
          <w:rFonts w:ascii="Times New Roman" w:hAnsi="Times New Roman" w:cs="Times New Roman"/>
          <w:b/>
          <w:bCs/>
          <w:sz w:val="22"/>
          <w:szCs w:val="22"/>
          <w:lang w:val="en-US" w:eastAsia="ja-JP"/>
        </w:rPr>
        <w:t>Field Strength Curves a</w:t>
      </w:r>
      <w:r w:rsidR="00EA39FA" w:rsidRPr="007E074F">
        <w:rPr>
          <w:rFonts w:ascii="Times New Roman" w:hAnsi="Times New Roman" w:cs="Times New Roman"/>
          <w:b/>
          <w:bCs/>
          <w:sz w:val="22"/>
          <w:szCs w:val="22"/>
          <w:lang w:val="en-US" w:eastAsia="ja-JP"/>
        </w:rPr>
        <w:t>gainst the Okumura Field Strength Curves</w:t>
      </w:r>
      <w:r>
        <w:rPr>
          <w:rFonts w:ascii="Times New Roman" w:hAnsi="Times New Roman" w:cs="Times New Roman"/>
          <w:b/>
          <w:bCs/>
          <w:sz w:val="22"/>
          <w:szCs w:val="22"/>
          <w:lang w:val="en-US" w:eastAsia="ja-JP"/>
        </w:rPr>
        <w:t xml:space="preserve"> (150 MHz)</w:t>
      </w:r>
      <w:r w:rsidR="00EA39FA" w:rsidRPr="007E074F">
        <w:rPr>
          <w:rFonts w:ascii="Times New Roman" w:hAnsi="Times New Roman" w:cs="Times New Roman"/>
          <w:b/>
          <w:bCs/>
          <w:sz w:val="22"/>
          <w:szCs w:val="22"/>
          <w:lang w:val="en-US" w:eastAsia="ja-JP"/>
        </w:rPr>
        <w:t>.</w:t>
      </w:r>
    </w:p>
    <w:p w:rsidR="00EA39FA" w:rsidRDefault="00EA39FA" w:rsidP="00916383">
      <w:pPr>
        <w:pStyle w:val="PreformattedText"/>
        <w:spacing w:before="60"/>
        <w:rPr>
          <w:rFonts w:ascii="Times New Roman" w:hAnsi="Times New Roman" w:cs="Times New Roman"/>
          <w:sz w:val="22"/>
          <w:szCs w:val="22"/>
          <w:lang w:val="en-US" w:eastAsia="ja-JP"/>
        </w:rPr>
      </w:pPr>
    </w:p>
    <w:p w:rsidR="00EA39FA" w:rsidRDefault="00EA39FA" w:rsidP="00916383">
      <w:pPr>
        <w:pStyle w:val="PreformattedText"/>
        <w:spacing w:before="60"/>
        <w:rPr>
          <w:rFonts w:ascii="Times New Roman" w:hAnsi="Times New Roman" w:cs="Times New Roman"/>
          <w:sz w:val="22"/>
          <w:szCs w:val="22"/>
          <w:lang w:val="en-US" w:eastAsia="ja-JP"/>
        </w:rPr>
      </w:pPr>
    </w:p>
    <w:p w:rsidR="00EA39FA" w:rsidRDefault="007E074F" w:rsidP="00916383">
      <w:pPr>
        <w:pStyle w:val="PreformattedText"/>
        <w:spacing w:before="60"/>
        <w:rPr>
          <w:rFonts w:ascii="Times New Roman" w:hAnsi="Times New Roman" w:cs="Times New Roman"/>
          <w:sz w:val="22"/>
          <w:szCs w:val="22"/>
          <w:lang w:val="en-US" w:eastAsia="ja-JP"/>
        </w:rPr>
      </w:pPr>
      <w:r>
        <w:rPr>
          <w:rFonts w:ascii="Times New Roman" w:hAnsi="Times New Roman" w:cs="Times New Roman"/>
          <w:noProof/>
          <w:sz w:val="22"/>
          <w:szCs w:val="22"/>
          <w:lang w:val="en-US" w:eastAsia="ko-KR" w:bidi="ar-SA"/>
        </w:rPr>
        <w:drawing>
          <wp:inline distT="0" distB="0" distL="0" distR="0">
            <wp:extent cx="5943600" cy="3248025"/>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srcRect/>
                    <a:stretch>
                      <a:fillRect/>
                    </a:stretch>
                  </pic:blipFill>
                  <pic:spPr bwMode="auto">
                    <a:xfrm>
                      <a:off x="0" y="0"/>
                      <a:ext cx="5943600" cy="3248025"/>
                    </a:xfrm>
                    <a:prstGeom prst="rect">
                      <a:avLst/>
                    </a:prstGeom>
                    <a:noFill/>
                    <a:ln w="9525">
                      <a:noFill/>
                      <a:miter lim="800000"/>
                      <a:headEnd/>
                      <a:tailEnd/>
                    </a:ln>
                  </pic:spPr>
                </pic:pic>
              </a:graphicData>
            </a:graphic>
          </wp:inline>
        </w:drawing>
      </w:r>
    </w:p>
    <w:p w:rsidR="007E074F" w:rsidRPr="007E074F" w:rsidRDefault="007E074F" w:rsidP="007E074F">
      <w:pPr>
        <w:autoSpaceDE w:val="0"/>
        <w:autoSpaceDN w:val="0"/>
        <w:adjustRightInd w:val="0"/>
        <w:jc w:val="center"/>
        <w:rPr>
          <w:b/>
          <w:bCs/>
          <w:szCs w:val="22"/>
          <w:lang w:val="en-US" w:eastAsia="ja-JP"/>
        </w:rPr>
      </w:pPr>
      <w:r w:rsidRPr="007E074F">
        <w:rPr>
          <w:b/>
          <w:bCs/>
          <w:szCs w:val="22"/>
          <w:lang w:val="en-US" w:eastAsia="ja-JP"/>
        </w:rPr>
        <w:t xml:space="preserve">Figure </w:t>
      </w:r>
      <w:r w:rsidR="004253CA">
        <w:rPr>
          <w:b/>
          <w:bCs/>
          <w:szCs w:val="22"/>
          <w:lang w:val="en-US" w:eastAsia="ja-JP"/>
        </w:rPr>
        <w:t>A4</w:t>
      </w:r>
      <w:r w:rsidRPr="007E074F">
        <w:rPr>
          <w:b/>
          <w:bCs/>
          <w:szCs w:val="22"/>
          <w:lang w:val="en-US" w:eastAsia="ja-JP"/>
        </w:rPr>
        <w:t xml:space="preserve"> Compares Modified </w:t>
      </w:r>
      <w:proofErr w:type="spellStart"/>
      <w:r w:rsidRPr="007E074F">
        <w:rPr>
          <w:b/>
          <w:bCs/>
          <w:szCs w:val="22"/>
          <w:lang w:val="en-US" w:eastAsia="ja-JP"/>
        </w:rPr>
        <w:t>Hata</w:t>
      </w:r>
      <w:proofErr w:type="spellEnd"/>
      <w:r w:rsidRPr="007E074F">
        <w:rPr>
          <w:b/>
          <w:bCs/>
          <w:szCs w:val="22"/>
          <w:lang w:val="en-US" w:eastAsia="ja-JP"/>
        </w:rPr>
        <w:t xml:space="preserve"> Models from ITU-R P.529-3 and ERC68</w:t>
      </w:r>
    </w:p>
    <w:p w:rsidR="007E074F" w:rsidRPr="007E074F" w:rsidRDefault="007E074F" w:rsidP="007E074F">
      <w:pPr>
        <w:pStyle w:val="PreformattedText"/>
        <w:spacing w:before="60"/>
        <w:jc w:val="center"/>
        <w:rPr>
          <w:rFonts w:ascii="Times New Roman" w:hAnsi="Times New Roman" w:cs="Times New Roman"/>
          <w:sz w:val="22"/>
          <w:szCs w:val="22"/>
          <w:lang w:val="en-US" w:eastAsia="ja-JP"/>
        </w:rPr>
      </w:pPr>
      <w:r>
        <w:rPr>
          <w:rFonts w:ascii="Times New Roman" w:hAnsi="Times New Roman" w:cs="Times New Roman"/>
          <w:b/>
          <w:bCs/>
          <w:sz w:val="22"/>
          <w:szCs w:val="22"/>
          <w:lang w:val="en-US" w:eastAsia="ja-JP"/>
        </w:rPr>
        <w:t>Field Strength Curves a</w:t>
      </w:r>
      <w:r w:rsidRPr="007E074F">
        <w:rPr>
          <w:rFonts w:ascii="Times New Roman" w:hAnsi="Times New Roman" w:cs="Times New Roman"/>
          <w:b/>
          <w:bCs/>
          <w:sz w:val="22"/>
          <w:szCs w:val="22"/>
          <w:lang w:val="en-US" w:eastAsia="ja-JP"/>
        </w:rPr>
        <w:t>gainst the Okumura Field Strength Curves</w:t>
      </w:r>
      <w:r>
        <w:rPr>
          <w:rFonts w:ascii="Times New Roman" w:hAnsi="Times New Roman" w:cs="Times New Roman"/>
          <w:b/>
          <w:bCs/>
          <w:sz w:val="22"/>
          <w:szCs w:val="22"/>
          <w:lang w:val="en-US" w:eastAsia="ja-JP"/>
        </w:rPr>
        <w:t xml:space="preserve"> (450 MHz)</w:t>
      </w:r>
      <w:r w:rsidRPr="007E074F">
        <w:rPr>
          <w:rFonts w:ascii="Times New Roman" w:hAnsi="Times New Roman" w:cs="Times New Roman"/>
          <w:b/>
          <w:bCs/>
          <w:sz w:val="22"/>
          <w:szCs w:val="22"/>
          <w:lang w:val="en-US" w:eastAsia="ja-JP"/>
        </w:rPr>
        <w:t>.</w:t>
      </w:r>
    </w:p>
    <w:p w:rsidR="007E074F" w:rsidRDefault="007E074F" w:rsidP="00916383">
      <w:pPr>
        <w:pStyle w:val="PreformattedText"/>
        <w:spacing w:before="60"/>
        <w:rPr>
          <w:rFonts w:ascii="Times New Roman" w:hAnsi="Times New Roman" w:cs="Times New Roman"/>
          <w:sz w:val="22"/>
          <w:szCs w:val="22"/>
          <w:lang w:val="en-US" w:eastAsia="ja-JP"/>
        </w:rPr>
      </w:pPr>
    </w:p>
    <w:p w:rsidR="007E074F" w:rsidRDefault="007E074F" w:rsidP="00916383">
      <w:pPr>
        <w:pStyle w:val="PreformattedText"/>
        <w:spacing w:before="60"/>
        <w:rPr>
          <w:rFonts w:ascii="Times New Roman" w:hAnsi="Times New Roman" w:cs="Times New Roman"/>
          <w:sz w:val="22"/>
          <w:szCs w:val="22"/>
          <w:lang w:val="en-US" w:eastAsia="ja-JP"/>
        </w:rPr>
      </w:pPr>
    </w:p>
    <w:p w:rsidR="00EA39FA" w:rsidRPr="00AD04F7" w:rsidRDefault="007E074F" w:rsidP="00916383">
      <w:pPr>
        <w:pStyle w:val="PreformattedText"/>
        <w:spacing w:before="60"/>
        <w:rPr>
          <w:rFonts w:ascii="Times New Roman" w:eastAsiaTheme="minorEastAsia" w:hAnsi="Times New Roman" w:cs="Times New Roman"/>
          <w:sz w:val="22"/>
          <w:szCs w:val="22"/>
          <w:lang w:val="en-US" w:eastAsia="ko-KR"/>
        </w:rPr>
      </w:pPr>
      <w:r>
        <w:rPr>
          <w:rFonts w:ascii="Times New Roman" w:hAnsi="Times New Roman" w:cs="Times New Roman"/>
          <w:noProof/>
          <w:sz w:val="22"/>
          <w:szCs w:val="22"/>
          <w:lang w:val="en-US" w:eastAsia="ko-KR" w:bidi="ar-SA"/>
        </w:rPr>
        <w:lastRenderedPageBreak/>
        <w:drawing>
          <wp:inline distT="0" distB="0" distL="0" distR="0">
            <wp:extent cx="5943600" cy="321945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srcRect/>
                    <a:stretch>
                      <a:fillRect/>
                    </a:stretch>
                  </pic:blipFill>
                  <pic:spPr bwMode="auto">
                    <a:xfrm>
                      <a:off x="0" y="0"/>
                      <a:ext cx="5943600" cy="3219450"/>
                    </a:xfrm>
                    <a:prstGeom prst="rect">
                      <a:avLst/>
                    </a:prstGeom>
                    <a:noFill/>
                    <a:ln w="9525">
                      <a:noFill/>
                      <a:miter lim="800000"/>
                      <a:headEnd/>
                      <a:tailEnd/>
                    </a:ln>
                  </pic:spPr>
                </pic:pic>
              </a:graphicData>
            </a:graphic>
          </wp:inline>
        </w:drawing>
      </w:r>
    </w:p>
    <w:p w:rsidR="007E074F" w:rsidRPr="007E074F" w:rsidRDefault="007E074F" w:rsidP="007E074F">
      <w:pPr>
        <w:autoSpaceDE w:val="0"/>
        <w:autoSpaceDN w:val="0"/>
        <w:adjustRightInd w:val="0"/>
        <w:jc w:val="center"/>
        <w:rPr>
          <w:b/>
          <w:bCs/>
          <w:szCs w:val="22"/>
          <w:lang w:val="en-US" w:eastAsia="ja-JP"/>
        </w:rPr>
      </w:pPr>
      <w:r w:rsidRPr="007E074F">
        <w:rPr>
          <w:b/>
          <w:bCs/>
          <w:szCs w:val="22"/>
          <w:lang w:val="en-US" w:eastAsia="ja-JP"/>
        </w:rPr>
        <w:t xml:space="preserve">Figure </w:t>
      </w:r>
      <w:r w:rsidR="004253CA">
        <w:rPr>
          <w:b/>
          <w:bCs/>
          <w:szCs w:val="22"/>
          <w:lang w:val="en-US" w:eastAsia="ja-JP"/>
        </w:rPr>
        <w:t>A5</w:t>
      </w:r>
      <w:r w:rsidRPr="007E074F">
        <w:rPr>
          <w:b/>
          <w:bCs/>
          <w:szCs w:val="22"/>
          <w:lang w:val="en-US" w:eastAsia="ja-JP"/>
        </w:rPr>
        <w:t xml:space="preserve"> Compares Modified </w:t>
      </w:r>
      <w:proofErr w:type="spellStart"/>
      <w:r w:rsidRPr="007E074F">
        <w:rPr>
          <w:b/>
          <w:bCs/>
          <w:szCs w:val="22"/>
          <w:lang w:val="en-US" w:eastAsia="ja-JP"/>
        </w:rPr>
        <w:t>Hata</w:t>
      </w:r>
      <w:proofErr w:type="spellEnd"/>
      <w:r w:rsidRPr="007E074F">
        <w:rPr>
          <w:b/>
          <w:bCs/>
          <w:szCs w:val="22"/>
          <w:lang w:val="en-US" w:eastAsia="ja-JP"/>
        </w:rPr>
        <w:t xml:space="preserve"> Models from ITU-R P.529-3 and ERC68</w:t>
      </w:r>
    </w:p>
    <w:p w:rsidR="007E074F" w:rsidRPr="007E074F" w:rsidRDefault="007E074F" w:rsidP="007E074F">
      <w:pPr>
        <w:pStyle w:val="PreformattedText"/>
        <w:spacing w:before="60"/>
        <w:jc w:val="center"/>
        <w:rPr>
          <w:rFonts w:ascii="Times New Roman" w:hAnsi="Times New Roman" w:cs="Times New Roman"/>
          <w:sz w:val="22"/>
          <w:szCs w:val="22"/>
          <w:lang w:val="en-US" w:eastAsia="ja-JP"/>
        </w:rPr>
      </w:pPr>
      <w:r>
        <w:rPr>
          <w:rFonts w:ascii="Times New Roman" w:hAnsi="Times New Roman" w:cs="Times New Roman"/>
          <w:b/>
          <w:bCs/>
          <w:sz w:val="22"/>
          <w:szCs w:val="22"/>
          <w:lang w:val="en-US" w:eastAsia="ja-JP"/>
        </w:rPr>
        <w:t>Field Strength Curves a</w:t>
      </w:r>
      <w:r w:rsidRPr="007E074F">
        <w:rPr>
          <w:rFonts w:ascii="Times New Roman" w:hAnsi="Times New Roman" w:cs="Times New Roman"/>
          <w:b/>
          <w:bCs/>
          <w:sz w:val="22"/>
          <w:szCs w:val="22"/>
          <w:lang w:val="en-US" w:eastAsia="ja-JP"/>
        </w:rPr>
        <w:t>gainst the Okumura Field Strength Curves</w:t>
      </w:r>
      <w:r>
        <w:rPr>
          <w:rFonts w:ascii="Times New Roman" w:hAnsi="Times New Roman" w:cs="Times New Roman"/>
          <w:b/>
          <w:bCs/>
          <w:sz w:val="22"/>
          <w:szCs w:val="22"/>
          <w:lang w:val="en-US" w:eastAsia="ja-JP"/>
        </w:rPr>
        <w:t xml:space="preserve"> (900 MHz)</w:t>
      </w:r>
      <w:r w:rsidRPr="007E074F">
        <w:rPr>
          <w:rFonts w:ascii="Times New Roman" w:hAnsi="Times New Roman" w:cs="Times New Roman"/>
          <w:b/>
          <w:bCs/>
          <w:sz w:val="22"/>
          <w:szCs w:val="22"/>
          <w:lang w:val="en-US" w:eastAsia="ja-JP"/>
        </w:rPr>
        <w:t>.</w:t>
      </w:r>
    </w:p>
    <w:p w:rsidR="00EA39FA" w:rsidRDefault="00EA39FA" w:rsidP="00916383">
      <w:pPr>
        <w:pStyle w:val="PreformattedText"/>
        <w:spacing w:before="60"/>
        <w:rPr>
          <w:rFonts w:ascii="Times New Roman" w:hAnsi="Times New Roman" w:cs="Times New Roman"/>
          <w:sz w:val="22"/>
          <w:szCs w:val="22"/>
          <w:lang w:val="en-US" w:eastAsia="ja-JP"/>
        </w:rPr>
      </w:pPr>
    </w:p>
    <w:p w:rsidR="00916383" w:rsidRDefault="007E074F" w:rsidP="00916383">
      <w:pPr>
        <w:pStyle w:val="PreformattedText"/>
        <w:spacing w:before="60"/>
        <w:rPr>
          <w:rFonts w:ascii="Times New Roman" w:hAnsi="Times New Roman" w:cs="Times New Roman"/>
          <w:sz w:val="22"/>
          <w:szCs w:val="22"/>
          <w:lang w:val="en-US" w:eastAsia="ja-JP"/>
        </w:rPr>
      </w:pPr>
      <w:r>
        <w:rPr>
          <w:rFonts w:ascii="Times New Roman" w:hAnsi="Times New Roman" w:cs="Times New Roman"/>
          <w:sz w:val="22"/>
          <w:szCs w:val="22"/>
          <w:lang w:val="en-US" w:eastAsia="ja-JP"/>
        </w:rPr>
        <w:t xml:space="preserve">The original </w:t>
      </w:r>
      <w:proofErr w:type="spellStart"/>
      <w:r>
        <w:rPr>
          <w:rFonts w:ascii="Times New Roman" w:hAnsi="Times New Roman" w:cs="Times New Roman"/>
          <w:sz w:val="22"/>
          <w:szCs w:val="22"/>
          <w:lang w:val="en-US" w:eastAsia="ja-JP"/>
        </w:rPr>
        <w:t>Hata</w:t>
      </w:r>
      <w:proofErr w:type="spellEnd"/>
      <w:r>
        <w:rPr>
          <w:rFonts w:ascii="Times New Roman" w:hAnsi="Times New Roman" w:cs="Times New Roman"/>
          <w:sz w:val="22"/>
          <w:szCs w:val="22"/>
          <w:lang w:val="en-US" w:eastAsia="ja-JP"/>
        </w:rPr>
        <w:t xml:space="preserve"> model and modified </w:t>
      </w:r>
      <w:proofErr w:type="spellStart"/>
      <w:r>
        <w:rPr>
          <w:rFonts w:ascii="Times New Roman" w:hAnsi="Times New Roman" w:cs="Times New Roman"/>
          <w:sz w:val="22"/>
          <w:szCs w:val="22"/>
          <w:lang w:val="en-US" w:eastAsia="ja-JP"/>
        </w:rPr>
        <w:t>Hata</w:t>
      </w:r>
      <w:proofErr w:type="spellEnd"/>
      <w:r>
        <w:rPr>
          <w:rFonts w:ascii="Times New Roman" w:hAnsi="Times New Roman" w:cs="Times New Roman"/>
          <w:sz w:val="22"/>
          <w:szCs w:val="22"/>
          <w:lang w:val="en-US" w:eastAsia="ja-JP"/>
        </w:rPr>
        <w:t xml:space="preserve"> models have almost the same performance in the distance and </w:t>
      </w:r>
      <w:proofErr w:type="spellStart"/>
      <w:r>
        <w:rPr>
          <w:rFonts w:ascii="Times New Roman" w:hAnsi="Times New Roman" w:cs="Times New Roman"/>
          <w:sz w:val="22"/>
          <w:szCs w:val="22"/>
          <w:lang w:val="en-US" w:eastAsia="ja-JP"/>
        </w:rPr>
        <w:t>frequrency</w:t>
      </w:r>
      <w:proofErr w:type="spellEnd"/>
      <w:r>
        <w:rPr>
          <w:rFonts w:ascii="Times New Roman" w:hAnsi="Times New Roman" w:cs="Times New Roman"/>
          <w:sz w:val="22"/>
          <w:szCs w:val="22"/>
          <w:lang w:val="en-US" w:eastAsia="ja-JP"/>
        </w:rPr>
        <w:t xml:space="preserve"> ranges of interest for our purposes. Therefore the modified </w:t>
      </w:r>
      <w:proofErr w:type="spellStart"/>
      <w:r>
        <w:rPr>
          <w:rFonts w:ascii="Times New Roman" w:hAnsi="Times New Roman" w:cs="Times New Roman"/>
          <w:sz w:val="22"/>
          <w:szCs w:val="22"/>
          <w:lang w:val="en-US" w:eastAsia="ja-JP"/>
        </w:rPr>
        <w:t>Hata</w:t>
      </w:r>
      <w:proofErr w:type="spellEnd"/>
      <w:r>
        <w:rPr>
          <w:rFonts w:ascii="Times New Roman" w:hAnsi="Times New Roman" w:cs="Times New Roman"/>
          <w:sz w:val="22"/>
          <w:szCs w:val="22"/>
          <w:lang w:val="en-US" w:eastAsia="ja-JP"/>
        </w:rPr>
        <w:t xml:space="preserve"> model</w:t>
      </w:r>
      <w:r w:rsidR="00C95540">
        <w:rPr>
          <w:rFonts w:ascii="Times New Roman" w:hAnsi="Times New Roman" w:cs="Times New Roman"/>
          <w:sz w:val="22"/>
          <w:szCs w:val="22"/>
          <w:lang w:val="en-US" w:eastAsia="ja-JP"/>
        </w:rPr>
        <w:t xml:space="preserve"> from ERC Report 68 should be an appropriate model for TG4m applications.</w:t>
      </w:r>
    </w:p>
    <w:p w:rsidR="00916383" w:rsidRPr="00916383" w:rsidRDefault="00916383" w:rsidP="00916383">
      <w:pPr>
        <w:pStyle w:val="PreformattedText"/>
        <w:spacing w:before="60"/>
        <w:rPr>
          <w:rFonts w:ascii="Times New Roman" w:eastAsia="Malgun Gothic" w:hAnsi="Times New Roman" w:cs="Times New Roman"/>
          <w:b/>
          <w:sz w:val="22"/>
          <w:szCs w:val="22"/>
          <w:lang w:val="en-US" w:eastAsia="ko-KR"/>
        </w:rPr>
      </w:pPr>
    </w:p>
    <w:p w:rsidR="00640F9E" w:rsidRPr="00916383" w:rsidRDefault="00640F9E" w:rsidP="00F34C58">
      <w:pPr>
        <w:pStyle w:val="PreformattedText"/>
        <w:spacing w:before="60"/>
        <w:rPr>
          <w:rFonts w:ascii="Times New Roman" w:eastAsia="Malgun Gothic" w:hAnsi="Times New Roman" w:cs="Times New Roman"/>
          <w:b/>
          <w:sz w:val="22"/>
          <w:szCs w:val="22"/>
          <w:lang w:val="en-US" w:eastAsia="ko-KR"/>
        </w:rPr>
      </w:pPr>
    </w:p>
    <w:p w:rsidR="00640F9E" w:rsidRPr="006316E5" w:rsidRDefault="00640F9E" w:rsidP="00AD04F7">
      <w:pPr>
        <w:pStyle w:val="PreformattedText"/>
        <w:spacing w:before="60"/>
        <w:rPr>
          <w:rFonts w:ascii="Times New Roman" w:eastAsia="Malgun Gothic" w:hAnsi="Times New Roman" w:cs="Times New Roman"/>
          <w:b/>
          <w:sz w:val="22"/>
          <w:szCs w:val="22"/>
          <w:lang w:val="en-US" w:eastAsia="ko-KR"/>
        </w:rPr>
      </w:pPr>
      <w:r w:rsidRPr="006316E5">
        <w:rPr>
          <w:rFonts w:ascii="Times New Roman" w:eastAsia="Malgun Gothic" w:hAnsi="Times New Roman" w:cs="Times New Roman"/>
          <w:b/>
          <w:sz w:val="22"/>
          <w:szCs w:val="22"/>
          <w:lang w:val="en-US" w:eastAsia="ko-KR"/>
        </w:rPr>
        <w:t>Comparison between Okumura-</w:t>
      </w:r>
      <w:proofErr w:type="spellStart"/>
      <w:r w:rsidRPr="006316E5">
        <w:rPr>
          <w:rFonts w:ascii="Times New Roman" w:eastAsia="Malgun Gothic" w:hAnsi="Times New Roman" w:cs="Times New Roman"/>
          <w:b/>
          <w:sz w:val="22"/>
          <w:szCs w:val="22"/>
          <w:lang w:val="en-US" w:eastAsia="ko-KR"/>
        </w:rPr>
        <w:t>Hata</w:t>
      </w:r>
      <w:proofErr w:type="spellEnd"/>
      <w:r w:rsidRPr="006316E5">
        <w:rPr>
          <w:rFonts w:ascii="Times New Roman" w:eastAsia="Malgun Gothic" w:hAnsi="Times New Roman" w:cs="Times New Roman"/>
          <w:b/>
          <w:sz w:val="22"/>
          <w:szCs w:val="22"/>
          <w:lang w:val="en-US" w:eastAsia="ko-KR"/>
        </w:rPr>
        <w:t xml:space="preserve"> and </w:t>
      </w:r>
      <w:r w:rsidRPr="006316E5">
        <w:rPr>
          <w:rFonts w:ascii="Times New Roman" w:eastAsia="Malgun Gothic" w:hAnsi="Times New Roman" w:cs="Times New Roman"/>
          <w:b/>
          <w:sz w:val="22"/>
          <w:szCs w:val="22"/>
          <w:lang w:val="el-GR" w:eastAsia="ko-KR"/>
        </w:rPr>
        <w:t xml:space="preserve">ITU-R P.1546-1 </w:t>
      </w:r>
      <w:r w:rsidRPr="006316E5">
        <w:rPr>
          <w:rFonts w:ascii="Times New Roman" w:eastAsia="Malgun Gothic" w:hAnsi="Times New Roman" w:cs="Times New Roman"/>
          <w:b/>
          <w:sz w:val="22"/>
          <w:szCs w:val="22"/>
          <w:lang w:val="en-US" w:eastAsia="ko-KR"/>
        </w:rPr>
        <w:t>models</w:t>
      </w:r>
    </w:p>
    <w:p w:rsidR="00640F9E" w:rsidRPr="004C1927" w:rsidRDefault="00640F9E" w:rsidP="00F34C58">
      <w:pPr>
        <w:pStyle w:val="PreformattedText"/>
        <w:spacing w:before="60"/>
        <w:rPr>
          <w:rFonts w:ascii="Times New Roman" w:eastAsia="Malgun Gothic" w:hAnsi="Times New Roman" w:cs="Times New Roman"/>
          <w:b/>
          <w:sz w:val="24"/>
          <w:szCs w:val="24"/>
          <w:lang w:val="en-US" w:eastAsia="ko-KR"/>
        </w:rPr>
      </w:pPr>
    </w:p>
    <w:p w:rsidR="00F34C58" w:rsidRPr="00E41F06" w:rsidRDefault="00F34C58" w:rsidP="00F34C58">
      <w:pPr>
        <w:pStyle w:val="PreformattedText"/>
        <w:tabs>
          <w:tab w:val="num" w:pos="720"/>
        </w:tabs>
        <w:spacing w:before="6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In Annex 7 of the ITU-R P.1546-1 Recommendation this ITU model gives results compatible with the Okumura-</w:t>
      </w:r>
      <w:proofErr w:type="spellStart"/>
      <w:r w:rsidRPr="00E41F06">
        <w:rPr>
          <w:rFonts w:ascii="Times New Roman" w:eastAsia="Malgun Gothic" w:hAnsi="Times New Roman" w:cs="Times New Roman"/>
          <w:sz w:val="22"/>
          <w:szCs w:val="22"/>
          <w:lang w:eastAsia="ko-KR"/>
        </w:rPr>
        <w:t>Hata</w:t>
      </w:r>
      <w:proofErr w:type="spellEnd"/>
      <w:r w:rsidRPr="00E41F06">
        <w:rPr>
          <w:rFonts w:ascii="Times New Roman" w:eastAsia="Malgun Gothic" w:hAnsi="Times New Roman" w:cs="Times New Roman"/>
          <w:sz w:val="22"/>
          <w:szCs w:val="22"/>
          <w:lang w:eastAsia="ko-KR"/>
        </w:rPr>
        <w:t xml:space="preserve"> model in the condition of mobile services in an urban environment for receive antenna height of 1.5 m, clutter height of 15 m and distances up to 10 km.</w:t>
      </w:r>
      <w:r w:rsidRPr="00E41F06">
        <w:rPr>
          <w:rFonts w:ascii="Times New Roman" w:eastAsia="Malgun Gothic" w:hAnsi="Times New Roman" w:cs="Times New Roman"/>
          <w:sz w:val="22"/>
          <w:szCs w:val="22"/>
          <w:lang w:val="en-US" w:eastAsia="ko-KR"/>
        </w:rPr>
        <w:t xml:space="preserve"> </w:t>
      </w:r>
      <w:r w:rsidRPr="00E41F06">
        <w:rPr>
          <w:rFonts w:ascii="Times New Roman" w:eastAsia="Malgun Gothic" w:hAnsi="Times New Roman" w:cs="Times New Roman"/>
          <w:sz w:val="22"/>
          <w:szCs w:val="22"/>
          <w:lang w:eastAsia="ko-KR"/>
        </w:rPr>
        <w:t xml:space="preserve">However, a comparison was made with the two models at 600 </w:t>
      </w:r>
      <w:proofErr w:type="gramStart"/>
      <w:r w:rsidRPr="00E41F06">
        <w:rPr>
          <w:rFonts w:ascii="Times New Roman" w:eastAsia="Malgun Gothic" w:hAnsi="Times New Roman" w:cs="Times New Roman"/>
          <w:sz w:val="22"/>
          <w:szCs w:val="22"/>
          <w:lang w:eastAsia="ko-KR"/>
        </w:rPr>
        <w:t>MHz,</w:t>
      </w:r>
      <w:proofErr w:type="gramEnd"/>
      <w:r w:rsidRPr="00E41F06">
        <w:rPr>
          <w:rFonts w:ascii="Times New Roman" w:eastAsia="Malgun Gothic" w:hAnsi="Times New Roman" w:cs="Times New Roman"/>
          <w:sz w:val="22"/>
          <w:szCs w:val="22"/>
          <w:lang w:eastAsia="ko-KR"/>
        </w:rPr>
        <w:t xml:space="preserve"> 10 m receive antenna height, and for 50% location availability in open rural areas and the results indicate that the Okumura-</w:t>
      </w:r>
      <w:proofErr w:type="spellStart"/>
      <w:r w:rsidRPr="00E41F06">
        <w:rPr>
          <w:rFonts w:ascii="Times New Roman" w:eastAsia="Malgun Gothic" w:hAnsi="Times New Roman" w:cs="Times New Roman"/>
          <w:sz w:val="22"/>
          <w:szCs w:val="22"/>
          <w:lang w:eastAsia="ko-KR"/>
        </w:rPr>
        <w:t>Hata</w:t>
      </w:r>
      <w:proofErr w:type="spellEnd"/>
      <w:r w:rsidRPr="00E41F06">
        <w:rPr>
          <w:rFonts w:ascii="Times New Roman" w:eastAsia="Malgun Gothic" w:hAnsi="Times New Roman" w:cs="Times New Roman"/>
          <w:sz w:val="22"/>
          <w:szCs w:val="22"/>
          <w:lang w:eastAsia="ko-KR"/>
        </w:rPr>
        <w:t xml:space="preserve"> model predicts higher received field-strengths</w:t>
      </w:r>
      <w:r>
        <w:rPr>
          <w:rFonts w:ascii="Times New Roman" w:eastAsia="Malgun Gothic" w:hAnsi="Times New Roman" w:cs="Times New Roman"/>
          <w:sz w:val="22"/>
          <w:szCs w:val="22"/>
          <w:lang w:eastAsia="ko-KR"/>
        </w:rPr>
        <w:t xml:space="preserve"> than the P.1546-1 model. Table A4</w:t>
      </w:r>
      <w:r w:rsidRPr="00E41F06">
        <w:rPr>
          <w:rFonts w:ascii="Times New Roman" w:eastAsia="Malgun Gothic" w:hAnsi="Times New Roman" w:cs="Times New Roman"/>
          <w:sz w:val="22"/>
          <w:szCs w:val="22"/>
          <w:lang w:eastAsia="ko-KR"/>
        </w:rPr>
        <w:t xml:space="preserve"> gives the results of this comparison.</w:t>
      </w:r>
      <w:r w:rsidRPr="00E41F06">
        <w:rPr>
          <w:rFonts w:ascii="Times New Roman" w:eastAsia="Malgun Gothic" w:hAnsi="Times New Roman" w:cs="Times New Roman"/>
          <w:sz w:val="22"/>
          <w:szCs w:val="22"/>
          <w:lang w:val="en-US" w:eastAsia="ko-KR"/>
        </w:rPr>
        <w:t xml:space="preserve"> </w:t>
      </w:r>
    </w:p>
    <w:p w:rsidR="00F34C58" w:rsidRPr="005916EF" w:rsidRDefault="00F34C58" w:rsidP="00F34C58">
      <w:pPr>
        <w:pStyle w:val="PreformattedText"/>
        <w:tabs>
          <w:tab w:val="num" w:pos="720"/>
        </w:tabs>
        <w:spacing w:before="60"/>
        <w:rPr>
          <w:rFonts w:ascii="Times New Roman" w:eastAsia="Malgun Gothic" w:hAnsi="Times New Roman" w:cs="Times New Roman"/>
          <w:sz w:val="22"/>
          <w:szCs w:val="22"/>
          <w:lang w:val="en-US" w:eastAsia="ko-KR"/>
        </w:rPr>
      </w:pPr>
    </w:p>
    <w:p w:rsidR="00F34C58" w:rsidRPr="00E41F06" w:rsidRDefault="00F34C58" w:rsidP="00F34C58">
      <w:pPr>
        <w:pStyle w:val="PreformattedText"/>
        <w:tabs>
          <w:tab w:val="num" w:pos="720"/>
        </w:tabs>
        <w:spacing w:before="6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Here are some further comparative notes on the two models:</w:t>
      </w:r>
      <w:r w:rsidRPr="00E41F06">
        <w:rPr>
          <w:rFonts w:ascii="Times New Roman" w:eastAsia="Malgun Gothic" w:hAnsi="Times New Roman" w:cs="Times New Roman"/>
          <w:sz w:val="22"/>
          <w:szCs w:val="22"/>
          <w:lang w:val="en-US" w:eastAsia="ko-KR"/>
        </w:rPr>
        <w:t xml:space="preserve"> </w:t>
      </w:r>
    </w:p>
    <w:p w:rsidR="00F34C58" w:rsidRPr="00E41F06" w:rsidRDefault="00F34C58" w:rsidP="00452916">
      <w:pPr>
        <w:pStyle w:val="PreformattedText"/>
        <w:numPr>
          <w:ilvl w:val="2"/>
          <w:numId w:val="12"/>
        </w:numPr>
        <w:tabs>
          <w:tab w:val="clear" w:pos="2160"/>
          <w:tab w:val="num" w:pos="720"/>
        </w:tabs>
        <w:spacing w:before="60"/>
        <w:ind w:left="72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 xml:space="preserve">The </w:t>
      </w:r>
      <w:proofErr w:type="spellStart"/>
      <w:r w:rsidRPr="00E41F06">
        <w:rPr>
          <w:rFonts w:ascii="Times New Roman" w:eastAsia="Malgun Gothic" w:hAnsi="Times New Roman" w:cs="Times New Roman"/>
          <w:sz w:val="22"/>
          <w:szCs w:val="22"/>
          <w:lang w:eastAsia="ko-KR"/>
        </w:rPr>
        <w:t>Hata</w:t>
      </w:r>
      <w:proofErr w:type="spellEnd"/>
      <w:r w:rsidRPr="00E41F06">
        <w:rPr>
          <w:rFonts w:ascii="Times New Roman" w:eastAsia="Malgun Gothic" w:hAnsi="Times New Roman" w:cs="Times New Roman"/>
          <w:sz w:val="22"/>
          <w:szCs w:val="22"/>
          <w:lang w:eastAsia="ko-KR"/>
        </w:rPr>
        <w:t xml:space="preserve"> model covers the range of base antenna height of 30 m to 200 m whereas the P.1546-1 covers a range of 10 m to 1200 m;</w:t>
      </w:r>
      <w:r w:rsidRPr="00E41F06">
        <w:rPr>
          <w:rFonts w:ascii="Times New Roman" w:eastAsia="Malgun Gothic" w:hAnsi="Times New Roman" w:cs="Times New Roman"/>
          <w:sz w:val="22"/>
          <w:szCs w:val="22"/>
          <w:lang w:val="en-US" w:eastAsia="ko-KR"/>
        </w:rPr>
        <w:t xml:space="preserve"> </w:t>
      </w:r>
    </w:p>
    <w:p w:rsidR="00F34C58" w:rsidRPr="00E41F06" w:rsidRDefault="00F34C58" w:rsidP="00452916">
      <w:pPr>
        <w:pStyle w:val="PreformattedText"/>
        <w:numPr>
          <w:ilvl w:val="2"/>
          <w:numId w:val="12"/>
        </w:numPr>
        <w:tabs>
          <w:tab w:val="clear" w:pos="2160"/>
          <w:tab w:val="num" w:pos="720"/>
        </w:tabs>
        <w:spacing w:before="60"/>
        <w:ind w:left="72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 xml:space="preserve">The </w:t>
      </w:r>
      <w:proofErr w:type="spellStart"/>
      <w:r w:rsidRPr="00E41F06">
        <w:rPr>
          <w:rFonts w:ascii="Times New Roman" w:eastAsia="Malgun Gothic" w:hAnsi="Times New Roman" w:cs="Times New Roman"/>
          <w:sz w:val="22"/>
          <w:szCs w:val="22"/>
          <w:lang w:eastAsia="ko-KR"/>
        </w:rPr>
        <w:t>Hata</w:t>
      </w:r>
      <w:proofErr w:type="spellEnd"/>
      <w:r w:rsidRPr="00E41F06">
        <w:rPr>
          <w:rFonts w:ascii="Times New Roman" w:eastAsia="Malgun Gothic" w:hAnsi="Times New Roman" w:cs="Times New Roman"/>
          <w:sz w:val="22"/>
          <w:szCs w:val="22"/>
          <w:lang w:eastAsia="ko-KR"/>
        </w:rPr>
        <w:t xml:space="preserve"> model covers the range of user terminal antenna heights from 1 m to 10 m whereas the P-1546-1 model assumes that the antenna is at the same height as the local clutter or ground cover  (i.e., 30 m in dense urban, 20 m in urban and 10 m elsewhere) with a correction factor depending on the path length for different antenna height; </w:t>
      </w:r>
    </w:p>
    <w:p w:rsidR="00F34C58" w:rsidRPr="00E41F06" w:rsidRDefault="00F34C58" w:rsidP="00452916">
      <w:pPr>
        <w:pStyle w:val="PreformattedText"/>
        <w:numPr>
          <w:ilvl w:val="2"/>
          <w:numId w:val="12"/>
        </w:numPr>
        <w:tabs>
          <w:tab w:val="clear" w:pos="2160"/>
          <w:tab w:val="num" w:pos="720"/>
        </w:tabs>
        <w:spacing w:before="60"/>
        <w:ind w:left="72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 xml:space="preserve">The </w:t>
      </w:r>
      <w:proofErr w:type="spellStart"/>
      <w:r w:rsidRPr="00E41F06">
        <w:rPr>
          <w:rFonts w:ascii="Times New Roman" w:eastAsia="Malgun Gothic" w:hAnsi="Times New Roman" w:cs="Times New Roman"/>
          <w:sz w:val="22"/>
          <w:szCs w:val="22"/>
          <w:lang w:eastAsia="ko-KR"/>
        </w:rPr>
        <w:t>Hata</w:t>
      </w:r>
      <w:proofErr w:type="spellEnd"/>
      <w:r w:rsidRPr="00E41F06">
        <w:rPr>
          <w:rFonts w:ascii="Times New Roman" w:eastAsia="Malgun Gothic" w:hAnsi="Times New Roman" w:cs="Times New Roman"/>
          <w:sz w:val="22"/>
          <w:szCs w:val="22"/>
          <w:lang w:eastAsia="ko-KR"/>
        </w:rPr>
        <w:t xml:space="preserve"> model predict up to a range of 20 km whereas the P-1546-1 model goes up to 1 000 km;</w:t>
      </w:r>
      <w:r w:rsidRPr="00E41F06">
        <w:rPr>
          <w:rFonts w:ascii="Times New Roman" w:eastAsia="Malgun Gothic" w:hAnsi="Times New Roman" w:cs="Times New Roman"/>
          <w:sz w:val="22"/>
          <w:szCs w:val="22"/>
          <w:lang w:val="en-US" w:eastAsia="ko-KR"/>
        </w:rPr>
        <w:t xml:space="preserve"> </w:t>
      </w:r>
    </w:p>
    <w:p w:rsidR="00F34C58" w:rsidRPr="00E41F06" w:rsidRDefault="00F34C58" w:rsidP="00452916">
      <w:pPr>
        <w:pStyle w:val="PreformattedText"/>
        <w:numPr>
          <w:ilvl w:val="2"/>
          <w:numId w:val="12"/>
        </w:numPr>
        <w:tabs>
          <w:tab w:val="clear" w:pos="2160"/>
          <w:tab w:val="num" w:pos="720"/>
        </w:tabs>
        <w:spacing w:before="60"/>
        <w:ind w:left="72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 xml:space="preserve">The frequency range of the </w:t>
      </w:r>
      <w:proofErr w:type="spellStart"/>
      <w:r w:rsidRPr="00E41F06">
        <w:rPr>
          <w:rFonts w:ascii="Times New Roman" w:eastAsia="Malgun Gothic" w:hAnsi="Times New Roman" w:cs="Times New Roman"/>
          <w:sz w:val="22"/>
          <w:szCs w:val="22"/>
          <w:lang w:eastAsia="ko-KR"/>
        </w:rPr>
        <w:t>Hata</w:t>
      </w:r>
      <w:proofErr w:type="spellEnd"/>
      <w:r w:rsidRPr="00E41F06">
        <w:rPr>
          <w:rFonts w:ascii="Times New Roman" w:eastAsia="Malgun Gothic" w:hAnsi="Times New Roman" w:cs="Times New Roman"/>
          <w:sz w:val="22"/>
          <w:szCs w:val="22"/>
          <w:lang w:eastAsia="ko-KR"/>
        </w:rPr>
        <w:t xml:space="preserve"> model is from 150 MHz to 2 000 MHz whereas the P-1546-1 allows interpolation and extrapolation from 30 MHz to 3 000 MHz based on three nominal frequencies (100, 600 and 2 000 MHz);</w:t>
      </w:r>
      <w:r w:rsidRPr="00E41F06">
        <w:rPr>
          <w:rFonts w:ascii="Times New Roman" w:eastAsia="Malgun Gothic" w:hAnsi="Times New Roman" w:cs="Times New Roman"/>
          <w:sz w:val="22"/>
          <w:szCs w:val="22"/>
          <w:lang w:val="en-US" w:eastAsia="ko-KR"/>
        </w:rPr>
        <w:t xml:space="preserve"> </w:t>
      </w:r>
    </w:p>
    <w:p w:rsidR="00F34C58" w:rsidRPr="00E41F06" w:rsidRDefault="00F34C58" w:rsidP="00452916">
      <w:pPr>
        <w:pStyle w:val="PreformattedText"/>
        <w:numPr>
          <w:ilvl w:val="2"/>
          <w:numId w:val="12"/>
        </w:numPr>
        <w:tabs>
          <w:tab w:val="clear" w:pos="2160"/>
          <w:tab w:val="num" w:pos="720"/>
        </w:tabs>
        <w:spacing w:before="60"/>
        <w:ind w:left="72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 xml:space="preserve">The excess path loss increases by 6 dB per decade in the </w:t>
      </w:r>
      <w:proofErr w:type="spellStart"/>
      <w:r w:rsidRPr="00E41F06">
        <w:rPr>
          <w:rFonts w:ascii="Times New Roman" w:eastAsia="Malgun Gothic" w:hAnsi="Times New Roman" w:cs="Times New Roman"/>
          <w:sz w:val="22"/>
          <w:szCs w:val="22"/>
          <w:lang w:eastAsia="ko-KR"/>
        </w:rPr>
        <w:t>Hata</w:t>
      </w:r>
      <w:proofErr w:type="spellEnd"/>
      <w:r w:rsidRPr="00E41F06">
        <w:rPr>
          <w:rFonts w:ascii="Times New Roman" w:eastAsia="Malgun Gothic" w:hAnsi="Times New Roman" w:cs="Times New Roman"/>
          <w:sz w:val="22"/>
          <w:szCs w:val="22"/>
          <w:lang w:eastAsia="ko-KR"/>
        </w:rPr>
        <w:t xml:space="preserve"> model whereas it is distance independent in the P-1546-1 model.</w:t>
      </w:r>
      <w:r w:rsidRPr="00E41F06">
        <w:rPr>
          <w:rFonts w:ascii="Times New Roman" w:eastAsia="Malgun Gothic" w:hAnsi="Times New Roman" w:cs="Times New Roman"/>
          <w:sz w:val="22"/>
          <w:szCs w:val="22"/>
          <w:lang w:val="en-US" w:eastAsia="ko-KR"/>
        </w:rPr>
        <w:t xml:space="preserve"> </w:t>
      </w:r>
    </w:p>
    <w:p w:rsidR="00F34C58" w:rsidRPr="00E41F06" w:rsidRDefault="00F34C58" w:rsidP="00452916">
      <w:pPr>
        <w:pStyle w:val="PreformattedText"/>
        <w:numPr>
          <w:ilvl w:val="2"/>
          <w:numId w:val="12"/>
        </w:numPr>
        <w:tabs>
          <w:tab w:val="clear" w:pos="2160"/>
          <w:tab w:val="num" w:pos="720"/>
        </w:tabs>
        <w:spacing w:before="60"/>
        <w:ind w:left="72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lastRenderedPageBreak/>
        <w:t>The standard deviation for the location variability is frequency dependent and found to be 8 dB at 600 MHz whereas it is equal to 5.5 dB for wideband digital broadcast signals and frequency independent in the P.1546-1 model;</w:t>
      </w:r>
      <w:r w:rsidRPr="00E41F06">
        <w:rPr>
          <w:rFonts w:ascii="Times New Roman" w:eastAsia="Malgun Gothic" w:hAnsi="Times New Roman" w:cs="Times New Roman"/>
          <w:sz w:val="22"/>
          <w:szCs w:val="22"/>
          <w:lang w:val="en-US" w:eastAsia="ko-KR"/>
        </w:rPr>
        <w:t xml:space="preserve"> </w:t>
      </w:r>
    </w:p>
    <w:p w:rsidR="00F34C58" w:rsidRPr="00E41F06" w:rsidRDefault="00F34C58" w:rsidP="00452916">
      <w:pPr>
        <w:pStyle w:val="PreformattedText"/>
        <w:numPr>
          <w:ilvl w:val="2"/>
          <w:numId w:val="12"/>
        </w:numPr>
        <w:tabs>
          <w:tab w:val="clear" w:pos="2160"/>
          <w:tab w:val="num" w:pos="720"/>
        </w:tabs>
        <w:spacing w:before="60"/>
        <w:ind w:left="72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 xml:space="preserve">The </w:t>
      </w:r>
      <w:proofErr w:type="spellStart"/>
      <w:r w:rsidRPr="00E41F06">
        <w:rPr>
          <w:rFonts w:ascii="Times New Roman" w:eastAsia="Malgun Gothic" w:hAnsi="Times New Roman" w:cs="Times New Roman"/>
          <w:sz w:val="22"/>
          <w:szCs w:val="22"/>
          <w:lang w:eastAsia="ko-KR"/>
        </w:rPr>
        <w:t>Hata</w:t>
      </w:r>
      <w:proofErr w:type="spellEnd"/>
      <w:r w:rsidRPr="00E41F06">
        <w:rPr>
          <w:rFonts w:ascii="Times New Roman" w:eastAsia="Malgun Gothic" w:hAnsi="Times New Roman" w:cs="Times New Roman"/>
          <w:sz w:val="22"/>
          <w:szCs w:val="22"/>
          <w:lang w:eastAsia="ko-KR"/>
        </w:rPr>
        <w:t xml:space="preserve"> model does not allow for a variation of time availability;</w:t>
      </w:r>
      <w:r w:rsidRPr="00E41F06">
        <w:rPr>
          <w:rFonts w:ascii="Times New Roman" w:eastAsia="Malgun Gothic" w:hAnsi="Times New Roman" w:cs="Times New Roman"/>
          <w:sz w:val="22"/>
          <w:szCs w:val="22"/>
          <w:lang w:val="en-US" w:eastAsia="ko-KR"/>
        </w:rPr>
        <w:t xml:space="preserve"> </w:t>
      </w:r>
    </w:p>
    <w:p w:rsidR="00F34C58" w:rsidRPr="00E41F06" w:rsidRDefault="00F34C58" w:rsidP="00452916">
      <w:pPr>
        <w:pStyle w:val="PreformattedText"/>
        <w:numPr>
          <w:ilvl w:val="2"/>
          <w:numId w:val="12"/>
        </w:numPr>
        <w:tabs>
          <w:tab w:val="clear" w:pos="2160"/>
          <w:tab w:val="num" w:pos="720"/>
        </w:tabs>
        <w:spacing w:before="60"/>
        <w:ind w:left="72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 xml:space="preserve">The </w:t>
      </w:r>
      <w:proofErr w:type="spellStart"/>
      <w:r w:rsidRPr="00E41F06">
        <w:rPr>
          <w:rFonts w:ascii="Times New Roman" w:eastAsia="Malgun Gothic" w:hAnsi="Times New Roman" w:cs="Times New Roman"/>
          <w:sz w:val="22"/>
          <w:szCs w:val="22"/>
          <w:lang w:eastAsia="ko-KR"/>
        </w:rPr>
        <w:t>Hata</w:t>
      </w:r>
      <w:proofErr w:type="spellEnd"/>
      <w:r w:rsidRPr="00E41F06">
        <w:rPr>
          <w:rFonts w:ascii="Times New Roman" w:eastAsia="Malgun Gothic" w:hAnsi="Times New Roman" w:cs="Times New Roman"/>
          <w:sz w:val="22"/>
          <w:szCs w:val="22"/>
          <w:lang w:eastAsia="ko-KR"/>
        </w:rPr>
        <w:t xml:space="preserve"> model does not include prediction over sea paths.</w:t>
      </w:r>
      <w:r w:rsidRPr="00E41F06">
        <w:rPr>
          <w:rFonts w:ascii="Times New Roman" w:eastAsia="Malgun Gothic" w:hAnsi="Times New Roman" w:cs="Times New Roman"/>
          <w:sz w:val="22"/>
          <w:szCs w:val="22"/>
          <w:lang w:val="en-US" w:eastAsia="ko-KR"/>
        </w:rPr>
        <w:t xml:space="preserve"> </w:t>
      </w:r>
    </w:p>
    <w:p w:rsidR="00F34C58"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Default="00F34C58" w:rsidP="00F34C58">
      <w:pPr>
        <w:pStyle w:val="PreformattedText"/>
        <w:spacing w:before="6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b/>
          <w:bCs/>
          <w:sz w:val="22"/>
          <w:szCs w:val="22"/>
          <w:lang w:eastAsia="ko-KR"/>
        </w:rPr>
        <w:t xml:space="preserve">Table </w:t>
      </w:r>
      <w:r>
        <w:rPr>
          <w:rFonts w:ascii="Times New Roman" w:eastAsia="Malgun Gothic" w:hAnsi="Times New Roman" w:cs="Times New Roman"/>
          <w:b/>
          <w:bCs/>
          <w:sz w:val="22"/>
          <w:szCs w:val="22"/>
          <w:lang w:eastAsia="ko-KR"/>
        </w:rPr>
        <w:t>A4</w:t>
      </w:r>
      <w:r w:rsidRPr="00E41F06">
        <w:rPr>
          <w:rFonts w:ascii="Times New Roman" w:eastAsia="Malgun Gothic" w:hAnsi="Times New Roman" w:cs="Times New Roman"/>
          <w:b/>
          <w:bCs/>
          <w:sz w:val="22"/>
          <w:szCs w:val="22"/>
          <w:lang w:eastAsia="ko-KR"/>
        </w:rPr>
        <w:t>:  Field-strength prediction difference between the Okumura-</w:t>
      </w:r>
      <w:proofErr w:type="spellStart"/>
      <w:r w:rsidRPr="00E41F06">
        <w:rPr>
          <w:rFonts w:ascii="Times New Roman" w:eastAsia="Malgun Gothic" w:hAnsi="Times New Roman" w:cs="Times New Roman"/>
          <w:b/>
          <w:bCs/>
          <w:sz w:val="22"/>
          <w:szCs w:val="22"/>
          <w:lang w:eastAsia="ko-KR"/>
        </w:rPr>
        <w:t>Hata</w:t>
      </w:r>
      <w:proofErr w:type="spellEnd"/>
      <w:r w:rsidRPr="00E41F06">
        <w:rPr>
          <w:rFonts w:ascii="Times New Roman" w:eastAsia="Malgun Gothic" w:hAnsi="Times New Roman" w:cs="Times New Roman"/>
          <w:b/>
          <w:bCs/>
          <w:sz w:val="22"/>
          <w:szCs w:val="22"/>
          <w:lang w:eastAsia="ko-KR"/>
        </w:rPr>
        <w:t xml:space="preserve"> model and ITU-R P.1546-1 model expressed in dB and in % (for 50% and 50%) </w:t>
      </w:r>
      <w:r>
        <w:rPr>
          <w:rFonts w:ascii="Times New Roman" w:eastAsia="Malgun Gothic" w:hAnsi="Times New Roman" w:cs="Times New Roman"/>
          <w:sz w:val="22"/>
          <w:szCs w:val="22"/>
          <w:lang w:eastAsia="ko-KR"/>
        </w:rPr>
        <w:t>(P</w:t>
      </w:r>
      <w:r w:rsidRPr="00E41F06">
        <w:rPr>
          <w:rFonts w:ascii="Times New Roman" w:eastAsia="Malgun Gothic" w:hAnsi="Times New Roman" w:cs="Times New Roman"/>
          <w:sz w:val="22"/>
          <w:szCs w:val="22"/>
          <w:lang w:eastAsia="ko-KR"/>
        </w:rPr>
        <w:t>ositive values indicate larger excess path loss predicted by P.1546-1</w:t>
      </w:r>
      <w:r>
        <w:rPr>
          <w:rFonts w:ascii="Times New Roman" w:eastAsia="Malgun Gothic" w:hAnsi="Times New Roman" w:cs="Times New Roman"/>
          <w:sz w:val="22"/>
          <w:szCs w:val="22"/>
          <w:lang w:eastAsia="ko-KR"/>
        </w:rPr>
        <w:t>.</w:t>
      </w:r>
      <w:r w:rsidRPr="00E41F06">
        <w:rPr>
          <w:rFonts w:ascii="Times New Roman" w:eastAsia="Malgun Gothic" w:hAnsi="Times New Roman" w:cs="Times New Roman"/>
          <w:sz w:val="22"/>
          <w:szCs w:val="22"/>
          <w:lang w:eastAsia="ko-KR"/>
        </w:rPr>
        <w:t xml:space="preserve">) </w:t>
      </w:r>
    </w:p>
    <w:p w:rsidR="00AD04F7" w:rsidRDefault="00AD04F7" w:rsidP="00F34C58">
      <w:pPr>
        <w:pStyle w:val="PreformattedText"/>
        <w:spacing w:before="60"/>
        <w:rPr>
          <w:rFonts w:ascii="Times New Roman" w:eastAsia="Malgun Gothic" w:hAnsi="Times New Roman" w:cs="Times New Roman"/>
          <w:sz w:val="22"/>
          <w:szCs w:val="22"/>
          <w:lang w:val="en-US" w:eastAsia="ko-KR"/>
        </w:rPr>
      </w:pPr>
    </w:p>
    <w:p w:rsidR="00F34C58" w:rsidRDefault="00F34C58" w:rsidP="00F34C58">
      <w:pPr>
        <w:pStyle w:val="PreformattedText"/>
        <w:spacing w:before="60"/>
        <w:rPr>
          <w:rFonts w:ascii="Times New Roman" w:eastAsia="Malgun Gothic" w:hAnsi="Times New Roman" w:cs="Times New Roman"/>
          <w:sz w:val="22"/>
          <w:szCs w:val="22"/>
          <w:lang w:val="en-US" w:eastAsia="ko-KR"/>
        </w:rPr>
      </w:pPr>
      <w:r w:rsidRPr="004C1927">
        <w:rPr>
          <w:rFonts w:ascii="Times New Roman" w:eastAsia="Malgun Gothic" w:hAnsi="Times New Roman" w:cs="Times New Roman"/>
          <w:noProof/>
          <w:sz w:val="22"/>
          <w:szCs w:val="22"/>
          <w:lang w:val="en-US" w:eastAsia="ko-KR" w:bidi="ar-SA"/>
        </w:rPr>
        <w:drawing>
          <wp:inline distT="0" distB="0" distL="0" distR="0">
            <wp:extent cx="5943600" cy="2923540"/>
            <wp:effectExtent l="19050" t="0" r="0" b="0"/>
            <wp:docPr id="12" name="Picture 3"/>
            <wp:cNvGraphicFramePr/>
            <a:graphic xmlns:a="http://schemas.openxmlformats.org/drawingml/2006/main">
              <a:graphicData uri="http://schemas.openxmlformats.org/drawingml/2006/picture">
                <pic:pic xmlns:pic="http://schemas.openxmlformats.org/drawingml/2006/picture">
                  <pic:nvPicPr>
                    <pic:cNvPr id="268290" name="Picture 2"/>
                    <pic:cNvPicPr>
                      <a:picLocks noChangeAspect="1" noChangeArrowheads="1"/>
                    </pic:cNvPicPr>
                  </pic:nvPicPr>
                  <pic:blipFill>
                    <a:blip r:embed="rId25" cstate="print"/>
                    <a:srcRect/>
                    <a:stretch>
                      <a:fillRect/>
                    </a:stretch>
                  </pic:blipFill>
                  <pic:spPr bwMode="auto">
                    <a:xfrm>
                      <a:off x="0" y="0"/>
                      <a:ext cx="5943600" cy="2923540"/>
                    </a:xfrm>
                    <a:prstGeom prst="rect">
                      <a:avLst/>
                    </a:prstGeom>
                    <a:noFill/>
                    <a:ln w="9525">
                      <a:noFill/>
                      <a:miter lim="800000"/>
                      <a:headEnd/>
                      <a:tailEnd/>
                    </a:ln>
                  </pic:spPr>
                </pic:pic>
              </a:graphicData>
            </a:graphic>
          </wp:inline>
        </w:drawing>
      </w:r>
    </w:p>
    <w:p w:rsidR="00F34C58"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Default="001A46D2" w:rsidP="00F34C58">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From the result of th</w:t>
      </w:r>
      <w:r>
        <w:rPr>
          <w:rFonts w:ascii="Times New Roman" w:eastAsia="Malgun Gothic" w:hAnsi="Times New Roman" w:cs="Times New Roman" w:hint="eastAsia"/>
          <w:sz w:val="22"/>
          <w:szCs w:val="22"/>
          <w:lang w:val="en-US" w:eastAsia="ko-KR"/>
        </w:rPr>
        <w:t>ese above two</w:t>
      </w:r>
      <w:r w:rsidR="00F34C58">
        <w:rPr>
          <w:rFonts w:ascii="Times New Roman" w:eastAsia="Malgun Gothic" w:hAnsi="Times New Roman" w:cs="Times New Roman"/>
          <w:sz w:val="22"/>
          <w:szCs w:val="22"/>
          <w:lang w:val="en-US" w:eastAsia="ko-KR"/>
        </w:rPr>
        <w:t xml:space="preserve"> comparison</w:t>
      </w:r>
      <w:r>
        <w:rPr>
          <w:rFonts w:ascii="Times New Roman" w:eastAsia="Malgun Gothic" w:hAnsi="Times New Roman" w:cs="Times New Roman" w:hint="eastAsia"/>
          <w:sz w:val="22"/>
          <w:szCs w:val="22"/>
          <w:lang w:val="en-US" w:eastAsia="ko-KR"/>
        </w:rPr>
        <w:t>s</w:t>
      </w:r>
      <w:r>
        <w:rPr>
          <w:rFonts w:ascii="Times New Roman" w:eastAsia="Malgun Gothic" w:hAnsi="Times New Roman" w:cs="Times New Roman"/>
          <w:sz w:val="22"/>
          <w:szCs w:val="22"/>
          <w:lang w:val="en-US" w:eastAsia="ko-KR"/>
        </w:rPr>
        <w:t xml:space="preserve">, </w:t>
      </w:r>
      <w:r>
        <w:rPr>
          <w:rFonts w:ascii="Times New Roman" w:eastAsia="Malgun Gothic" w:hAnsi="Times New Roman" w:cs="Times New Roman" w:hint="eastAsia"/>
          <w:sz w:val="22"/>
          <w:szCs w:val="22"/>
          <w:lang w:val="en-US" w:eastAsia="ko-KR"/>
        </w:rPr>
        <w:t xml:space="preserve">the modified </w:t>
      </w:r>
      <w:proofErr w:type="spellStart"/>
      <w:r>
        <w:rPr>
          <w:rFonts w:ascii="Times New Roman" w:eastAsia="Malgun Gothic" w:hAnsi="Times New Roman" w:cs="Times New Roman" w:hint="eastAsia"/>
          <w:sz w:val="22"/>
          <w:szCs w:val="22"/>
          <w:lang w:val="en-US" w:eastAsia="ko-KR"/>
        </w:rPr>
        <w:t>Hata</w:t>
      </w:r>
      <w:proofErr w:type="spellEnd"/>
      <w:r w:rsidR="00F34C58">
        <w:rPr>
          <w:rFonts w:ascii="Times New Roman" w:eastAsia="Malgun Gothic" w:hAnsi="Times New Roman" w:cs="Times New Roman"/>
          <w:sz w:val="22"/>
          <w:szCs w:val="22"/>
          <w:lang w:val="en-US" w:eastAsia="ko-KR"/>
        </w:rPr>
        <w:t xml:space="preserve"> model</w:t>
      </w:r>
      <w:r>
        <w:rPr>
          <w:rFonts w:ascii="Times New Roman" w:eastAsia="Malgun Gothic" w:hAnsi="Times New Roman" w:cs="Times New Roman" w:hint="eastAsia"/>
          <w:sz w:val="22"/>
          <w:szCs w:val="22"/>
          <w:lang w:val="en-US" w:eastAsia="ko-KR"/>
        </w:rPr>
        <w:t xml:space="preserve"> from ERC Report 68</w:t>
      </w:r>
      <w:r w:rsidR="00F34C58">
        <w:rPr>
          <w:rFonts w:ascii="Times New Roman" w:eastAsia="Malgun Gothic" w:hAnsi="Times New Roman" w:cs="Times New Roman"/>
          <w:sz w:val="22"/>
          <w:szCs w:val="22"/>
          <w:lang w:val="en-US" w:eastAsia="ko-KR"/>
        </w:rPr>
        <w:t xml:space="preserve"> is adopted for TG4m channel evaluation.</w:t>
      </w:r>
    </w:p>
    <w:p w:rsidR="00F34C58" w:rsidRDefault="00F34C58" w:rsidP="00F34C58">
      <w:pPr>
        <w:pStyle w:val="PreformattedText"/>
        <w:spacing w:before="60"/>
        <w:rPr>
          <w:rFonts w:ascii="Times New Roman" w:eastAsia="Malgun Gothic" w:hAnsi="Times New Roman" w:cs="Times New Roman"/>
          <w:sz w:val="22"/>
          <w:szCs w:val="22"/>
          <w:lang w:val="en-US" w:eastAsia="ko-KR"/>
        </w:rPr>
      </w:pPr>
    </w:p>
    <w:p w:rsidR="003D5DAB" w:rsidRPr="00F34C58" w:rsidRDefault="003D5DAB" w:rsidP="003D5DAB">
      <w:pPr>
        <w:autoSpaceDE w:val="0"/>
        <w:autoSpaceDN w:val="0"/>
        <w:adjustRightInd w:val="0"/>
        <w:rPr>
          <w:rFonts w:eastAsia="Malgun Gothic"/>
          <w:szCs w:val="22"/>
          <w:lang w:val="en-US" w:eastAsia="ko-KR"/>
        </w:rPr>
      </w:pPr>
    </w:p>
    <w:p w:rsidR="003D5DAB" w:rsidRDefault="003D5DAB" w:rsidP="003D5DAB">
      <w:pPr>
        <w:autoSpaceDE w:val="0"/>
        <w:autoSpaceDN w:val="0"/>
        <w:adjustRightInd w:val="0"/>
        <w:rPr>
          <w:rFonts w:eastAsia="Malgun Gothic"/>
          <w:szCs w:val="22"/>
          <w:lang w:eastAsia="ko-KR"/>
        </w:rPr>
      </w:pPr>
    </w:p>
    <w:p w:rsidR="003D5DAB" w:rsidRDefault="003D5DAB" w:rsidP="003D5DAB">
      <w:pPr>
        <w:autoSpaceDE w:val="0"/>
        <w:autoSpaceDN w:val="0"/>
        <w:adjustRightInd w:val="0"/>
        <w:rPr>
          <w:rFonts w:eastAsia="Malgun Gothic"/>
          <w:szCs w:val="22"/>
          <w:lang w:eastAsia="ko-KR"/>
        </w:rPr>
      </w:pPr>
    </w:p>
    <w:p w:rsidR="003D5DAB" w:rsidRDefault="003D5DAB" w:rsidP="003D5DAB">
      <w:pPr>
        <w:autoSpaceDE w:val="0"/>
        <w:autoSpaceDN w:val="0"/>
        <w:adjustRightInd w:val="0"/>
        <w:rPr>
          <w:rFonts w:eastAsia="Malgun Gothic"/>
          <w:szCs w:val="22"/>
          <w:lang w:eastAsia="ko-KR"/>
        </w:rPr>
      </w:pPr>
    </w:p>
    <w:p w:rsidR="003D5DAB" w:rsidRDefault="003D5DAB" w:rsidP="003D5DAB">
      <w:pPr>
        <w:autoSpaceDE w:val="0"/>
        <w:autoSpaceDN w:val="0"/>
        <w:adjustRightInd w:val="0"/>
        <w:rPr>
          <w:rFonts w:eastAsia="Malgun Gothic"/>
          <w:szCs w:val="22"/>
          <w:lang w:eastAsia="ko-KR"/>
        </w:rPr>
      </w:pPr>
    </w:p>
    <w:p w:rsidR="003D5DAB" w:rsidRPr="003D5DAB" w:rsidRDefault="003D5DAB" w:rsidP="003D5DAB">
      <w:pPr>
        <w:autoSpaceDE w:val="0"/>
        <w:autoSpaceDN w:val="0"/>
        <w:adjustRightInd w:val="0"/>
        <w:rPr>
          <w:szCs w:val="22"/>
          <w:lang w:val="en-US" w:eastAsia="ja-JP"/>
        </w:rPr>
      </w:pPr>
      <w:r>
        <w:rPr>
          <w:rFonts w:eastAsia="Malgun Gothic"/>
          <w:b/>
          <w:color w:val="FF0000"/>
          <w:sz w:val="28"/>
          <w:szCs w:val="28"/>
          <w:lang w:eastAsia="ko-KR"/>
        </w:rPr>
        <w:br w:type="page"/>
      </w:r>
    </w:p>
    <w:p w:rsidR="00A65B7A" w:rsidRPr="0081197F" w:rsidRDefault="00A65B7A" w:rsidP="00A65B7A">
      <w:pPr>
        <w:pStyle w:val="PreformattedText"/>
        <w:spacing w:before="60"/>
        <w:jc w:val="center"/>
        <w:rPr>
          <w:rFonts w:ascii="Times New Roman" w:eastAsia="Malgun Gothic" w:hAnsi="Times New Roman" w:cs="Times New Roman"/>
          <w:b/>
          <w:color w:val="000000" w:themeColor="text1"/>
          <w:sz w:val="28"/>
          <w:szCs w:val="28"/>
          <w:lang w:eastAsia="ko-KR"/>
        </w:rPr>
      </w:pPr>
      <w:r w:rsidRPr="0081197F">
        <w:rPr>
          <w:rFonts w:ascii="Times New Roman" w:eastAsia="Malgun Gothic" w:hAnsi="Times New Roman" w:cs="Times New Roman"/>
          <w:b/>
          <w:color w:val="000000" w:themeColor="text1"/>
          <w:sz w:val="28"/>
          <w:szCs w:val="28"/>
          <w:lang w:eastAsia="ko-KR"/>
        </w:rPr>
        <w:lastRenderedPageBreak/>
        <w:t>Annex B</w:t>
      </w:r>
    </w:p>
    <w:p w:rsidR="00A65B7A" w:rsidRPr="0081197F" w:rsidRDefault="00A65B7A" w:rsidP="00A65B7A">
      <w:pPr>
        <w:pStyle w:val="PreformattedText"/>
        <w:spacing w:before="60"/>
        <w:rPr>
          <w:rFonts w:ascii="Times New Roman" w:eastAsia="Malgun Gothic" w:hAnsi="Times New Roman" w:cs="Times New Roman"/>
          <w:color w:val="000000" w:themeColor="text1"/>
          <w:sz w:val="22"/>
          <w:szCs w:val="22"/>
          <w:lang w:eastAsia="ko-KR"/>
        </w:rPr>
      </w:pPr>
    </w:p>
    <w:p w:rsidR="00A65B7A" w:rsidRPr="0081197F" w:rsidRDefault="0084118A" w:rsidP="00A65B7A">
      <w:pPr>
        <w:pStyle w:val="PreformattedText"/>
        <w:spacing w:before="60"/>
        <w:jc w:val="center"/>
        <w:rPr>
          <w:rFonts w:ascii="Times New Roman" w:eastAsia="Malgun Gothic" w:hAnsi="Times New Roman" w:cs="Times New Roman"/>
          <w:b/>
          <w:color w:val="000000" w:themeColor="text1"/>
          <w:sz w:val="28"/>
          <w:szCs w:val="28"/>
          <w:lang w:eastAsia="ko-KR"/>
        </w:rPr>
      </w:pPr>
      <w:r w:rsidRPr="0081197F">
        <w:rPr>
          <w:rFonts w:ascii="Times New Roman" w:eastAsia="Malgun Gothic" w:hAnsi="Times New Roman" w:cs="Times New Roman"/>
          <w:b/>
          <w:color w:val="000000" w:themeColor="text1"/>
          <w:sz w:val="28"/>
          <w:szCs w:val="28"/>
          <w:lang w:eastAsia="ko-KR"/>
        </w:rPr>
        <w:t>Multipath Delay Spread</w:t>
      </w:r>
      <w:r w:rsidR="00A65B7A" w:rsidRPr="0081197F">
        <w:rPr>
          <w:rFonts w:ascii="Times New Roman" w:eastAsia="Malgun Gothic" w:hAnsi="Times New Roman" w:cs="Times New Roman"/>
          <w:b/>
          <w:color w:val="000000" w:themeColor="text1"/>
          <w:sz w:val="28"/>
          <w:szCs w:val="28"/>
          <w:lang w:eastAsia="ko-KR"/>
        </w:rPr>
        <w:t xml:space="preserve"> Models</w:t>
      </w:r>
    </w:p>
    <w:p w:rsidR="0084118A" w:rsidRPr="0081197F" w:rsidRDefault="0084118A" w:rsidP="00A65B7A">
      <w:pPr>
        <w:pStyle w:val="PreformattedText"/>
        <w:spacing w:before="60"/>
        <w:jc w:val="center"/>
        <w:rPr>
          <w:rFonts w:ascii="Times New Roman" w:eastAsia="Malgun Gothic" w:hAnsi="Times New Roman" w:cs="Times New Roman"/>
          <w:b/>
          <w:color w:val="000000" w:themeColor="text1"/>
          <w:sz w:val="28"/>
          <w:szCs w:val="28"/>
          <w:lang w:eastAsia="ko-KR"/>
        </w:rPr>
      </w:pPr>
    </w:p>
    <w:p w:rsidR="00A65B7A" w:rsidRPr="00CD267E" w:rsidRDefault="00CD267E" w:rsidP="00D21F88">
      <w:pPr>
        <w:pStyle w:val="PreformattedText"/>
        <w:spacing w:before="60"/>
        <w:rPr>
          <w:rFonts w:ascii="Times New Roman" w:eastAsia="Malgun Gothic" w:hAnsi="Times New Roman" w:cs="Times New Roman"/>
          <w:b/>
          <w:bCs/>
          <w:iCs/>
          <w:color w:val="000000" w:themeColor="text1"/>
          <w:sz w:val="22"/>
          <w:szCs w:val="22"/>
          <w:lang w:val="en-US" w:eastAsia="ko-KR"/>
        </w:rPr>
      </w:pPr>
      <w:r w:rsidRPr="00CD267E">
        <w:rPr>
          <w:rFonts w:ascii="Times New Roman" w:eastAsia="Malgun Gothic" w:hAnsi="Times New Roman" w:cs="Times New Roman"/>
          <w:b/>
          <w:bCs/>
          <w:iCs/>
          <w:color w:val="000000" w:themeColor="text1"/>
          <w:sz w:val="22"/>
          <w:szCs w:val="22"/>
          <w:lang w:val="el-GR" w:eastAsia="ko-KR"/>
        </w:rPr>
        <w:t>Band</w:t>
      </w:r>
      <w:r w:rsidRPr="00CD267E">
        <w:rPr>
          <w:rFonts w:ascii="Times New Roman" w:eastAsia="Malgun Gothic" w:hAnsi="Times New Roman" w:cs="Times New Roman"/>
          <w:b/>
          <w:bCs/>
          <w:iCs/>
          <w:color w:val="000000" w:themeColor="text1"/>
          <w:sz w:val="22"/>
          <w:szCs w:val="22"/>
          <w:lang w:eastAsia="ko-KR"/>
        </w:rPr>
        <w:t>width Related</w:t>
      </w:r>
      <w:r w:rsidRPr="00CD267E">
        <w:rPr>
          <w:rFonts w:ascii="Times New Roman" w:eastAsia="Malgun Gothic" w:hAnsi="Times New Roman" w:cs="Times New Roman"/>
          <w:b/>
          <w:bCs/>
          <w:iCs/>
          <w:color w:val="000000" w:themeColor="text1"/>
          <w:sz w:val="22"/>
          <w:szCs w:val="22"/>
          <w:lang w:val="el-GR" w:eastAsia="ko-KR"/>
        </w:rPr>
        <w:t xml:space="preserve"> Channel Models</w:t>
      </w:r>
    </w:p>
    <w:p w:rsidR="00090B06" w:rsidRPr="004253CA" w:rsidRDefault="00090B06" w:rsidP="00D21F88">
      <w:pPr>
        <w:pStyle w:val="PreformattedText"/>
        <w:spacing w:before="60"/>
        <w:rPr>
          <w:rFonts w:ascii="Times New Roman" w:eastAsia="Malgun Gothic" w:hAnsi="Times New Roman" w:cs="Times New Roman"/>
          <w:b/>
          <w:bCs/>
          <w:i/>
          <w:iCs/>
          <w:color w:val="FF0000"/>
          <w:sz w:val="22"/>
          <w:szCs w:val="22"/>
          <w:lang w:val="en-US" w:eastAsia="ko-KR"/>
        </w:rPr>
      </w:pPr>
    </w:p>
    <w:p w:rsidR="00090B06" w:rsidRPr="004253CA" w:rsidRDefault="00090B06" w:rsidP="00AA770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eastAsia="ko-KR"/>
        </w:rPr>
        <w:t xml:space="preserve">Bandwidth related channel models </w:t>
      </w:r>
      <w:r w:rsidR="00AA770F">
        <w:rPr>
          <w:rFonts w:ascii="Times New Roman" w:eastAsia="Malgun Gothic" w:hAnsi="Times New Roman" w:cs="Times New Roman" w:hint="eastAsia"/>
          <w:sz w:val="22"/>
          <w:szCs w:val="22"/>
          <w:lang w:eastAsia="ko-KR"/>
        </w:rPr>
        <w:t>can be considered to model</w:t>
      </w:r>
      <w:r w:rsidR="00AA770F">
        <w:rPr>
          <w:rFonts w:ascii="Times New Roman" w:eastAsia="Malgun Gothic" w:hAnsi="Times New Roman" w:cs="Times New Roman" w:hint="eastAsia"/>
          <w:sz w:val="22"/>
          <w:szCs w:val="22"/>
          <w:lang w:val="en-US" w:eastAsia="ko-KR"/>
        </w:rPr>
        <w:t xml:space="preserve"> s</w:t>
      </w:r>
      <w:r w:rsidRPr="004253CA">
        <w:rPr>
          <w:rFonts w:ascii="Times New Roman" w:eastAsia="Malgun Gothic" w:hAnsi="Times New Roman" w:cs="Times New Roman"/>
          <w:sz w:val="22"/>
          <w:szCs w:val="22"/>
          <w:lang w:eastAsia="ko-KR"/>
        </w:rPr>
        <w:t>mall-scale fading</w:t>
      </w:r>
      <w:r w:rsidR="00AA770F">
        <w:rPr>
          <w:rFonts w:ascii="Times New Roman" w:eastAsia="Malgun Gothic" w:hAnsi="Times New Roman" w:cs="Times New Roman" w:hint="eastAsia"/>
          <w:sz w:val="22"/>
          <w:szCs w:val="22"/>
          <w:lang w:eastAsia="ko-KR"/>
        </w:rPr>
        <w:t>.</w:t>
      </w:r>
      <w:r w:rsidRPr="004253CA">
        <w:rPr>
          <w:rFonts w:ascii="Times New Roman" w:eastAsia="Malgun Gothic" w:hAnsi="Times New Roman" w:cs="Times New Roman"/>
          <w:sz w:val="22"/>
          <w:szCs w:val="22"/>
          <w:lang w:eastAsia="ko-KR"/>
        </w:rPr>
        <w:t xml:space="preserve"> Additional variations of the signal attenuation </w:t>
      </w:r>
      <w:r w:rsidR="00AA770F">
        <w:rPr>
          <w:rFonts w:ascii="Times New Roman" w:eastAsia="Malgun Gothic" w:hAnsi="Times New Roman" w:cs="Times New Roman" w:hint="eastAsia"/>
          <w:sz w:val="22"/>
          <w:szCs w:val="22"/>
          <w:lang w:eastAsia="ko-KR"/>
        </w:rPr>
        <w:t xml:space="preserve">are </w:t>
      </w:r>
      <w:r w:rsidRPr="004253CA">
        <w:rPr>
          <w:rFonts w:ascii="Times New Roman" w:eastAsia="Malgun Gothic" w:hAnsi="Times New Roman" w:cs="Times New Roman"/>
          <w:sz w:val="22"/>
          <w:szCs w:val="22"/>
          <w:lang w:eastAsia="ko-KR"/>
        </w:rPr>
        <w:t>led by multipath wave propagation</w:t>
      </w:r>
      <w:r w:rsidR="006C79E2">
        <w:rPr>
          <w:rFonts w:ascii="Times New Roman" w:eastAsia="Malgun Gothic" w:hAnsi="Times New Roman" w:cs="Times New Roman"/>
          <w:sz w:val="22"/>
          <w:szCs w:val="22"/>
          <w:lang w:eastAsia="ko-KR"/>
        </w:rPr>
        <w:t xml:space="preserve"> w</w:t>
      </w:r>
      <w:r w:rsidRPr="004253CA">
        <w:rPr>
          <w:rFonts w:ascii="Times New Roman" w:eastAsia="Malgun Gothic" w:hAnsi="Times New Roman" w:cs="Times New Roman"/>
          <w:sz w:val="22"/>
          <w:szCs w:val="22"/>
          <w:lang w:eastAsia="ko-KR"/>
        </w:rPr>
        <w:t xml:space="preserve">ith rapid changes when moving the antenna positions locally or there are moving objects between a transmitter and a receiver. </w:t>
      </w:r>
    </w:p>
    <w:p w:rsidR="000E1362" w:rsidRDefault="000E1362" w:rsidP="000E1362">
      <w:pPr>
        <w:pStyle w:val="PreformattedText"/>
        <w:spacing w:before="60"/>
        <w:rPr>
          <w:rFonts w:ascii="Times New Roman" w:eastAsia="Malgun Gothic" w:hAnsi="Times New Roman" w:cs="Times New Roman"/>
          <w:sz w:val="22"/>
          <w:szCs w:val="22"/>
          <w:lang w:val="en-US" w:eastAsia="ko-KR"/>
        </w:rPr>
      </w:pPr>
    </w:p>
    <w:p w:rsidR="00090B06" w:rsidRPr="004253CA" w:rsidRDefault="00090B06" w:rsidP="000E1362">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eastAsia="ko-KR"/>
        </w:rPr>
        <w:t xml:space="preserve">Dispersion in the time domain and in a frequency selectivity of the channel </w:t>
      </w:r>
      <w:r w:rsidR="000E1362">
        <w:rPr>
          <w:rFonts w:ascii="Times New Roman" w:eastAsia="Malgun Gothic" w:hAnsi="Times New Roman" w:cs="Times New Roman" w:hint="eastAsia"/>
          <w:sz w:val="22"/>
          <w:szCs w:val="22"/>
          <w:lang w:val="en-US" w:eastAsia="ko-KR"/>
        </w:rPr>
        <w:t>is caused by d</w:t>
      </w:r>
      <w:proofErr w:type="spellStart"/>
      <w:r w:rsidRPr="004253CA">
        <w:rPr>
          <w:rFonts w:ascii="Times New Roman" w:eastAsia="Malgun Gothic" w:hAnsi="Times New Roman" w:cs="Times New Roman"/>
          <w:sz w:val="22"/>
          <w:szCs w:val="22"/>
          <w:lang w:eastAsia="ko-KR"/>
        </w:rPr>
        <w:t>ispersion</w:t>
      </w:r>
      <w:proofErr w:type="spellEnd"/>
      <w:r w:rsidRPr="004253CA">
        <w:rPr>
          <w:rFonts w:ascii="Times New Roman" w:eastAsia="Malgun Gothic" w:hAnsi="Times New Roman" w:cs="Times New Roman"/>
          <w:sz w:val="22"/>
          <w:szCs w:val="22"/>
          <w:lang w:eastAsia="ko-KR"/>
        </w:rPr>
        <w:t xml:space="preserve"> led by multipath for broadband transmission</w:t>
      </w:r>
      <w:r w:rsidR="000E1362">
        <w:rPr>
          <w:rFonts w:ascii="Times New Roman" w:eastAsia="Malgun Gothic" w:hAnsi="Times New Roman" w:cs="Times New Roman" w:hint="eastAsia"/>
          <w:sz w:val="22"/>
          <w:szCs w:val="22"/>
          <w:lang w:eastAsia="ko-KR"/>
        </w:rPr>
        <w:t>.</w:t>
      </w:r>
      <w:r w:rsidRPr="004253CA">
        <w:rPr>
          <w:rFonts w:ascii="Times New Roman" w:eastAsia="Malgun Gothic" w:hAnsi="Times New Roman" w:cs="Times New Roman"/>
          <w:sz w:val="22"/>
          <w:szCs w:val="22"/>
          <w:lang w:eastAsia="ko-KR"/>
        </w:rPr>
        <w:t xml:space="preserve"> The dispersion of the transmitted signal induced by the channel is modelled by a convolution with the channel impulse response.</w:t>
      </w:r>
      <w:r w:rsidR="000E1362">
        <w:rPr>
          <w:rFonts w:ascii="Times New Roman" w:eastAsia="Malgun Gothic" w:hAnsi="Times New Roman" w:cs="Times New Roman" w:hint="eastAsia"/>
          <w:sz w:val="22"/>
          <w:szCs w:val="22"/>
          <w:lang w:val="en-US" w:eastAsia="ko-KR"/>
        </w:rPr>
        <w:t xml:space="preserve"> </w:t>
      </w:r>
      <w:r w:rsidRPr="004253CA">
        <w:rPr>
          <w:rFonts w:ascii="Times New Roman" w:eastAsia="Malgun Gothic" w:hAnsi="Times New Roman" w:cs="Times New Roman"/>
          <w:sz w:val="22"/>
          <w:szCs w:val="22"/>
          <w:lang w:eastAsia="ko-KR"/>
        </w:rPr>
        <w:t>For this impulse response, statistical models can be defined.</w:t>
      </w:r>
      <w:r w:rsidRPr="004253CA">
        <w:rPr>
          <w:rFonts w:ascii="Times New Roman" w:eastAsia="Malgun Gothic" w:hAnsi="Times New Roman" w:cs="Times New Roman"/>
          <w:sz w:val="22"/>
          <w:szCs w:val="22"/>
          <w:lang w:val="en-US" w:eastAsia="ko-KR"/>
        </w:rPr>
        <w:t xml:space="preserve"> </w:t>
      </w:r>
    </w:p>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090B06" w:rsidRPr="000E1362" w:rsidRDefault="000E1362" w:rsidP="00D21F88">
      <w:pPr>
        <w:pStyle w:val="PreformattedText"/>
        <w:spacing w:before="60"/>
        <w:rPr>
          <w:rFonts w:ascii="Times New Roman" w:eastAsia="Malgun Gothic" w:hAnsi="Times New Roman" w:cs="Times New Roman"/>
          <w:b/>
          <w:bCs/>
          <w:iCs/>
          <w:sz w:val="22"/>
          <w:szCs w:val="22"/>
          <w:lang w:eastAsia="ko-KR"/>
        </w:rPr>
      </w:pPr>
      <w:r w:rsidRPr="000E1362">
        <w:rPr>
          <w:rFonts w:ascii="Times New Roman" w:eastAsia="Malgun Gothic" w:hAnsi="Times New Roman" w:cs="Times New Roman"/>
          <w:b/>
          <w:bCs/>
          <w:iCs/>
          <w:sz w:val="22"/>
          <w:szCs w:val="22"/>
          <w:lang w:eastAsia="ko-KR"/>
        </w:rPr>
        <w:t>Discrete Time Multipath Channel Model</w:t>
      </w:r>
    </w:p>
    <w:p w:rsidR="00090B06" w:rsidRPr="004253CA" w:rsidRDefault="00090B06" w:rsidP="00D21F88">
      <w:pPr>
        <w:pStyle w:val="PreformattedText"/>
        <w:spacing w:before="60"/>
        <w:rPr>
          <w:rFonts w:ascii="Times New Roman" w:eastAsia="Malgun Gothic" w:hAnsi="Times New Roman" w:cs="Times New Roman"/>
          <w:b/>
          <w:bCs/>
          <w:i/>
          <w:iCs/>
          <w:sz w:val="22"/>
          <w:szCs w:val="22"/>
          <w:lang w:eastAsia="ko-KR"/>
        </w:rPr>
      </w:pPr>
    </w:p>
    <w:p w:rsidR="000E1362" w:rsidRDefault="00090B06" w:rsidP="000E1362">
      <w:pPr>
        <w:pStyle w:val="PreformattedText"/>
        <w:spacing w:before="60"/>
        <w:rPr>
          <w:rFonts w:ascii="Times New Roman" w:eastAsia="Malgun Gothic" w:hAnsi="Times New Roman" w:cs="Times New Roman"/>
          <w:sz w:val="22"/>
          <w:szCs w:val="22"/>
          <w:lang w:eastAsia="ko-KR"/>
        </w:rPr>
      </w:pPr>
      <w:r w:rsidRPr="004253CA">
        <w:rPr>
          <w:rFonts w:ascii="Times New Roman" w:eastAsia="Malgun Gothic" w:hAnsi="Times New Roman" w:cs="Times New Roman"/>
          <w:sz w:val="22"/>
          <w:szCs w:val="22"/>
          <w:lang w:eastAsia="ko-KR"/>
        </w:rPr>
        <w:t>The discrete-time impulse response model suitable for baseband Monte Carlo simulations is given by</w:t>
      </w:r>
    </w:p>
    <w:p w:rsidR="000E1362" w:rsidRDefault="000E1362" w:rsidP="000E1362">
      <w:pPr>
        <w:pStyle w:val="PreformattedText"/>
        <w:spacing w:before="60"/>
        <w:rPr>
          <w:rFonts w:ascii="Times New Roman" w:eastAsia="Malgun Gothic" w:hAnsi="Times New Roman" w:cs="Times New Roman"/>
          <w:sz w:val="22"/>
          <w:szCs w:val="22"/>
          <w:lang w:val="en-US" w:eastAsia="ko-KR"/>
        </w:rPr>
      </w:pPr>
    </w:p>
    <w:p w:rsidR="00090B06" w:rsidRPr="004253CA" w:rsidRDefault="00424A7E" w:rsidP="000E1362">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noProof/>
          <w:sz w:val="22"/>
          <w:szCs w:val="22"/>
          <w:lang w:val="en-US" w:eastAsia="ko-KR" w:bidi="ar-SA"/>
        </w:rPr>
        <w:pict>
          <v:shape id="_x0000_s1038" type="#_x0000_t75" style="position:absolute;margin-left:67.5pt;margin-top:-.4pt;width:113pt;height:28pt;z-index:251662336" fillcolor="window">
            <v:imagedata r:id="rId26" o:title=""/>
          </v:shape>
          <o:OLEObject Type="Embed" ProgID="Equation.3" ShapeID="_x0000_s1038" DrawAspect="Content" ObjectID="_1393236380" r:id="rId27"/>
        </w:pict>
      </w:r>
    </w:p>
    <w:p w:rsidR="00090B06" w:rsidRPr="004253CA" w:rsidRDefault="00090B06" w:rsidP="00090B06">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eastAsia="ko-KR"/>
        </w:rPr>
        <w:tab/>
      </w:r>
      <w:r w:rsidRPr="004253CA">
        <w:rPr>
          <w:rFonts w:ascii="Times New Roman" w:eastAsia="Malgun Gothic" w:hAnsi="Times New Roman" w:cs="Times New Roman"/>
          <w:sz w:val="22"/>
          <w:szCs w:val="22"/>
          <w:lang w:eastAsia="ko-KR"/>
        </w:rPr>
        <w:tab/>
      </w:r>
      <w:r w:rsidRPr="004253CA">
        <w:rPr>
          <w:rFonts w:ascii="Times New Roman" w:eastAsia="Malgun Gothic" w:hAnsi="Times New Roman" w:cs="Times New Roman"/>
          <w:sz w:val="22"/>
          <w:szCs w:val="22"/>
          <w:lang w:eastAsia="ko-KR"/>
        </w:rPr>
        <w:tab/>
      </w:r>
      <w:r w:rsidRPr="004253CA">
        <w:rPr>
          <w:rFonts w:ascii="Times New Roman" w:eastAsia="Malgun Gothic" w:hAnsi="Times New Roman" w:cs="Times New Roman"/>
          <w:sz w:val="22"/>
          <w:szCs w:val="22"/>
          <w:lang w:eastAsia="ko-KR"/>
        </w:rPr>
        <w:tab/>
      </w:r>
      <w:r w:rsidRPr="004253CA">
        <w:rPr>
          <w:rFonts w:ascii="Times New Roman" w:eastAsia="Malgun Gothic" w:hAnsi="Times New Roman" w:cs="Times New Roman"/>
          <w:sz w:val="22"/>
          <w:szCs w:val="22"/>
          <w:lang w:eastAsia="ko-KR"/>
        </w:rPr>
        <w:tab/>
        <w:t>,</w:t>
      </w:r>
      <w:r w:rsidRPr="004253CA">
        <w:rPr>
          <w:rFonts w:ascii="Times New Roman" w:eastAsia="Malgun Gothic" w:hAnsi="Times New Roman" w:cs="Times New Roman"/>
          <w:sz w:val="22"/>
          <w:szCs w:val="22"/>
          <w:lang w:val="en-US" w:eastAsia="ko-KR"/>
        </w:rPr>
        <w:t xml:space="preserve"> </w:t>
      </w:r>
    </w:p>
    <w:p w:rsidR="00090B06" w:rsidRPr="004253CA" w:rsidRDefault="00090B06" w:rsidP="000E1362">
      <w:pPr>
        <w:pStyle w:val="PreformattedText"/>
        <w:spacing w:before="60"/>
        <w:rPr>
          <w:rFonts w:ascii="Times New Roman" w:eastAsia="Malgun Gothic" w:hAnsi="Times New Roman" w:cs="Times New Roman"/>
          <w:sz w:val="22"/>
          <w:szCs w:val="22"/>
          <w:lang w:val="en-US" w:eastAsia="ko-KR"/>
        </w:rPr>
      </w:pPr>
      <w:proofErr w:type="gramStart"/>
      <w:r w:rsidRPr="004253CA">
        <w:rPr>
          <w:rFonts w:ascii="Times New Roman" w:eastAsia="Malgun Gothic" w:hAnsi="Times New Roman" w:cs="Times New Roman"/>
          <w:sz w:val="22"/>
          <w:szCs w:val="22"/>
          <w:lang w:eastAsia="ko-KR"/>
        </w:rPr>
        <w:t>where</w:t>
      </w:r>
      <w:proofErr w:type="gramEnd"/>
      <w:r w:rsidRPr="004253CA">
        <w:rPr>
          <w:rFonts w:ascii="Times New Roman" w:eastAsia="Malgun Gothic" w:hAnsi="Times New Roman" w:cs="Times New Roman"/>
          <w:sz w:val="22"/>
          <w:szCs w:val="22"/>
          <w:lang w:eastAsia="ko-KR"/>
        </w:rPr>
        <w:t xml:space="preserve"> </w:t>
      </w:r>
      <w:proofErr w:type="spellStart"/>
      <w:r w:rsidRPr="004253CA">
        <w:rPr>
          <w:rFonts w:ascii="Times New Roman" w:eastAsia="Malgun Gothic" w:hAnsi="Times New Roman" w:cs="Times New Roman"/>
          <w:i/>
          <w:iCs/>
          <w:sz w:val="22"/>
          <w:szCs w:val="22"/>
          <w:lang w:eastAsia="ko-KR"/>
        </w:rPr>
        <w:t>t</w:t>
      </w:r>
      <w:r w:rsidRPr="004253CA">
        <w:rPr>
          <w:rFonts w:ascii="Times New Roman" w:eastAsia="Malgun Gothic" w:hAnsi="Times New Roman" w:cs="Times New Roman"/>
          <w:sz w:val="22"/>
          <w:szCs w:val="22"/>
          <w:vertAlign w:val="subscript"/>
          <w:lang w:eastAsia="ko-KR"/>
        </w:rPr>
        <w:t>Δ</w:t>
      </w:r>
      <w:proofErr w:type="spellEnd"/>
      <w:r w:rsidRPr="004253CA">
        <w:rPr>
          <w:rFonts w:ascii="Times New Roman" w:eastAsia="Malgun Gothic" w:hAnsi="Times New Roman" w:cs="Times New Roman"/>
          <w:sz w:val="22"/>
          <w:szCs w:val="22"/>
          <w:lang w:eastAsia="ko-KR"/>
        </w:rPr>
        <w:t xml:space="preserve"> is the sampling interval. The complex-valued coefficients </w:t>
      </w:r>
      <w:r w:rsidRPr="004253CA">
        <w:rPr>
          <w:rFonts w:ascii="Times New Roman" w:eastAsia="Malgun Gothic" w:hAnsi="Times New Roman" w:cs="Times New Roman"/>
          <w:i/>
          <w:iCs/>
          <w:sz w:val="22"/>
          <w:szCs w:val="22"/>
          <w:lang w:eastAsia="ko-KR"/>
        </w:rPr>
        <w:t>h</w:t>
      </w:r>
      <w:r w:rsidRPr="004253CA">
        <w:rPr>
          <w:rFonts w:ascii="Times New Roman" w:eastAsia="Malgun Gothic" w:hAnsi="Times New Roman" w:cs="Times New Roman"/>
          <w:sz w:val="22"/>
          <w:szCs w:val="22"/>
          <w:vertAlign w:val="subscript"/>
          <w:lang w:eastAsia="ko-KR"/>
        </w:rPr>
        <w:t>0</w:t>
      </w:r>
      <w:r w:rsidRPr="004253CA">
        <w:rPr>
          <w:rFonts w:ascii="Times New Roman" w:eastAsia="Malgun Gothic" w:hAnsi="Times New Roman" w:cs="Times New Roman"/>
          <w:sz w:val="22"/>
          <w:szCs w:val="22"/>
          <w:lang w:eastAsia="ko-KR"/>
        </w:rPr>
        <w:t xml:space="preserve">, </w:t>
      </w:r>
      <w:proofErr w:type="gramStart"/>
      <w:r w:rsidRPr="004253CA">
        <w:rPr>
          <w:rFonts w:ascii="Times New Roman" w:eastAsia="Malgun Gothic" w:hAnsi="Times New Roman" w:cs="Times New Roman"/>
          <w:i/>
          <w:iCs/>
          <w:sz w:val="22"/>
          <w:szCs w:val="22"/>
          <w:lang w:eastAsia="ko-KR"/>
        </w:rPr>
        <w:t>h</w:t>
      </w:r>
      <w:r w:rsidRPr="004253CA">
        <w:rPr>
          <w:rFonts w:ascii="Times New Roman" w:eastAsia="Malgun Gothic" w:hAnsi="Times New Roman" w:cs="Times New Roman"/>
          <w:sz w:val="22"/>
          <w:szCs w:val="22"/>
          <w:vertAlign w:val="subscript"/>
          <w:lang w:eastAsia="ko-KR"/>
        </w:rPr>
        <w:t>1</w:t>
      </w:r>
      <w:r w:rsidRPr="004253CA">
        <w:rPr>
          <w:rFonts w:ascii="Times New Roman" w:eastAsia="Malgun Gothic" w:hAnsi="Times New Roman" w:cs="Times New Roman"/>
          <w:sz w:val="22"/>
          <w:szCs w:val="22"/>
          <w:lang w:eastAsia="ko-KR"/>
        </w:rPr>
        <w:t>, …</w:t>
      </w:r>
      <w:proofErr w:type="gramEnd"/>
      <w:r w:rsidRPr="004253CA">
        <w:rPr>
          <w:rFonts w:ascii="Times New Roman" w:eastAsia="Malgun Gothic" w:hAnsi="Times New Roman" w:cs="Times New Roman"/>
          <w:sz w:val="22"/>
          <w:szCs w:val="22"/>
          <w:lang w:eastAsia="ko-KR"/>
        </w:rPr>
        <w:t xml:space="preserve"> for the tapped-delay-line model are randomly generated. It is reasonable to assume uncorrelated scattering, i.e., </w:t>
      </w:r>
      <w:proofErr w:type="gramStart"/>
      <w:r w:rsidRPr="004253CA">
        <w:rPr>
          <w:rFonts w:ascii="Times New Roman" w:eastAsia="Malgun Gothic" w:hAnsi="Times New Roman" w:cs="Times New Roman"/>
          <w:sz w:val="22"/>
          <w:szCs w:val="22"/>
          <w:lang w:eastAsia="ko-KR"/>
        </w:rPr>
        <w:t>E[</w:t>
      </w:r>
      <w:proofErr w:type="spellStart"/>
      <w:proofErr w:type="gramEnd"/>
      <w:r w:rsidRPr="004253CA">
        <w:rPr>
          <w:rFonts w:ascii="Times New Roman" w:eastAsia="Malgun Gothic" w:hAnsi="Times New Roman" w:cs="Times New Roman"/>
          <w:i/>
          <w:iCs/>
          <w:sz w:val="22"/>
          <w:szCs w:val="22"/>
          <w:lang w:eastAsia="ko-KR"/>
        </w:rPr>
        <w:t>h</w:t>
      </w:r>
      <w:r w:rsidRPr="004253CA">
        <w:rPr>
          <w:rFonts w:ascii="Times New Roman" w:eastAsia="Malgun Gothic" w:hAnsi="Times New Roman" w:cs="Times New Roman"/>
          <w:i/>
          <w:iCs/>
          <w:sz w:val="22"/>
          <w:szCs w:val="22"/>
          <w:vertAlign w:val="subscript"/>
          <w:lang w:eastAsia="ko-KR"/>
        </w:rPr>
        <w:t>k</w:t>
      </w:r>
      <w:proofErr w:type="spellEnd"/>
      <w:r w:rsidRPr="004253CA">
        <w:rPr>
          <w:rFonts w:ascii="Times New Roman" w:eastAsia="Malgun Gothic" w:hAnsi="Times New Roman" w:cs="Times New Roman"/>
          <w:i/>
          <w:iCs/>
          <w:sz w:val="22"/>
          <w:szCs w:val="22"/>
          <w:lang w:eastAsia="ko-KR"/>
        </w:rPr>
        <w:t xml:space="preserve"> (h</w:t>
      </w:r>
      <w:r w:rsidRPr="004253CA">
        <w:rPr>
          <w:rFonts w:ascii="Times New Roman" w:eastAsia="Malgun Gothic" w:hAnsi="Times New Roman" w:cs="Times New Roman"/>
          <w:i/>
          <w:iCs/>
          <w:sz w:val="22"/>
          <w:szCs w:val="22"/>
          <w:vertAlign w:val="subscript"/>
          <w:lang w:eastAsia="ko-KR"/>
        </w:rPr>
        <w:t>l</w:t>
      </w:r>
      <w:r w:rsidRPr="004253CA">
        <w:rPr>
          <w:rFonts w:ascii="Times New Roman" w:eastAsia="Malgun Gothic" w:hAnsi="Times New Roman" w:cs="Times New Roman"/>
          <w:i/>
          <w:iCs/>
          <w:sz w:val="22"/>
          <w:szCs w:val="22"/>
          <w:lang w:eastAsia="ko-KR"/>
        </w:rPr>
        <w:t>)*</w:t>
      </w:r>
      <w:r w:rsidRPr="004253CA">
        <w:rPr>
          <w:rFonts w:ascii="Times New Roman" w:eastAsia="Malgun Gothic" w:hAnsi="Times New Roman" w:cs="Times New Roman"/>
          <w:sz w:val="22"/>
          <w:szCs w:val="22"/>
          <w:lang w:eastAsia="ko-KR"/>
        </w:rPr>
        <w:t xml:space="preserve">] = 0 for </w:t>
      </w:r>
      <w:r w:rsidRPr="004253CA">
        <w:rPr>
          <w:rFonts w:ascii="Times New Roman" w:eastAsia="Malgun Gothic" w:hAnsi="Times New Roman" w:cs="Times New Roman"/>
          <w:i/>
          <w:iCs/>
          <w:sz w:val="22"/>
          <w:szCs w:val="22"/>
          <w:lang w:eastAsia="ko-KR"/>
        </w:rPr>
        <w:t>k</w:t>
      </w:r>
      <w:r w:rsidRPr="004253CA">
        <w:rPr>
          <w:rFonts w:ascii="Times New Roman" w:eastAsia="Malgun Gothic" w:hAnsi="Times New Roman" w:cs="Times New Roman"/>
          <w:sz w:val="22"/>
          <w:szCs w:val="22"/>
          <w:lang w:eastAsia="ko-KR"/>
        </w:rPr>
        <w:t xml:space="preserve"> ≠ </w:t>
      </w:r>
      <w:r w:rsidRPr="004253CA">
        <w:rPr>
          <w:rFonts w:ascii="Times New Roman" w:eastAsia="Malgun Gothic" w:hAnsi="Times New Roman" w:cs="Times New Roman"/>
          <w:i/>
          <w:iCs/>
          <w:sz w:val="22"/>
          <w:szCs w:val="22"/>
          <w:lang w:eastAsia="ko-KR"/>
        </w:rPr>
        <w:t>l</w:t>
      </w:r>
      <w:r w:rsidRPr="004253CA">
        <w:rPr>
          <w:rFonts w:ascii="Times New Roman" w:eastAsia="Malgun Gothic" w:hAnsi="Times New Roman" w:cs="Times New Roman"/>
          <w:sz w:val="22"/>
          <w:szCs w:val="22"/>
          <w:lang w:eastAsia="ko-KR"/>
        </w:rPr>
        <w:t>. Also, a zero-mean complex Gaussian distribution is assumed for each coefficient with the variance given by</w:t>
      </w:r>
      <w:r w:rsidRPr="004253CA">
        <w:rPr>
          <w:rFonts w:ascii="Times New Roman" w:eastAsia="Malgun Gothic" w:hAnsi="Times New Roman" w:cs="Times New Roman"/>
          <w:sz w:val="22"/>
          <w:szCs w:val="22"/>
          <w:lang w:val="en-US" w:eastAsia="ko-KR"/>
        </w:rPr>
        <w:t xml:space="preserve"> </w:t>
      </w:r>
    </w:p>
    <w:p w:rsidR="00090B06" w:rsidRPr="004253CA" w:rsidRDefault="00424A7E" w:rsidP="000E1362">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noProof/>
          <w:sz w:val="22"/>
          <w:szCs w:val="22"/>
          <w:lang w:val="en-US" w:eastAsia="ko-KR" w:bidi="ar-SA"/>
        </w:rPr>
        <w:pict>
          <v:shape id="_x0000_s1039" type="#_x0000_t75" style="position:absolute;margin-left:67.5pt;margin-top:6.95pt;width:159pt;height:22pt;z-index:251663360" fillcolor="window">
            <v:imagedata r:id="rId28" o:title=""/>
          </v:shape>
          <o:OLEObject Type="Embed" ProgID="Equation.3" ShapeID="_x0000_s1039" DrawAspect="Content" ObjectID="_1393236381" r:id="rId29"/>
        </w:pict>
      </w:r>
    </w:p>
    <w:p w:rsidR="00090B06" w:rsidRPr="004253CA" w:rsidRDefault="00424A7E" w:rsidP="00090B06">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noProof/>
          <w:sz w:val="22"/>
          <w:szCs w:val="22"/>
          <w:lang w:val="en-US" w:eastAsia="ko-KR" w:bidi="ar-SA"/>
        </w:rPr>
        <w:pict>
          <v:shape id="_x0000_s1040" type="#_x0000_t75" style="position:absolute;margin-left:67.5pt;margin-top:13.5pt;width:203pt;height:22pt;z-index:251664384" fillcolor="window">
            <v:imagedata r:id="rId30" o:title=""/>
          </v:shape>
          <o:OLEObject Type="Embed" ProgID="Equation.3" ShapeID="_x0000_s1040" DrawAspect="Content" ObjectID="_1393236382" r:id="rId31"/>
        </w:pict>
      </w:r>
      <w:r w:rsidR="00090B06" w:rsidRPr="004253CA">
        <w:rPr>
          <w:rFonts w:ascii="Times New Roman" w:eastAsia="Malgun Gothic" w:hAnsi="Times New Roman" w:cs="Times New Roman"/>
          <w:sz w:val="22"/>
          <w:szCs w:val="22"/>
          <w:lang w:eastAsia="ko-KR"/>
        </w:rPr>
        <w:tab/>
      </w:r>
      <w:r w:rsidR="00090B06" w:rsidRPr="004253CA">
        <w:rPr>
          <w:rFonts w:ascii="Times New Roman" w:eastAsia="Malgun Gothic" w:hAnsi="Times New Roman" w:cs="Times New Roman"/>
          <w:sz w:val="22"/>
          <w:szCs w:val="22"/>
          <w:lang w:eastAsia="ko-KR"/>
        </w:rPr>
        <w:tab/>
      </w:r>
      <w:r w:rsidR="00090B06" w:rsidRPr="004253CA">
        <w:rPr>
          <w:rFonts w:ascii="Times New Roman" w:eastAsia="Malgun Gothic" w:hAnsi="Times New Roman" w:cs="Times New Roman"/>
          <w:sz w:val="22"/>
          <w:szCs w:val="22"/>
          <w:lang w:eastAsia="ko-KR"/>
        </w:rPr>
        <w:tab/>
      </w:r>
      <w:r w:rsidR="00090B06" w:rsidRPr="004253CA">
        <w:rPr>
          <w:rFonts w:ascii="Times New Roman" w:eastAsia="Malgun Gothic" w:hAnsi="Times New Roman" w:cs="Times New Roman"/>
          <w:sz w:val="22"/>
          <w:szCs w:val="22"/>
          <w:lang w:eastAsia="ko-KR"/>
        </w:rPr>
        <w:tab/>
      </w:r>
      <w:r w:rsidR="00090B06" w:rsidRPr="004253CA">
        <w:rPr>
          <w:rFonts w:ascii="Times New Roman" w:eastAsia="Malgun Gothic" w:hAnsi="Times New Roman" w:cs="Times New Roman"/>
          <w:sz w:val="22"/>
          <w:szCs w:val="22"/>
          <w:lang w:eastAsia="ko-KR"/>
        </w:rPr>
        <w:tab/>
      </w:r>
      <w:r w:rsidR="00090B06" w:rsidRPr="004253CA">
        <w:rPr>
          <w:rFonts w:ascii="Times New Roman" w:eastAsia="Malgun Gothic" w:hAnsi="Times New Roman" w:cs="Times New Roman"/>
          <w:sz w:val="22"/>
          <w:szCs w:val="22"/>
          <w:lang w:eastAsia="ko-KR"/>
        </w:rPr>
        <w:tab/>
        <w:t>,</w:t>
      </w:r>
      <w:r w:rsidR="00090B06" w:rsidRPr="004253CA">
        <w:rPr>
          <w:rFonts w:ascii="Times New Roman" w:eastAsia="Malgun Gothic" w:hAnsi="Times New Roman" w:cs="Times New Roman"/>
          <w:sz w:val="22"/>
          <w:szCs w:val="22"/>
          <w:lang w:val="en-US" w:eastAsia="ko-KR"/>
        </w:rPr>
        <w:t xml:space="preserve"> </w:t>
      </w:r>
    </w:p>
    <w:p w:rsidR="00090B06" w:rsidRPr="004253CA" w:rsidRDefault="00090B06" w:rsidP="000E1362">
      <w:pPr>
        <w:pStyle w:val="PreformattedText"/>
        <w:spacing w:before="60"/>
        <w:ind w:left="5040" w:firstLine="72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eastAsia="ko-KR"/>
        </w:rPr>
        <w:t xml:space="preserve">,    </w:t>
      </w:r>
      <w:r w:rsidRPr="004253CA">
        <w:rPr>
          <w:rFonts w:ascii="Times New Roman" w:eastAsia="Malgun Gothic" w:hAnsi="Times New Roman" w:cs="Times New Roman"/>
          <w:i/>
          <w:iCs/>
          <w:sz w:val="22"/>
          <w:szCs w:val="22"/>
          <w:lang w:eastAsia="ko-KR"/>
        </w:rPr>
        <w:t>k</w:t>
      </w:r>
      <w:r w:rsidRPr="004253CA">
        <w:rPr>
          <w:rFonts w:ascii="Times New Roman" w:eastAsia="Malgun Gothic" w:hAnsi="Times New Roman" w:cs="Times New Roman"/>
          <w:sz w:val="22"/>
          <w:szCs w:val="22"/>
          <w:lang w:eastAsia="ko-KR"/>
        </w:rPr>
        <w:t xml:space="preserve"> = 1,</w:t>
      </w:r>
      <w:r w:rsidR="006C79E2">
        <w:rPr>
          <w:rFonts w:ascii="Times New Roman" w:eastAsia="Malgun Gothic" w:hAnsi="Times New Roman" w:cs="Times New Roman"/>
          <w:sz w:val="22"/>
          <w:szCs w:val="22"/>
          <w:lang w:eastAsia="ko-KR"/>
        </w:rPr>
        <w:t xml:space="preserve"> </w:t>
      </w:r>
      <w:proofErr w:type="gramStart"/>
      <w:r w:rsidRPr="004253CA">
        <w:rPr>
          <w:rFonts w:ascii="Times New Roman" w:eastAsia="Malgun Gothic" w:hAnsi="Times New Roman" w:cs="Times New Roman"/>
          <w:sz w:val="22"/>
          <w:szCs w:val="22"/>
          <w:lang w:eastAsia="ko-KR"/>
        </w:rPr>
        <w:t>2,….</w:t>
      </w:r>
      <w:proofErr w:type="gramEnd"/>
      <w:r w:rsidRPr="004253CA">
        <w:rPr>
          <w:rFonts w:ascii="Times New Roman" w:eastAsia="Malgun Gothic" w:hAnsi="Times New Roman" w:cs="Times New Roman"/>
          <w:sz w:val="22"/>
          <w:szCs w:val="22"/>
          <w:lang w:val="en-US" w:eastAsia="ko-KR"/>
        </w:rPr>
        <w:t xml:space="preserve"> </w:t>
      </w:r>
    </w:p>
    <w:p w:rsidR="000E1362" w:rsidRDefault="000E1362" w:rsidP="000E1362">
      <w:pPr>
        <w:pStyle w:val="PreformattedText"/>
        <w:spacing w:before="60"/>
        <w:rPr>
          <w:rFonts w:ascii="Times New Roman" w:eastAsia="Malgun Gothic" w:hAnsi="Times New Roman" w:cs="Times New Roman"/>
          <w:sz w:val="22"/>
          <w:szCs w:val="22"/>
          <w:lang w:eastAsia="ko-KR"/>
        </w:rPr>
      </w:pPr>
    </w:p>
    <w:p w:rsidR="00090B06" w:rsidRPr="004253CA" w:rsidRDefault="00090B06" w:rsidP="000E1362">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eastAsia="ko-KR"/>
        </w:rPr>
        <w:t xml:space="preserve">The complex Gaussian distribution of all tap coefficients leads to a Rayleigh fading characteristic in the absence of a direct path (i.e. </w:t>
      </w:r>
      <w:r w:rsidRPr="004253CA">
        <w:rPr>
          <w:rFonts w:ascii="Times New Roman" w:eastAsia="Malgun Gothic" w:hAnsi="Times New Roman" w:cs="Times New Roman"/>
          <w:i/>
          <w:iCs/>
          <w:sz w:val="22"/>
          <w:szCs w:val="22"/>
          <w:lang w:eastAsia="ko-KR"/>
        </w:rPr>
        <w:t>c</w:t>
      </w:r>
      <w:r w:rsidRPr="004253CA">
        <w:rPr>
          <w:rFonts w:ascii="Times New Roman" w:eastAsia="Malgun Gothic" w:hAnsi="Times New Roman" w:cs="Times New Roman"/>
          <w:sz w:val="22"/>
          <w:szCs w:val="22"/>
          <w:vertAlign w:val="subscript"/>
          <w:lang w:eastAsia="ko-KR"/>
        </w:rPr>
        <w:t>0</w:t>
      </w:r>
      <w:r w:rsidRPr="004253CA">
        <w:rPr>
          <w:rFonts w:ascii="Times New Roman" w:eastAsia="Malgun Gothic" w:hAnsi="Times New Roman" w:cs="Times New Roman"/>
          <w:sz w:val="22"/>
          <w:szCs w:val="22"/>
          <w:lang w:eastAsia="ko-KR"/>
        </w:rPr>
        <w:t xml:space="preserve"> = 0), whereas otherwise a </w:t>
      </w:r>
      <w:proofErr w:type="spellStart"/>
      <w:r w:rsidRPr="004253CA">
        <w:rPr>
          <w:rFonts w:ascii="Times New Roman" w:eastAsia="Malgun Gothic" w:hAnsi="Times New Roman" w:cs="Times New Roman"/>
          <w:sz w:val="22"/>
          <w:szCs w:val="22"/>
          <w:lang w:eastAsia="ko-KR"/>
        </w:rPr>
        <w:t>Rician</w:t>
      </w:r>
      <w:proofErr w:type="spellEnd"/>
      <w:r w:rsidRPr="004253CA">
        <w:rPr>
          <w:rFonts w:ascii="Times New Roman" w:eastAsia="Malgun Gothic" w:hAnsi="Times New Roman" w:cs="Times New Roman"/>
          <w:sz w:val="22"/>
          <w:szCs w:val="22"/>
          <w:lang w:eastAsia="ko-KR"/>
        </w:rPr>
        <w:t xml:space="preserve"> fadi</w:t>
      </w:r>
      <w:r w:rsidR="000E1362">
        <w:rPr>
          <w:rFonts w:ascii="Times New Roman" w:eastAsia="Malgun Gothic" w:hAnsi="Times New Roman" w:cs="Times New Roman"/>
          <w:sz w:val="22"/>
          <w:szCs w:val="22"/>
          <w:lang w:eastAsia="ko-KR"/>
        </w:rPr>
        <w:t>ng results. Taking the location</w:t>
      </w:r>
      <w:r w:rsidR="000E1362">
        <w:rPr>
          <w:rFonts w:ascii="Times New Roman" w:eastAsia="Malgun Gothic" w:hAnsi="Times New Roman" w:cs="Times New Roman" w:hint="eastAsia"/>
          <w:sz w:val="22"/>
          <w:szCs w:val="22"/>
          <w:lang w:eastAsia="ko-KR"/>
        </w:rPr>
        <w:t xml:space="preserve"> </w:t>
      </w:r>
      <w:r w:rsidRPr="004253CA">
        <w:rPr>
          <w:rFonts w:ascii="Times New Roman" w:eastAsia="Malgun Gothic" w:hAnsi="Times New Roman" w:cs="Times New Roman"/>
          <w:sz w:val="22"/>
          <w:szCs w:val="22"/>
          <w:lang w:eastAsia="ko-KR"/>
        </w:rPr>
        <w:t xml:space="preserve">variability into account, the parameters </w:t>
      </w:r>
      <w:r w:rsidRPr="004253CA">
        <w:rPr>
          <w:rFonts w:ascii="Times New Roman" w:eastAsia="Malgun Gothic" w:hAnsi="Times New Roman" w:cs="Times New Roman"/>
          <w:i/>
          <w:iCs/>
          <w:sz w:val="22"/>
          <w:szCs w:val="22"/>
          <w:lang w:eastAsia="ko-KR"/>
        </w:rPr>
        <w:t>c</w:t>
      </w:r>
      <w:r w:rsidRPr="004253CA">
        <w:rPr>
          <w:rFonts w:ascii="Times New Roman" w:eastAsia="Malgun Gothic" w:hAnsi="Times New Roman" w:cs="Times New Roman"/>
          <w:sz w:val="22"/>
          <w:szCs w:val="22"/>
          <w:vertAlign w:val="subscript"/>
          <w:lang w:eastAsia="ko-KR"/>
        </w:rPr>
        <w:t>0</w:t>
      </w:r>
      <w:r w:rsidRPr="004253CA">
        <w:rPr>
          <w:rFonts w:ascii="Times New Roman" w:eastAsia="Malgun Gothic" w:hAnsi="Times New Roman" w:cs="Times New Roman"/>
          <w:sz w:val="22"/>
          <w:szCs w:val="22"/>
          <w:lang w:eastAsia="ko-KR"/>
        </w:rPr>
        <w:t xml:space="preserve"> and </w:t>
      </w:r>
      <w:r w:rsidRPr="004253CA">
        <w:rPr>
          <w:rFonts w:ascii="Times New Roman" w:eastAsia="Malgun Gothic" w:hAnsi="Times New Roman" w:cs="Times New Roman"/>
          <w:i/>
          <w:iCs/>
          <w:sz w:val="22"/>
          <w:szCs w:val="22"/>
          <w:lang w:eastAsia="ko-KR"/>
        </w:rPr>
        <w:t>c</w:t>
      </w:r>
      <w:r w:rsidRPr="004253CA">
        <w:rPr>
          <w:rFonts w:ascii="Times New Roman" w:eastAsia="Malgun Gothic" w:hAnsi="Times New Roman" w:cs="Times New Roman"/>
          <w:sz w:val="22"/>
          <w:szCs w:val="22"/>
          <w:vertAlign w:val="subscript"/>
          <w:lang w:eastAsia="ko-KR"/>
        </w:rPr>
        <w:t>1</w:t>
      </w:r>
      <w:r w:rsidRPr="004253CA">
        <w:rPr>
          <w:rFonts w:ascii="Times New Roman" w:eastAsia="Malgun Gothic" w:hAnsi="Times New Roman" w:cs="Times New Roman"/>
          <w:sz w:val="22"/>
          <w:szCs w:val="22"/>
          <w:lang w:eastAsia="ko-KR"/>
        </w:rPr>
        <w:t xml:space="preserve"> are also rando</w:t>
      </w:r>
      <w:r w:rsidR="000E1362">
        <w:rPr>
          <w:rFonts w:ascii="Times New Roman" w:eastAsia="Malgun Gothic" w:hAnsi="Times New Roman" w:cs="Times New Roman"/>
          <w:sz w:val="22"/>
          <w:szCs w:val="22"/>
          <w:lang w:eastAsia="ko-KR"/>
        </w:rPr>
        <w:t>m variables having a log-normal</w:t>
      </w:r>
      <w:r w:rsidR="000E1362">
        <w:rPr>
          <w:rFonts w:ascii="Times New Roman" w:eastAsia="Malgun Gothic" w:hAnsi="Times New Roman" w:cs="Times New Roman" w:hint="eastAsia"/>
          <w:sz w:val="22"/>
          <w:szCs w:val="22"/>
          <w:lang w:eastAsia="ko-KR"/>
        </w:rPr>
        <w:t xml:space="preserve"> </w:t>
      </w:r>
      <w:r w:rsidRPr="004253CA">
        <w:rPr>
          <w:rFonts w:ascii="Times New Roman" w:eastAsia="Malgun Gothic" w:hAnsi="Times New Roman" w:cs="Times New Roman"/>
          <w:sz w:val="22"/>
          <w:szCs w:val="22"/>
          <w:lang w:eastAsia="ko-KR"/>
        </w:rPr>
        <w:t>distribution.</w:t>
      </w:r>
      <w:r w:rsidRPr="004253CA">
        <w:rPr>
          <w:rFonts w:ascii="Times New Roman" w:eastAsia="Malgun Gothic" w:hAnsi="Times New Roman" w:cs="Times New Roman"/>
          <w:sz w:val="22"/>
          <w:szCs w:val="22"/>
          <w:lang w:val="en-US" w:eastAsia="ko-KR"/>
        </w:rPr>
        <w:t xml:space="preserve"> </w:t>
      </w:r>
    </w:p>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090B06" w:rsidRPr="000E1362" w:rsidRDefault="000E1362" w:rsidP="00D21F88">
      <w:pPr>
        <w:pStyle w:val="PreformattedText"/>
        <w:spacing w:before="60"/>
        <w:rPr>
          <w:rFonts w:ascii="Times New Roman" w:eastAsia="Malgun Gothic" w:hAnsi="Times New Roman" w:cs="Times New Roman"/>
          <w:sz w:val="22"/>
          <w:szCs w:val="22"/>
          <w:lang w:val="en-US" w:eastAsia="ko-KR"/>
        </w:rPr>
      </w:pPr>
      <w:r w:rsidRPr="000E1362">
        <w:rPr>
          <w:rFonts w:ascii="Times New Roman" w:eastAsia="Malgun Gothic" w:hAnsi="Times New Roman" w:cs="Times New Roman"/>
          <w:b/>
          <w:bCs/>
          <w:iCs/>
          <w:sz w:val="22"/>
          <w:szCs w:val="22"/>
          <w:lang w:val="el-GR" w:eastAsia="ko-KR"/>
        </w:rPr>
        <w:t>Power Delay Profile</w:t>
      </w:r>
      <w:r w:rsidR="006C79E2">
        <w:rPr>
          <w:rFonts w:ascii="Times New Roman" w:eastAsia="Malgun Gothic" w:hAnsi="Times New Roman" w:cs="Times New Roman"/>
          <w:b/>
          <w:bCs/>
          <w:iCs/>
          <w:sz w:val="22"/>
          <w:szCs w:val="22"/>
          <w:lang w:eastAsia="ko-KR"/>
        </w:rPr>
        <w:t xml:space="preserve"> (PDP</w:t>
      </w:r>
      <w:r w:rsidRPr="000E1362">
        <w:rPr>
          <w:rFonts w:ascii="Times New Roman" w:eastAsia="Malgun Gothic" w:hAnsi="Times New Roman" w:cs="Times New Roman"/>
          <w:b/>
          <w:bCs/>
          <w:iCs/>
          <w:sz w:val="22"/>
          <w:szCs w:val="22"/>
          <w:lang w:eastAsia="ko-KR"/>
        </w:rPr>
        <w:t>)</w:t>
      </w:r>
    </w:p>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0E1362" w:rsidRPr="000E1362" w:rsidRDefault="00090B06" w:rsidP="000E1362">
      <w:pPr>
        <w:pStyle w:val="PreformattedText"/>
        <w:spacing w:before="60"/>
        <w:rPr>
          <w:rFonts w:ascii="Times New Roman" w:eastAsia="Malgun Gothic" w:hAnsi="Times New Roman" w:cs="Times New Roman"/>
          <w:sz w:val="22"/>
          <w:szCs w:val="22"/>
          <w:lang w:eastAsia="ko-KR"/>
        </w:rPr>
      </w:pPr>
      <w:r w:rsidRPr="004253CA">
        <w:rPr>
          <w:rFonts w:ascii="Times New Roman" w:eastAsia="Malgun Gothic" w:hAnsi="Times New Roman" w:cs="Times New Roman"/>
          <w:sz w:val="22"/>
          <w:szCs w:val="22"/>
          <w:lang w:eastAsia="ko-KR"/>
        </w:rPr>
        <w:t>PDP provides statistical a-priori information about the impulse response.</w:t>
      </w:r>
      <w:r w:rsidR="000E1362">
        <w:rPr>
          <w:rFonts w:ascii="Times New Roman" w:eastAsia="Malgun Gothic" w:hAnsi="Times New Roman" w:cs="Times New Roman" w:hint="eastAsia"/>
          <w:sz w:val="22"/>
          <w:szCs w:val="22"/>
          <w:lang w:val="en-US" w:eastAsia="ko-KR"/>
        </w:rPr>
        <w:t xml:space="preserve"> </w:t>
      </w:r>
      <w:r w:rsidRPr="004253CA">
        <w:rPr>
          <w:rFonts w:ascii="Times New Roman" w:eastAsia="Malgun Gothic" w:hAnsi="Times New Roman" w:cs="Times New Roman"/>
          <w:sz w:val="22"/>
          <w:szCs w:val="22"/>
          <w:lang w:eastAsia="ko-KR"/>
        </w:rPr>
        <w:t>PDP provides the expected signal energy arriving at a specific delay from the transmission of a Dirac impulse.</w:t>
      </w:r>
      <w:r w:rsidR="000E1362">
        <w:rPr>
          <w:rFonts w:ascii="Times New Roman" w:eastAsia="Malgun Gothic" w:hAnsi="Times New Roman" w:cs="Times New Roman" w:hint="eastAsia"/>
          <w:sz w:val="22"/>
          <w:szCs w:val="22"/>
          <w:lang w:val="en-US" w:eastAsia="ko-KR"/>
        </w:rPr>
        <w:t xml:space="preserve"> </w:t>
      </w:r>
      <w:r w:rsidRPr="004253CA">
        <w:rPr>
          <w:rFonts w:ascii="Times New Roman" w:eastAsia="Malgun Gothic" w:hAnsi="Times New Roman" w:cs="Times New Roman"/>
          <w:sz w:val="22"/>
          <w:szCs w:val="22"/>
          <w:lang w:eastAsia="ko-KR"/>
        </w:rPr>
        <w:t xml:space="preserve">The earliest arriving contribution is assigned delay zero and normally originates from the signal part travelling in a direct transmitter-receiver path, resulting in a peak in the PDP. The energies in the indirect, reflected or scattered signal parts typically decay exponentially in the mean. This leads to the common </w:t>
      </w:r>
      <w:r w:rsidRPr="004253CA">
        <w:rPr>
          <w:rFonts w:ascii="Times New Roman" w:eastAsia="Malgun Gothic" w:hAnsi="Times New Roman" w:cs="Times New Roman"/>
          <w:i/>
          <w:iCs/>
          <w:sz w:val="22"/>
          <w:szCs w:val="22"/>
          <w:lang w:eastAsia="ko-KR"/>
        </w:rPr>
        <w:t>spike-plus-exponential</w:t>
      </w:r>
      <w:r w:rsidRPr="004253CA">
        <w:rPr>
          <w:rFonts w:ascii="Times New Roman" w:eastAsia="Malgun Gothic" w:hAnsi="Times New Roman" w:cs="Times New Roman"/>
          <w:sz w:val="22"/>
          <w:szCs w:val="22"/>
          <w:lang w:eastAsia="ko-KR"/>
        </w:rPr>
        <w:t xml:space="preserve"> shape of the PDP, given by</w:t>
      </w:r>
    </w:p>
    <w:p w:rsidR="000E1362" w:rsidRDefault="00424A7E" w:rsidP="00090B06">
      <w:pPr>
        <w:pStyle w:val="PreformattedText"/>
        <w:spacing w:before="60"/>
        <w:rPr>
          <w:rFonts w:ascii="Times New Roman" w:eastAsia="Malgun Gothic" w:hAnsi="Times New Roman" w:cs="Times New Roman"/>
          <w:sz w:val="22"/>
          <w:szCs w:val="22"/>
          <w:lang w:eastAsia="ko-KR"/>
        </w:rPr>
      </w:pPr>
      <w:r>
        <w:rPr>
          <w:rFonts w:ascii="Times New Roman" w:eastAsia="Malgun Gothic" w:hAnsi="Times New Roman" w:cs="Times New Roman"/>
          <w:noProof/>
          <w:sz w:val="22"/>
          <w:szCs w:val="22"/>
          <w:lang w:val="en-US" w:eastAsia="ko-KR" w:bidi="ar-SA"/>
        </w:rPr>
        <w:pict>
          <v:shape id="_x0000_s1041" type="#_x0000_t75" style="position:absolute;margin-left:76.5pt;margin-top:14.25pt;width:166pt;height:18pt;z-index:251665408" fillcolor="#4f81bd">
            <v:imagedata r:id="rId32" o:title=""/>
            <v:shadow color="#eeece1"/>
          </v:shape>
          <o:OLEObject Type="Embed" ProgID="Equation.3" ShapeID="_x0000_s1041" DrawAspect="Content" ObjectID="_1393236383" r:id="rId33"/>
        </w:pict>
      </w:r>
      <w:r w:rsidR="00090B06" w:rsidRPr="004253CA">
        <w:rPr>
          <w:rFonts w:ascii="Times New Roman" w:eastAsia="Malgun Gothic" w:hAnsi="Times New Roman" w:cs="Times New Roman"/>
          <w:sz w:val="22"/>
          <w:szCs w:val="22"/>
          <w:lang w:eastAsia="ko-KR"/>
        </w:rPr>
        <w:tab/>
        <w:t xml:space="preserve">                                                                        </w:t>
      </w:r>
      <w:r w:rsidR="00CD267E">
        <w:rPr>
          <w:rFonts w:ascii="Times New Roman" w:eastAsia="Malgun Gothic" w:hAnsi="Times New Roman" w:cs="Times New Roman"/>
          <w:sz w:val="22"/>
          <w:szCs w:val="22"/>
          <w:lang w:eastAsia="ko-KR"/>
        </w:rPr>
        <w:tab/>
      </w:r>
      <w:r w:rsidR="00CD267E">
        <w:rPr>
          <w:rFonts w:ascii="Times New Roman" w:eastAsia="Malgun Gothic" w:hAnsi="Times New Roman" w:cs="Times New Roman"/>
          <w:sz w:val="22"/>
          <w:szCs w:val="22"/>
          <w:lang w:eastAsia="ko-KR"/>
        </w:rPr>
        <w:tab/>
      </w:r>
      <w:r w:rsidR="00CD267E">
        <w:rPr>
          <w:rFonts w:ascii="Times New Roman" w:eastAsia="Malgun Gothic" w:hAnsi="Times New Roman" w:cs="Times New Roman"/>
          <w:sz w:val="22"/>
          <w:szCs w:val="22"/>
          <w:lang w:eastAsia="ko-KR"/>
        </w:rPr>
        <w:tab/>
      </w:r>
    </w:p>
    <w:p w:rsidR="00090B06" w:rsidRDefault="00090B06" w:rsidP="000E1362">
      <w:pPr>
        <w:pStyle w:val="PreformattedText"/>
        <w:spacing w:before="60"/>
        <w:ind w:left="5040" w:firstLine="720"/>
        <w:rPr>
          <w:rFonts w:ascii="Times New Roman" w:eastAsia="Malgun Gothic" w:hAnsi="Times New Roman" w:cs="Times New Roman"/>
          <w:sz w:val="22"/>
          <w:szCs w:val="22"/>
          <w:lang w:eastAsia="ko-KR"/>
        </w:rPr>
      </w:pPr>
      <w:r w:rsidRPr="004253CA">
        <w:rPr>
          <w:rFonts w:ascii="Times New Roman" w:eastAsia="Malgun Gothic" w:hAnsi="Times New Roman" w:cs="Times New Roman"/>
          <w:sz w:val="22"/>
          <w:szCs w:val="22"/>
          <w:lang w:eastAsia="ko-KR"/>
        </w:rPr>
        <w:t xml:space="preserve">,    </w:t>
      </w:r>
      <w:r w:rsidRPr="004253CA">
        <w:rPr>
          <w:rFonts w:ascii="Times New Roman" w:eastAsia="Malgun Gothic" w:hAnsi="Times New Roman" w:cs="Times New Roman"/>
          <w:i/>
          <w:iCs/>
          <w:sz w:val="22"/>
          <w:szCs w:val="22"/>
          <w:lang w:eastAsia="ko-KR"/>
        </w:rPr>
        <w:t>τ</w:t>
      </w:r>
      <w:r w:rsidRPr="004253CA">
        <w:rPr>
          <w:rFonts w:ascii="Times New Roman" w:eastAsia="Malgun Gothic" w:hAnsi="Times New Roman" w:cs="Times New Roman"/>
          <w:sz w:val="22"/>
          <w:szCs w:val="22"/>
          <w:lang w:eastAsia="ko-KR"/>
        </w:rPr>
        <w:t xml:space="preserve"> </w:t>
      </w:r>
      <w:r w:rsidRPr="004253CA">
        <w:rPr>
          <w:rFonts w:ascii="Times New Roman" w:eastAsia="Malgun Gothic" w:hAnsi="Times New Roman" w:cs="Times New Roman"/>
          <w:sz w:val="22"/>
          <w:szCs w:val="22"/>
          <w:lang w:eastAsia="ko-KR"/>
        </w:rPr>
        <w:sym w:font="Symbol" w:char="00B3"/>
      </w:r>
      <w:r w:rsidRPr="004253CA">
        <w:rPr>
          <w:rFonts w:ascii="Times New Roman" w:eastAsia="Malgun Gothic" w:hAnsi="Times New Roman" w:cs="Times New Roman"/>
          <w:sz w:val="22"/>
          <w:szCs w:val="22"/>
          <w:lang w:eastAsia="ko-KR"/>
        </w:rPr>
        <w:t xml:space="preserve"> 0,</w:t>
      </w:r>
    </w:p>
    <w:p w:rsidR="00CD267E" w:rsidRPr="004253CA" w:rsidRDefault="00CD267E" w:rsidP="00090B06">
      <w:pPr>
        <w:pStyle w:val="PreformattedText"/>
        <w:spacing w:before="60"/>
        <w:rPr>
          <w:rFonts w:ascii="Times New Roman" w:eastAsia="Malgun Gothic" w:hAnsi="Times New Roman" w:cs="Times New Roman"/>
          <w:sz w:val="22"/>
          <w:szCs w:val="22"/>
          <w:lang w:val="en-US" w:eastAsia="ko-KR"/>
        </w:rPr>
      </w:pPr>
    </w:p>
    <w:p w:rsidR="00090B06" w:rsidRPr="004253CA" w:rsidRDefault="00090B06" w:rsidP="000E1362">
      <w:pPr>
        <w:pStyle w:val="PreformattedText"/>
        <w:spacing w:before="60"/>
        <w:rPr>
          <w:rFonts w:ascii="Times New Roman" w:eastAsia="Malgun Gothic" w:hAnsi="Times New Roman" w:cs="Times New Roman"/>
          <w:sz w:val="22"/>
          <w:szCs w:val="22"/>
          <w:lang w:val="en-US" w:eastAsia="ko-KR"/>
        </w:rPr>
      </w:pPr>
      <w:proofErr w:type="gramStart"/>
      <w:r w:rsidRPr="004253CA">
        <w:rPr>
          <w:rFonts w:ascii="Times New Roman" w:eastAsia="Malgun Gothic" w:hAnsi="Times New Roman" w:cs="Times New Roman"/>
          <w:sz w:val="22"/>
          <w:szCs w:val="22"/>
          <w:lang w:eastAsia="ko-KR"/>
        </w:rPr>
        <w:t>where</w:t>
      </w:r>
      <w:proofErr w:type="gramEnd"/>
      <w:r w:rsidRPr="004253CA">
        <w:rPr>
          <w:rFonts w:ascii="Times New Roman" w:eastAsia="Malgun Gothic" w:hAnsi="Times New Roman" w:cs="Times New Roman"/>
          <w:sz w:val="22"/>
          <w:szCs w:val="22"/>
          <w:lang w:eastAsia="ko-KR"/>
        </w:rPr>
        <w:t xml:space="preserve"> δ(·) is the Dirac delta function. </w:t>
      </w:r>
      <w:proofErr w:type="gramStart"/>
      <w:r w:rsidRPr="004253CA">
        <w:rPr>
          <w:rFonts w:ascii="Times New Roman" w:eastAsia="Malgun Gothic" w:hAnsi="Times New Roman" w:cs="Times New Roman"/>
          <w:i/>
          <w:iCs/>
          <w:sz w:val="22"/>
          <w:szCs w:val="22"/>
          <w:lang w:eastAsia="ko-KR"/>
        </w:rPr>
        <w:t>c</w:t>
      </w:r>
      <w:r w:rsidRPr="004253CA">
        <w:rPr>
          <w:rFonts w:ascii="Times New Roman" w:eastAsia="Malgun Gothic" w:hAnsi="Times New Roman" w:cs="Times New Roman"/>
          <w:sz w:val="22"/>
          <w:szCs w:val="22"/>
          <w:vertAlign w:val="subscript"/>
          <w:lang w:eastAsia="ko-KR"/>
        </w:rPr>
        <w:t>0</w:t>
      </w:r>
      <w:proofErr w:type="gramEnd"/>
      <w:r w:rsidRPr="004253CA">
        <w:rPr>
          <w:rFonts w:ascii="Times New Roman" w:eastAsia="Malgun Gothic" w:hAnsi="Times New Roman" w:cs="Times New Roman"/>
          <w:sz w:val="22"/>
          <w:szCs w:val="22"/>
          <w:lang w:eastAsia="ko-KR"/>
        </w:rPr>
        <w:t xml:space="preserve"> and </w:t>
      </w:r>
      <w:r w:rsidRPr="004253CA">
        <w:rPr>
          <w:rFonts w:ascii="Times New Roman" w:eastAsia="Malgun Gothic" w:hAnsi="Times New Roman" w:cs="Times New Roman"/>
          <w:i/>
          <w:iCs/>
          <w:sz w:val="22"/>
          <w:szCs w:val="22"/>
          <w:lang w:eastAsia="ko-KR"/>
        </w:rPr>
        <w:t>c</w:t>
      </w:r>
      <w:r w:rsidRPr="004253CA">
        <w:rPr>
          <w:rFonts w:ascii="Times New Roman" w:eastAsia="Malgun Gothic" w:hAnsi="Times New Roman" w:cs="Times New Roman"/>
          <w:sz w:val="22"/>
          <w:szCs w:val="22"/>
          <w:vertAlign w:val="subscript"/>
          <w:lang w:eastAsia="ko-KR"/>
        </w:rPr>
        <w:t>1</w:t>
      </w:r>
      <w:r w:rsidRPr="004253CA">
        <w:rPr>
          <w:rFonts w:ascii="Times New Roman" w:eastAsia="Malgun Gothic" w:hAnsi="Times New Roman" w:cs="Times New Roman"/>
          <w:sz w:val="22"/>
          <w:szCs w:val="22"/>
          <w:lang w:eastAsia="ko-KR"/>
        </w:rPr>
        <w:t xml:space="preserve"> determine the mean energies in the direct and indirect </w:t>
      </w:r>
      <w:r w:rsidRPr="004253CA">
        <w:rPr>
          <w:rFonts w:ascii="Times New Roman" w:eastAsia="Malgun Gothic" w:hAnsi="Times New Roman" w:cs="Times New Roman"/>
          <w:sz w:val="22"/>
          <w:szCs w:val="22"/>
          <w:lang w:eastAsia="ko-KR"/>
        </w:rPr>
        <w:lastRenderedPageBreak/>
        <w:t xml:space="preserve">signal parts, respectively, and </w:t>
      </w:r>
      <w:r w:rsidRPr="004253CA">
        <w:rPr>
          <w:rFonts w:ascii="Times New Roman" w:eastAsia="Malgun Gothic" w:hAnsi="Times New Roman" w:cs="Times New Roman"/>
          <w:i/>
          <w:iCs/>
          <w:sz w:val="22"/>
          <w:szCs w:val="22"/>
          <w:lang w:eastAsia="ko-KR"/>
        </w:rPr>
        <w:t>τ</w:t>
      </w:r>
      <w:r w:rsidRPr="004253CA">
        <w:rPr>
          <w:rFonts w:ascii="Times New Roman" w:eastAsia="Malgun Gothic" w:hAnsi="Times New Roman" w:cs="Times New Roman"/>
          <w:sz w:val="22"/>
          <w:szCs w:val="22"/>
          <w:vertAlign w:val="subscript"/>
          <w:lang w:eastAsia="ko-KR"/>
        </w:rPr>
        <w:t>1</w:t>
      </w:r>
      <w:r w:rsidRPr="004253CA">
        <w:rPr>
          <w:rFonts w:ascii="Times New Roman" w:eastAsia="Malgun Gothic" w:hAnsi="Times New Roman" w:cs="Times New Roman"/>
          <w:sz w:val="22"/>
          <w:szCs w:val="22"/>
          <w:lang w:eastAsia="ko-KR"/>
        </w:rPr>
        <w:t xml:space="preserve"> specifies the exponential decay in the indirect components. The mean total signal energy returning from a transmitted unit energy pulse equals </w:t>
      </w:r>
      <w:r w:rsidRPr="004253CA">
        <w:rPr>
          <w:rFonts w:ascii="Times New Roman" w:eastAsia="Malgun Gothic" w:hAnsi="Times New Roman" w:cs="Times New Roman"/>
          <w:i/>
          <w:iCs/>
          <w:sz w:val="22"/>
          <w:szCs w:val="22"/>
          <w:lang w:eastAsia="ko-KR"/>
        </w:rPr>
        <w:t>c</w:t>
      </w:r>
      <w:r w:rsidRPr="004253CA">
        <w:rPr>
          <w:rFonts w:ascii="Times New Roman" w:eastAsia="Malgun Gothic" w:hAnsi="Times New Roman" w:cs="Times New Roman"/>
          <w:sz w:val="22"/>
          <w:szCs w:val="22"/>
          <w:vertAlign w:val="subscript"/>
          <w:lang w:eastAsia="ko-KR"/>
        </w:rPr>
        <w:t>0</w:t>
      </w:r>
      <w:r w:rsidRPr="004253CA">
        <w:rPr>
          <w:rFonts w:ascii="Times New Roman" w:eastAsia="Malgun Gothic" w:hAnsi="Times New Roman" w:cs="Times New Roman"/>
          <w:sz w:val="22"/>
          <w:szCs w:val="22"/>
          <w:lang w:eastAsia="ko-KR"/>
        </w:rPr>
        <w:t>+</w:t>
      </w:r>
      <w:r w:rsidRPr="004253CA">
        <w:rPr>
          <w:rFonts w:ascii="Times New Roman" w:eastAsia="Malgun Gothic" w:hAnsi="Times New Roman" w:cs="Times New Roman"/>
          <w:i/>
          <w:iCs/>
          <w:sz w:val="22"/>
          <w:szCs w:val="22"/>
          <w:lang w:eastAsia="ko-KR"/>
        </w:rPr>
        <w:t>c</w:t>
      </w:r>
      <w:r w:rsidRPr="004253CA">
        <w:rPr>
          <w:rFonts w:ascii="Times New Roman" w:eastAsia="Malgun Gothic" w:hAnsi="Times New Roman" w:cs="Times New Roman"/>
          <w:sz w:val="22"/>
          <w:szCs w:val="22"/>
          <w:vertAlign w:val="subscript"/>
          <w:lang w:eastAsia="ko-KR"/>
        </w:rPr>
        <w:t>1</w:t>
      </w:r>
      <w:r w:rsidRPr="004253CA">
        <w:rPr>
          <w:rFonts w:ascii="Times New Roman" w:eastAsia="Malgun Gothic" w:hAnsi="Times New Roman" w:cs="Times New Roman"/>
          <w:sz w:val="22"/>
          <w:szCs w:val="22"/>
          <w:lang w:eastAsia="ko-KR"/>
        </w:rPr>
        <w:t xml:space="preserve">. </w:t>
      </w:r>
    </w:p>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090B06" w:rsidRPr="004253CA" w:rsidRDefault="00090B06" w:rsidP="002868A3">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eastAsia="ko-KR"/>
        </w:rPr>
        <w:t>PDP provides statistical a-priori information about the impulse response.</w:t>
      </w:r>
      <w:r w:rsidR="002868A3">
        <w:rPr>
          <w:rFonts w:ascii="Times New Roman" w:eastAsia="Malgun Gothic" w:hAnsi="Times New Roman" w:cs="Times New Roman" w:hint="eastAsia"/>
          <w:sz w:val="22"/>
          <w:szCs w:val="22"/>
          <w:lang w:val="en-US" w:eastAsia="ko-KR"/>
        </w:rPr>
        <w:t xml:space="preserve"> </w:t>
      </w:r>
      <w:r w:rsidRPr="004253CA">
        <w:rPr>
          <w:rFonts w:ascii="Times New Roman" w:eastAsia="Malgun Gothic" w:hAnsi="Times New Roman" w:cs="Times New Roman"/>
          <w:sz w:val="22"/>
          <w:szCs w:val="22"/>
          <w:lang w:eastAsia="ko-KR"/>
        </w:rPr>
        <w:t>For LOS scenarios</w:t>
      </w:r>
      <w:r w:rsidRPr="004253CA">
        <w:rPr>
          <w:rFonts w:ascii="Times New Roman" w:eastAsia="Malgun Gothic" w:hAnsi="Times New Roman" w:cs="Times New Roman"/>
          <w:sz w:val="22"/>
          <w:szCs w:val="22"/>
          <w:lang w:val="en-US" w:eastAsia="ko-KR"/>
        </w:rPr>
        <w:t xml:space="preserve"> </w:t>
      </w:r>
    </w:p>
    <w:p w:rsidR="00A754D0" w:rsidRDefault="00424A7E" w:rsidP="00090B06">
      <w:pPr>
        <w:pStyle w:val="PreformattedText"/>
        <w:spacing w:before="60"/>
        <w:rPr>
          <w:rFonts w:ascii="Times New Roman" w:eastAsia="Malgun Gothic" w:hAnsi="Times New Roman" w:cs="Times New Roman"/>
          <w:sz w:val="22"/>
          <w:szCs w:val="22"/>
          <w:lang w:eastAsia="ko-KR"/>
        </w:rPr>
      </w:pPr>
      <w:r>
        <w:rPr>
          <w:rFonts w:ascii="Times New Roman" w:eastAsia="Malgun Gothic" w:hAnsi="Times New Roman" w:cs="Times New Roman"/>
          <w:noProof/>
          <w:sz w:val="22"/>
          <w:szCs w:val="22"/>
          <w:lang w:val="en-US" w:eastAsia="ko-KR" w:bidi="ar-SA"/>
        </w:rPr>
        <w:pict>
          <v:shape id="_x0000_s1042" type="#_x0000_t75" style="position:absolute;margin-left:70.5pt;margin-top:9pt;width:60.95pt;height:19pt;z-index:251666432" fillcolor="#4f81bd">
            <v:imagedata r:id="rId34" o:title=""/>
            <v:shadow color="#eeece1"/>
          </v:shape>
          <o:OLEObject Type="Embed" ProgID="Equation.3" ShapeID="_x0000_s1042" DrawAspect="Content" ObjectID="_1393236384" r:id="rId35"/>
        </w:pict>
      </w:r>
      <w:r w:rsidR="002868A3">
        <w:rPr>
          <w:rFonts w:ascii="Times New Roman" w:eastAsia="Malgun Gothic" w:hAnsi="Times New Roman" w:cs="Times New Roman"/>
          <w:sz w:val="22"/>
          <w:szCs w:val="22"/>
          <w:lang w:eastAsia="ko-KR"/>
        </w:rPr>
        <w:tab/>
      </w:r>
      <w:r w:rsidR="002868A3">
        <w:rPr>
          <w:rFonts w:ascii="Times New Roman" w:eastAsia="Malgun Gothic" w:hAnsi="Times New Roman" w:cs="Times New Roman" w:hint="eastAsia"/>
          <w:sz w:val="22"/>
          <w:szCs w:val="22"/>
          <w:lang w:eastAsia="ko-KR"/>
        </w:rPr>
        <w:t xml:space="preserve"> </w:t>
      </w:r>
      <w:r w:rsidR="002868A3">
        <w:rPr>
          <w:rFonts w:ascii="Times New Roman" w:eastAsia="Malgun Gothic" w:hAnsi="Times New Roman" w:cs="Times New Roman" w:hint="eastAsia"/>
          <w:sz w:val="22"/>
          <w:szCs w:val="22"/>
          <w:lang w:eastAsia="ko-KR"/>
        </w:rPr>
        <w:tab/>
      </w:r>
      <w:r w:rsidR="00090B06" w:rsidRPr="004253CA">
        <w:rPr>
          <w:rFonts w:ascii="Times New Roman" w:eastAsia="Malgun Gothic" w:hAnsi="Times New Roman" w:cs="Times New Roman"/>
          <w:sz w:val="22"/>
          <w:szCs w:val="22"/>
          <w:lang w:eastAsia="ko-KR"/>
        </w:rPr>
        <w:tab/>
        <w:t xml:space="preserve">  </w:t>
      </w:r>
      <w:r w:rsidR="00A754D0">
        <w:rPr>
          <w:rFonts w:ascii="Times New Roman" w:eastAsia="Malgun Gothic" w:hAnsi="Times New Roman" w:cs="Times New Roman"/>
          <w:sz w:val="22"/>
          <w:szCs w:val="22"/>
          <w:lang w:eastAsia="ko-KR"/>
        </w:rPr>
        <w:t xml:space="preserve">       </w:t>
      </w:r>
    </w:p>
    <w:p w:rsidR="002868A3" w:rsidRPr="002868A3" w:rsidRDefault="00A754D0" w:rsidP="00A754D0">
      <w:pPr>
        <w:pStyle w:val="PreformattedText"/>
        <w:spacing w:before="60"/>
        <w:ind w:left="21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eastAsia="ko-KR"/>
        </w:rPr>
        <w:t xml:space="preserve">            </w:t>
      </w:r>
    </w:p>
    <w:p w:rsidR="00090B06" w:rsidRDefault="0013340D" w:rsidP="002868A3">
      <w:pPr>
        <w:pStyle w:val="PreformattedText"/>
        <w:spacing w:before="60"/>
        <w:rPr>
          <w:rFonts w:ascii="Times New Roman" w:eastAsia="Malgun Gothic" w:hAnsi="Times New Roman" w:cs="Times New Roman"/>
          <w:sz w:val="22"/>
          <w:szCs w:val="22"/>
          <w:lang w:val="en-US" w:eastAsia="ko-KR"/>
        </w:rPr>
      </w:pPr>
      <w:proofErr w:type="gramStart"/>
      <w:r>
        <w:rPr>
          <w:rFonts w:ascii="Times New Roman" w:eastAsia="Malgun Gothic" w:hAnsi="Times New Roman" w:cs="Times New Roman"/>
          <w:sz w:val="22"/>
          <w:szCs w:val="22"/>
          <w:lang w:eastAsia="ko-KR"/>
        </w:rPr>
        <w:t>where</w:t>
      </w:r>
      <w:proofErr w:type="gramEnd"/>
      <w:r>
        <w:rPr>
          <w:rFonts w:ascii="Times New Roman" w:eastAsia="Malgun Gothic" w:hAnsi="Times New Roman" w:cs="Times New Roman"/>
          <w:sz w:val="22"/>
          <w:szCs w:val="22"/>
          <w:lang w:eastAsia="ko-KR"/>
        </w:rPr>
        <w:t xml:space="preserve"> </w:t>
      </w:r>
      <w:r w:rsidRPr="00085B71">
        <w:rPr>
          <w:rFonts w:ascii="Times New Roman" w:eastAsia="Malgun Gothic" w:hAnsi="Times New Roman" w:cs="Times New Roman"/>
          <w:i/>
          <w:sz w:val="22"/>
          <w:szCs w:val="22"/>
          <w:lang w:eastAsia="ko-KR"/>
        </w:rPr>
        <w:t>L</w:t>
      </w:r>
      <w:r w:rsidRPr="00085B71">
        <w:rPr>
          <w:rFonts w:ascii="Times New Roman" w:eastAsia="Malgun Gothic" w:hAnsi="Times New Roman" w:cs="Times New Roman"/>
          <w:i/>
          <w:sz w:val="22"/>
          <w:szCs w:val="22"/>
          <w:vertAlign w:val="subscript"/>
          <w:lang w:eastAsia="ko-KR"/>
        </w:rPr>
        <w:t>LOS</w:t>
      </w:r>
      <w:r w:rsidR="00085B71">
        <w:rPr>
          <w:rFonts w:ascii="Times New Roman" w:eastAsia="Malgun Gothic" w:hAnsi="Times New Roman" w:cs="Times New Roman"/>
          <w:sz w:val="22"/>
          <w:szCs w:val="22"/>
          <w:lang w:eastAsia="ko-KR"/>
        </w:rPr>
        <w:t xml:space="preserve"> is the</w:t>
      </w:r>
      <w:r>
        <w:rPr>
          <w:rFonts w:ascii="Times New Roman" w:eastAsia="Malgun Gothic" w:hAnsi="Times New Roman" w:cs="Times New Roman"/>
          <w:sz w:val="22"/>
          <w:szCs w:val="22"/>
          <w:lang w:eastAsia="ko-KR"/>
        </w:rPr>
        <w:t xml:space="preserve"> </w:t>
      </w:r>
      <w:r w:rsidR="00085B71">
        <w:rPr>
          <w:rFonts w:ascii="Times New Roman" w:eastAsia="Malgun Gothic" w:hAnsi="Times New Roman" w:cs="Times New Roman"/>
          <w:sz w:val="22"/>
          <w:szCs w:val="22"/>
          <w:lang w:eastAsia="ko-KR"/>
        </w:rPr>
        <w:t xml:space="preserve">direct path </w:t>
      </w:r>
      <w:r>
        <w:rPr>
          <w:rFonts w:ascii="Times New Roman" w:eastAsia="Malgun Gothic" w:hAnsi="Times New Roman" w:cs="Times New Roman"/>
          <w:sz w:val="22"/>
          <w:szCs w:val="22"/>
          <w:lang w:eastAsia="ko-KR"/>
        </w:rPr>
        <w:t xml:space="preserve">propagation loss.  </w:t>
      </w:r>
      <w:r w:rsidR="00090B06" w:rsidRPr="004253CA">
        <w:rPr>
          <w:rFonts w:ascii="Times New Roman" w:eastAsia="Malgun Gothic" w:hAnsi="Times New Roman" w:cs="Times New Roman"/>
          <w:sz w:val="22"/>
          <w:szCs w:val="22"/>
          <w:lang w:eastAsia="ko-KR"/>
        </w:rPr>
        <w:t>For NLOS scenarios and wide angle terminal station antennas</w:t>
      </w:r>
      <w:r w:rsidR="00090B06" w:rsidRPr="004253CA">
        <w:rPr>
          <w:rFonts w:ascii="Times New Roman" w:eastAsia="Malgun Gothic" w:hAnsi="Times New Roman" w:cs="Times New Roman"/>
          <w:sz w:val="22"/>
          <w:szCs w:val="22"/>
          <w:lang w:val="en-US" w:eastAsia="ko-KR"/>
        </w:rPr>
        <w:t xml:space="preserve"> </w:t>
      </w:r>
    </w:p>
    <w:p w:rsidR="00453279" w:rsidRPr="004253CA" w:rsidRDefault="00424A7E" w:rsidP="002868A3">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noProof/>
          <w:sz w:val="22"/>
          <w:szCs w:val="22"/>
          <w:lang w:val="en-US" w:eastAsia="ko-KR" w:bidi="ar-SA"/>
        </w:rPr>
        <w:pict>
          <v:shape id="_x0000_s1043" type="#_x0000_t75" style="position:absolute;margin-left:70.5pt;margin-top:9.95pt;width:84pt;height:19pt;z-index:251667456" fillcolor="#4f81bd">
            <v:imagedata r:id="rId36" o:title=""/>
            <v:shadow color="#eeece1"/>
          </v:shape>
          <o:OLEObject Type="Embed" ProgID="Equation.3" ShapeID="_x0000_s1043" DrawAspect="Content" ObjectID="_1393236385" r:id="rId37"/>
        </w:pict>
      </w:r>
    </w:p>
    <w:p w:rsidR="00090B06" w:rsidRPr="004253CA" w:rsidRDefault="0013340D" w:rsidP="00090B06">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eastAsia="ko-KR"/>
        </w:rPr>
        <w:tab/>
      </w:r>
      <w:r>
        <w:rPr>
          <w:rFonts w:ascii="Times New Roman" w:eastAsia="Malgun Gothic" w:hAnsi="Times New Roman" w:cs="Times New Roman"/>
          <w:sz w:val="22"/>
          <w:szCs w:val="22"/>
          <w:lang w:eastAsia="ko-KR"/>
        </w:rPr>
        <w:tab/>
      </w:r>
      <w:r>
        <w:rPr>
          <w:rFonts w:ascii="Times New Roman" w:eastAsia="Malgun Gothic" w:hAnsi="Times New Roman" w:cs="Times New Roman"/>
          <w:sz w:val="22"/>
          <w:szCs w:val="22"/>
          <w:lang w:eastAsia="ko-KR"/>
        </w:rPr>
        <w:tab/>
      </w:r>
      <w:r>
        <w:rPr>
          <w:rFonts w:ascii="Times New Roman" w:eastAsia="Malgun Gothic" w:hAnsi="Times New Roman" w:cs="Times New Roman"/>
          <w:sz w:val="22"/>
          <w:szCs w:val="22"/>
          <w:lang w:eastAsia="ko-KR"/>
        </w:rPr>
        <w:tab/>
        <w:t xml:space="preserve">      </w:t>
      </w:r>
    </w:p>
    <w:p w:rsidR="00090B06" w:rsidRPr="004253CA" w:rsidRDefault="00085B71" w:rsidP="00453279">
      <w:pPr>
        <w:pStyle w:val="PreformattedText"/>
        <w:spacing w:before="60"/>
        <w:rPr>
          <w:rFonts w:ascii="Times New Roman" w:eastAsia="Malgun Gothic" w:hAnsi="Times New Roman" w:cs="Times New Roman"/>
          <w:sz w:val="22"/>
          <w:szCs w:val="22"/>
          <w:lang w:val="en-US" w:eastAsia="ko-KR"/>
        </w:rPr>
      </w:pPr>
      <w:proofErr w:type="gramStart"/>
      <w:r>
        <w:rPr>
          <w:rFonts w:ascii="Times New Roman" w:eastAsia="Malgun Gothic" w:hAnsi="Times New Roman" w:cs="Times New Roman"/>
          <w:sz w:val="22"/>
          <w:szCs w:val="22"/>
          <w:lang w:eastAsia="ko-KR"/>
        </w:rPr>
        <w:t>where</w:t>
      </w:r>
      <w:proofErr w:type="gramEnd"/>
      <w:r>
        <w:rPr>
          <w:rFonts w:ascii="Times New Roman" w:eastAsia="Malgun Gothic" w:hAnsi="Times New Roman" w:cs="Times New Roman"/>
          <w:sz w:val="22"/>
          <w:szCs w:val="22"/>
          <w:lang w:eastAsia="ko-KR"/>
        </w:rPr>
        <w:t xml:space="preserve"> </w:t>
      </w:r>
      <w:r w:rsidRPr="00085B71">
        <w:rPr>
          <w:rFonts w:ascii="Times New Roman" w:eastAsia="Malgun Gothic" w:hAnsi="Times New Roman" w:cs="Times New Roman"/>
          <w:i/>
          <w:sz w:val="22"/>
          <w:szCs w:val="22"/>
          <w:lang w:eastAsia="ko-KR"/>
        </w:rPr>
        <w:t>L</w:t>
      </w:r>
      <w:r>
        <w:rPr>
          <w:rFonts w:ascii="Times New Roman" w:eastAsia="Malgun Gothic" w:hAnsi="Times New Roman" w:cs="Times New Roman"/>
          <w:i/>
          <w:sz w:val="22"/>
          <w:szCs w:val="22"/>
          <w:vertAlign w:val="subscript"/>
          <w:lang w:eastAsia="ko-KR"/>
        </w:rPr>
        <w:t>NL</w:t>
      </w:r>
      <w:r w:rsidRPr="00085B71">
        <w:rPr>
          <w:rFonts w:ascii="Times New Roman" w:eastAsia="Malgun Gothic" w:hAnsi="Times New Roman" w:cs="Times New Roman"/>
          <w:i/>
          <w:sz w:val="22"/>
          <w:szCs w:val="22"/>
          <w:vertAlign w:val="subscript"/>
          <w:lang w:eastAsia="ko-KR"/>
        </w:rPr>
        <w:t>OS</w:t>
      </w:r>
      <w:r>
        <w:rPr>
          <w:rFonts w:ascii="Times New Roman" w:eastAsia="Malgun Gothic" w:hAnsi="Times New Roman" w:cs="Times New Roman"/>
          <w:sz w:val="22"/>
          <w:szCs w:val="22"/>
          <w:lang w:eastAsia="ko-KR"/>
        </w:rPr>
        <w:t xml:space="preserve"> is the total propagation loss from direct and indirect paths.  </w:t>
      </w:r>
      <w:r w:rsidR="00090B06" w:rsidRPr="004253CA">
        <w:rPr>
          <w:rFonts w:ascii="Times New Roman" w:eastAsia="Malgun Gothic" w:hAnsi="Times New Roman" w:cs="Times New Roman"/>
          <w:sz w:val="22"/>
          <w:szCs w:val="22"/>
          <w:lang w:eastAsia="ko-KR"/>
        </w:rPr>
        <w:t xml:space="preserve">The </w:t>
      </w:r>
      <w:r w:rsidR="00090B06" w:rsidRPr="00085B71">
        <w:rPr>
          <w:rFonts w:ascii="Times New Roman" w:eastAsia="Malgun Gothic" w:hAnsi="Times New Roman" w:cs="Times New Roman"/>
          <w:bCs/>
          <w:sz w:val="22"/>
          <w:szCs w:val="22"/>
          <w:lang w:eastAsia="ko-KR"/>
        </w:rPr>
        <w:t>ratio</w:t>
      </w:r>
      <w:r w:rsidR="00090B06" w:rsidRPr="004253CA">
        <w:rPr>
          <w:rFonts w:ascii="Times New Roman" w:eastAsia="Malgun Gothic" w:hAnsi="Times New Roman" w:cs="Times New Roman"/>
          <w:b/>
          <w:bCs/>
          <w:sz w:val="22"/>
          <w:szCs w:val="22"/>
          <w:lang w:eastAsia="ko-KR"/>
        </w:rPr>
        <w:t xml:space="preserve"> </w:t>
      </w:r>
      <w:r w:rsidR="00090B06" w:rsidRPr="004253CA">
        <w:rPr>
          <w:rFonts w:ascii="Times New Roman" w:eastAsia="Malgun Gothic" w:hAnsi="Times New Roman" w:cs="Times New Roman"/>
          <w:b/>
          <w:bCs/>
          <w:i/>
          <w:iCs/>
          <w:sz w:val="22"/>
          <w:szCs w:val="22"/>
          <w:lang w:eastAsia="ko-KR"/>
        </w:rPr>
        <w:t>c</w:t>
      </w:r>
      <w:r w:rsidR="00090B06" w:rsidRPr="004253CA">
        <w:rPr>
          <w:rFonts w:ascii="Times New Roman" w:eastAsia="Malgun Gothic" w:hAnsi="Times New Roman" w:cs="Times New Roman"/>
          <w:b/>
          <w:bCs/>
          <w:sz w:val="22"/>
          <w:szCs w:val="22"/>
          <w:vertAlign w:val="subscript"/>
          <w:lang w:eastAsia="ko-KR"/>
        </w:rPr>
        <w:t>0</w:t>
      </w:r>
      <w:r w:rsidR="00090B06" w:rsidRPr="004253CA">
        <w:rPr>
          <w:rFonts w:ascii="Times New Roman" w:eastAsia="Malgun Gothic" w:hAnsi="Times New Roman" w:cs="Times New Roman"/>
          <w:b/>
          <w:bCs/>
          <w:sz w:val="22"/>
          <w:szCs w:val="22"/>
          <w:lang w:eastAsia="ko-KR"/>
        </w:rPr>
        <w:t>/</w:t>
      </w:r>
      <w:r w:rsidR="00090B06" w:rsidRPr="004253CA">
        <w:rPr>
          <w:rFonts w:ascii="Times New Roman" w:eastAsia="Malgun Gothic" w:hAnsi="Times New Roman" w:cs="Times New Roman"/>
          <w:b/>
          <w:bCs/>
          <w:i/>
          <w:iCs/>
          <w:sz w:val="22"/>
          <w:szCs w:val="22"/>
          <w:lang w:eastAsia="ko-KR"/>
        </w:rPr>
        <w:t>c</w:t>
      </w:r>
      <w:r w:rsidR="00090B06" w:rsidRPr="004253CA">
        <w:rPr>
          <w:rFonts w:ascii="Times New Roman" w:eastAsia="Malgun Gothic" w:hAnsi="Times New Roman" w:cs="Times New Roman"/>
          <w:b/>
          <w:bCs/>
          <w:sz w:val="22"/>
          <w:szCs w:val="22"/>
          <w:vertAlign w:val="subscript"/>
          <w:lang w:eastAsia="ko-KR"/>
        </w:rPr>
        <w:t>1</w:t>
      </w:r>
      <w:r w:rsidR="00090B06" w:rsidRPr="004253CA">
        <w:rPr>
          <w:rFonts w:ascii="Times New Roman" w:eastAsia="Malgun Gothic" w:hAnsi="Times New Roman" w:cs="Times New Roman"/>
          <w:b/>
          <w:bCs/>
          <w:sz w:val="22"/>
          <w:szCs w:val="22"/>
          <w:lang w:eastAsia="ko-KR"/>
        </w:rPr>
        <w:t xml:space="preserve"> </w:t>
      </w:r>
      <w:r w:rsidR="00090B06" w:rsidRPr="004253CA">
        <w:rPr>
          <w:rFonts w:ascii="Times New Roman" w:eastAsia="Malgun Gothic" w:hAnsi="Times New Roman" w:cs="Times New Roman"/>
          <w:sz w:val="22"/>
          <w:szCs w:val="22"/>
          <w:lang w:eastAsia="ko-KR"/>
        </w:rPr>
        <w:t xml:space="preserve">is referred to as the </w:t>
      </w:r>
      <w:r w:rsidR="00090B06" w:rsidRPr="00085B71">
        <w:rPr>
          <w:rFonts w:ascii="Times New Roman" w:eastAsia="Malgun Gothic" w:hAnsi="Times New Roman" w:cs="Times New Roman"/>
          <w:bCs/>
          <w:sz w:val="22"/>
          <w:szCs w:val="22"/>
          <w:lang w:eastAsia="ko-KR"/>
        </w:rPr>
        <w:t xml:space="preserve">K-factor </w:t>
      </w:r>
      <w:r w:rsidR="00090B06" w:rsidRPr="00085B71">
        <w:rPr>
          <w:rFonts w:ascii="Times New Roman" w:eastAsia="Malgun Gothic" w:hAnsi="Times New Roman" w:cs="Times New Roman"/>
          <w:bCs/>
          <w:i/>
          <w:iCs/>
          <w:sz w:val="22"/>
          <w:szCs w:val="22"/>
          <w:lang w:eastAsia="ko-KR"/>
        </w:rPr>
        <w:t>K</w:t>
      </w:r>
      <w:r w:rsidR="00090B06" w:rsidRPr="00085B71">
        <w:rPr>
          <w:rFonts w:ascii="Times New Roman" w:eastAsia="Malgun Gothic" w:hAnsi="Times New Roman" w:cs="Times New Roman"/>
          <w:bCs/>
          <w:sz w:val="22"/>
          <w:szCs w:val="22"/>
          <w:vertAlign w:val="subscript"/>
          <w:lang w:eastAsia="ko-KR"/>
        </w:rPr>
        <w:t>0</w:t>
      </w:r>
      <w:r w:rsidR="00090B06" w:rsidRPr="00085B71">
        <w:rPr>
          <w:rFonts w:ascii="Times New Roman" w:eastAsia="Malgun Gothic" w:hAnsi="Times New Roman" w:cs="Times New Roman"/>
          <w:sz w:val="22"/>
          <w:szCs w:val="22"/>
          <w:lang w:eastAsia="ko-KR"/>
        </w:rPr>
        <w:t>, providing information about the presence and strength of the direct propagation path.</w:t>
      </w:r>
      <w:r w:rsidR="00453279" w:rsidRPr="00085B71">
        <w:rPr>
          <w:rFonts w:ascii="Times New Roman" w:eastAsia="Malgun Gothic" w:hAnsi="Times New Roman" w:cs="Times New Roman" w:hint="eastAsia"/>
          <w:sz w:val="22"/>
          <w:szCs w:val="22"/>
          <w:lang w:val="en-US" w:eastAsia="ko-KR"/>
        </w:rPr>
        <w:t xml:space="preserve"> </w:t>
      </w:r>
      <w:r w:rsidR="00090B06" w:rsidRPr="00085B71">
        <w:rPr>
          <w:rFonts w:ascii="Times New Roman" w:eastAsia="Malgun Gothic" w:hAnsi="Times New Roman" w:cs="Times New Roman"/>
          <w:sz w:val="22"/>
          <w:szCs w:val="22"/>
          <w:lang w:eastAsia="ko-KR"/>
        </w:rPr>
        <w:t xml:space="preserve">The root mean square (RMS) </w:t>
      </w:r>
      <w:r w:rsidR="00090B06" w:rsidRPr="00085B71">
        <w:rPr>
          <w:rFonts w:ascii="Times New Roman" w:eastAsia="Malgun Gothic" w:hAnsi="Times New Roman" w:cs="Times New Roman"/>
          <w:bCs/>
          <w:sz w:val="22"/>
          <w:szCs w:val="22"/>
          <w:lang w:eastAsia="ko-KR"/>
        </w:rPr>
        <w:t>delay spread</w:t>
      </w:r>
      <w:r w:rsidR="00090B06" w:rsidRPr="004253CA">
        <w:rPr>
          <w:rFonts w:ascii="Times New Roman" w:eastAsia="Malgun Gothic" w:hAnsi="Times New Roman" w:cs="Times New Roman"/>
          <w:b/>
          <w:bCs/>
          <w:sz w:val="22"/>
          <w:szCs w:val="22"/>
          <w:lang w:eastAsia="ko-KR"/>
        </w:rPr>
        <w:t xml:space="preserve"> </w:t>
      </w:r>
      <w:proofErr w:type="spellStart"/>
      <w:r w:rsidR="00090B06" w:rsidRPr="004253CA">
        <w:rPr>
          <w:rFonts w:ascii="Times New Roman" w:eastAsia="Malgun Gothic" w:hAnsi="Times New Roman" w:cs="Times New Roman"/>
          <w:b/>
          <w:bCs/>
          <w:i/>
          <w:iCs/>
          <w:sz w:val="22"/>
          <w:szCs w:val="22"/>
          <w:lang w:eastAsia="ko-KR"/>
        </w:rPr>
        <w:t>τ</w:t>
      </w:r>
      <w:r w:rsidR="00090B06" w:rsidRPr="004253CA">
        <w:rPr>
          <w:rFonts w:ascii="Times New Roman" w:eastAsia="Malgun Gothic" w:hAnsi="Times New Roman" w:cs="Times New Roman"/>
          <w:b/>
          <w:bCs/>
          <w:sz w:val="22"/>
          <w:szCs w:val="22"/>
          <w:vertAlign w:val="subscript"/>
          <w:lang w:eastAsia="ko-KR"/>
        </w:rPr>
        <w:t>RMS</w:t>
      </w:r>
      <w:proofErr w:type="spellEnd"/>
      <w:r w:rsidR="00090B06" w:rsidRPr="004253CA">
        <w:rPr>
          <w:rFonts w:ascii="Times New Roman" w:eastAsia="Malgun Gothic" w:hAnsi="Times New Roman" w:cs="Times New Roman"/>
          <w:sz w:val="22"/>
          <w:szCs w:val="22"/>
          <w:lang w:eastAsia="ko-KR"/>
        </w:rPr>
        <w:t xml:space="preserve"> of the PDP defined in the previous equation</w:t>
      </w:r>
      <w:r w:rsidR="00090B06" w:rsidRPr="004253CA">
        <w:rPr>
          <w:rFonts w:ascii="Times New Roman" w:eastAsia="Malgun Gothic" w:hAnsi="Times New Roman" w:cs="Times New Roman"/>
          <w:sz w:val="22"/>
          <w:szCs w:val="22"/>
          <w:lang w:val="en-US" w:eastAsia="ko-KR"/>
        </w:rPr>
        <w:t xml:space="preserve"> </w:t>
      </w:r>
    </w:p>
    <w:p w:rsidR="00090B06" w:rsidRPr="004253CA" w:rsidRDefault="00424A7E" w:rsidP="00D21F88">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noProof/>
          <w:sz w:val="22"/>
          <w:szCs w:val="22"/>
          <w:lang w:val="en-US" w:eastAsia="ko-KR" w:bidi="ar-SA"/>
        </w:rPr>
        <w:pict>
          <v:shape id="_x0000_s1044" type="#_x0000_t75" style="position:absolute;margin-left:70.5pt;margin-top:10.45pt;width:114.95pt;height:44pt;z-index:251668480" fillcolor="#4f81bd">
            <v:imagedata r:id="rId38" o:title=""/>
            <v:shadow color="#eeece1"/>
          </v:shape>
          <o:OLEObject Type="Embed" ProgID="Equation.3" ShapeID="_x0000_s1044" DrawAspect="Content" ObjectID="_1393236386" r:id="rId39"/>
        </w:pict>
      </w:r>
    </w:p>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090B06" w:rsidRPr="004253CA" w:rsidRDefault="00085B71" w:rsidP="00D21F88">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ab/>
      </w:r>
      <w:r>
        <w:rPr>
          <w:rFonts w:ascii="Times New Roman" w:eastAsia="Malgun Gothic" w:hAnsi="Times New Roman" w:cs="Times New Roman"/>
          <w:sz w:val="22"/>
          <w:szCs w:val="22"/>
          <w:lang w:val="en-US" w:eastAsia="ko-KR"/>
        </w:rPr>
        <w:tab/>
      </w:r>
      <w:r>
        <w:rPr>
          <w:rFonts w:ascii="Times New Roman" w:eastAsia="Malgun Gothic" w:hAnsi="Times New Roman" w:cs="Times New Roman"/>
          <w:sz w:val="22"/>
          <w:szCs w:val="22"/>
          <w:lang w:val="en-US" w:eastAsia="ko-KR"/>
        </w:rPr>
        <w:tab/>
      </w:r>
      <w:r>
        <w:rPr>
          <w:rFonts w:ascii="Times New Roman" w:eastAsia="Malgun Gothic" w:hAnsi="Times New Roman" w:cs="Times New Roman"/>
          <w:sz w:val="22"/>
          <w:szCs w:val="22"/>
          <w:lang w:val="en-US" w:eastAsia="ko-KR"/>
        </w:rPr>
        <w:tab/>
      </w:r>
      <w:r>
        <w:rPr>
          <w:rFonts w:ascii="Times New Roman" w:eastAsia="Malgun Gothic" w:hAnsi="Times New Roman" w:cs="Times New Roman"/>
          <w:sz w:val="22"/>
          <w:szCs w:val="22"/>
          <w:lang w:val="en-US" w:eastAsia="ko-KR"/>
        </w:rPr>
        <w:tab/>
        <w:t xml:space="preserve">  .</w:t>
      </w:r>
    </w:p>
    <w:p w:rsidR="00453279" w:rsidRDefault="00453279" w:rsidP="00453279">
      <w:pPr>
        <w:pStyle w:val="PreformattedText"/>
        <w:spacing w:before="60"/>
        <w:ind w:left="720"/>
        <w:rPr>
          <w:rFonts w:ascii="Times New Roman" w:eastAsia="Malgun Gothic" w:hAnsi="Times New Roman" w:cs="Times New Roman"/>
          <w:sz w:val="22"/>
          <w:szCs w:val="22"/>
          <w:lang w:val="en-US" w:eastAsia="ko-KR"/>
        </w:rPr>
      </w:pPr>
    </w:p>
    <w:p w:rsidR="00090B06" w:rsidRPr="004253CA" w:rsidRDefault="00453279" w:rsidP="00453279">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hint="eastAsia"/>
          <w:sz w:val="22"/>
          <w:szCs w:val="22"/>
          <w:lang w:val="en-US" w:eastAsia="ko-KR"/>
        </w:rPr>
        <w:t xml:space="preserve">So </w:t>
      </w:r>
      <w:r w:rsidR="00090B06" w:rsidRPr="004253CA">
        <w:rPr>
          <w:rFonts w:ascii="Times New Roman" w:eastAsia="Malgun Gothic" w:hAnsi="Times New Roman" w:cs="Times New Roman"/>
          <w:sz w:val="22"/>
          <w:szCs w:val="22"/>
          <w:lang w:val="en-US" w:eastAsia="ko-KR"/>
        </w:rPr>
        <w:t xml:space="preserve">K-factor </w:t>
      </w:r>
      <w:r>
        <w:rPr>
          <w:rFonts w:ascii="Times New Roman" w:eastAsia="Malgun Gothic" w:hAnsi="Times New Roman" w:cs="Times New Roman" w:hint="eastAsia"/>
          <w:sz w:val="22"/>
          <w:szCs w:val="22"/>
          <w:lang w:val="en-US" w:eastAsia="ko-KR"/>
        </w:rPr>
        <w:t xml:space="preserve">is defined as a </w:t>
      </w:r>
      <w:r w:rsidR="00090B06" w:rsidRPr="004253CA">
        <w:rPr>
          <w:rFonts w:ascii="Times New Roman" w:eastAsia="Malgun Gothic" w:hAnsi="Times New Roman" w:cs="Times New Roman"/>
          <w:sz w:val="22"/>
          <w:szCs w:val="22"/>
          <w:lang w:val="en-US" w:eastAsia="ko-KR"/>
        </w:rPr>
        <w:t>power ratio between the direct path component and scattered multipath components</w:t>
      </w:r>
      <w:r>
        <w:rPr>
          <w:rFonts w:ascii="Times New Roman" w:eastAsia="Malgun Gothic" w:hAnsi="Times New Roman" w:cs="Times New Roman" w:hint="eastAsia"/>
          <w:sz w:val="22"/>
          <w:szCs w:val="22"/>
          <w:lang w:val="en-US" w:eastAsia="ko-KR"/>
        </w:rPr>
        <w:t xml:space="preserve">. </w:t>
      </w:r>
      <w:r w:rsidR="00090B06" w:rsidRPr="004253CA">
        <w:rPr>
          <w:rFonts w:ascii="Times New Roman" w:eastAsia="Malgun Gothic" w:hAnsi="Times New Roman" w:cs="Times New Roman"/>
          <w:sz w:val="22"/>
          <w:szCs w:val="22"/>
          <w:lang w:eastAsia="ko-KR"/>
        </w:rPr>
        <w:t xml:space="preserve">Both the delay spread and the K-factor heavily depend on the environment and the antenna types. In LOS scenarios the K-factor is much larger than for NLOS scenarios even with </w:t>
      </w:r>
      <w:proofErr w:type="spellStart"/>
      <w:r w:rsidR="00090B06" w:rsidRPr="004253CA">
        <w:rPr>
          <w:rFonts w:ascii="Times New Roman" w:eastAsia="Malgun Gothic" w:hAnsi="Times New Roman" w:cs="Times New Roman"/>
          <w:sz w:val="22"/>
          <w:szCs w:val="22"/>
          <w:lang w:eastAsia="ko-KR"/>
        </w:rPr>
        <w:t>omnidirectional</w:t>
      </w:r>
      <w:proofErr w:type="spellEnd"/>
      <w:r w:rsidR="00090B06" w:rsidRPr="004253CA">
        <w:rPr>
          <w:rFonts w:ascii="Times New Roman" w:eastAsia="Malgun Gothic" w:hAnsi="Times New Roman" w:cs="Times New Roman"/>
          <w:sz w:val="22"/>
          <w:szCs w:val="22"/>
          <w:lang w:eastAsia="ko-KR"/>
        </w:rPr>
        <w:t xml:space="preserve"> antennas. In NLOS scenarios, </w:t>
      </w:r>
      <w:r w:rsidR="00090B06" w:rsidRPr="004253CA">
        <w:rPr>
          <w:rFonts w:ascii="Times New Roman" w:eastAsia="Malgun Gothic" w:hAnsi="Times New Roman" w:cs="Times New Roman"/>
          <w:i/>
          <w:iCs/>
          <w:sz w:val="22"/>
          <w:szCs w:val="22"/>
          <w:lang w:eastAsia="ko-KR"/>
        </w:rPr>
        <w:t>K</w:t>
      </w:r>
      <w:r w:rsidR="00090B06" w:rsidRPr="004253CA">
        <w:rPr>
          <w:rFonts w:ascii="Times New Roman" w:eastAsia="Malgun Gothic" w:hAnsi="Times New Roman" w:cs="Times New Roman"/>
          <w:sz w:val="22"/>
          <w:szCs w:val="22"/>
          <w:vertAlign w:val="subscript"/>
          <w:lang w:eastAsia="ko-KR"/>
        </w:rPr>
        <w:t>0</w:t>
      </w:r>
      <w:r w:rsidR="00090B06" w:rsidRPr="004253CA">
        <w:rPr>
          <w:rFonts w:ascii="Times New Roman" w:eastAsia="Malgun Gothic" w:hAnsi="Times New Roman" w:cs="Times New Roman"/>
          <w:sz w:val="22"/>
          <w:szCs w:val="22"/>
          <w:lang w:eastAsia="ko-KR"/>
        </w:rPr>
        <w:t xml:space="preserve"> is determined by the presence and strength of a dominant signal path. If the area between the transmitter and the receiver is totally obstructed, </w:t>
      </w:r>
      <w:r w:rsidR="00090B06" w:rsidRPr="004253CA">
        <w:rPr>
          <w:rFonts w:ascii="Times New Roman" w:eastAsia="Malgun Gothic" w:hAnsi="Times New Roman" w:cs="Times New Roman"/>
          <w:i/>
          <w:iCs/>
          <w:sz w:val="22"/>
          <w:szCs w:val="22"/>
          <w:lang w:eastAsia="ko-KR"/>
        </w:rPr>
        <w:t>K</w:t>
      </w:r>
      <w:r w:rsidR="00090B06" w:rsidRPr="004253CA">
        <w:rPr>
          <w:rFonts w:ascii="Times New Roman" w:eastAsia="Malgun Gothic" w:hAnsi="Times New Roman" w:cs="Times New Roman"/>
          <w:sz w:val="22"/>
          <w:szCs w:val="22"/>
          <w:vertAlign w:val="subscript"/>
          <w:lang w:eastAsia="ko-KR"/>
        </w:rPr>
        <w:t>0</w:t>
      </w:r>
      <w:r w:rsidR="00090B06" w:rsidRPr="004253CA">
        <w:rPr>
          <w:rFonts w:ascii="Times New Roman" w:eastAsia="Malgun Gothic" w:hAnsi="Times New Roman" w:cs="Times New Roman"/>
          <w:sz w:val="22"/>
          <w:szCs w:val="22"/>
          <w:lang w:eastAsia="ko-KR"/>
        </w:rPr>
        <w:t xml:space="preserve"> is close to zero.</w:t>
      </w:r>
      <w:r w:rsidR="00090B06" w:rsidRPr="004253CA">
        <w:rPr>
          <w:rFonts w:ascii="Times New Roman" w:eastAsia="Malgun Gothic" w:hAnsi="Times New Roman" w:cs="Times New Roman"/>
          <w:sz w:val="22"/>
          <w:szCs w:val="22"/>
          <w:lang w:val="en-US" w:eastAsia="ko-KR"/>
        </w:rPr>
        <w:t xml:space="preserve"> </w:t>
      </w:r>
      <w:r w:rsidR="00090B06" w:rsidRPr="004253CA">
        <w:rPr>
          <w:rFonts w:ascii="Times New Roman" w:eastAsia="Malgun Gothic" w:hAnsi="Times New Roman" w:cs="Times New Roman"/>
          <w:sz w:val="22"/>
          <w:szCs w:val="22"/>
          <w:lang w:eastAsia="ko-KR"/>
        </w:rPr>
        <w:t xml:space="preserve">Clearly, the K-factor also increases when narrowing the terminal station antenna </w:t>
      </w:r>
      <w:proofErr w:type="spellStart"/>
      <w:r w:rsidR="00090B06" w:rsidRPr="004253CA">
        <w:rPr>
          <w:rFonts w:ascii="Times New Roman" w:eastAsia="Malgun Gothic" w:hAnsi="Times New Roman" w:cs="Times New Roman"/>
          <w:sz w:val="22"/>
          <w:szCs w:val="22"/>
          <w:lang w:eastAsia="ko-KR"/>
        </w:rPr>
        <w:t>beamwidth</w:t>
      </w:r>
      <w:proofErr w:type="spellEnd"/>
      <w:r w:rsidR="00090B06" w:rsidRPr="004253CA">
        <w:rPr>
          <w:rFonts w:ascii="Times New Roman" w:eastAsia="Malgun Gothic" w:hAnsi="Times New Roman" w:cs="Times New Roman"/>
          <w:sz w:val="22"/>
          <w:szCs w:val="22"/>
          <w:lang w:eastAsia="ko-KR"/>
        </w:rPr>
        <w:t xml:space="preserve"> because of increased fading of reflected signal parts arriving from “blind” angles.</w:t>
      </w:r>
      <w:r w:rsidR="00090B06" w:rsidRPr="004253CA">
        <w:rPr>
          <w:rFonts w:ascii="Times New Roman" w:eastAsia="Malgun Gothic" w:hAnsi="Times New Roman" w:cs="Times New Roman"/>
          <w:sz w:val="22"/>
          <w:szCs w:val="22"/>
          <w:lang w:val="en-US" w:eastAsia="ko-KR"/>
        </w:rPr>
        <w:t xml:space="preserve"> </w:t>
      </w:r>
    </w:p>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090B06" w:rsidRPr="00453279" w:rsidRDefault="00453279" w:rsidP="00D21F88">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b/>
          <w:bCs/>
          <w:iCs/>
          <w:sz w:val="22"/>
          <w:szCs w:val="22"/>
          <w:lang w:eastAsia="ko-KR"/>
        </w:rPr>
        <w:t xml:space="preserve">Multipath </w:t>
      </w:r>
      <w:r>
        <w:rPr>
          <w:rFonts w:ascii="Times New Roman" w:eastAsia="Malgun Gothic" w:hAnsi="Times New Roman" w:cs="Times New Roman" w:hint="eastAsia"/>
          <w:b/>
          <w:bCs/>
          <w:iCs/>
          <w:sz w:val="22"/>
          <w:szCs w:val="22"/>
          <w:lang w:eastAsia="ko-KR"/>
        </w:rPr>
        <w:t>v</w:t>
      </w:r>
      <w:r w:rsidRPr="00453279">
        <w:rPr>
          <w:rFonts w:ascii="Times New Roman" w:eastAsia="Malgun Gothic" w:hAnsi="Times New Roman" w:cs="Times New Roman"/>
          <w:b/>
          <w:bCs/>
          <w:iCs/>
          <w:sz w:val="22"/>
          <w:szCs w:val="22"/>
          <w:lang w:eastAsia="ko-KR"/>
        </w:rPr>
        <w:t>ersus Frequency</w:t>
      </w:r>
    </w:p>
    <w:p w:rsidR="00453279" w:rsidRDefault="00453279" w:rsidP="00453279">
      <w:pPr>
        <w:pStyle w:val="PreformattedText"/>
        <w:spacing w:before="60"/>
        <w:rPr>
          <w:rFonts w:ascii="Times New Roman" w:eastAsia="Malgun Gothic" w:hAnsi="Times New Roman" w:cs="Times New Roman"/>
          <w:sz w:val="22"/>
          <w:szCs w:val="22"/>
          <w:lang w:val="en-US" w:eastAsia="ko-KR"/>
        </w:rPr>
      </w:pPr>
    </w:p>
    <w:p w:rsidR="00090B06" w:rsidRPr="00800A8F" w:rsidRDefault="00090B06" w:rsidP="00D21F88">
      <w:pPr>
        <w:pStyle w:val="PreformattedText"/>
        <w:spacing w:before="60"/>
        <w:rPr>
          <w:rFonts w:ascii="Times New Roman" w:eastAsia="Malgun Gothic" w:hAnsi="Times New Roman" w:cs="Times New Roman"/>
          <w:sz w:val="22"/>
          <w:szCs w:val="22"/>
          <w:lang w:val="en-US" w:eastAsia="ko-KR"/>
        </w:rPr>
      </w:pPr>
      <w:r w:rsidRPr="00800A8F">
        <w:rPr>
          <w:rFonts w:ascii="Times New Roman" w:eastAsia="Malgun Gothic" w:hAnsi="Times New Roman" w:cs="Times New Roman"/>
          <w:sz w:val="22"/>
          <w:szCs w:val="22"/>
          <w:lang w:val="en-US" w:eastAsia="ko-KR"/>
        </w:rPr>
        <w:t>There is unquestionabl</w:t>
      </w:r>
      <w:r w:rsidR="00453279" w:rsidRPr="00800A8F">
        <w:rPr>
          <w:rFonts w:ascii="Times New Roman" w:eastAsia="Malgun Gothic" w:hAnsi="Times New Roman" w:cs="Times New Roman"/>
          <w:sz w:val="22"/>
          <w:szCs w:val="22"/>
          <w:lang w:val="en-US" w:eastAsia="ko-KR"/>
        </w:rPr>
        <w:t xml:space="preserve">y </w:t>
      </w:r>
      <w:proofErr w:type="spellStart"/>
      <w:r w:rsidR="00453279" w:rsidRPr="00800A8F">
        <w:rPr>
          <w:rFonts w:ascii="Times New Roman" w:eastAsia="Malgun Gothic" w:hAnsi="Times New Roman" w:cs="Times New Roman"/>
          <w:sz w:val="22"/>
          <w:szCs w:val="22"/>
          <w:lang w:val="en-US" w:eastAsia="ko-KR"/>
        </w:rPr>
        <w:t>a</w:t>
      </w:r>
      <w:r w:rsidRPr="00800A8F">
        <w:rPr>
          <w:rFonts w:ascii="Times New Roman" w:eastAsia="Malgun Gothic" w:hAnsi="Times New Roman" w:cs="Times New Roman"/>
          <w:sz w:val="22"/>
          <w:szCs w:val="22"/>
          <w:lang w:val="en-US" w:eastAsia="ko-KR"/>
        </w:rPr>
        <w:t>significant</w:t>
      </w:r>
      <w:proofErr w:type="spellEnd"/>
      <w:r w:rsidRPr="00800A8F">
        <w:rPr>
          <w:rFonts w:ascii="Times New Roman" w:eastAsia="Malgun Gothic" w:hAnsi="Times New Roman" w:cs="Times New Roman"/>
          <w:bCs/>
          <w:sz w:val="22"/>
          <w:szCs w:val="22"/>
          <w:lang w:val="en-US" w:eastAsia="ko-KR"/>
        </w:rPr>
        <w:t xml:space="preserve"> frequency dependence in terms of propagation losses</w:t>
      </w:r>
      <w:r w:rsidRPr="00800A8F">
        <w:rPr>
          <w:rFonts w:ascii="Times New Roman" w:eastAsia="Malgun Gothic" w:hAnsi="Times New Roman" w:cs="Times New Roman"/>
          <w:sz w:val="22"/>
          <w:szCs w:val="22"/>
          <w:lang w:val="en-US" w:eastAsia="ko-KR"/>
        </w:rPr>
        <w:t>.</w:t>
      </w:r>
      <w:r w:rsidR="00453279" w:rsidRPr="00800A8F">
        <w:rPr>
          <w:rFonts w:ascii="Times New Roman" w:eastAsia="Malgun Gothic" w:hAnsi="Times New Roman" w:cs="Times New Roman" w:hint="eastAsia"/>
          <w:sz w:val="22"/>
          <w:szCs w:val="22"/>
          <w:lang w:val="en-US" w:eastAsia="ko-KR"/>
        </w:rPr>
        <w:t xml:space="preserve"> </w:t>
      </w:r>
      <w:r w:rsidRPr="00800A8F">
        <w:rPr>
          <w:rFonts w:ascii="Times New Roman" w:eastAsia="Malgun Gothic" w:hAnsi="Times New Roman" w:cs="Times New Roman"/>
          <w:sz w:val="22"/>
          <w:szCs w:val="22"/>
          <w:lang w:val="en-US" w:eastAsia="ko-KR"/>
        </w:rPr>
        <w:t xml:space="preserve">The attenuation resulting from diffraction around objects or penetration through them almost invariably increases with frequency. </w:t>
      </w:r>
      <w:r w:rsidRPr="00800A8F">
        <w:rPr>
          <w:rFonts w:ascii="Times New Roman" w:eastAsia="Malgun Gothic" w:hAnsi="Times New Roman" w:cs="Times New Roman"/>
          <w:bCs/>
          <w:sz w:val="22"/>
          <w:szCs w:val="22"/>
          <w:lang w:val="en-US" w:eastAsia="ko-KR"/>
        </w:rPr>
        <w:t>The</w:t>
      </w:r>
      <w:r w:rsidRPr="00800A8F">
        <w:rPr>
          <w:rFonts w:ascii="Times New Roman" w:eastAsia="Malgun Gothic" w:hAnsi="Times New Roman" w:cs="Times New Roman"/>
          <w:sz w:val="22"/>
          <w:szCs w:val="22"/>
          <w:lang w:val="en-US" w:eastAsia="ko-KR"/>
        </w:rPr>
        <w:t xml:space="preserve"> </w:t>
      </w:r>
      <w:r w:rsidRPr="00800A8F">
        <w:rPr>
          <w:rFonts w:ascii="Times New Roman" w:eastAsia="Malgun Gothic" w:hAnsi="Times New Roman" w:cs="Times New Roman"/>
          <w:bCs/>
          <w:sz w:val="22"/>
          <w:szCs w:val="22"/>
          <w:lang w:val="en-US" w:eastAsia="ko-KR"/>
        </w:rPr>
        <w:t xml:space="preserve">delay spread is independent of the operating frequency at frequencies above 30 </w:t>
      </w:r>
      <w:proofErr w:type="spellStart"/>
      <w:r w:rsidRPr="00800A8F">
        <w:rPr>
          <w:rFonts w:ascii="Times New Roman" w:eastAsia="Malgun Gothic" w:hAnsi="Times New Roman" w:cs="Times New Roman"/>
          <w:bCs/>
          <w:sz w:val="22"/>
          <w:szCs w:val="22"/>
          <w:lang w:val="en-US" w:eastAsia="ko-KR"/>
        </w:rPr>
        <w:t>MHz</w:t>
      </w:r>
      <w:r w:rsidRPr="00800A8F">
        <w:rPr>
          <w:rFonts w:ascii="Times New Roman" w:eastAsia="Malgun Gothic" w:hAnsi="Times New Roman" w:cs="Times New Roman"/>
          <w:sz w:val="22"/>
          <w:szCs w:val="22"/>
          <w:lang w:val="en-US" w:eastAsia="ko-KR"/>
        </w:rPr>
        <w:t>.</w:t>
      </w:r>
      <w:proofErr w:type="spellEnd"/>
      <w:r w:rsidRPr="00800A8F">
        <w:rPr>
          <w:rFonts w:ascii="Times New Roman" w:eastAsia="Malgun Gothic" w:hAnsi="Times New Roman" w:cs="Times New Roman"/>
          <w:sz w:val="22"/>
          <w:szCs w:val="22"/>
          <w:lang w:val="en-US" w:eastAsia="ko-KR"/>
        </w:rPr>
        <w:t xml:space="preserve"> A</w:t>
      </w:r>
      <w:r w:rsidRPr="00800A8F">
        <w:rPr>
          <w:rFonts w:ascii="Times New Roman" w:eastAsia="Malgun Gothic" w:hAnsi="Times New Roman" w:cs="Times New Roman"/>
          <w:bCs/>
          <w:sz w:val="22"/>
          <w:szCs w:val="22"/>
          <w:lang w:val="en-US" w:eastAsia="ko-KR"/>
        </w:rPr>
        <w:t xml:space="preserve">s the wavelength increases, the energy scattered off a given object tends to decrease </w:t>
      </w:r>
      <w:r w:rsidRPr="00800A8F">
        <w:rPr>
          <w:rFonts w:ascii="Times New Roman" w:eastAsia="Malgun Gothic" w:hAnsi="Times New Roman" w:cs="Times New Roman"/>
          <w:sz w:val="22"/>
          <w:szCs w:val="22"/>
          <w:lang w:val="en-US" w:eastAsia="ko-KR"/>
        </w:rPr>
        <w:t xml:space="preserve">(more absorption and diffraction), which would decrease the amplitude of the multipath reflections. On the other hand, </w:t>
      </w:r>
      <w:r w:rsidRPr="00800A8F">
        <w:rPr>
          <w:rFonts w:ascii="Times New Roman" w:eastAsia="Malgun Gothic" w:hAnsi="Times New Roman" w:cs="Times New Roman"/>
          <w:bCs/>
          <w:sz w:val="22"/>
          <w:szCs w:val="22"/>
          <w:lang w:val="en-US" w:eastAsia="ko-KR"/>
        </w:rPr>
        <w:t>path loss decreases with increasing wavelength</w:t>
      </w:r>
      <w:r w:rsidRPr="00800A8F">
        <w:rPr>
          <w:rFonts w:ascii="Times New Roman" w:eastAsia="Malgun Gothic" w:hAnsi="Times New Roman" w:cs="Times New Roman"/>
          <w:sz w:val="22"/>
          <w:szCs w:val="22"/>
          <w:lang w:val="en-US" w:eastAsia="ko-KR"/>
        </w:rPr>
        <w:t xml:space="preserve"> (i.e., the effective aperture of the isotropic antenna at that frequency).</w:t>
      </w:r>
      <w:r w:rsidR="00453279" w:rsidRPr="00800A8F">
        <w:rPr>
          <w:rFonts w:ascii="Times New Roman" w:eastAsia="Malgun Gothic" w:hAnsi="Times New Roman" w:cs="Times New Roman" w:hint="eastAsia"/>
          <w:sz w:val="22"/>
          <w:szCs w:val="22"/>
          <w:lang w:val="en-US" w:eastAsia="ko-KR"/>
        </w:rPr>
        <w:t xml:space="preserve"> </w:t>
      </w:r>
      <w:r w:rsidRPr="00800A8F">
        <w:rPr>
          <w:rFonts w:ascii="Times New Roman" w:eastAsia="Malgun Gothic" w:hAnsi="Times New Roman" w:cs="Times New Roman"/>
          <w:sz w:val="22"/>
          <w:szCs w:val="22"/>
          <w:lang w:val="en-US" w:eastAsia="ko-KR"/>
        </w:rPr>
        <w:t xml:space="preserve">These two effects tend to balance each other, </w:t>
      </w:r>
      <w:r w:rsidRPr="00800A8F">
        <w:rPr>
          <w:rFonts w:ascii="Times New Roman" w:eastAsia="Malgun Gothic" w:hAnsi="Times New Roman" w:cs="Times New Roman"/>
          <w:bCs/>
          <w:sz w:val="22"/>
          <w:szCs w:val="22"/>
          <w:lang w:val="en-US" w:eastAsia="ko-KR"/>
        </w:rPr>
        <w:t>making delay spread roughly independent of frequency</w:t>
      </w:r>
      <w:r w:rsidRPr="00800A8F">
        <w:rPr>
          <w:rFonts w:ascii="Times New Roman" w:eastAsia="Malgun Gothic" w:hAnsi="Times New Roman" w:cs="Times New Roman"/>
          <w:sz w:val="22"/>
          <w:szCs w:val="22"/>
          <w:lang w:val="en-US" w:eastAsia="ko-KR"/>
        </w:rPr>
        <w:t>.</w:t>
      </w:r>
      <w:r w:rsidR="00453279" w:rsidRPr="00800A8F">
        <w:rPr>
          <w:rFonts w:ascii="Times New Roman" w:eastAsia="Malgun Gothic" w:hAnsi="Times New Roman" w:cs="Times New Roman" w:hint="eastAsia"/>
          <w:sz w:val="22"/>
          <w:szCs w:val="22"/>
          <w:lang w:val="en-US" w:eastAsia="ko-KR"/>
        </w:rPr>
        <w:t xml:space="preserve"> Thus m</w:t>
      </w:r>
      <w:r w:rsidRPr="00800A8F">
        <w:rPr>
          <w:rFonts w:ascii="Times New Roman" w:eastAsia="Malgun Gothic" w:hAnsi="Times New Roman" w:cs="Times New Roman"/>
          <w:sz w:val="22"/>
          <w:szCs w:val="22"/>
          <w:lang w:val="en-US" w:eastAsia="ko-KR"/>
        </w:rPr>
        <w:t>ost of the important statistical parameters are relatively consta</w:t>
      </w:r>
      <w:r w:rsidR="00453279" w:rsidRPr="00800A8F">
        <w:rPr>
          <w:rFonts w:ascii="Times New Roman" w:eastAsia="Malgun Gothic" w:hAnsi="Times New Roman" w:cs="Times New Roman"/>
          <w:sz w:val="22"/>
          <w:szCs w:val="22"/>
          <w:lang w:val="en-US" w:eastAsia="ko-KR"/>
        </w:rPr>
        <w:t>nt across the VHF and UHF bands</w:t>
      </w:r>
      <w:r w:rsidRPr="00800A8F">
        <w:rPr>
          <w:rFonts w:ascii="Times New Roman" w:eastAsia="Malgun Gothic" w:hAnsi="Times New Roman" w:cs="Times New Roman"/>
          <w:sz w:val="22"/>
          <w:szCs w:val="22"/>
          <w:lang w:val="en-US" w:eastAsia="ko-KR"/>
        </w:rPr>
        <w:t xml:space="preserve">. </w:t>
      </w:r>
    </w:p>
    <w:p w:rsidR="00806D58" w:rsidRPr="004253CA" w:rsidRDefault="00806D58" w:rsidP="00D21F88">
      <w:pPr>
        <w:pStyle w:val="PreformattedText"/>
        <w:spacing w:before="60"/>
        <w:rPr>
          <w:rFonts w:ascii="Times New Roman" w:eastAsia="Malgun Gothic" w:hAnsi="Times New Roman" w:cs="Times New Roman"/>
          <w:sz w:val="22"/>
          <w:szCs w:val="22"/>
          <w:lang w:val="en-US" w:eastAsia="ko-KR"/>
        </w:rPr>
      </w:pPr>
    </w:p>
    <w:p w:rsidR="00806D58" w:rsidRPr="00453279" w:rsidRDefault="00453279" w:rsidP="00D21F88">
      <w:pPr>
        <w:pStyle w:val="PreformattedText"/>
        <w:spacing w:before="60"/>
        <w:rPr>
          <w:rFonts w:ascii="Times New Roman" w:eastAsia="Malgun Gothic" w:hAnsi="Times New Roman" w:cs="Times New Roman"/>
          <w:sz w:val="22"/>
          <w:szCs w:val="22"/>
          <w:lang w:val="en-US" w:eastAsia="ko-KR"/>
        </w:rPr>
      </w:pPr>
      <w:r w:rsidRPr="00453279">
        <w:rPr>
          <w:rFonts w:ascii="Times New Roman" w:eastAsia="Malgun Gothic" w:hAnsi="Times New Roman" w:cs="Times New Roman"/>
          <w:b/>
          <w:bCs/>
          <w:iCs/>
          <w:sz w:val="22"/>
          <w:szCs w:val="22"/>
          <w:lang w:val="el-GR" w:eastAsia="ko-KR"/>
        </w:rPr>
        <w:t xml:space="preserve">Effect Of </w:t>
      </w:r>
      <w:r w:rsidRPr="00453279">
        <w:rPr>
          <w:rFonts w:ascii="Times New Roman" w:eastAsia="Malgun Gothic" w:hAnsi="Times New Roman" w:cs="Times New Roman"/>
          <w:b/>
          <w:bCs/>
          <w:iCs/>
          <w:sz w:val="22"/>
          <w:szCs w:val="22"/>
          <w:lang w:eastAsia="ko-KR"/>
        </w:rPr>
        <w:t>Pre-</w:t>
      </w:r>
      <w:r w:rsidRPr="00453279">
        <w:rPr>
          <w:rFonts w:ascii="Times New Roman" w:eastAsia="Malgun Gothic" w:hAnsi="Times New Roman" w:cs="Times New Roman"/>
          <w:b/>
          <w:bCs/>
          <w:iCs/>
          <w:sz w:val="22"/>
          <w:szCs w:val="22"/>
          <w:lang w:val="el-GR" w:eastAsia="ko-KR"/>
        </w:rPr>
        <w:t>Echoes</w:t>
      </w:r>
    </w:p>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114E91" w:rsidRPr="004253CA" w:rsidRDefault="00A7763A" w:rsidP="00453279">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l-GR" w:eastAsia="ko-KR"/>
        </w:rPr>
        <w:t xml:space="preserve">It is possible that the main signal is received at a lower power level than the reflected signals. In such </w:t>
      </w:r>
      <w:r w:rsidRPr="004253CA">
        <w:rPr>
          <w:rFonts w:ascii="Times New Roman" w:eastAsia="Malgun Gothic" w:hAnsi="Times New Roman" w:cs="Times New Roman"/>
          <w:sz w:val="22"/>
          <w:szCs w:val="22"/>
          <w:lang w:val="en-US" w:eastAsia="ko-KR"/>
        </w:rPr>
        <w:t xml:space="preserve">a </w:t>
      </w:r>
      <w:r w:rsidRPr="004253CA">
        <w:rPr>
          <w:rFonts w:ascii="Times New Roman" w:eastAsia="Malgun Gothic" w:hAnsi="Times New Roman" w:cs="Times New Roman"/>
          <w:sz w:val="22"/>
          <w:szCs w:val="22"/>
          <w:lang w:val="el-GR" w:eastAsia="ko-KR"/>
        </w:rPr>
        <w:t>case, the receiver will have to work in presence of pre-echoes and still synchronize, and either equaliz</w:t>
      </w:r>
      <w:r w:rsidRPr="004253CA">
        <w:rPr>
          <w:rFonts w:ascii="Times New Roman" w:eastAsia="Malgun Gothic" w:hAnsi="Times New Roman" w:cs="Times New Roman"/>
          <w:sz w:val="22"/>
          <w:szCs w:val="22"/>
          <w:lang w:val="en-US" w:eastAsia="ko-KR"/>
        </w:rPr>
        <w:t>e</w:t>
      </w:r>
      <w:r w:rsidRPr="004253CA">
        <w:rPr>
          <w:rFonts w:ascii="Times New Roman" w:eastAsia="Malgun Gothic" w:hAnsi="Times New Roman" w:cs="Times New Roman"/>
          <w:sz w:val="22"/>
          <w:szCs w:val="22"/>
          <w:lang w:val="el-GR" w:eastAsia="ko-KR"/>
        </w:rPr>
        <w:t xml:space="preserve"> it or discard it. Because of the geometry involved in these signal reflection, attenuation and blockage, the extend of such pre-echoes is typically less than the post-echoes</w:t>
      </w:r>
      <w:r w:rsidRPr="004253CA">
        <w:rPr>
          <w:rFonts w:ascii="Times New Roman" w:eastAsia="Malgun Gothic" w:hAnsi="Times New Roman" w:cs="Times New Roman"/>
          <w:sz w:val="22"/>
          <w:szCs w:val="22"/>
          <w:lang w:val="en-US" w:eastAsia="ko-KR"/>
        </w:rPr>
        <w:t xml:space="preserve"> but they should not be neglected</w:t>
      </w:r>
      <w:r w:rsidRPr="004253CA">
        <w:rPr>
          <w:rFonts w:ascii="Times New Roman" w:eastAsia="Malgun Gothic" w:hAnsi="Times New Roman" w:cs="Times New Roman"/>
          <w:sz w:val="22"/>
          <w:szCs w:val="22"/>
          <w:lang w:val="el-GR" w:eastAsia="ko-KR"/>
        </w:rPr>
        <w:t xml:space="preserve">. A typical </w:t>
      </w:r>
      <w:r w:rsidRPr="004253CA">
        <w:rPr>
          <w:rFonts w:ascii="Times New Roman" w:eastAsia="Malgun Gothic" w:hAnsi="Times New Roman" w:cs="Times New Roman"/>
          <w:sz w:val="22"/>
          <w:szCs w:val="22"/>
          <w:lang w:val="en-US" w:eastAsia="ko-KR"/>
        </w:rPr>
        <w:t>range</w:t>
      </w:r>
      <w:r w:rsidRPr="004253CA">
        <w:rPr>
          <w:rFonts w:ascii="Times New Roman" w:eastAsia="Malgun Gothic" w:hAnsi="Times New Roman" w:cs="Times New Roman"/>
          <w:sz w:val="22"/>
          <w:szCs w:val="22"/>
          <w:lang w:val="el-GR" w:eastAsia="ko-KR"/>
        </w:rPr>
        <w:t xml:space="preserve"> for these pre-echoes is typically found to be around 5 μsec.</w:t>
      </w:r>
      <w:r w:rsidRPr="004253CA">
        <w:rPr>
          <w:rFonts w:ascii="Times New Roman" w:eastAsia="Malgun Gothic" w:hAnsi="Times New Roman" w:cs="Times New Roman"/>
          <w:sz w:val="22"/>
          <w:szCs w:val="22"/>
          <w:lang w:val="en-US" w:eastAsia="ko-KR"/>
        </w:rPr>
        <w:t xml:space="preserve"> This</w:t>
      </w:r>
      <w:r w:rsidR="00B41CD4">
        <w:rPr>
          <w:rFonts w:ascii="Times New Roman" w:eastAsia="Malgun Gothic" w:hAnsi="Times New Roman" w:cs="Times New Roman"/>
          <w:sz w:val="22"/>
          <w:szCs w:val="22"/>
          <w:lang w:val="en-US" w:eastAsia="ko-KR"/>
        </w:rPr>
        <w:t xml:space="preserve"> type of echoes should be considered in the TG4m multipath models</w:t>
      </w:r>
      <w:r w:rsidRPr="004253CA">
        <w:rPr>
          <w:rFonts w:ascii="Times New Roman" w:eastAsia="Malgun Gothic" w:hAnsi="Times New Roman" w:cs="Times New Roman"/>
          <w:sz w:val="22"/>
          <w:szCs w:val="22"/>
          <w:lang w:val="en-US" w:eastAsia="ko-KR"/>
        </w:rPr>
        <w:t xml:space="preserve"> after taking the practical measurement</w:t>
      </w:r>
      <w:r w:rsidR="00B41CD4">
        <w:rPr>
          <w:rFonts w:ascii="Times New Roman" w:eastAsia="Malgun Gothic" w:hAnsi="Times New Roman" w:cs="Times New Roman"/>
          <w:sz w:val="22"/>
          <w:szCs w:val="22"/>
          <w:lang w:val="en-US" w:eastAsia="ko-KR"/>
        </w:rPr>
        <w:t>s</w:t>
      </w:r>
      <w:r w:rsidRPr="004253CA">
        <w:rPr>
          <w:rFonts w:ascii="Times New Roman" w:eastAsia="Malgun Gothic" w:hAnsi="Times New Roman" w:cs="Times New Roman"/>
          <w:sz w:val="22"/>
          <w:szCs w:val="22"/>
          <w:lang w:val="en-US" w:eastAsia="ko-KR"/>
        </w:rPr>
        <w:t>, but may not be important for our models</w:t>
      </w:r>
      <w:r w:rsidR="00B41CD4">
        <w:rPr>
          <w:rFonts w:ascii="Times New Roman" w:eastAsia="Malgun Gothic" w:hAnsi="Times New Roman" w:cs="Times New Roman"/>
          <w:sz w:val="22"/>
          <w:szCs w:val="22"/>
          <w:lang w:val="en-US" w:eastAsia="ko-KR"/>
        </w:rPr>
        <w:t xml:space="preserve"> except for the models for relatively larger distances than 5 km</w:t>
      </w:r>
      <w:r w:rsidRPr="004253CA">
        <w:rPr>
          <w:rFonts w:ascii="Times New Roman" w:eastAsia="Malgun Gothic" w:hAnsi="Times New Roman" w:cs="Times New Roman"/>
          <w:sz w:val="22"/>
          <w:szCs w:val="22"/>
          <w:lang w:val="en-US" w:eastAsia="ko-KR"/>
        </w:rPr>
        <w:t>.</w:t>
      </w:r>
    </w:p>
    <w:p w:rsidR="00453279" w:rsidRDefault="00453279" w:rsidP="00453279">
      <w:pPr>
        <w:pStyle w:val="PreformattedText"/>
        <w:spacing w:before="60"/>
        <w:rPr>
          <w:rFonts w:ascii="Times New Roman" w:eastAsia="Malgun Gothic" w:hAnsi="Times New Roman" w:cs="Times New Roman"/>
          <w:sz w:val="22"/>
          <w:szCs w:val="22"/>
          <w:lang w:val="en-US" w:eastAsia="ko-KR"/>
        </w:rPr>
      </w:pPr>
    </w:p>
    <w:p w:rsidR="00114E91" w:rsidRPr="004253CA" w:rsidRDefault="00A7763A" w:rsidP="00453279">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T</w:t>
      </w:r>
      <w:r w:rsidR="00B41CD4">
        <w:rPr>
          <w:rFonts w:ascii="Times New Roman" w:eastAsia="Malgun Gothic" w:hAnsi="Times New Roman" w:cs="Times New Roman"/>
          <w:sz w:val="22"/>
          <w:szCs w:val="22"/>
          <w:lang w:val="en-US" w:eastAsia="ko-KR"/>
        </w:rPr>
        <w:t>hus t</w:t>
      </w:r>
      <w:r w:rsidRPr="004253CA">
        <w:rPr>
          <w:rFonts w:ascii="Times New Roman" w:eastAsia="Malgun Gothic" w:hAnsi="Times New Roman" w:cs="Times New Roman"/>
          <w:sz w:val="22"/>
          <w:szCs w:val="22"/>
          <w:lang w:val="en-US" w:eastAsia="ko-KR"/>
        </w:rPr>
        <w:t>hree types of ech</w:t>
      </w:r>
      <w:r w:rsidR="00B41CD4">
        <w:rPr>
          <w:rFonts w:ascii="Times New Roman" w:eastAsia="Malgun Gothic" w:hAnsi="Times New Roman" w:cs="Times New Roman"/>
          <w:sz w:val="22"/>
          <w:szCs w:val="22"/>
          <w:lang w:val="en-US" w:eastAsia="ko-KR"/>
        </w:rPr>
        <w:t>oes need to be considered for the TG4m models</w:t>
      </w:r>
      <w:r w:rsidR="00453279">
        <w:rPr>
          <w:rFonts w:ascii="Times New Roman" w:eastAsia="Malgun Gothic" w:hAnsi="Times New Roman" w:cs="Times New Roman" w:hint="eastAsia"/>
          <w:sz w:val="22"/>
          <w:szCs w:val="22"/>
          <w:lang w:val="en-US" w:eastAsia="ko-KR"/>
        </w:rPr>
        <w:t xml:space="preserve">: </w:t>
      </w:r>
      <w:r w:rsidRPr="004253CA">
        <w:rPr>
          <w:rFonts w:ascii="Times New Roman" w:eastAsia="Malgun Gothic" w:hAnsi="Times New Roman" w:cs="Times New Roman"/>
          <w:sz w:val="22"/>
          <w:szCs w:val="22"/>
          <w:lang w:val="en-US" w:eastAsia="ko-KR"/>
        </w:rPr>
        <w:t xml:space="preserve">Echoes with medium excess </w:t>
      </w:r>
      <w:r w:rsidRPr="004253CA">
        <w:rPr>
          <w:rFonts w:ascii="Times New Roman" w:eastAsia="Malgun Gothic" w:hAnsi="Times New Roman" w:cs="Times New Roman"/>
          <w:sz w:val="22"/>
          <w:szCs w:val="22"/>
          <w:lang w:val="en-US" w:eastAsia="ko-KR"/>
        </w:rPr>
        <w:lastRenderedPageBreak/>
        <w:t>delay</w:t>
      </w:r>
      <w:r w:rsidR="009942C8">
        <w:rPr>
          <w:rFonts w:ascii="Times New Roman" w:eastAsia="Malgun Gothic" w:hAnsi="Times New Roman" w:cs="Times New Roman"/>
          <w:sz w:val="22"/>
          <w:szCs w:val="22"/>
          <w:lang w:val="en-US" w:eastAsia="ko-KR"/>
        </w:rPr>
        <w:t>s</w:t>
      </w:r>
      <w:r w:rsidR="009942C8" w:rsidRPr="009942C8">
        <w:rPr>
          <w:rFonts w:ascii="Times New Roman" w:eastAsia="Malgun Gothic" w:hAnsi="Times New Roman" w:cs="Times New Roman"/>
          <w:sz w:val="22"/>
          <w:szCs w:val="22"/>
          <w:lang w:val="el-GR" w:eastAsia="ko-KR"/>
        </w:rPr>
        <w:t xml:space="preserve"> in the range between about </w:t>
      </w:r>
      <w:r w:rsidR="009942C8" w:rsidRPr="009942C8">
        <w:rPr>
          <w:rFonts w:ascii="Times New Roman" w:eastAsia="Malgun Gothic" w:hAnsi="Times New Roman" w:cs="Times New Roman"/>
          <w:bCs/>
          <w:sz w:val="22"/>
          <w:szCs w:val="22"/>
          <w:lang w:val="el-GR" w:eastAsia="ko-KR"/>
        </w:rPr>
        <w:t xml:space="preserve">1 </w:t>
      </w:r>
      <w:r w:rsidR="009942C8" w:rsidRPr="009942C8">
        <w:rPr>
          <w:rFonts w:ascii="Times New Roman" w:eastAsia="Malgun Gothic" w:hAnsi="Times New Roman" w:cs="Times New Roman"/>
          <w:bCs/>
          <w:sz w:val="22"/>
          <w:szCs w:val="22"/>
          <w:lang w:val="el-GR" w:eastAsia="ko-KR"/>
        </w:rPr>
        <w:sym w:font="Symbol" w:char="006D"/>
      </w:r>
      <w:r w:rsidR="009942C8" w:rsidRPr="009942C8">
        <w:rPr>
          <w:rFonts w:ascii="Times New Roman" w:eastAsia="Malgun Gothic" w:hAnsi="Times New Roman" w:cs="Times New Roman"/>
          <w:bCs/>
          <w:sz w:val="22"/>
          <w:szCs w:val="22"/>
          <w:lang w:val="el-GR" w:eastAsia="ko-KR"/>
        </w:rPr>
        <w:t xml:space="preserve">sec and 10 </w:t>
      </w:r>
      <w:r w:rsidR="009942C8" w:rsidRPr="009942C8">
        <w:rPr>
          <w:rFonts w:ascii="Times New Roman" w:eastAsia="Malgun Gothic" w:hAnsi="Times New Roman" w:cs="Times New Roman"/>
          <w:bCs/>
          <w:sz w:val="22"/>
          <w:szCs w:val="22"/>
          <w:lang w:val="el-GR" w:eastAsia="ko-KR"/>
        </w:rPr>
        <w:sym w:font="Symbol" w:char="006D"/>
      </w:r>
      <w:r w:rsidR="009942C8" w:rsidRPr="009942C8">
        <w:rPr>
          <w:rFonts w:ascii="Times New Roman" w:eastAsia="Malgun Gothic" w:hAnsi="Times New Roman" w:cs="Times New Roman"/>
          <w:bCs/>
          <w:sz w:val="22"/>
          <w:szCs w:val="22"/>
          <w:lang w:val="el-GR" w:eastAsia="ko-KR"/>
        </w:rPr>
        <w:t>sec</w:t>
      </w:r>
      <w:r w:rsidR="00453279">
        <w:rPr>
          <w:rFonts w:ascii="Times New Roman" w:eastAsia="Malgun Gothic" w:hAnsi="Times New Roman" w:cs="Times New Roman" w:hint="eastAsia"/>
          <w:sz w:val="22"/>
          <w:szCs w:val="22"/>
          <w:lang w:val="en-US" w:eastAsia="ko-KR"/>
        </w:rPr>
        <w:t>, e</w:t>
      </w:r>
      <w:r w:rsidRPr="004253CA">
        <w:rPr>
          <w:rFonts w:ascii="Times New Roman" w:eastAsia="Malgun Gothic" w:hAnsi="Times New Roman" w:cs="Times New Roman"/>
          <w:sz w:val="22"/>
          <w:szCs w:val="22"/>
          <w:lang w:val="en-US" w:eastAsia="ko-KR"/>
        </w:rPr>
        <w:t>choe</w:t>
      </w:r>
      <w:r w:rsidR="00453279">
        <w:rPr>
          <w:rFonts w:ascii="Times New Roman" w:eastAsia="Malgun Gothic" w:hAnsi="Times New Roman" w:cs="Times New Roman"/>
          <w:sz w:val="22"/>
          <w:szCs w:val="22"/>
          <w:lang w:val="en-US" w:eastAsia="ko-KR"/>
        </w:rPr>
        <w:t>s with small excess delay</w:t>
      </w:r>
      <w:r w:rsidR="00453279">
        <w:rPr>
          <w:rFonts w:ascii="Times New Roman" w:eastAsia="Malgun Gothic" w:hAnsi="Times New Roman" w:cs="Times New Roman" w:hint="eastAsia"/>
          <w:sz w:val="22"/>
          <w:szCs w:val="22"/>
          <w:lang w:val="en-US" w:eastAsia="ko-KR"/>
        </w:rPr>
        <w:t xml:space="preserve"> </w:t>
      </w:r>
      <w:r w:rsidR="009942C8" w:rsidRPr="009942C8">
        <w:rPr>
          <w:rFonts w:ascii="Times New Roman" w:eastAsia="Malgun Gothic" w:hAnsi="Times New Roman" w:cs="Times New Roman"/>
          <w:sz w:val="22"/>
          <w:szCs w:val="22"/>
          <w:lang w:val="el-GR" w:eastAsia="ko-KR"/>
        </w:rPr>
        <w:t>produced by the RF signal being reflected by structures close to the receiver or the transmitter</w:t>
      </w:r>
      <w:r w:rsidR="009942C8">
        <w:rPr>
          <w:rFonts w:ascii="Times New Roman" w:eastAsia="Malgun Gothic" w:hAnsi="Times New Roman" w:cs="Times New Roman"/>
          <w:sz w:val="22"/>
          <w:szCs w:val="22"/>
          <w:lang w:val="en-US" w:eastAsia="ko-KR"/>
        </w:rPr>
        <w:t xml:space="preserve"> </w:t>
      </w:r>
      <w:r w:rsidR="00453279">
        <w:rPr>
          <w:rFonts w:ascii="Times New Roman" w:eastAsia="Malgun Gothic" w:hAnsi="Times New Roman" w:cs="Times New Roman" w:hint="eastAsia"/>
          <w:sz w:val="22"/>
          <w:szCs w:val="22"/>
          <w:lang w:val="en-US" w:eastAsia="ko-KR"/>
        </w:rPr>
        <w:t xml:space="preserve">which are </w:t>
      </w:r>
      <w:r w:rsidRPr="004253CA">
        <w:rPr>
          <w:rFonts w:ascii="Times New Roman" w:eastAsia="Malgun Gothic" w:hAnsi="Times New Roman" w:cs="Times New Roman"/>
          <w:sz w:val="22"/>
          <w:szCs w:val="22"/>
          <w:lang w:val="en-US" w:eastAsia="ko-KR"/>
        </w:rPr>
        <w:t>most important</w:t>
      </w:r>
      <w:r w:rsidR="00453279">
        <w:rPr>
          <w:rFonts w:ascii="Times New Roman" w:eastAsia="Malgun Gothic" w:hAnsi="Times New Roman" w:cs="Times New Roman" w:hint="eastAsia"/>
          <w:sz w:val="22"/>
          <w:szCs w:val="22"/>
          <w:lang w:val="en-US" w:eastAsia="ko-KR"/>
        </w:rPr>
        <w:t>, and p</w:t>
      </w:r>
      <w:r w:rsidRPr="004253CA">
        <w:rPr>
          <w:rFonts w:ascii="Times New Roman" w:eastAsia="Malgun Gothic" w:hAnsi="Times New Roman" w:cs="Times New Roman"/>
          <w:sz w:val="22"/>
          <w:szCs w:val="22"/>
          <w:lang w:val="en-US" w:eastAsia="ko-KR"/>
        </w:rPr>
        <w:t>re-echoes</w:t>
      </w:r>
      <w:r w:rsidR="00453279">
        <w:rPr>
          <w:rFonts w:ascii="Times New Roman" w:eastAsia="Malgun Gothic" w:hAnsi="Times New Roman" w:cs="Times New Roman" w:hint="eastAsia"/>
          <w:sz w:val="22"/>
          <w:szCs w:val="22"/>
          <w:lang w:val="en-US" w:eastAsia="ko-KR"/>
        </w:rPr>
        <w:t>.</w:t>
      </w:r>
    </w:p>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806D58" w:rsidRPr="00453279" w:rsidRDefault="00453279" w:rsidP="00D21F88">
      <w:pPr>
        <w:pStyle w:val="PreformattedText"/>
        <w:spacing w:before="60"/>
        <w:rPr>
          <w:rFonts w:ascii="Times New Roman" w:eastAsia="Malgun Gothic" w:hAnsi="Times New Roman" w:cs="Times New Roman"/>
          <w:sz w:val="22"/>
          <w:szCs w:val="22"/>
          <w:lang w:val="en-US" w:eastAsia="ko-KR"/>
        </w:rPr>
      </w:pPr>
      <w:r w:rsidRPr="00453279">
        <w:rPr>
          <w:rFonts w:ascii="Times New Roman" w:eastAsia="Malgun Gothic" w:hAnsi="Times New Roman" w:cs="Times New Roman"/>
          <w:b/>
          <w:bCs/>
          <w:iCs/>
          <w:sz w:val="22"/>
          <w:szCs w:val="22"/>
          <w:lang w:eastAsia="ko-KR"/>
        </w:rPr>
        <w:t xml:space="preserve">Various </w:t>
      </w:r>
      <w:r w:rsidRPr="00453279">
        <w:rPr>
          <w:rFonts w:ascii="Times New Roman" w:eastAsia="Malgun Gothic" w:hAnsi="Times New Roman" w:cs="Times New Roman"/>
          <w:b/>
          <w:bCs/>
          <w:iCs/>
          <w:sz w:val="22"/>
          <w:szCs w:val="22"/>
          <w:lang w:val="el-GR" w:eastAsia="ko-KR"/>
        </w:rPr>
        <w:t>Multipath Profiles</w:t>
      </w:r>
    </w:p>
    <w:p w:rsidR="00806D58" w:rsidRDefault="00806D58" w:rsidP="00D21F88">
      <w:pPr>
        <w:pStyle w:val="PreformattedText"/>
        <w:spacing w:before="60"/>
        <w:rPr>
          <w:rFonts w:ascii="Times New Roman" w:eastAsia="Malgun Gothic" w:hAnsi="Times New Roman" w:cs="Times New Roman"/>
          <w:sz w:val="22"/>
          <w:szCs w:val="22"/>
          <w:lang w:val="en-US" w:eastAsia="ko-KR"/>
        </w:rPr>
      </w:pPr>
    </w:p>
    <w:p w:rsidR="009B3E2D" w:rsidRDefault="009B3E2D" w:rsidP="00D21F88">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 xml:space="preserve">Various multipath </w:t>
      </w:r>
      <w:proofErr w:type="gramStart"/>
      <w:r>
        <w:rPr>
          <w:rFonts w:ascii="Times New Roman" w:eastAsia="Malgun Gothic" w:hAnsi="Times New Roman" w:cs="Times New Roman"/>
          <w:sz w:val="22"/>
          <w:szCs w:val="22"/>
          <w:lang w:val="en-US" w:eastAsia="ko-KR"/>
        </w:rPr>
        <w:t>delay</w:t>
      </w:r>
      <w:proofErr w:type="gramEnd"/>
      <w:r>
        <w:rPr>
          <w:rFonts w:ascii="Times New Roman" w:eastAsia="Malgun Gothic" w:hAnsi="Times New Roman" w:cs="Times New Roman"/>
          <w:sz w:val="22"/>
          <w:szCs w:val="22"/>
          <w:lang w:val="en-US" w:eastAsia="ko-KR"/>
        </w:rPr>
        <w:t xml:space="preserve"> spread models adopted or </w:t>
      </w:r>
      <w:proofErr w:type="spellStart"/>
      <w:r>
        <w:rPr>
          <w:rFonts w:ascii="Times New Roman" w:eastAsia="Malgun Gothic" w:hAnsi="Times New Roman" w:cs="Times New Roman"/>
          <w:sz w:val="22"/>
          <w:szCs w:val="22"/>
          <w:lang w:val="en-US" w:eastAsia="ko-KR"/>
        </w:rPr>
        <w:t>considerd</w:t>
      </w:r>
      <w:proofErr w:type="spellEnd"/>
      <w:r>
        <w:rPr>
          <w:rFonts w:ascii="Times New Roman" w:eastAsia="Malgun Gothic" w:hAnsi="Times New Roman" w:cs="Times New Roman"/>
          <w:sz w:val="22"/>
          <w:szCs w:val="22"/>
          <w:lang w:val="en-US" w:eastAsia="ko-KR"/>
        </w:rPr>
        <w:t xml:space="preserve"> for other technologies are listed in this section to help TG4m proposers to select a model for their proposal evaluation:</w:t>
      </w:r>
    </w:p>
    <w:p w:rsidR="009B3E2D" w:rsidRPr="004253CA" w:rsidRDefault="009B3E2D" w:rsidP="00D21F88">
      <w:pPr>
        <w:pStyle w:val="PreformattedText"/>
        <w:spacing w:before="60"/>
        <w:rPr>
          <w:rFonts w:ascii="Times New Roman" w:eastAsia="Malgun Gothic" w:hAnsi="Times New Roman" w:cs="Times New Roman"/>
          <w:sz w:val="22"/>
          <w:szCs w:val="22"/>
          <w:lang w:val="en-US" w:eastAsia="ko-KR"/>
        </w:rPr>
      </w:pPr>
    </w:p>
    <w:p w:rsidR="00806D58" w:rsidRPr="00833E93" w:rsidRDefault="00806D58" w:rsidP="00D21F88">
      <w:pPr>
        <w:pStyle w:val="PreformattedText"/>
        <w:spacing w:before="60"/>
        <w:rPr>
          <w:rFonts w:ascii="Times New Roman" w:eastAsia="Malgun Gothic" w:hAnsi="Times New Roman" w:cs="Times New Roman"/>
          <w:sz w:val="22"/>
          <w:szCs w:val="22"/>
          <w:u w:val="single"/>
          <w:lang w:val="en-US" w:eastAsia="ko-KR"/>
        </w:rPr>
      </w:pPr>
      <w:r w:rsidRPr="00833E93">
        <w:rPr>
          <w:rFonts w:ascii="Times New Roman" w:eastAsia="Malgun Gothic" w:hAnsi="Times New Roman" w:cs="Times New Roman"/>
          <w:b/>
          <w:bCs/>
          <w:i/>
          <w:iCs/>
          <w:sz w:val="22"/>
          <w:szCs w:val="22"/>
          <w:u w:val="single"/>
          <w:lang w:eastAsia="ko-KR"/>
        </w:rPr>
        <w:t>802.15.4g</w:t>
      </w:r>
    </w:p>
    <w:p w:rsidR="00090B06" w:rsidRDefault="00090B06" w:rsidP="00D21F88">
      <w:pPr>
        <w:pStyle w:val="PreformattedText"/>
        <w:spacing w:before="60"/>
        <w:rPr>
          <w:rFonts w:ascii="Times New Roman" w:eastAsia="Malgun Gothic" w:hAnsi="Times New Roman" w:cs="Times New Roman"/>
          <w:sz w:val="22"/>
          <w:szCs w:val="22"/>
          <w:lang w:val="en-US" w:eastAsia="ko-KR"/>
        </w:rPr>
      </w:pPr>
    </w:p>
    <w:p w:rsidR="00AE2B68" w:rsidRDefault="00AE2B68" w:rsidP="00AE2B68">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C</w:t>
      </w:r>
      <w:r>
        <w:rPr>
          <w:rFonts w:ascii="Times New Roman" w:eastAsia="Malgun Gothic" w:hAnsi="Times New Roman" w:cs="Times New Roman" w:hint="eastAsia"/>
          <w:sz w:val="22"/>
          <w:szCs w:val="22"/>
          <w:lang w:val="en-US" w:eastAsia="ko-KR"/>
        </w:rPr>
        <w:t xml:space="preserve">hannel models from </w:t>
      </w:r>
      <w:r w:rsidRPr="00AE2B68">
        <w:rPr>
          <w:rFonts w:ascii="Times New Roman" w:eastAsia="Malgun Gothic" w:hAnsi="Times New Roman" w:cs="Times New Roman"/>
          <w:sz w:val="22"/>
          <w:szCs w:val="22"/>
          <w:lang w:val="en-US" w:eastAsia="ko-KR"/>
        </w:rPr>
        <w:t>15-09-0279-01-004g-channel-characterization-for-sun</w:t>
      </w:r>
    </w:p>
    <w:p w:rsidR="00AE2B68" w:rsidRPr="004253CA" w:rsidRDefault="00AE2B68" w:rsidP="00D21F88">
      <w:pPr>
        <w:pStyle w:val="PreformattedText"/>
        <w:spacing w:before="60"/>
        <w:rPr>
          <w:rFonts w:ascii="Times New Roman" w:eastAsia="Malgun Gothic" w:hAnsi="Times New Roman" w:cs="Times New Roman"/>
          <w:sz w:val="22"/>
          <w:szCs w:val="22"/>
          <w:lang w:val="en-US" w:eastAsia="ko-KR"/>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75"/>
        <w:gridCol w:w="1440"/>
        <w:gridCol w:w="1620"/>
        <w:gridCol w:w="2160"/>
        <w:gridCol w:w="2340"/>
      </w:tblGrid>
      <w:tr w:rsidR="000D0A4E" w:rsidRPr="004253CA" w:rsidTr="000D0A4E">
        <w:trPr>
          <w:trHeight w:val="245"/>
        </w:trPr>
        <w:tc>
          <w:tcPr>
            <w:tcW w:w="9735" w:type="dxa"/>
            <w:gridSpan w:val="5"/>
            <w:shd w:val="clear" w:color="auto" w:fill="FFFFFF"/>
            <w:tcMar>
              <w:top w:w="15" w:type="dxa"/>
              <w:left w:w="15" w:type="dxa"/>
              <w:bottom w:w="0" w:type="dxa"/>
              <w:right w:w="15" w:type="dxa"/>
            </w:tcMar>
            <w:vAlign w:val="bottom"/>
            <w:hideMark/>
          </w:tcPr>
          <w:p w:rsidR="000D0A4E" w:rsidRDefault="000D0A4E" w:rsidP="00806D58">
            <w:pPr>
              <w:pStyle w:val="PreformattedText"/>
              <w:spacing w:before="60"/>
              <w:rPr>
                <w:rFonts w:ascii="Times New Roman" w:eastAsia="Malgun Gothic" w:hAnsi="Times New Roman" w:cs="Times New Roman"/>
                <w:b/>
                <w:bCs/>
                <w:sz w:val="22"/>
                <w:szCs w:val="22"/>
                <w:lang w:val="sv-SE" w:eastAsia="ko-KR"/>
              </w:rPr>
            </w:pPr>
            <w:r>
              <w:rPr>
                <w:rFonts w:ascii="Times New Roman" w:eastAsia="Malgun Gothic" w:hAnsi="Times New Roman" w:cs="Times New Roman"/>
                <w:b/>
                <w:bCs/>
                <w:sz w:val="22"/>
                <w:szCs w:val="22"/>
                <w:lang w:val="sv-SE" w:eastAsia="ko-KR"/>
              </w:rPr>
              <w:t>Channel Models taken from</w:t>
            </w:r>
            <w:r>
              <w:rPr>
                <w:rFonts w:ascii="Times New Roman" w:eastAsia="Malgun Gothic" w:hAnsi="Times New Roman" w:cs="Times New Roman" w:hint="eastAsia"/>
                <w:b/>
                <w:bCs/>
                <w:sz w:val="22"/>
                <w:szCs w:val="22"/>
                <w:lang w:val="sv-SE" w:eastAsia="ko-KR"/>
              </w:rPr>
              <w:t xml:space="preserve"> </w:t>
            </w:r>
            <w:r w:rsidRPr="004253CA">
              <w:rPr>
                <w:rFonts w:ascii="Times New Roman" w:eastAsia="Malgun Gothic" w:hAnsi="Times New Roman" w:cs="Times New Roman"/>
                <w:b/>
                <w:bCs/>
                <w:sz w:val="22"/>
                <w:szCs w:val="22"/>
                <w:lang w:val="sv-SE" w:eastAsia="ko-KR"/>
              </w:rPr>
              <w:t>ETSI EN 300 392-2 V3.2.1 (2007-09)</w:t>
            </w:r>
            <w:r>
              <w:rPr>
                <w:rFonts w:ascii="Times New Roman" w:eastAsia="Malgun Gothic" w:hAnsi="Times New Roman" w:cs="Times New Roman" w:hint="eastAsia"/>
                <w:b/>
                <w:bCs/>
                <w:sz w:val="22"/>
                <w:szCs w:val="22"/>
                <w:lang w:val="sv-SE" w:eastAsia="ko-KR"/>
              </w:rPr>
              <w:t xml:space="preserve"> for phase modulation</w:t>
            </w:r>
          </w:p>
        </w:tc>
      </w:tr>
      <w:tr w:rsidR="000D0A4E" w:rsidRPr="004253CA" w:rsidTr="000D0A4E">
        <w:trPr>
          <w:trHeight w:val="380"/>
        </w:trPr>
        <w:tc>
          <w:tcPr>
            <w:tcW w:w="2175" w:type="dxa"/>
            <w:shd w:val="clear" w:color="auto" w:fill="FFFFFF"/>
            <w:tcMar>
              <w:top w:w="15" w:type="dxa"/>
              <w:left w:w="15" w:type="dxa"/>
              <w:bottom w:w="0" w:type="dxa"/>
              <w:right w:w="15" w:type="dxa"/>
            </w:tcMar>
            <w:vAlign w:val="center"/>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Propagation Model</w:t>
            </w:r>
          </w:p>
        </w:tc>
        <w:tc>
          <w:tcPr>
            <w:tcW w:w="1440" w:type="dxa"/>
            <w:shd w:val="clear" w:color="auto" w:fill="FFFFFF"/>
            <w:tcMar>
              <w:top w:w="15" w:type="dxa"/>
              <w:left w:w="15" w:type="dxa"/>
              <w:bottom w:w="0" w:type="dxa"/>
              <w:right w:w="15" w:type="dxa"/>
            </w:tcMar>
            <w:vAlign w:val="center"/>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Tap Number</w:t>
            </w:r>
          </w:p>
        </w:tc>
        <w:tc>
          <w:tcPr>
            <w:tcW w:w="1620" w:type="dxa"/>
            <w:shd w:val="clear" w:color="auto" w:fill="FFFFFF"/>
            <w:tcMar>
              <w:top w:w="15" w:type="dxa"/>
              <w:left w:w="15" w:type="dxa"/>
              <w:bottom w:w="0" w:type="dxa"/>
              <w:right w:w="15" w:type="dxa"/>
            </w:tcMar>
            <w:vAlign w:val="center"/>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Relative D</w:t>
            </w:r>
            <w:r w:rsidRPr="004253CA">
              <w:rPr>
                <w:rFonts w:ascii="Times New Roman" w:eastAsia="Malgun Gothic" w:hAnsi="Times New Roman" w:cs="Times New Roman"/>
                <w:sz w:val="22"/>
                <w:szCs w:val="22"/>
                <w:lang w:val="en-US" w:eastAsia="ko-KR"/>
              </w:rPr>
              <w:t>elay (us)</w:t>
            </w:r>
          </w:p>
        </w:tc>
        <w:tc>
          <w:tcPr>
            <w:tcW w:w="2160" w:type="dxa"/>
            <w:shd w:val="clear" w:color="auto" w:fill="FFFFFF"/>
            <w:tcMar>
              <w:top w:w="15" w:type="dxa"/>
              <w:left w:w="15" w:type="dxa"/>
              <w:bottom w:w="0" w:type="dxa"/>
              <w:right w:w="15" w:type="dxa"/>
            </w:tcMar>
            <w:vAlign w:val="center"/>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Average Relative P</w:t>
            </w:r>
            <w:r w:rsidRPr="004253CA">
              <w:rPr>
                <w:rFonts w:ascii="Times New Roman" w:eastAsia="Malgun Gothic" w:hAnsi="Times New Roman" w:cs="Times New Roman"/>
                <w:sz w:val="22"/>
                <w:szCs w:val="22"/>
                <w:lang w:val="en-US" w:eastAsia="ko-KR"/>
              </w:rPr>
              <w:t>ower (dB)</w:t>
            </w:r>
          </w:p>
        </w:tc>
        <w:tc>
          <w:tcPr>
            <w:tcW w:w="2340" w:type="dxa"/>
            <w:shd w:val="clear" w:color="auto" w:fill="FFFFFF"/>
          </w:tcPr>
          <w:p w:rsidR="000D0A4E" w:rsidRDefault="000D0A4E" w:rsidP="000D0A4E">
            <w:pPr>
              <w:pStyle w:val="PreformattedText"/>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Tap gain process</w:t>
            </w:r>
          </w:p>
        </w:tc>
      </w:tr>
      <w:tr w:rsidR="000D0A4E" w:rsidRPr="004253CA" w:rsidTr="000D0A4E">
        <w:trPr>
          <w:trHeight w:val="200"/>
        </w:trPr>
        <w:tc>
          <w:tcPr>
            <w:tcW w:w="2175"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Rural Area (</w:t>
            </w:r>
            <w:proofErr w:type="spellStart"/>
            <w:r w:rsidRPr="004253CA">
              <w:rPr>
                <w:rFonts w:ascii="Times New Roman" w:eastAsia="Malgun Gothic" w:hAnsi="Times New Roman" w:cs="Times New Roman"/>
                <w:sz w:val="22"/>
                <w:szCs w:val="22"/>
                <w:lang w:val="en-US" w:eastAsia="ko-KR"/>
              </w:rPr>
              <w:t>Rax</w:t>
            </w:r>
            <w:proofErr w:type="spellEnd"/>
            <w:r w:rsidRPr="004253CA">
              <w:rPr>
                <w:rFonts w:ascii="Times New Roman" w:eastAsia="Malgun Gothic" w:hAnsi="Times New Roman" w:cs="Times New Roman"/>
                <w:sz w:val="22"/>
                <w:szCs w:val="22"/>
                <w:lang w:val="en-US" w:eastAsia="ko-KR"/>
              </w:rPr>
              <w:t>)</w:t>
            </w:r>
          </w:p>
        </w:tc>
        <w:tc>
          <w:tcPr>
            <w:tcW w:w="144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w:t>
            </w:r>
          </w:p>
        </w:tc>
        <w:tc>
          <w:tcPr>
            <w:tcW w:w="162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216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2340" w:type="dxa"/>
            <w:shd w:val="clear" w:color="auto" w:fill="FFFFFF"/>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Rice</w:t>
            </w:r>
          </w:p>
        </w:tc>
      </w:tr>
      <w:tr w:rsidR="000D0A4E" w:rsidRPr="004253CA" w:rsidTr="000D0A4E">
        <w:trPr>
          <w:trHeight w:val="200"/>
        </w:trPr>
        <w:tc>
          <w:tcPr>
            <w:tcW w:w="2175" w:type="dxa"/>
            <w:vMerge w:val="restart"/>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Typical Urban (Tux)</w:t>
            </w:r>
          </w:p>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p>
        </w:tc>
        <w:tc>
          <w:tcPr>
            <w:tcW w:w="144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w:t>
            </w:r>
          </w:p>
        </w:tc>
        <w:tc>
          <w:tcPr>
            <w:tcW w:w="162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2160" w:type="dxa"/>
            <w:shd w:val="clear" w:color="auto" w:fill="FFFFFF"/>
            <w:tcMar>
              <w:top w:w="15" w:type="dxa"/>
              <w:left w:w="15" w:type="dxa"/>
              <w:bottom w:w="0" w:type="dxa"/>
              <w:right w:w="15" w:type="dxa"/>
            </w:tcMar>
            <w:vAlign w:val="bottom"/>
            <w:hideMark/>
          </w:tcPr>
          <w:p w:rsidR="000D0A4E" w:rsidRPr="007C1B5A" w:rsidRDefault="000D0A4E" w:rsidP="000D0A4E">
            <w:pPr>
              <w:pStyle w:val="PreformattedText"/>
              <w:jc w:val="center"/>
              <w:rPr>
                <w:rFonts w:ascii="Times New Roman" w:eastAsia="Malgun Gothic" w:hAnsi="Times New Roman" w:cs="Times New Roman"/>
                <w:sz w:val="22"/>
                <w:szCs w:val="22"/>
                <w:lang w:val="en-US" w:eastAsia="ko-KR"/>
              </w:rPr>
            </w:pPr>
            <w:r w:rsidRPr="007C1B5A">
              <w:rPr>
                <w:rFonts w:ascii="Times New Roman" w:eastAsia="Malgun Gothic" w:hAnsi="Times New Roman" w:cs="Times New Roman"/>
                <w:sz w:val="22"/>
                <w:szCs w:val="22"/>
                <w:lang w:val="en-US" w:eastAsia="ko-KR"/>
              </w:rPr>
              <w:t>0</w:t>
            </w:r>
          </w:p>
        </w:tc>
        <w:tc>
          <w:tcPr>
            <w:tcW w:w="2340" w:type="dxa"/>
            <w:shd w:val="clear" w:color="auto" w:fill="FFFFFF"/>
          </w:tcPr>
          <w:p w:rsidR="000D0A4E" w:rsidRPr="007C1B5A" w:rsidRDefault="000D0A4E" w:rsidP="000D0A4E">
            <w:pPr>
              <w:pStyle w:val="PreformattedText"/>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Class</w:t>
            </w:r>
          </w:p>
        </w:tc>
      </w:tr>
      <w:tr w:rsidR="000D0A4E" w:rsidRPr="004253CA" w:rsidTr="000D0A4E">
        <w:trPr>
          <w:trHeight w:val="120"/>
        </w:trPr>
        <w:tc>
          <w:tcPr>
            <w:tcW w:w="2175" w:type="dxa"/>
            <w:vMerge/>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p>
        </w:tc>
        <w:tc>
          <w:tcPr>
            <w:tcW w:w="144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2</w:t>
            </w:r>
          </w:p>
        </w:tc>
        <w:tc>
          <w:tcPr>
            <w:tcW w:w="162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5</w:t>
            </w:r>
          </w:p>
        </w:tc>
        <w:tc>
          <w:tcPr>
            <w:tcW w:w="2160" w:type="dxa"/>
            <w:shd w:val="clear" w:color="auto" w:fill="FFFFFF"/>
            <w:tcMar>
              <w:top w:w="15" w:type="dxa"/>
              <w:left w:w="15" w:type="dxa"/>
              <w:bottom w:w="0" w:type="dxa"/>
              <w:right w:w="15" w:type="dxa"/>
            </w:tcMar>
            <w:vAlign w:val="bottom"/>
            <w:hideMark/>
          </w:tcPr>
          <w:p w:rsidR="000D0A4E" w:rsidRPr="007C1B5A" w:rsidRDefault="000D0A4E" w:rsidP="000D0A4E">
            <w:pPr>
              <w:pStyle w:val="PreformattedText"/>
              <w:jc w:val="center"/>
              <w:rPr>
                <w:rFonts w:ascii="Times New Roman" w:eastAsia="Malgun Gothic" w:hAnsi="Times New Roman" w:cs="Times New Roman"/>
                <w:sz w:val="22"/>
                <w:szCs w:val="22"/>
                <w:lang w:val="en-US" w:eastAsia="ko-KR"/>
              </w:rPr>
            </w:pPr>
            <w:r w:rsidRPr="007C1B5A">
              <w:rPr>
                <w:rFonts w:ascii="Times New Roman" w:eastAsia="Malgun Gothic" w:hAnsi="Times New Roman" w:cs="Times New Roman"/>
                <w:sz w:val="22"/>
                <w:szCs w:val="22"/>
                <w:lang w:val="en-US" w:eastAsia="ko-KR"/>
              </w:rPr>
              <w:t>-22.3</w:t>
            </w:r>
          </w:p>
        </w:tc>
        <w:tc>
          <w:tcPr>
            <w:tcW w:w="2340" w:type="dxa"/>
            <w:shd w:val="clear" w:color="auto" w:fill="FFFFFF"/>
          </w:tcPr>
          <w:p w:rsidR="000D0A4E" w:rsidRPr="007C1B5A" w:rsidRDefault="000D0A4E" w:rsidP="000D0A4E">
            <w:pPr>
              <w:pStyle w:val="PreformattedText"/>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Class</w:t>
            </w:r>
          </w:p>
        </w:tc>
      </w:tr>
      <w:tr w:rsidR="000D0A4E" w:rsidRPr="004253CA" w:rsidTr="000D0A4E">
        <w:trPr>
          <w:trHeight w:val="182"/>
        </w:trPr>
        <w:tc>
          <w:tcPr>
            <w:tcW w:w="2175" w:type="dxa"/>
            <w:vMerge w:val="restart"/>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Bad Urban (</w:t>
            </w:r>
            <w:proofErr w:type="spellStart"/>
            <w:r w:rsidRPr="004253CA">
              <w:rPr>
                <w:rFonts w:ascii="Times New Roman" w:eastAsia="Malgun Gothic" w:hAnsi="Times New Roman" w:cs="Times New Roman"/>
                <w:sz w:val="22"/>
                <w:szCs w:val="22"/>
                <w:lang w:val="en-US" w:eastAsia="ko-KR"/>
              </w:rPr>
              <w:t>Bux</w:t>
            </w:r>
            <w:proofErr w:type="spellEnd"/>
            <w:r w:rsidRPr="004253CA">
              <w:rPr>
                <w:rFonts w:ascii="Times New Roman" w:eastAsia="Malgun Gothic" w:hAnsi="Times New Roman" w:cs="Times New Roman"/>
                <w:sz w:val="22"/>
                <w:szCs w:val="22"/>
                <w:lang w:val="en-US" w:eastAsia="ko-KR"/>
              </w:rPr>
              <w:t>)</w:t>
            </w:r>
          </w:p>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p>
        </w:tc>
        <w:tc>
          <w:tcPr>
            <w:tcW w:w="144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w:t>
            </w:r>
          </w:p>
        </w:tc>
        <w:tc>
          <w:tcPr>
            <w:tcW w:w="162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216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2340" w:type="dxa"/>
            <w:shd w:val="clear" w:color="auto" w:fill="FFFFFF"/>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Class</w:t>
            </w:r>
          </w:p>
        </w:tc>
      </w:tr>
      <w:tr w:rsidR="000D0A4E" w:rsidRPr="004253CA" w:rsidTr="000D0A4E">
        <w:trPr>
          <w:trHeight w:val="65"/>
        </w:trPr>
        <w:tc>
          <w:tcPr>
            <w:tcW w:w="2175" w:type="dxa"/>
            <w:vMerge/>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p>
        </w:tc>
        <w:tc>
          <w:tcPr>
            <w:tcW w:w="144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2</w:t>
            </w:r>
          </w:p>
        </w:tc>
        <w:tc>
          <w:tcPr>
            <w:tcW w:w="162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5</w:t>
            </w:r>
          </w:p>
        </w:tc>
        <w:tc>
          <w:tcPr>
            <w:tcW w:w="216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-3</w:t>
            </w:r>
          </w:p>
        </w:tc>
        <w:tc>
          <w:tcPr>
            <w:tcW w:w="2340" w:type="dxa"/>
            <w:shd w:val="clear" w:color="auto" w:fill="FFFFFF"/>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Class</w:t>
            </w:r>
          </w:p>
        </w:tc>
      </w:tr>
      <w:tr w:rsidR="000D0A4E" w:rsidRPr="004253CA" w:rsidTr="000D0A4E">
        <w:trPr>
          <w:trHeight w:val="83"/>
        </w:trPr>
        <w:tc>
          <w:tcPr>
            <w:tcW w:w="2175" w:type="dxa"/>
            <w:vMerge w:val="restart"/>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Hilly Terrain (</w:t>
            </w:r>
            <w:proofErr w:type="spellStart"/>
            <w:r w:rsidRPr="004253CA">
              <w:rPr>
                <w:rFonts w:ascii="Times New Roman" w:eastAsia="Malgun Gothic" w:hAnsi="Times New Roman" w:cs="Times New Roman"/>
                <w:sz w:val="22"/>
                <w:szCs w:val="22"/>
                <w:lang w:val="en-US" w:eastAsia="ko-KR"/>
              </w:rPr>
              <w:t>HTx</w:t>
            </w:r>
            <w:proofErr w:type="spellEnd"/>
            <w:r w:rsidRPr="004253CA">
              <w:rPr>
                <w:rFonts w:ascii="Times New Roman" w:eastAsia="Malgun Gothic" w:hAnsi="Times New Roman" w:cs="Times New Roman"/>
                <w:sz w:val="22"/>
                <w:szCs w:val="22"/>
                <w:lang w:val="en-US" w:eastAsia="ko-KR"/>
              </w:rPr>
              <w:t>)</w:t>
            </w:r>
          </w:p>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p>
        </w:tc>
        <w:tc>
          <w:tcPr>
            <w:tcW w:w="144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w:t>
            </w:r>
          </w:p>
        </w:tc>
        <w:tc>
          <w:tcPr>
            <w:tcW w:w="162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216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2340" w:type="dxa"/>
            <w:shd w:val="clear" w:color="auto" w:fill="FFFFFF"/>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Class</w:t>
            </w:r>
          </w:p>
        </w:tc>
      </w:tr>
      <w:tr w:rsidR="000D0A4E" w:rsidRPr="004253CA" w:rsidTr="000D0A4E">
        <w:trPr>
          <w:trHeight w:val="228"/>
        </w:trPr>
        <w:tc>
          <w:tcPr>
            <w:tcW w:w="2175" w:type="dxa"/>
            <w:vMerge/>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p>
        </w:tc>
        <w:tc>
          <w:tcPr>
            <w:tcW w:w="144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2</w:t>
            </w:r>
          </w:p>
        </w:tc>
        <w:tc>
          <w:tcPr>
            <w:tcW w:w="162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15</w:t>
            </w:r>
          </w:p>
        </w:tc>
        <w:tc>
          <w:tcPr>
            <w:tcW w:w="216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-8.6</w:t>
            </w:r>
          </w:p>
        </w:tc>
        <w:tc>
          <w:tcPr>
            <w:tcW w:w="2340" w:type="dxa"/>
            <w:shd w:val="clear" w:color="auto" w:fill="FFFFFF"/>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Class</w:t>
            </w:r>
          </w:p>
        </w:tc>
      </w:tr>
    </w:tbl>
    <w:p w:rsidR="00090B06" w:rsidRPr="004253CA" w:rsidRDefault="00090B06" w:rsidP="00D21F88">
      <w:pPr>
        <w:pStyle w:val="PreformattedText"/>
        <w:rPr>
          <w:rFonts w:ascii="Times New Roman" w:eastAsia="Malgun Gothic" w:hAnsi="Times New Roman" w:cs="Times New Roman"/>
          <w:sz w:val="22"/>
          <w:szCs w:val="22"/>
          <w:lang w:val="en-US" w:eastAsia="ko-KR"/>
        </w:rPr>
      </w:pPr>
    </w:p>
    <w:p w:rsidR="00090B06" w:rsidRDefault="00AE2B68" w:rsidP="00D21F88">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hint="eastAsia"/>
          <w:sz w:val="22"/>
          <w:szCs w:val="22"/>
          <w:lang w:val="en-US" w:eastAsia="ko-KR"/>
        </w:rPr>
        <w:t>Channel models from</w:t>
      </w:r>
      <w:r w:rsidRPr="00AE2B68">
        <w:t xml:space="preserve"> </w:t>
      </w:r>
      <w:r w:rsidRPr="00AE2B68">
        <w:rPr>
          <w:rFonts w:ascii="Times New Roman" w:eastAsia="Malgun Gothic" w:hAnsi="Times New Roman" w:cs="Times New Roman"/>
          <w:sz w:val="22"/>
          <w:szCs w:val="22"/>
          <w:lang w:val="en-US" w:eastAsia="ko-KR"/>
        </w:rPr>
        <w:t>15-09-0263-01-004g-channel-characteristics-4g</w:t>
      </w:r>
    </w:p>
    <w:p w:rsidR="00AE2B68" w:rsidRPr="004253CA" w:rsidRDefault="00AE2B68" w:rsidP="00D21F88">
      <w:pPr>
        <w:pStyle w:val="PreformattedText"/>
        <w:spacing w:before="60"/>
        <w:rPr>
          <w:rFonts w:ascii="Times New Roman" w:eastAsia="Malgun Gothic" w:hAnsi="Times New Roman" w:cs="Times New Roman"/>
          <w:sz w:val="22"/>
          <w:szCs w:val="22"/>
          <w:lang w:val="en-US" w:eastAsia="ko-KR"/>
        </w:rPr>
      </w:pPr>
    </w:p>
    <w:p w:rsidR="0018183F" w:rsidRPr="004253CA" w:rsidRDefault="008D61A9" w:rsidP="008D61A9">
      <w:pPr>
        <w:pStyle w:val="PreformattedText"/>
        <w:spacing w:before="60"/>
        <w:rPr>
          <w:rFonts w:ascii="Times New Roman" w:eastAsia="Malgun Gothic" w:hAnsi="Times New Roman" w:cs="Times New Roman"/>
          <w:sz w:val="22"/>
          <w:szCs w:val="22"/>
          <w:lang w:val="en-US" w:eastAsia="ko-KR"/>
        </w:rPr>
      </w:pPr>
      <w:proofErr w:type="gramStart"/>
      <w:r>
        <w:rPr>
          <w:rFonts w:ascii="Times New Roman" w:eastAsia="Malgun Gothic" w:hAnsi="Times New Roman" w:cs="Times New Roman"/>
          <w:b/>
          <w:bCs/>
          <w:i/>
          <w:iCs/>
          <w:sz w:val="22"/>
          <w:szCs w:val="22"/>
          <w:u w:val="wave"/>
          <w:lang w:val="en-US" w:eastAsia="ko-KR"/>
        </w:rPr>
        <w:t>1.</w:t>
      </w:r>
      <w:r w:rsidR="0018183F" w:rsidRPr="004253CA">
        <w:rPr>
          <w:rFonts w:ascii="Times New Roman" w:eastAsia="Malgun Gothic" w:hAnsi="Times New Roman" w:cs="Times New Roman"/>
          <w:b/>
          <w:bCs/>
          <w:i/>
          <w:iCs/>
          <w:sz w:val="22"/>
          <w:szCs w:val="22"/>
          <w:u w:val="wave"/>
          <w:lang w:val="en-US" w:eastAsia="ko-KR"/>
        </w:rPr>
        <w:t>Dense</w:t>
      </w:r>
      <w:proofErr w:type="gramEnd"/>
      <w:r w:rsidR="0018183F" w:rsidRPr="004253CA">
        <w:rPr>
          <w:rFonts w:ascii="Times New Roman" w:eastAsia="Malgun Gothic" w:hAnsi="Times New Roman" w:cs="Times New Roman"/>
          <w:b/>
          <w:bCs/>
          <w:i/>
          <w:iCs/>
          <w:sz w:val="22"/>
          <w:szCs w:val="22"/>
          <w:u w:val="wave"/>
          <w:lang w:val="en-US" w:eastAsia="ko-KR"/>
        </w:rPr>
        <w:t xml:space="preserve"> City Deployment: </w:t>
      </w:r>
      <w:r w:rsidR="0018183F" w:rsidRPr="004253CA">
        <w:rPr>
          <w:rFonts w:ascii="Times New Roman" w:eastAsia="Malgun Gothic" w:hAnsi="Times New Roman" w:cs="Times New Roman"/>
          <w:sz w:val="22"/>
          <w:szCs w:val="22"/>
          <w:lang w:val="en-US" w:eastAsia="ko-KR"/>
        </w:rPr>
        <w:t>typical of dense apartment complexes where dozens of end points might be located in a narrow utility alley or across the street in another alley</w:t>
      </w:r>
      <w:r w:rsidR="0018183F" w:rsidRPr="004253CA">
        <w:rPr>
          <w:rFonts w:ascii="Times New Roman" w:eastAsia="Malgun Gothic" w:hAnsi="Times New Roman" w:cs="Times New Roman"/>
          <w:b/>
          <w:bCs/>
          <w:i/>
          <w:iCs/>
          <w:sz w:val="22"/>
          <w:szCs w:val="22"/>
          <w:u w:val="wave"/>
          <w:lang w:val="en-US" w:eastAsia="ko-KR"/>
        </w:rPr>
        <w:t xml:space="preserve"> </w:t>
      </w:r>
    </w:p>
    <w:tbl>
      <w:tblPr>
        <w:tblW w:w="9450" w:type="dxa"/>
        <w:tblInd w:w="108" w:type="dxa"/>
        <w:tblCellMar>
          <w:left w:w="0" w:type="dxa"/>
          <w:right w:w="0" w:type="dxa"/>
        </w:tblCellMar>
        <w:tblLook w:val="04A0"/>
      </w:tblPr>
      <w:tblGrid>
        <w:gridCol w:w="1080"/>
        <w:gridCol w:w="1890"/>
        <w:gridCol w:w="1800"/>
        <w:gridCol w:w="1530"/>
        <w:gridCol w:w="1890"/>
        <w:gridCol w:w="1260"/>
      </w:tblGrid>
      <w:tr w:rsidR="0018183F" w:rsidRPr="004253CA" w:rsidTr="00967796">
        <w:trPr>
          <w:trHeight w:val="322"/>
        </w:trPr>
        <w:tc>
          <w:tcPr>
            <w:tcW w:w="9450"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b/>
                <w:bCs/>
                <w:sz w:val="22"/>
                <w:szCs w:val="22"/>
                <w:lang w:val="en-US" w:eastAsia="ko-KR"/>
              </w:rPr>
              <w:t>Dense City Deployment     100m</w:t>
            </w:r>
          </w:p>
        </w:tc>
      </w:tr>
      <w:tr w:rsidR="0018183F" w:rsidRPr="004253CA" w:rsidTr="00967796">
        <w:trPr>
          <w:trHeight w:val="865"/>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 xml:space="preserve">Path </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Distance of reflector to LOS bore</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Path length difference</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Multipath delay</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Multipath amplitude relative to 1’st path</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Fading rate</w:t>
            </w:r>
          </w:p>
        </w:tc>
      </w:tr>
      <w:tr w:rsidR="0018183F" w:rsidRPr="004253CA" w:rsidTr="00967796">
        <w:trPr>
          <w:trHeight w:val="322"/>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0dB</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40mph</w:t>
            </w:r>
          </w:p>
        </w:tc>
      </w:tr>
      <w:tr w:rsidR="0018183F" w:rsidRPr="004253CA" w:rsidTr="00967796">
        <w:trPr>
          <w:trHeight w:val="322"/>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100m</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40m</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.13us</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0dB</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40mph</w:t>
            </w:r>
          </w:p>
        </w:tc>
      </w:tr>
    </w:tbl>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165ABF" w:rsidRPr="004253CA" w:rsidRDefault="008D61A9" w:rsidP="00165ABF">
      <w:pPr>
        <w:pStyle w:val="PreformattedText"/>
        <w:spacing w:before="60"/>
        <w:rPr>
          <w:rFonts w:ascii="Times New Roman" w:eastAsia="Malgun Gothic" w:hAnsi="Times New Roman" w:cs="Times New Roman"/>
          <w:sz w:val="22"/>
          <w:szCs w:val="22"/>
          <w:lang w:val="en-US" w:eastAsia="ko-KR"/>
        </w:rPr>
      </w:pPr>
      <w:proofErr w:type="gramStart"/>
      <w:r>
        <w:rPr>
          <w:rFonts w:ascii="Times New Roman" w:eastAsia="Malgun Gothic" w:hAnsi="Times New Roman" w:cs="Times New Roman"/>
          <w:b/>
          <w:bCs/>
          <w:i/>
          <w:iCs/>
          <w:sz w:val="22"/>
          <w:szCs w:val="22"/>
          <w:u w:val="wave"/>
          <w:lang w:val="en-US" w:eastAsia="ko-KR"/>
        </w:rPr>
        <w:t>2.</w:t>
      </w:r>
      <w:r w:rsidR="00165ABF" w:rsidRPr="004253CA">
        <w:rPr>
          <w:rFonts w:ascii="Times New Roman" w:eastAsia="Malgun Gothic" w:hAnsi="Times New Roman" w:cs="Times New Roman"/>
          <w:b/>
          <w:bCs/>
          <w:i/>
          <w:iCs/>
          <w:sz w:val="22"/>
          <w:szCs w:val="22"/>
          <w:u w:val="wave"/>
          <w:lang w:val="en-US" w:eastAsia="ko-KR"/>
        </w:rPr>
        <w:t>Residential</w:t>
      </w:r>
      <w:proofErr w:type="gramEnd"/>
      <w:r w:rsidR="00165ABF" w:rsidRPr="004253CA">
        <w:rPr>
          <w:rFonts w:ascii="Times New Roman" w:eastAsia="Malgun Gothic" w:hAnsi="Times New Roman" w:cs="Times New Roman"/>
          <w:b/>
          <w:bCs/>
          <w:i/>
          <w:iCs/>
          <w:sz w:val="22"/>
          <w:szCs w:val="22"/>
          <w:u w:val="wave"/>
          <w:lang w:val="en-US" w:eastAsia="ko-KR"/>
        </w:rPr>
        <w:t xml:space="preserve"> / Industrial: </w:t>
      </w:r>
      <w:r w:rsidR="00165ABF" w:rsidRPr="004253CA">
        <w:rPr>
          <w:rFonts w:ascii="Times New Roman" w:eastAsia="Malgun Gothic" w:hAnsi="Times New Roman" w:cs="Times New Roman"/>
          <w:sz w:val="22"/>
          <w:szCs w:val="22"/>
          <w:lang w:val="en-US" w:eastAsia="ko-KR"/>
        </w:rPr>
        <w:t>where the end points are either within, or around, the home or business park</w:t>
      </w:r>
      <w:r w:rsidR="00165ABF" w:rsidRPr="004253CA">
        <w:rPr>
          <w:rFonts w:ascii="Times New Roman" w:eastAsia="Malgun Gothic" w:hAnsi="Times New Roman" w:cs="Times New Roman"/>
          <w:b/>
          <w:bCs/>
          <w:i/>
          <w:iCs/>
          <w:sz w:val="22"/>
          <w:szCs w:val="22"/>
          <w:u w:val="wave"/>
          <w:lang w:val="en-US" w:eastAsia="ko-KR"/>
        </w:rPr>
        <w:t xml:space="preserve"> </w:t>
      </w:r>
    </w:p>
    <w:tbl>
      <w:tblPr>
        <w:tblW w:w="9450" w:type="dxa"/>
        <w:tblInd w:w="108" w:type="dxa"/>
        <w:tblCellMar>
          <w:left w:w="0" w:type="dxa"/>
          <w:right w:w="0" w:type="dxa"/>
        </w:tblCellMar>
        <w:tblLook w:val="04A0"/>
      </w:tblPr>
      <w:tblGrid>
        <w:gridCol w:w="1080"/>
        <w:gridCol w:w="1890"/>
        <w:gridCol w:w="1800"/>
        <w:gridCol w:w="1530"/>
        <w:gridCol w:w="1890"/>
        <w:gridCol w:w="1260"/>
      </w:tblGrid>
      <w:tr w:rsidR="00165ABF" w:rsidRPr="004253CA" w:rsidTr="00967796">
        <w:trPr>
          <w:trHeight w:val="333"/>
        </w:trPr>
        <w:tc>
          <w:tcPr>
            <w:tcW w:w="9450"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b/>
                <w:bCs/>
                <w:sz w:val="22"/>
                <w:szCs w:val="22"/>
                <w:lang w:val="en-US" w:eastAsia="ko-KR"/>
              </w:rPr>
              <w:t>Residential / Industrial     500m</w:t>
            </w:r>
          </w:p>
        </w:tc>
      </w:tr>
      <w:tr w:rsidR="00165ABF" w:rsidRPr="004253CA" w:rsidTr="00967796">
        <w:trPr>
          <w:trHeight w:val="757"/>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 xml:space="preserve">Path </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Distance of reflector to LOS bore</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Path length difference</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Multipath delay</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Multipath amplitude relative to 1’st path</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Fading rate</w:t>
            </w:r>
          </w:p>
        </w:tc>
      </w:tr>
      <w:tr w:rsidR="00165ABF" w:rsidRPr="004253CA" w:rsidTr="00967796">
        <w:trPr>
          <w:trHeight w:val="333"/>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0dB</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Quasi static</w:t>
            </w:r>
          </w:p>
        </w:tc>
      </w:tr>
      <w:tr w:rsidR="00165ABF" w:rsidRPr="004253CA" w:rsidTr="00967796">
        <w:trPr>
          <w:trHeight w:val="333"/>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100m</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40m</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.13us</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0dB</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Quasi static</w:t>
            </w:r>
          </w:p>
        </w:tc>
      </w:tr>
      <w:tr w:rsidR="00165ABF" w:rsidRPr="004253CA" w:rsidTr="00967796">
        <w:trPr>
          <w:trHeight w:val="595"/>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100m</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40m</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.13us</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-6dB</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Equivalent to 75mph</w:t>
            </w:r>
          </w:p>
        </w:tc>
      </w:tr>
    </w:tbl>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C46440" w:rsidRPr="004253CA" w:rsidRDefault="008D61A9" w:rsidP="00C46440">
      <w:pPr>
        <w:pStyle w:val="PreformattedText"/>
        <w:spacing w:before="60"/>
        <w:rPr>
          <w:rFonts w:ascii="Times New Roman" w:eastAsia="Malgun Gothic" w:hAnsi="Times New Roman" w:cs="Times New Roman"/>
          <w:sz w:val="22"/>
          <w:szCs w:val="22"/>
          <w:lang w:val="en-US" w:eastAsia="ko-KR"/>
        </w:rPr>
      </w:pPr>
      <w:proofErr w:type="gramStart"/>
      <w:r>
        <w:rPr>
          <w:rFonts w:ascii="Times New Roman" w:eastAsia="Malgun Gothic" w:hAnsi="Times New Roman" w:cs="Times New Roman"/>
          <w:b/>
          <w:bCs/>
          <w:i/>
          <w:iCs/>
          <w:sz w:val="22"/>
          <w:szCs w:val="22"/>
          <w:u w:val="wave"/>
          <w:lang w:val="en-US" w:eastAsia="ko-KR"/>
        </w:rPr>
        <w:lastRenderedPageBreak/>
        <w:t>3.</w:t>
      </w:r>
      <w:r w:rsidR="00C46440" w:rsidRPr="004253CA">
        <w:rPr>
          <w:rFonts w:ascii="Times New Roman" w:eastAsia="Malgun Gothic" w:hAnsi="Times New Roman" w:cs="Times New Roman"/>
          <w:b/>
          <w:bCs/>
          <w:i/>
          <w:iCs/>
          <w:sz w:val="22"/>
          <w:szCs w:val="22"/>
          <w:u w:val="wave"/>
          <w:lang w:val="en-US" w:eastAsia="ko-KR"/>
        </w:rPr>
        <w:t>Medium</w:t>
      </w:r>
      <w:proofErr w:type="gramEnd"/>
      <w:r w:rsidR="00C46440" w:rsidRPr="004253CA">
        <w:rPr>
          <w:rFonts w:ascii="Times New Roman" w:eastAsia="Malgun Gothic" w:hAnsi="Times New Roman" w:cs="Times New Roman"/>
          <w:b/>
          <w:bCs/>
          <w:i/>
          <w:iCs/>
          <w:sz w:val="22"/>
          <w:szCs w:val="22"/>
          <w:u w:val="wave"/>
          <w:lang w:val="en-US" w:eastAsia="ko-KR"/>
        </w:rPr>
        <w:t xml:space="preserve"> Range: </w:t>
      </w:r>
      <w:r w:rsidR="00C46440" w:rsidRPr="004253CA">
        <w:rPr>
          <w:rFonts w:ascii="Times New Roman" w:eastAsia="Malgun Gothic" w:hAnsi="Times New Roman" w:cs="Times New Roman"/>
          <w:sz w:val="22"/>
          <w:szCs w:val="22"/>
          <w:lang w:val="en-US" w:eastAsia="ko-KR"/>
        </w:rPr>
        <w:t>the link from the meter to a utility pole</w:t>
      </w:r>
      <w:r w:rsidR="00C46440" w:rsidRPr="004253CA">
        <w:rPr>
          <w:rFonts w:ascii="Times New Roman" w:eastAsia="Malgun Gothic" w:hAnsi="Times New Roman" w:cs="Times New Roman"/>
          <w:b/>
          <w:bCs/>
          <w:i/>
          <w:iCs/>
          <w:sz w:val="22"/>
          <w:szCs w:val="22"/>
          <w:u w:val="wave"/>
          <w:lang w:val="en-US" w:eastAsia="ko-KR"/>
        </w:rPr>
        <w:t xml:space="preserve"> </w:t>
      </w:r>
    </w:p>
    <w:tbl>
      <w:tblPr>
        <w:tblW w:w="9450" w:type="dxa"/>
        <w:tblInd w:w="108" w:type="dxa"/>
        <w:tblCellMar>
          <w:left w:w="0" w:type="dxa"/>
          <w:right w:w="0" w:type="dxa"/>
        </w:tblCellMar>
        <w:tblLook w:val="04A0"/>
      </w:tblPr>
      <w:tblGrid>
        <w:gridCol w:w="1080"/>
        <w:gridCol w:w="1890"/>
        <w:gridCol w:w="1710"/>
        <w:gridCol w:w="1620"/>
        <w:gridCol w:w="1710"/>
        <w:gridCol w:w="1440"/>
      </w:tblGrid>
      <w:tr w:rsidR="00C46440" w:rsidRPr="004253CA" w:rsidTr="00967796">
        <w:tc>
          <w:tcPr>
            <w:tcW w:w="9450"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b/>
                <w:bCs/>
                <w:sz w:val="22"/>
                <w:szCs w:val="22"/>
                <w:lang w:val="en-US" w:eastAsia="ko-KR"/>
              </w:rPr>
              <w:t>Medium Range   2km</w:t>
            </w:r>
          </w:p>
        </w:tc>
      </w:tr>
      <w:tr w:rsidR="00C46440" w:rsidRPr="004253CA" w:rsidTr="00967796">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 xml:space="preserve">Path </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Distance of reflector to LOS bore</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Path length difference</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Multipath delay</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Multipath amplitude relative to LOS</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Fading rate</w:t>
            </w:r>
          </w:p>
        </w:tc>
      </w:tr>
      <w:tr w:rsidR="00C46440" w:rsidRPr="004253CA" w:rsidTr="00967796">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0dB</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Quasi static</w:t>
            </w:r>
          </w:p>
        </w:tc>
      </w:tr>
      <w:tr w:rsidR="00C46440" w:rsidRPr="004253CA" w:rsidTr="00967796">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400m</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150m</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.52us</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0dB</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Quasi static</w:t>
            </w:r>
          </w:p>
        </w:tc>
      </w:tr>
      <w:tr w:rsidR="00C46440" w:rsidRPr="004253CA" w:rsidTr="00967796">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400m</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150m</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.52us</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-6dB</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Equivalent to 75mph</w:t>
            </w:r>
          </w:p>
        </w:tc>
      </w:tr>
    </w:tbl>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C46440" w:rsidRPr="004253CA" w:rsidRDefault="008D61A9" w:rsidP="00C46440">
      <w:pPr>
        <w:pStyle w:val="PreformattedText"/>
        <w:spacing w:before="60"/>
        <w:rPr>
          <w:rFonts w:ascii="Times New Roman" w:eastAsia="Malgun Gothic" w:hAnsi="Times New Roman" w:cs="Times New Roman"/>
          <w:sz w:val="22"/>
          <w:szCs w:val="22"/>
          <w:lang w:val="en-US" w:eastAsia="ko-KR"/>
        </w:rPr>
      </w:pPr>
      <w:proofErr w:type="gramStart"/>
      <w:r>
        <w:rPr>
          <w:rFonts w:ascii="Times New Roman" w:eastAsia="Malgun Gothic" w:hAnsi="Times New Roman" w:cs="Times New Roman"/>
          <w:b/>
          <w:bCs/>
          <w:i/>
          <w:iCs/>
          <w:sz w:val="22"/>
          <w:szCs w:val="22"/>
          <w:u w:val="wave"/>
          <w:lang w:val="en-US" w:eastAsia="ko-KR"/>
        </w:rPr>
        <w:t>4.</w:t>
      </w:r>
      <w:r w:rsidR="00C46440" w:rsidRPr="004253CA">
        <w:rPr>
          <w:rFonts w:ascii="Times New Roman" w:eastAsia="Malgun Gothic" w:hAnsi="Times New Roman" w:cs="Times New Roman"/>
          <w:b/>
          <w:bCs/>
          <w:i/>
          <w:iCs/>
          <w:sz w:val="22"/>
          <w:szCs w:val="22"/>
          <w:u w:val="wave"/>
          <w:lang w:val="en-US" w:eastAsia="ko-KR"/>
        </w:rPr>
        <w:t>Long</w:t>
      </w:r>
      <w:proofErr w:type="gramEnd"/>
      <w:r w:rsidR="00C46440" w:rsidRPr="004253CA">
        <w:rPr>
          <w:rFonts w:ascii="Times New Roman" w:eastAsia="Malgun Gothic" w:hAnsi="Times New Roman" w:cs="Times New Roman"/>
          <w:b/>
          <w:bCs/>
          <w:i/>
          <w:iCs/>
          <w:sz w:val="22"/>
          <w:szCs w:val="22"/>
          <w:u w:val="wave"/>
          <w:lang w:val="en-US" w:eastAsia="ko-KR"/>
        </w:rPr>
        <w:t xml:space="preserve"> Range: </w:t>
      </w:r>
      <w:r w:rsidR="00C46440" w:rsidRPr="004253CA">
        <w:rPr>
          <w:rFonts w:ascii="Times New Roman" w:eastAsia="Malgun Gothic" w:hAnsi="Times New Roman" w:cs="Times New Roman"/>
          <w:sz w:val="22"/>
          <w:szCs w:val="22"/>
          <w:lang w:val="en-US" w:eastAsia="ko-KR"/>
        </w:rPr>
        <w:t>a link from a utility pole to a number of houses in a rural setting</w:t>
      </w:r>
      <w:r w:rsidR="00C46440" w:rsidRPr="004253CA">
        <w:rPr>
          <w:rFonts w:ascii="Times New Roman" w:eastAsia="Malgun Gothic" w:hAnsi="Times New Roman" w:cs="Times New Roman"/>
          <w:b/>
          <w:bCs/>
          <w:i/>
          <w:iCs/>
          <w:sz w:val="22"/>
          <w:szCs w:val="22"/>
          <w:u w:val="wave"/>
          <w:lang w:val="en-US" w:eastAsia="ko-KR"/>
        </w:rPr>
        <w:t xml:space="preserve"> </w:t>
      </w:r>
    </w:p>
    <w:tbl>
      <w:tblPr>
        <w:tblW w:w="9450" w:type="dxa"/>
        <w:tblInd w:w="108" w:type="dxa"/>
        <w:tblCellMar>
          <w:left w:w="0" w:type="dxa"/>
          <w:right w:w="0" w:type="dxa"/>
        </w:tblCellMar>
        <w:tblLook w:val="04A0"/>
      </w:tblPr>
      <w:tblGrid>
        <w:gridCol w:w="1080"/>
        <w:gridCol w:w="1890"/>
        <w:gridCol w:w="1710"/>
        <w:gridCol w:w="1620"/>
        <w:gridCol w:w="1710"/>
        <w:gridCol w:w="1440"/>
      </w:tblGrid>
      <w:tr w:rsidR="00C46440" w:rsidRPr="004253CA" w:rsidTr="00967796">
        <w:tc>
          <w:tcPr>
            <w:tcW w:w="9450"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b/>
                <w:bCs/>
                <w:sz w:val="22"/>
                <w:szCs w:val="22"/>
                <w:lang w:val="en-US" w:eastAsia="ko-KR"/>
              </w:rPr>
              <w:t>Medium Range   LOS  20km</w:t>
            </w:r>
          </w:p>
        </w:tc>
      </w:tr>
      <w:tr w:rsidR="00C46440" w:rsidRPr="004253CA" w:rsidTr="00967796">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Path</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Distance of reflector to LOS bore</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Path length difference</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Multipath delay</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Multipath amplitude relative to LOS</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Fading rate</w:t>
            </w:r>
          </w:p>
        </w:tc>
      </w:tr>
      <w:tr w:rsidR="00C46440" w:rsidRPr="004253CA" w:rsidTr="00967796">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0dB</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Quasi static</w:t>
            </w:r>
          </w:p>
        </w:tc>
      </w:tr>
      <w:tr w:rsidR="00C46440" w:rsidRPr="004253CA" w:rsidTr="00967796">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4km</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1.5km</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5us</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0dB</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Quasi static</w:t>
            </w:r>
          </w:p>
        </w:tc>
      </w:tr>
    </w:tbl>
    <w:p w:rsidR="00C46440" w:rsidRDefault="00C46440" w:rsidP="00D21F88">
      <w:pPr>
        <w:pStyle w:val="PreformattedText"/>
        <w:spacing w:before="60"/>
        <w:rPr>
          <w:rFonts w:ascii="Times New Roman" w:eastAsia="Malgun Gothic" w:hAnsi="Times New Roman" w:cs="Times New Roman"/>
          <w:sz w:val="22"/>
          <w:szCs w:val="22"/>
          <w:lang w:val="en-US" w:eastAsia="ko-KR"/>
        </w:rPr>
      </w:pPr>
    </w:p>
    <w:p w:rsidR="00AE2B68" w:rsidRPr="004253CA" w:rsidRDefault="00AE2B68" w:rsidP="00D21F88">
      <w:pPr>
        <w:pStyle w:val="PreformattedText"/>
        <w:spacing w:before="60"/>
        <w:rPr>
          <w:rFonts w:ascii="Times New Roman" w:eastAsia="Malgun Gothic" w:hAnsi="Times New Roman" w:cs="Times New Roman"/>
          <w:sz w:val="22"/>
          <w:szCs w:val="22"/>
          <w:lang w:val="en-US" w:eastAsia="ko-KR"/>
        </w:rPr>
      </w:pPr>
    </w:p>
    <w:p w:rsidR="00993E39" w:rsidRPr="00833E93" w:rsidRDefault="00993E39" w:rsidP="00D21F88">
      <w:pPr>
        <w:pStyle w:val="PreformattedText"/>
        <w:spacing w:before="60"/>
        <w:rPr>
          <w:rFonts w:ascii="Times New Roman" w:eastAsia="Malgun Gothic" w:hAnsi="Times New Roman" w:cs="Times New Roman"/>
          <w:sz w:val="22"/>
          <w:szCs w:val="22"/>
          <w:u w:val="single"/>
          <w:lang w:val="en-US" w:eastAsia="ko-KR"/>
        </w:rPr>
      </w:pPr>
      <w:r w:rsidRPr="00833E93">
        <w:rPr>
          <w:rFonts w:ascii="Times New Roman" w:eastAsia="Malgun Gothic" w:hAnsi="Times New Roman" w:cs="Times New Roman"/>
          <w:b/>
          <w:bCs/>
          <w:i/>
          <w:iCs/>
          <w:sz w:val="22"/>
          <w:szCs w:val="22"/>
          <w:u w:val="single"/>
          <w:lang w:eastAsia="ko-KR"/>
        </w:rPr>
        <w:t>802.16</w:t>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p>
    <w:p w:rsidR="00993E39" w:rsidRPr="008D61A9" w:rsidRDefault="008D61A9" w:rsidP="008D61A9">
      <w:pPr>
        <w:pStyle w:val="PreformattedText"/>
        <w:spacing w:before="60"/>
        <w:rPr>
          <w:rFonts w:ascii="Times New Roman" w:eastAsia="Malgun Gothic" w:hAnsi="Times New Roman" w:cs="Times New Roman"/>
          <w:i/>
          <w:sz w:val="22"/>
          <w:szCs w:val="22"/>
          <w:lang w:val="en-US" w:eastAsia="ko-KR"/>
        </w:rPr>
      </w:pPr>
      <w:r>
        <w:rPr>
          <w:rFonts w:ascii="Times New Roman" w:eastAsia="Malgun Gothic" w:hAnsi="Times New Roman" w:cs="Times New Roman"/>
          <w:b/>
          <w:bCs/>
          <w:i/>
          <w:sz w:val="22"/>
          <w:szCs w:val="22"/>
          <w:lang w:val="en-US" w:eastAsia="ko-KR"/>
        </w:rPr>
        <w:t xml:space="preserve">1. </w:t>
      </w:r>
      <w:r w:rsidR="00993E39" w:rsidRPr="008D61A9">
        <w:rPr>
          <w:rFonts w:ascii="Times New Roman" w:eastAsia="Malgun Gothic" w:hAnsi="Times New Roman" w:cs="Times New Roman"/>
          <w:b/>
          <w:bCs/>
          <w:i/>
          <w:sz w:val="22"/>
          <w:szCs w:val="22"/>
          <w:lang w:val="en-US" w:eastAsia="ko-KR"/>
        </w:rPr>
        <w:t xml:space="preserve">Minimum path loss category: mostly flat terrain with light tree densities </w:t>
      </w:r>
      <w:r w:rsidR="007A7DD5">
        <w:rPr>
          <w:rFonts w:ascii="Times New Roman" w:eastAsia="Malgun Gothic" w:hAnsi="Times New Roman" w:cs="Times New Roman"/>
          <w:b/>
          <w:bCs/>
          <w:i/>
          <w:sz w:val="22"/>
          <w:szCs w:val="22"/>
          <w:lang w:val="en-US" w:eastAsia="ko-KR"/>
        </w:rPr>
        <w:t>with low delay spread</w:t>
      </w:r>
    </w:p>
    <w:p w:rsidR="00C46440" w:rsidRPr="004253CA" w:rsidRDefault="00993E39" w:rsidP="00D21F88">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noProof/>
          <w:sz w:val="22"/>
          <w:szCs w:val="22"/>
          <w:lang w:val="en-US" w:eastAsia="ko-KR" w:bidi="ar-SA"/>
        </w:rPr>
        <w:drawing>
          <wp:inline distT="0" distB="0" distL="0" distR="0">
            <wp:extent cx="5943600" cy="3184525"/>
            <wp:effectExtent l="19050" t="0" r="0" b="0"/>
            <wp:docPr id="5" name="Picture 3"/>
            <wp:cNvGraphicFramePr/>
            <a:graphic xmlns:a="http://schemas.openxmlformats.org/drawingml/2006/main">
              <a:graphicData uri="http://schemas.openxmlformats.org/drawingml/2006/picture">
                <pic:pic xmlns:pic="http://schemas.openxmlformats.org/drawingml/2006/picture">
                  <pic:nvPicPr>
                    <pic:cNvPr id="276482" name="Picture 2"/>
                    <pic:cNvPicPr>
                      <a:picLocks noChangeAspect="1" noChangeArrowheads="1"/>
                    </pic:cNvPicPr>
                  </pic:nvPicPr>
                  <pic:blipFill>
                    <a:blip r:embed="rId40" cstate="print"/>
                    <a:srcRect/>
                    <a:stretch>
                      <a:fillRect/>
                    </a:stretch>
                  </pic:blipFill>
                  <pic:spPr bwMode="auto">
                    <a:xfrm>
                      <a:off x="0" y="0"/>
                      <a:ext cx="5943600" cy="3184525"/>
                    </a:xfrm>
                    <a:prstGeom prst="rect">
                      <a:avLst/>
                    </a:prstGeom>
                    <a:noFill/>
                    <a:ln w="9525">
                      <a:noFill/>
                      <a:miter lim="800000"/>
                      <a:headEnd/>
                      <a:tailEnd/>
                    </a:ln>
                  </pic:spPr>
                </pic:pic>
              </a:graphicData>
            </a:graphic>
          </wp:inline>
        </w:drawing>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p>
    <w:p w:rsidR="00993E39" w:rsidRPr="008D61A9" w:rsidRDefault="008D61A9" w:rsidP="00993E39">
      <w:pPr>
        <w:pStyle w:val="PreformattedText"/>
        <w:spacing w:before="60"/>
        <w:rPr>
          <w:rFonts w:ascii="Times New Roman" w:eastAsia="Malgun Gothic" w:hAnsi="Times New Roman" w:cs="Times New Roman"/>
          <w:i/>
          <w:sz w:val="22"/>
          <w:szCs w:val="22"/>
          <w:lang w:val="en-US" w:eastAsia="ko-KR"/>
        </w:rPr>
      </w:pPr>
      <w:r>
        <w:rPr>
          <w:rFonts w:ascii="Times New Roman" w:eastAsia="Malgun Gothic" w:hAnsi="Times New Roman" w:cs="Times New Roman"/>
          <w:b/>
          <w:bCs/>
          <w:i/>
          <w:sz w:val="22"/>
          <w:szCs w:val="22"/>
          <w:lang w:val="en-US" w:eastAsia="ko-KR"/>
        </w:rPr>
        <w:t xml:space="preserve">2. </w:t>
      </w:r>
      <w:r w:rsidR="00993E39" w:rsidRPr="008D61A9">
        <w:rPr>
          <w:rFonts w:ascii="Times New Roman" w:eastAsia="Malgun Gothic" w:hAnsi="Times New Roman" w:cs="Times New Roman"/>
          <w:b/>
          <w:bCs/>
          <w:i/>
          <w:sz w:val="22"/>
          <w:szCs w:val="22"/>
          <w:lang w:val="en-US" w:eastAsia="ko-KR"/>
        </w:rPr>
        <w:t xml:space="preserve">Minimum path loss category: mostly flat terrain with light tree densities </w:t>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noProof/>
          <w:sz w:val="22"/>
          <w:szCs w:val="22"/>
          <w:lang w:val="en-US" w:eastAsia="ko-KR" w:bidi="ar-SA"/>
        </w:rPr>
        <w:lastRenderedPageBreak/>
        <w:drawing>
          <wp:inline distT="0" distB="0" distL="0" distR="0">
            <wp:extent cx="5943600" cy="3174365"/>
            <wp:effectExtent l="19050" t="0" r="0" b="0"/>
            <wp:docPr id="6" name="Picture 4"/>
            <wp:cNvGraphicFramePr/>
            <a:graphic xmlns:a="http://schemas.openxmlformats.org/drawingml/2006/main">
              <a:graphicData uri="http://schemas.openxmlformats.org/drawingml/2006/picture">
                <pic:pic xmlns:pic="http://schemas.openxmlformats.org/drawingml/2006/picture">
                  <pic:nvPicPr>
                    <pic:cNvPr id="277506" name="Picture 2"/>
                    <pic:cNvPicPr>
                      <a:picLocks noChangeAspect="1" noChangeArrowheads="1"/>
                    </pic:cNvPicPr>
                  </pic:nvPicPr>
                  <pic:blipFill>
                    <a:blip r:embed="rId41" cstate="print"/>
                    <a:srcRect/>
                    <a:stretch>
                      <a:fillRect/>
                    </a:stretch>
                  </pic:blipFill>
                  <pic:spPr bwMode="auto">
                    <a:xfrm>
                      <a:off x="0" y="0"/>
                      <a:ext cx="5943600" cy="3174365"/>
                    </a:xfrm>
                    <a:prstGeom prst="rect">
                      <a:avLst/>
                    </a:prstGeom>
                    <a:noFill/>
                    <a:ln w="9525">
                      <a:noFill/>
                      <a:miter lim="800000"/>
                      <a:headEnd/>
                      <a:tailEnd/>
                    </a:ln>
                  </pic:spPr>
                </pic:pic>
              </a:graphicData>
            </a:graphic>
          </wp:inline>
        </w:drawing>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p>
    <w:p w:rsidR="00993E39" w:rsidRPr="008D61A9" w:rsidRDefault="008D61A9" w:rsidP="00993E39">
      <w:pPr>
        <w:pStyle w:val="PreformattedText"/>
        <w:spacing w:before="60"/>
        <w:rPr>
          <w:rFonts w:ascii="Times New Roman" w:eastAsia="Malgun Gothic" w:hAnsi="Times New Roman" w:cs="Times New Roman"/>
          <w:i/>
          <w:sz w:val="22"/>
          <w:szCs w:val="22"/>
          <w:lang w:val="en-US" w:eastAsia="ko-KR"/>
        </w:rPr>
      </w:pPr>
      <w:r>
        <w:rPr>
          <w:rFonts w:ascii="Times New Roman" w:eastAsia="Malgun Gothic" w:hAnsi="Times New Roman" w:cs="Times New Roman"/>
          <w:b/>
          <w:bCs/>
          <w:i/>
          <w:sz w:val="22"/>
          <w:szCs w:val="22"/>
          <w:lang w:val="en-US" w:eastAsia="ko-KR"/>
        </w:rPr>
        <w:t xml:space="preserve">3. </w:t>
      </w:r>
      <w:r w:rsidR="00993E39" w:rsidRPr="008D61A9">
        <w:rPr>
          <w:rFonts w:ascii="Times New Roman" w:eastAsia="Malgun Gothic" w:hAnsi="Times New Roman" w:cs="Times New Roman"/>
          <w:b/>
          <w:bCs/>
          <w:i/>
          <w:sz w:val="22"/>
          <w:szCs w:val="22"/>
          <w:lang w:val="en-US" w:eastAsia="ko-KR"/>
        </w:rPr>
        <w:t xml:space="preserve">Intermediate path loss category </w:t>
      </w:r>
      <w:r w:rsidR="007A7DD5">
        <w:rPr>
          <w:rFonts w:ascii="Times New Roman" w:eastAsia="Malgun Gothic" w:hAnsi="Times New Roman" w:cs="Times New Roman"/>
          <w:b/>
          <w:bCs/>
          <w:i/>
          <w:sz w:val="22"/>
          <w:szCs w:val="22"/>
          <w:lang w:val="en-US" w:eastAsia="ko-KR"/>
        </w:rPr>
        <w:t>with low delay spread</w:t>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noProof/>
          <w:sz w:val="22"/>
          <w:szCs w:val="22"/>
          <w:lang w:val="en-US" w:eastAsia="ko-KR" w:bidi="ar-SA"/>
        </w:rPr>
        <w:drawing>
          <wp:inline distT="0" distB="0" distL="0" distR="0">
            <wp:extent cx="5943600" cy="3173730"/>
            <wp:effectExtent l="19050" t="0" r="0" b="0"/>
            <wp:docPr id="7" name="Picture 5"/>
            <wp:cNvGraphicFramePr/>
            <a:graphic xmlns:a="http://schemas.openxmlformats.org/drawingml/2006/main">
              <a:graphicData uri="http://schemas.openxmlformats.org/drawingml/2006/picture">
                <pic:pic xmlns:pic="http://schemas.openxmlformats.org/drawingml/2006/picture">
                  <pic:nvPicPr>
                    <pic:cNvPr id="278530" name="Picture 2"/>
                    <pic:cNvPicPr>
                      <a:picLocks noChangeAspect="1" noChangeArrowheads="1"/>
                    </pic:cNvPicPr>
                  </pic:nvPicPr>
                  <pic:blipFill>
                    <a:blip r:embed="rId42" cstate="print"/>
                    <a:srcRect/>
                    <a:stretch>
                      <a:fillRect/>
                    </a:stretch>
                  </pic:blipFill>
                  <pic:spPr bwMode="auto">
                    <a:xfrm>
                      <a:off x="0" y="0"/>
                      <a:ext cx="5943600" cy="3173730"/>
                    </a:xfrm>
                    <a:prstGeom prst="rect">
                      <a:avLst/>
                    </a:prstGeom>
                    <a:noFill/>
                    <a:ln w="9525">
                      <a:noFill/>
                      <a:miter lim="800000"/>
                      <a:headEnd/>
                      <a:tailEnd/>
                    </a:ln>
                  </pic:spPr>
                </pic:pic>
              </a:graphicData>
            </a:graphic>
          </wp:inline>
        </w:drawing>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p>
    <w:p w:rsidR="00993E39" w:rsidRPr="008D61A9" w:rsidRDefault="008D61A9" w:rsidP="008D61A9">
      <w:pPr>
        <w:pStyle w:val="PreformattedText"/>
        <w:spacing w:before="60"/>
        <w:rPr>
          <w:rFonts w:ascii="Times New Roman" w:eastAsia="Malgun Gothic" w:hAnsi="Times New Roman" w:cs="Times New Roman"/>
          <w:i/>
          <w:sz w:val="22"/>
          <w:szCs w:val="22"/>
          <w:lang w:val="en-US" w:eastAsia="ko-KR"/>
        </w:rPr>
      </w:pPr>
      <w:r w:rsidRPr="008D61A9">
        <w:rPr>
          <w:rFonts w:ascii="Times New Roman" w:eastAsia="Malgun Gothic" w:hAnsi="Times New Roman" w:cs="Times New Roman"/>
          <w:b/>
          <w:bCs/>
          <w:i/>
          <w:sz w:val="22"/>
          <w:szCs w:val="22"/>
          <w:lang w:val="en-US" w:eastAsia="ko-KR"/>
        </w:rPr>
        <w:t xml:space="preserve">4. </w:t>
      </w:r>
      <w:r w:rsidR="00993E39" w:rsidRPr="008D61A9">
        <w:rPr>
          <w:rFonts w:ascii="Times New Roman" w:eastAsia="Malgun Gothic" w:hAnsi="Times New Roman" w:cs="Times New Roman"/>
          <w:b/>
          <w:bCs/>
          <w:i/>
          <w:sz w:val="22"/>
          <w:szCs w:val="22"/>
          <w:lang w:val="en-US" w:eastAsia="ko-KR"/>
        </w:rPr>
        <w:t xml:space="preserve">Intermediate path loss category </w:t>
      </w:r>
      <w:r w:rsidR="007A7DD5">
        <w:rPr>
          <w:rFonts w:ascii="Times New Roman" w:eastAsia="Malgun Gothic" w:hAnsi="Times New Roman" w:cs="Times New Roman"/>
          <w:b/>
          <w:bCs/>
          <w:i/>
          <w:sz w:val="22"/>
          <w:szCs w:val="22"/>
          <w:lang w:val="en-US" w:eastAsia="ko-KR"/>
        </w:rPr>
        <w:t>with moderate delay spread</w:t>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noProof/>
          <w:sz w:val="22"/>
          <w:szCs w:val="22"/>
          <w:lang w:val="en-US" w:eastAsia="ko-KR" w:bidi="ar-SA"/>
        </w:rPr>
        <w:lastRenderedPageBreak/>
        <w:drawing>
          <wp:inline distT="0" distB="0" distL="0" distR="0">
            <wp:extent cx="5943600" cy="3177540"/>
            <wp:effectExtent l="19050" t="0" r="0" b="0"/>
            <wp:docPr id="8" name="Picture 6"/>
            <wp:cNvGraphicFramePr/>
            <a:graphic xmlns:a="http://schemas.openxmlformats.org/drawingml/2006/main">
              <a:graphicData uri="http://schemas.openxmlformats.org/drawingml/2006/picture">
                <pic:pic xmlns:pic="http://schemas.openxmlformats.org/drawingml/2006/picture">
                  <pic:nvPicPr>
                    <pic:cNvPr id="279554" name="Picture 2"/>
                    <pic:cNvPicPr>
                      <a:picLocks noChangeAspect="1" noChangeArrowheads="1"/>
                    </pic:cNvPicPr>
                  </pic:nvPicPr>
                  <pic:blipFill>
                    <a:blip r:embed="rId43" cstate="print"/>
                    <a:srcRect/>
                    <a:stretch>
                      <a:fillRect/>
                    </a:stretch>
                  </pic:blipFill>
                  <pic:spPr bwMode="auto">
                    <a:xfrm>
                      <a:off x="0" y="0"/>
                      <a:ext cx="5943600" cy="3177540"/>
                    </a:xfrm>
                    <a:prstGeom prst="rect">
                      <a:avLst/>
                    </a:prstGeom>
                    <a:noFill/>
                    <a:ln w="9525">
                      <a:noFill/>
                      <a:miter lim="800000"/>
                      <a:headEnd/>
                      <a:tailEnd/>
                    </a:ln>
                  </pic:spPr>
                </pic:pic>
              </a:graphicData>
            </a:graphic>
          </wp:inline>
        </w:drawing>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p>
    <w:p w:rsidR="00993E39" w:rsidRPr="008D61A9" w:rsidRDefault="008D61A9" w:rsidP="008D61A9">
      <w:pPr>
        <w:pStyle w:val="PreformattedText"/>
        <w:spacing w:before="60"/>
        <w:rPr>
          <w:rFonts w:ascii="Times New Roman" w:eastAsia="Malgun Gothic" w:hAnsi="Times New Roman" w:cs="Times New Roman"/>
          <w:i/>
          <w:sz w:val="22"/>
          <w:szCs w:val="22"/>
          <w:lang w:val="en-US" w:eastAsia="ko-KR"/>
        </w:rPr>
      </w:pPr>
      <w:r w:rsidRPr="008D61A9">
        <w:rPr>
          <w:rFonts w:ascii="Times New Roman" w:eastAsia="Malgun Gothic" w:hAnsi="Times New Roman" w:cs="Times New Roman"/>
          <w:b/>
          <w:bCs/>
          <w:i/>
          <w:sz w:val="22"/>
          <w:szCs w:val="22"/>
          <w:lang w:val="en-US" w:eastAsia="ko-KR"/>
        </w:rPr>
        <w:t xml:space="preserve">5. </w:t>
      </w:r>
      <w:r w:rsidR="00993E39" w:rsidRPr="008D61A9">
        <w:rPr>
          <w:rFonts w:ascii="Times New Roman" w:eastAsia="Malgun Gothic" w:hAnsi="Times New Roman" w:cs="Times New Roman"/>
          <w:b/>
          <w:bCs/>
          <w:i/>
          <w:sz w:val="22"/>
          <w:szCs w:val="22"/>
          <w:lang w:val="en-US" w:eastAsia="ko-KR"/>
        </w:rPr>
        <w:t xml:space="preserve">Maximum path loss category: Hilly terrain with moderate-to-heavy tree densities </w:t>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noProof/>
          <w:sz w:val="22"/>
          <w:szCs w:val="22"/>
          <w:lang w:val="en-US" w:eastAsia="ko-KR" w:bidi="ar-SA"/>
        </w:rPr>
        <w:drawing>
          <wp:inline distT="0" distB="0" distL="0" distR="0">
            <wp:extent cx="5943600" cy="3226435"/>
            <wp:effectExtent l="19050" t="0" r="0" b="0"/>
            <wp:docPr id="9" name="Picture 7"/>
            <wp:cNvGraphicFramePr/>
            <a:graphic xmlns:a="http://schemas.openxmlformats.org/drawingml/2006/main">
              <a:graphicData uri="http://schemas.openxmlformats.org/drawingml/2006/picture">
                <pic:pic xmlns:pic="http://schemas.openxmlformats.org/drawingml/2006/picture">
                  <pic:nvPicPr>
                    <pic:cNvPr id="280578" name="Picture 2"/>
                    <pic:cNvPicPr>
                      <a:picLocks noChangeAspect="1" noChangeArrowheads="1"/>
                    </pic:cNvPicPr>
                  </pic:nvPicPr>
                  <pic:blipFill>
                    <a:blip r:embed="rId44" cstate="print"/>
                    <a:srcRect/>
                    <a:stretch>
                      <a:fillRect/>
                    </a:stretch>
                  </pic:blipFill>
                  <pic:spPr bwMode="auto">
                    <a:xfrm>
                      <a:off x="0" y="0"/>
                      <a:ext cx="5943600" cy="3226435"/>
                    </a:xfrm>
                    <a:prstGeom prst="rect">
                      <a:avLst/>
                    </a:prstGeom>
                    <a:noFill/>
                    <a:ln w="9525">
                      <a:noFill/>
                      <a:miter lim="800000"/>
                      <a:headEnd/>
                      <a:tailEnd/>
                    </a:ln>
                  </pic:spPr>
                </pic:pic>
              </a:graphicData>
            </a:graphic>
          </wp:inline>
        </w:drawing>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p>
    <w:p w:rsidR="00993E39" w:rsidRPr="008D61A9" w:rsidRDefault="008D61A9" w:rsidP="008D61A9">
      <w:pPr>
        <w:pStyle w:val="PreformattedText"/>
        <w:spacing w:before="60"/>
        <w:rPr>
          <w:rFonts w:ascii="Times New Roman" w:eastAsia="Malgun Gothic" w:hAnsi="Times New Roman" w:cs="Times New Roman"/>
          <w:i/>
          <w:sz w:val="22"/>
          <w:szCs w:val="22"/>
          <w:lang w:val="en-US" w:eastAsia="ko-KR"/>
        </w:rPr>
      </w:pPr>
      <w:r w:rsidRPr="008D61A9">
        <w:rPr>
          <w:rFonts w:ascii="Times New Roman" w:eastAsia="Malgun Gothic" w:hAnsi="Times New Roman" w:cs="Times New Roman"/>
          <w:b/>
          <w:bCs/>
          <w:i/>
          <w:sz w:val="22"/>
          <w:szCs w:val="22"/>
          <w:lang w:val="en-US" w:eastAsia="ko-KR"/>
        </w:rPr>
        <w:t xml:space="preserve">6. </w:t>
      </w:r>
      <w:r w:rsidR="00993E39" w:rsidRPr="008D61A9">
        <w:rPr>
          <w:rFonts w:ascii="Times New Roman" w:eastAsia="Malgun Gothic" w:hAnsi="Times New Roman" w:cs="Times New Roman"/>
          <w:b/>
          <w:bCs/>
          <w:i/>
          <w:sz w:val="22"/>
          <w:szCs w:val="22"/>
          <w:lang w:val="en-US" w:eastAsia="ko-KR"/>
        </w:rPr>
        <w:t>Maximum path loss category: Hilly terrain with moderate-to-heavy tree densities</w:t>
      </w:r>
      <w:r w:rsidR="007A7DD5">
        <w:rPr>
          <w:rFonts w:ascii="Times New Roman" w:eastAsia="Malgun Gothic" w:hAnsi="Times New Roman" w:cs="Times New Roman"/>
          <w:b/>
          <w:bCs/>
          <w:i/>
          <w:sz w:val="22"/>
          <w:szCs w:val="22"/>
          <w:lang w:val="en-US" w:eastAsia="ko-KR"/>
        </w:rPr>
        <w:t xml:space="preserve"> with high delay spread</w:t>
      </w:r>
      <w:r w:rsidR="00993E39" w:rsidRPr="008D61A9">
        <w:rPr>
          <w:rFonts w:ascii="Times New Roman" w:eastAsia="Malgun Gothic" w:hAnsi="Times New Roman" w:cs="Times New Roman"/>
          <w:b/>
          <w:bCs/>
          <w:i/>
          <w:sz w:val="22"/>
          <w:szCs w:val="22"/>
          <w:lang w:val="en-US" w:eastAsia="ko-KR"/>
        </w:rPr>
        <w:t xml:space="preserve"> </w:t>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noProof/>
          <w:sz w:val="22"/>
          <w:szCs w:val="22"/>
          <w:lang w:val="en-US" w:eastAsia="ko-KR" w:bidi="ar-SA"/>
        </w:rPr>
        <w:lastRenderedPageBreak/>
        <w:drawing>
          <wp:inline distT="0" distB="0" distL="0" distR="0">
            <wp:extent cx="5943600" cy="3194685"/>
            <wp:effectExtent l="19050" t="0" r="0" b="0"/>
            <wp:docPr id="10" name="Picture 8"/>
            <wp:cNvGraphicFramePr/>
            <a:graphic xmlns:a="http://schemas.openxmlformats.org/drawingml/2006/main">
              <a:graphicData uri="http://schemas.openxmlformats.org/drawingml/2006/picture">
                <pic:pic xmlns:pic="http://schemas.openxmlformats.org/drawingml/2006/picture">
                  <pic:nvPicPr>
                    <pic:cNvPr id="281602" name="Picture 2"/>
                    <pic:cNvPicPr>
                      <a:picLocks noChangeAspect="1" noChangeArrowheads="1"/>
                    </pic:cNvPicPr>
                  </pic:nvPicPr>
                  <pic:blipFill>
                    <a:blip r:embed="rId45" cstate="print"/>
                    <a:srcRect/>
                    <a:stretch>
                      <a:fillRect/>
                    </a:stretch>
                  </pic:blipFill>
                  <pic:spPr bwMode="auto">
                    <a:xfrm>
                      <a:off x="0" y="0"/>
                      <a:ext cx="5943600" cy="3194685"/>
                    </a:xfrm>
                    <a:prstGeom prst="rect">
                      <a:avLst/>
                    </a:prstGeom>
                    <a:noFill/>
                    <a:ln w="9525">
                      <a:noFill/>
                      <a:miter lim="800000"/>
                      <a:headEnd/>
                      <a:tailEnd/>
                    </a:ln>
                  </pic:spPr>
                </pic:pic>
              </a:graphicData>
            </a:graphic>
          </wp:inline>
        </w:drawing>
      </w:r>
    </w:p>
    <w:p w:rsidR="00993E39" w:rsidRDefault="00993E39" w:rsidP="00D21F88">
      <w:pPr>
        <w:pStyle w:val="PreformattedText"/>
        <w:spacing w:before="60"/>
        <w:rPr>
          <w:rFonts w:ascii="Times New Roman" w:eastAsia="Malgun Gothic" w:hAnsi="Times New Roman" w:cs="Times New Roman"/>
          <w:sz w:val="22"/>
          <w:szCs w:val="22"/>
          <w:lang w:val="en-US" w:eastAsia="ko-KR"/>
        </w:rPr>
      </w:pPr>
    </w:p>
    <w:p w:rsidR="00AE2B68" w:rsidRPr="004253CA" w:rsidRDefault="00AE2B68" w:rsidP="00D21F88">
      <w:pPr>
        <w:pStyle w:val="PreformattedText"/>
        <w:spacing w:before="60"/>
        <w:rPr>
          <w:rFonts w:ascii="Times New Roman" w:eastAsia="Malgun Gothic" w:hAnsi="Times New Roman" w:cs="Times New Roman"/>
          <w:sz w:val="22"/>
          <w:szCs w:val="22"/>
          <w:lang w:val="en-US" w:eastAsia="ko-KR"/>
        </w:rPr>
      </w:pPr>
    </w:p>
    <w:p w:rsidR="00993E39" w:rsidRPr="00833E93" w:rsidRDefault="00993E39" w:rsidP="00D21F88">
      <w:pPr>
        <w:pStyle w:val="PreformattedText"/>
        <w:spacing w:before="60"/>
        <w:rPr>
          <w:rFonts w:ascii="Times New Roman" w:eastAsia="Malgun Gothic" w:hAnsi="Times New Roman" w:cs="Times New Roman"/>
          <w:sz w:val="22"/>
          <w:szCs w:val="22"/>
          <w:u w:val="single"/>
          <w:lang w:val="en-US" w:eastAsia="ko-KR"/>
        </w:rPr>
      </w:pPr>
      <w:r w:rsidRPr="00833E93">
        <w:rPr>
          <w:rFonts w:ascii="Times New Roman" w:eastAsia="Malgun Gothic" w:hAnsi="Times New Roman" w:cs="Times New Roman"/>
          <w:b/>
          <w:bCs/>
          <w:i/>
          <w:iCs/>
          <w:sz w:val="22"/>
          <w:szCs w:val="22"/>
          <w:u w:val="single"/>
          <w:lang w:eastAsia="ko-KR"/>
        </w:rPr>
        <w:t>802.22</w:t>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p>
    <w:tbl>
      <w:tblPr>
        <w:tblW w:w="9270" w:type="dxa"/>
        <w:tblInd w:w="108" w:type="dxa"/>
        <w:tblCellMar>
          <w:left w:w="0" w:type="dxa"/>
          <w:right w:w="0" w:type="dxa"/>
        </w:tblCellMar>
        <w:tblLook w:val="04A0"/>
      </w:tblPr>
      <w:tblGrid>
        <w:gridCol w:w="2340"/>
        <w:gridCol w:w="1080"/>
        <w:gridCol w:w="1080"/>
        <w:gridCol w:w="1080"/>
        <w:gridCol w:w="1080"/>
        <w:gridCol w:w="1080"/>
        <w:gridCol w:w="1530"/>
      </w:tblGrid>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n-US" w:eastAsia="ko-KR"/>
              </w:rPr>
              <w:t>Profile A</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1</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2</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3</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4</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5</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6</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i/>
                <w:iCs/>
                <w:sz w:val="22"/>
                <w:szCs w:val="22"/>
                <w:lang w:eastAsia="ko-KR"/>
              </w:rPr>
              <w:t>Excess delay</w:t>
            </w:r>
            <w:r w:rsidRPr="006703A9">
              <w:rPr>
                <w:rFonts w:ascii="Times New Roman" w:eastAsia="Malgun Gothic" w:hAnsi="Times New Roman" w:cs="Times New Roman"/>
                <w:bCs/>
                <w:i/>
                <w:iCs/>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3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8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11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13 μsec</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21 μsec</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Relative amplitude</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-7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-15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-22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-24 dB</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-19 dB</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Doppler frequency</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0.10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2.5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0.13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0.17 Hz</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0.37 Hz</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n-US" w:eastAsia="ko-KR"/>
              </w:rPr>
              <w:t>Profile B</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1</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2</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3</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4</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5</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6</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Excess delay</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-3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4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7 μsec</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11 μsec</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Relative amplitude</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-6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-7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-22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-16 dB</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-20 dB</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Doppler frequency</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0.13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2.5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0.17 Hz</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0.37 Hz</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n-US" w:eastAsia="ko-KR"/>
              </w:rPr>
              <w:t>Profile C</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1</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2</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3</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4</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5</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6</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Excess delay</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5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16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24 μsec</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33 μsec</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Relative amplitude</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-9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-19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-14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-24 dB</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-16 dB</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Doppler frequency</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0.13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0.17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2.5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0.23 Hz</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0.10 Hz</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n-US" w:eastAsia="ko-KR"/>
              </w:rPr>
              <w:t>Profile D</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1</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2</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3</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4</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5</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6</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Excess delay</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5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16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22 μsec</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 to 60 μsec</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Relative amplitude</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-10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-22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-18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-21 dB</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-30 to +10 dB</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Doppler frequency</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0.23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2.5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0.17 Hz</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0.13 Hz</w:t>
            </w:r>
            <w:r w:rsidRPr="006703A9">
              <w:rPr>
                <w:rFonts w:ascii="Times New Roman" w:eastAsia="Malgun Gothic" w:hAnsi="Times New Roman" w:cs="Times New Roman"/>
                <w:sz w:val="22"/>
                <w:szCs w:val="22"/>
                <w:lang w:val="en-US" w:eastAsia="ko-KR"/>
              </w:rPr>
              <w:t xml:space="preserve"> </w:t>
            </w:r>
          </w:p>
        </w:tc>
      </w:tr>
    </w:tbl>
    <w:p w:rsidR="00993E39" w:rsidRDefault="00993E39" w:rsidP="00D21F88">
      <w:pPr>
        <w:pStyle w:val="PreformattedText"/>
        <w:spacing w:before="60"/>
        <w:rPr>
          <w:rFonts w:ascii="Times New Roman" w:eastAsia="Malgun Gothic" w:hAnsi="Times New Roman" w:cs="Times New Roman"/>
          <w:sz w:val="22"/>
          <w:szCs w:val="22"/>
          <w:lang w:val="en-US" w:eastAsia="ko-KR"/>
        </w:rPr>
      </w:pPr>
    </w:p>
    <w:p w:rsidR="00AE2B68" w:rsidRPr="004253CA" w:rsidRDefault="00AE2B68" w:rsidP="00D21F88">
      <w:pPr>
        <w:pStyle w:val="PreformattedText"/>
        <w:spacing w:before="60"/>
        <w:rPr>
          <w:rFonts w:ascii="Times New Roman" w:eastAsia="Malgun Gothic" w:hAnsi="Times New Roman" w:cs="Times New Roman"/>
          <w:sz w:val="22"/>
          <w:szCs w:val="22"/>
          <w:lang w:val="en-US" w:eastAsia="ko-KR"/>
        </w:rPr>
      </w:pPr>
    </w:p>
    <w:p w:rsidR="00993E39" w:rsidRPr="00833E93" w:rsidRDefault="00993E39" w:rsidP="00D21F88">
      <w:pPr>
        <w:pStyle w:val="PreformattedText"/>
        <w:spacing w:before="60"/>
        <w:rPr>
          <w:rFonts w:ascii="Times New Roman" w:eastAsia="Malgun Gothic" w:hAnsi="Times New Roman" w:cs="Times New Roman"/>
          <w:sz w:val="22"/>
          <w:szCs w:val="22"/>
          <w:u w:val="single"/>
          <w:lang w:val="en-US" w:eastAsia="ko-KR"/>
        </w:rPr>
      </w:pPr>
      <w:r w:rsidRPr="00833E93">
        <w:rPr>
          <w:rFonts w:ascii="Times New Roman" w:eastAsia="Malgun Gothic" w:hAnsi="Times New Roman" w:cs="Times New Roman"/>
          <w:b/>
          <w:bCs/>
          <w:i/>
          <w:iCs/>
          <w:sz w:val="22"/>
          <w:szCs w:val="22"/>
          <w:u w:val="single"/>
          <w:lang w:eastAsia="ko-KR"/>
        </w:rPr>
        <w:t>COST 207 MODELS</w:t>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p>
    <w:p w:rsidR="00114E91" w:rsidRPr="00121C90" w:rsidRDefault="00A7763A" w:rsidP="00121C9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l-GR" w:eastAsia="ko-KR"/>
        </w:rPr>
        <w:lastRenderedPageBreak/>
        <w:t xml:space="preserve">The main reference is the work done in Europe as part of the development of the GSM mobile radio system in the UHF range. Although this work was done for mobile communication, some useful information could be extracted for fixed point-to-point operation by considering the somewhat limited directivity of the user terminal antennas (typically 60º in low UHF). </w:t>
      </w:r>
      <w:r w:rsidRPr="004253CA">
        <w:rPr>
          <w:rFonts w:ascii="Times New Roman" w:eastAsia="Malgun Gothic" w:hAnsi="Times New Roman" w:cs="Times New Roman"/>
          <w:sz w:val="22"/>
          <w:szCs w:val="22"/>
          <w:lang w:val="en-US" w:eastAsia="ko-KR"/>
        </w:rPr>
        <w:t>F</w:t>
      </w:r>
      <w:r w:rsidRPr="004253CA">
        <w:rPr>
          <w:rFonts w:ascii="Times New Roman" w:eastAsia="Malgun Gothic" w:hAnsi="Times New Roman" w:cs="Times New Roman"/>
          <w:sz w:val="22"/>
          <w:szCs w:val="22"/>
          <w:lang w:val="el-GR" w:eastAsia="ko-KR"/>
        </w:rPr>
        <w:t xml:space="preserve">our mobile channel models, each representative of a different geographical environment, </w:t>
      </w:r>
      <w:r w:rsidR="00AD1FC0">
        <w:rPr>
          <w:rFonts w:ascii="Times New Roman" w:eastAsia="Malgun Gothic" w:hAnsi="Times New Roman" w:cs="Times New Roman"/>
          <w:sz w:val="22"/>
          <w:szCs w:val="22"/>
          <w:lang w:val="en-US" w:eastAsia="ko-KR"/>
        </w:rPr>
        <w:t xml:space="preserve">were </w:t>
      </w:r>
      <w:r w:rsidRPr="004253CA">
        <w:rPr>
          <w:rFonts w:ascii="Times New Roman" w:eastAsia="Malgun Gothic" w:hAnsi="Times New Roman" w:cs="Times New Roman"/>
          <w:sz w:val="22"/>
          <w:szCs w:val="22"/>
          <w:lang w:val="el-GR" w:eastAsia="ko-KR"/>
        </w:rPr>
        <w:t>developed by the COST 207 committee on Digital Land Mobile Radio Communications</w:t>
      </w:r>
      <w:r w:rsidRPr="004253CA">
        <w:rPr>
          <w:rFonts w:ascii="Times New Roman" w:eastAsia="Malgun Gothic" w:hAnsi="Times New Roman" w:cs="Times New Roman"/>
          <w:sz w:val="22"/>
          <w:szCs w:val="22"/>
          <w:lang w:val="en-US" w:eastAsia="ko-KR"/>
        </w:rPr>
        <w:t>.</w:t>
      </w:r>
      <w:r w:rsidR="00121C90" w:rsidRPr="00121C90">
        <w:rPr>
          <w:rFonts w:ascii="Times New Roman" w:eastAsia="Malgun Gothic" w:hAnsi="Times New Roman" w:cs="Times New Roman"/>
          <w:sz w:val="22"/>
          <w:szCs w:val="22"/>
          <w:lang w:val="en-US" w:eastAsia="ko-KR"/>
        </w:rPr>
        <w:t xml:space="preserve"> </w:t>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p>
    <w:tbl>
      <w:tblPr>
        <w:tblW w:w="909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40"/>
        <w:gridCol w:w="3690"/>
        <w:gridCol w:w="3060"/>
      </w:tblGrid>
      <w:tr w:rsidR="00FE101F" w:rsidRPr="004253CA" w:rsidTr="005C4549">
        <w:trPr>
          <w:trHeight w:val="206"/>
        </w:trPr>
        <w:tc>
          <w:tcPr>
            <w:tcW w:w="2340" w:type="dxa"/>
            <w:shd w:val="clear" w:color="auto" w:fill="auto"/>
            <w:tcMar>
              <w:top w:w="72" w:type="dxa"/>
              <w:left w:w="144" w:type="dxa"/>
              <w:bottom w:w="72" w:type="dxa"/>
              <w:right w:w="144" w:type="dxa"/>
            </w:tcMar>
            <w:hideMark/>
          </w:tcPr>
          <w:p w:rsidR="00FE101F" w:rsidRPr="004253CA" w:rsidRDefault="00FE101F" w:rsidP="00FE101F">
            <w:pPr>
              <w:rPr>
                <w:rFonts w:eastAsia="Times New Roman"/>
                <w:szCs w:val="22"/>
                <w:lang w:val="en-US" w:eastAsia="ko-KR"/>
              </w:rPr>
            </w:pPr>
            <w:r w:rsidRPr="004253CA">
              <w:rPr>
                <w:rFonts w:eastAsia="Times New Roman"/>
                <w:color w:val="000000"/>
                <w:kern w:val="24"/>
                <w:szCs w:val="22"/>
                <w:lang w:val="en-US" w:eastAsia="ko-KR"/>
              </w:rPr>
              <w:t xml:space="preserve">Urban, non-hilly: </w:t>
            </w:r>
          </w:p>
        </w:tc>
        <w:tc>
          <w:tcPr>
            <w:tcW w:w="3690" w:type="dxa"/>
            <w:shd w:val="clear" w:color="auto" w:fill="auto"/>
            <w:tcMar>
              <w:top w:w="72" w:type="dxa"/>
              <w:left w:w="144" w:type="dxa"/>
              <w:bottom w:w="72" w:type="dxa"/>
              <w:right w:w="144" w:type="dxa"/>
            </w:tcMar>
            <w:hideMark/>
          </w:tcPr>
          <w:p w:rsidR="00FE101F" w:rsidRPr="004253CA" w:rsidRDefault="00FE101F" w:rsidP="005C4549">
            <w:pPr>
              <w:rPr>
                <w:rFonts w:eastAsia="Times New Roman"/>
                <w:szCs w:val="22"/>
                <w:lang w:val="en-US" w:eastAsia="ko-KR"/>
              </w:rPr>
            </w:pPr>
            <w:r w:rsidRPr="004253CA">
              <w:rPr>
                <w:rFonts w:eastAsia="Times New Roman"/>
                <w:color w:val="000000"/>
                <w:kern w:val="24"/>
                <w:szCs w:val="22"/>
                <w:lang w:val="en-US" w:eastAsia="ko-KR"/>
              </w:rPr>
              <w:t xml:space="preserve">exp(-t/1us) </w:t>
            </w:r>
          </w:p>
        </w:tc>
        <w:tc>
          <w:tcPr>
            <w:tcW w:w="3060" w:type="dxa"/>
            <w:shd w:val="clear" w:color="auto" w:fill="auto"/>
            <w:tcMar>
              <w:top w:w="72" w:type="dxa"/>
              <w:left w:w="144" w:type="dxa"/>
              <w:bottom w:w="72" w:type="dxa"/>
              <w:right w:w="144" w:type="dxa"/>
            </w:tcMar>
            <w:hideMark/>
          </w:tcPr>
          <w:p w:rsidR="00FE101F" w:rsidRPr="004253CA" w:rsidRDefault="00FE101F" w:rsidP="00FE101F">
            <w:pPr>
              <w:rPr>
                <w:rFonts w:eastAsia="Times New Roman"/>
                <w:szCs w:val="22"/>
                <w:lang w:val="en-US" w:eastAsia="ko-KR"/>
              </w:rPr>
            </w:pPr>
          </w:p>
        </w:tc>
      </w:tr>
      <w:tr w:rsidR="00FE101F" w:rsidRPr="004253CA" w:rsidTr="005C4549">
        <w:trPr>
          <w:trHeight w:val="251"/>
        </w:trPr>
        <w:tc>
          <w:tcPr>
            <w:tcW w:w="2340" w:type="dxa"/>
            <w:shd w:val="clear" w:color="auto" w:fill="auto"/>
            <w:tcMar>
              <w:top w:w="72" w:type="dxa"/>
              <w:left w:w="144" w:type="dxa"/>
              <w:bottom w:w="72" w:type="dxa"/>
              <w:right w:w="144" w:type="dxa"/>
            </w:tcMar>
            <w:hideMark/>
          </w:tcPr>
          <w:p w:rsidR="00FE101F" w:rsidRPr="004253CA" w:rsidRDefault="00FE101F" w:rsidP="00FE101F">
            <w:pPr>
              <w:rPr>
                <w:rFonts w:eastAsia="Times New Roman"/>
                <w:szCs w:val="22"/>
                <w:lang w:val="en-US" w:eastAsia="ko-KR"/>
              </w:rPr>
            </w:pPr>
            <w:r w:rsidRPr="004253CA">
              <w:rPr>
                <w:rFonts w:eastAsia="Times New Roman"/>
                <w:color w:val="000000"/>
                <w:kern w:val="24"/>
                <w:szCs w:val="22"/>
                <w:lang w:val="en-US" w:eastAsia="ko-KR"/>
              </w:rPr>
              <w:t xml:space="preserve">Rural, non-hilly: </w:t>
            </w:r>
          </w:p>
        </w:tc>
        <w:tc>
          <w:tcPr>
            <w:tcW w:w="3690" w:type="dxa"/>
            <w:shd w:val="clear" w:color="auto" w:fill="auto"/>
            <w:tcMar>
              <w:top w:w="72" w:type="dxa"/>
              <w:left w:w="144" w:type="dxa"/>
              <w:bottom w:w="72" w:type="dxa"/>
              <w:right w:w="144" w:type="dxa"/>
            </w:tcMar>
            <w:hideMark/>
          </w:tcPr>
          <w:p w:rsidR="00FE101F" w:rsidRPr="004253CA" w:rsidRDefault="00FE101F" w:rsidP="005C4549">
            <w:pPr>
              <w:rPr>
                <w:rFonts w:eastAsia="Times New Roman"/>
                <w:szCs w:val="22"/>
                <w:lang w:val="en-US" w:eastAsia="ko-KR"/>
              </w:rPr>
            </w:pPr>
            <w:r w:rsidRPr="004253CA">
              <w:rPr>
                <w:rFonts w:eastAsia="Times New Roman"/>
                <w:color w:val="000000"/>
                <w:kern w:val="24"/>
                <w:szCs w:val="22"/>
                <w:lang w:val="en-US" w:eastAsia="ko-KR"/>
              </w:rPr>
              <w:t xml:space="preserve">exp(-9.2 t/1us) </w:t>
            </w:r>
          </w:p>
        </w:tc>
        <w:tc>
          <w:tcPr>
            <w:tcW w:w="3060" w:type="dxa"/>
            <w:shd w:val="clear" w:color="auto" w:fill="auto"/>
            <w:tcMar>
              <w:top w:w="72" w:type="dxa"/>
              <w:left w:w="144" w:type="dxa"/>
              <w:bottom w:w="72" w:type="dxa"/>
              <w:right w:w="144" w:type="dxa"/>
            </w:tcMar>
            <w:hideMark/>
          </w:tcPr>
          <w:p w:rsidR="00FE101F" w:rsidRPr="004253CA" w:rsidRDefault="00FE101F" w:rsidP="00FE101F">
            <w:pPr>
              <w:rPr>
                <w:rFonts w:eastAsia="Times New Roman"/>
                <w:szCs w:val="22"/>
                <w:lang w:val="en-US" w:eastAsia="ko-KR"/>
              </w:rPr>
            </w:pPr>
          </w:p>
        </w:tc>
      </w:tr>
      <w:tr w:rsidR="00FE101F" w:rsidRPr="004253CA" w:rsidTr="005C4549">
        <w:trPr>
          <w:trHeight w:val="440"/>
        </w:trPr>
        <w:tc>
          <w:tcPr>
            <w:tcW w:w="2340" w:type="dxa"/>
            <w:shd w:val="clear" w:color="auto" w:fill="auto"/>
            <w:tcMar>
              <w:top w:w="72" w:type="dxa"/>
              <w:left w:w="144" w:type="dxa"/>
              <w:bottom w:w="72" w:type="dxa"/>
              <w:right w:w="144" w:type="dxa"/>
            </w:tcMar>
            <w:hideMark/>
          </w:tcPr>
          <w:p w:rsidR="00FE101F" w:rsidRPr="004253CA" w:rsidRDefault="00FE101F" w:rsidP="00FE101F">
            <w:pPr>
              <w:rPr>
                <w:rFonts w:eastAsia="Times New Roman"/>
                <w:szCs w:val="22"/>
                <w:lang w:val="en-US" w:eastAsia="ko-KR"/>
              </w:rPr>
            </w:pPr>
            <w:r w:rsidRPr="004253CA">
              <w:rPr>
                <w:rFonts w:eastAsia="Times New Roman"/>
                <w:color w:val="000000"/>
                <w:kern w:val="24"/>
                <w:szCs w:val="22"/>
                <w:lang w:val="en-US" w:eastAsia="ko-KR"/>
              </w:rPr>
              <w:t xml:space="preserve">Bad urban, hilly: </w:t>
            </w:r>
          </w:p>
        </w:tc>
        <w:tc>
          <w:tcPr>
            <w:tcW w:w="3690" w:type="dxa"/>
            <w:shd w:val="clear" w:color="auto" w:fill="auto"/>
            <w:tcMar>
              <w:top w:w="90" w:type="dxa"/>
              <w:left w:w="90" w:type="dxa"/>
              <w:bottom w:w="90" w:type="dxa"/>
              <w:right w:w="90" w:type="dxa"/>
            </w:tcMar>
            <w:vAlign w:val="center"/>
            <w:hideMark/>
          </w:tcPr>
          <w:p w:rsidR="00FE101F" w:rsidRPr="004253CA" w:rsidRDefault="005C4549" w:rsidP="005C4549">
            <w:pPr>
              <w:rPr>
                <w:rFonts w:eastAsia="Times New Roman"/>
                <w:szCs w:val="22"/>
                <w:lang w:val="en-US" w:eastAsia="ko-KR"/>
              </w:rPr>
            </w:pPr>
            <w:r>
              <w:rPr>
                <w:rFonts w:eastAsia="Times New Roman"/>
                <w:color w:val="000000"/>
                <w:kern w:val="24"/>
                <w:szCs w:val="22"/>
                <w:lang w:val="en-US" w:eastAsia="ko-KR"/>
              </w:rPr>
              <w:t xml:space="preserve"> </w:t>
            </w:r>
            <w:r w:rsidR="00FE101F" w:rsidRPr="004253CA">
              <w:rPr>
                <w:rFonts w:eastAsia="Times New Roman"/>
                <w:color w:val="000000"/>
                <w:kern w:val="24"/>
                <w:szCs w:val="22"/>
                <w:lang w:val="en-US" w:eastAsia="ko-KR"/>
              </w:rPr>
              <w:t xml:space="preserve">exp(-t/1us) </w:t>
            </w:r>
            <w:r w:rsidR="00FE101F" w:rsidRPr="004253CA">
              <w:rPr>
                <w:rFonts w:eastAsia="Times New Roman"/>
                <w:color w:val="000000"/>
                <w:kern w:val="24"/>
                <w:szCs w:val="22"/>
                <w:lang w:val="en-US" w:eastAsia="ko-KR"/>
              </w:rPr>
              <w:br/>
            </w:r>
            <w:r>
              <w:rPr>
                <w:rFonts w:eastAsia="Times New Roman"/>
                <w:color w:val="000000"/>
                <w:kern w:val="24"/>
                <w:szCs w:val="22"/>
                <w:lang w:val="en-US" w:eastAsia="ko-KR"/>
              </w:rPr>
              <w:t xml:space="preserve"> </w:t>
            </w:r>
            <w:r w:rsidR="00FE101F" w:rsidRPr="004253CA">
              <w:rPr>
                <w:rFonts w:eastAsia="Times New Roman"/>
                <w:color w:val="000000"/>
                <w:kern w:val="24"/>
                <w:szCs w:val="22"/>
                <w:lang w:val="en-US" w:eastAsia="ko-KR"/>
              </w:rPr>
              <w:t xml:space="preserve">0.5 exp(5-t/1us) </w:t>
            </w:r>
          </w:p>
        </w:tc>
        <w:tc>
          <w:tcPr>
            <w:tcW w:w="3060" w:type="dxa"/>
            <w:shd w:val="clear" w:color="auto" w:fill="auto"/>
            <w:tcMar>
              <w:top w:w="90" w:type="dxa"/>
              <w:left w:w="90" w:type="dxa"/>
              <w:bottom w:w="90" w:type="dxa"/>
              <w:right w:w="90" w:type="dxa"/>
            </w:tcMar>
            <w:vAlign w:val="center"/>
            <w:hideMark/>
          </w:tcPr>
          <w:p w:rsidR="00FE101F" w:rsidRPr="004253CA" w:rsidRDefault="00FE101F" w:rsidP="00FE101F">
            <w:pPr>
              <w:rPr>
                <w:rFonts w:eastAsia="Times New Roman"/>
                <w:szCs w:val="22"/>
                <w:lang w:val="en-US" w:eastAsia="ko-KR"/>
              </w:rPr>
            </w:pPr>
            <w:r w:rsidRPr="004253CA">
              <w:rPr>
                <w:rFonts w:eastAsia="Times New Roman"/>
                <w:color w:val="000000"/>
                <w:kern w:val="24"/>
                <w:szCs w:val="22"/>
                <w:lang w:val="en-US" w:eastAsia="ko-KR"/>
              </w:rPr>
              <w:t xml:space="preserve">for 0 &lt; t &lt; 5us </w:t>
            </w:r>
            <w:r w:rsidRPr="004253CA">
              <w:rPr>
                <w:rFonts w:eastAsia="Times New Roman"/>
                <w:color w:val="000000"/>
                <w:kern w:val="24"/>
                <w:szCs w:val="22"/>
                <w:lang w:val="en-US" w:eastAsia="ko-KR"/>
              </w:rPr>
              <w:br/>
              <w:t xml:space="preserve">for 5 &lt; t &lt; 10us </w:t>
            </w:r>
          </w:p>
        </w:tc>
      </w:tr>
      <w:tr w:rsidR="00FE101F" w:rsidRPr="004253CA" w:rsidTr="005C4549">
        <w:trPr>
          <w:trHeight w:val="467"/>
        </w:trPr>
        <w:tc>
          <w:tcPr>
            <w:tcW w:w="2340" w:type="dxa"/>
            <w:shd w:val="clear" w:color="auto" w:fill="auto"/>
            <w:tcMar>
              <w:top w:w="72" w:type="dxa"/>
              <w:left w:w="144" w:type="dxa"/>
              <w:bottom w:w="72" w:type="dxa"/>
              <w:right w:w="144" w:type="dxa"/>
            </w:tcMar>
            <w:hideMark/>
          </w:tcPr>
          <w:p w:rsidR="00FE101F" w:rsidRPr="004253CA" w:rsidRDefault="00FE101F" w:rsidP="00FE101F">
            <w:pPr>
              <w:rPr>
                <w:rFonts w:eastAsia="Times New Roman"/>
                <w:szCs w:val="22"/>
                <w:lang w:val="en-US" w:eastAsia="ko-KR"/>
              </w:rPr>
            </w:pPr>
            <w:r w:rsidRPr="004253CA">
              <w:rPr>
                <w:rFonts w:eastAsia="Times New Roman"/>
                <w:color w:val="000000"/>
                <w:kern w:val="24"/>
                <w:szCs w:val="22"/>
                <w:lang w:val="en-US" w:eastAsia="ko-KR"/>
              </w:rPr>
              <w:t xml:space="preserve">Hilly: </w:t>
            </w:r>
          </w:p>
        </w:tc>
        <w:tc>
          <w:tcPr>
            <w:tcW w:w="3690" w:type="dxa"/>
            <w:shd w:val="clear" w:color="auto" w:fill="auto"/>
            <w:tcMar>
              <w:top w:w="90" w:type="dxa"/>
              <w:left w:w="90" w:type="dxa"/>
              <w:bottom w:w="90" w:type="dxa"/>
              <w:right w:w="90" w:type="dxa"/>
            </w:tcMar>
            <w:vAlign w:val="center"/>
            <w:hideMark/>
          </w:tcPr>
          <w:p w:rsidR="00FE101F" w:rsidRPr="004253CA" w:rsidRDefault="005C4549" w:rsidP="005C4549">
            <w:pPr>
              <w:rPr>
                <w:rFonts w:eastAsia="Times New Roman"/>
                <w:szCs w:val="22"/>
                <w:lang w:val="en-US" w:eastAsia="ko-KR"/>
              </w:rPr>
            </w:pPr>
            <w:r>
              <w:rPr>
                <w:rFonts w:eastAsia="Times New Roman"/>
                <w:color w:val="000000"/>
                <w:kern w:val="24"/>
                <w:szCs w:val="22"/>
                <w:lang w:val="en-US" w:eastAsia="ko-KR"/>
              </w:rPr>
              <w:t xml:space="preserve"> </w:t>
            </w:r>
            <w:r w:rsidR="00FE101F" w:rsidRPr="004253CA">
              <w:rPr>
                <w:rFonts w:eastAsia="Times New Roman"/>
                <w:color w:val="000000"/>
                <w:kern w:val="24"/>
                <w:szCs w:val="22"/>
                <w:lang w:val="en-US" w:eastAsia="ko-KR"/>
              </w:rPr>
              <w:t xml:space="preserve">exp(-3.5 t/1us) </w:t>
            </w:r>
            <w:r w:rsidR="00FE101F" w:rsidRPr="004253CA">
              <w:rPr>
                <w:rFonts w:eastAsia="Times New Roman"/>
                <w:color w:val="000000"/>
                <w:kern w:val="24"/>
                <w:szCs w:val="22"/>
                <w:lang w:val="en-US" w:eastAsia="ko-KR"/>
              </w:rPr>
              <w:br/>
            </w:r>
            <w:r>
              <w:rPr>
                <w:rFonts w:eastAsia="Times New Roman"/>
                <w:color w:val="000000"/>
                <w:kern w:val="24"/>
                <w:szCs w:val="22"/>
                <w:lang w:val="en-US" w:eastAsia="ko-KR"/>
              </w:rPr>
              <w:t xml:space="preserve"> </w:t>
            </w:r>
            <w:r w:rsidR="00FE101F" w:rsidRPr="004253CA">
              <w:rPr>
                <w:rFonts w:eastAsia="Times New Roman"/>
                <w:color w:val="000000"/>
                <w:kern w:val="24"/>
                <w:szCs w:val="22"/>
                <w:lang w:val="en-US" w:eastAsia="ko-KR"/>
              </w:rPr>
              <w:t xml:space="preserve">0.1 exp(15-t/1us) </w:t>
            </w:r>
          </w:p>
        </w:tc>
        <w:tc>
          <w:tcPr>
            <w:tcW w:w="3060" w:type="dxa"/>
            <w:shd w:val="clear" w:color="auto" w:fill="auto"/>
            <w:tcMar>
              <w:top w:w="90" w:type="dxa"/>
              <w:left w:w="90" w:type="dxa"/>
              <w:bottom w:w="90" w:type="dxa"/>
              <w:right w:w="90" w:type="dxa"/>
            </w:tcMar>
            <w:vAlign w:val="center"/>
            <w:hideMark/>
          </w:tcPr>
          <w:p w:rsidR="00FE101F" w:rsidRPr="004253CA" w:rsidRDefault="00FE101F" w:rsidP="00FE101F">
            <w:pPr>
              <w:rPr>
                <w:rFonts w:eastAsia="Times New Roman"/>
                <w:szCs w:val="22"/>
                <w:lang w:val="en-US" w:eastAsia="ko-KR"/>
              </w:rPr>
            </w:pPr>
            <w:r w:rsidRPr="004253CA">
              <w:rPr>
                <w:rFonts w:eastAsia="Times New Roman"/>
                <w:color w:val="000000"/>
                <w:kern w:val="24"/>
                <w:szCs w:val="22"/>
                <w:lang w:val="en-US" w:eastAsia="ko-KR"/>
              </w:rPr>
              <w:t xml:space="preserve">for 0 &lt; t &lt; 2us </w:t>
            </w:r>
            <w:r w:rsidRPr="004253CA">
              <w:rPr>
                <w:rFonts w:eastAsia="Times New Roman"/>
                <w:color w:val="000000"/>
                <w:kern w:val="24"/>
                <w:szCs w:val="22"/>
                <w:lang w:val="en-US" w:eastAsia="ko-KR"/>
              </w:rPr>
              <w:br/>
              <w:t xml:space="preserve">for 15 &lt; t &lt; 20us </w:t>
            </w:r>
          </w:p>
        </w:tc>
      </w:tr>
    </w:tbl>
    <w:p w:rsidR="00993E39" w:rsidRDefault="00993E39" w:rsidP="00D21F88">
      <w:pPr>
        <w:pStyle w:val="PreformattedText"/>
        <w:spacing w:before="60"/>
        <w:rPr>
          <w:rFonts w:ascii="Times New Roman" w:eastAsia="Malgun Gothic" w:hAnsi="Times New Roman" w:cs="Times New Roman"/>
          <w:sz w:val="22"/>
          <w:szCs w:val="22"/>
          <w:lang w:val="en-US" w:eastAsia="ko-KR"/>
        </w:rPr>
      </w:pPr>
    </w:p>
    <w:p w:rsidR="00121C90" w:rsidRDefault="00121C90" w:rsidP="00D21F88">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COST 207 describes typical channel characteristics for over transmit bandwidths of 10 to 20 MHz around 900MHz for GSM. COST 207 profiles were adapted to mo</w:t>
      </w:r>
      <w:r>
        <w:rPr>
          <w:rFonts w:ascii="Times New Roman" w:eastAsia="Malgun Gothic" w:hAnsi="Times New Roman" w:cs="Times New Roman"/>
          <w:sz w:val="22"/>
          <w:szCs w:val="22"/>
          <w:lang w:val="en-US" w:eastAsia="ko-KR"/>
        </w:rPr>
        <w:t>bile DVB-T reception in the EU</w:t>
      </w:r>
      <w:r w:rsidRPr="004253CA">
        <w:rPr>
          <w:rFonts w:ascii="Times New Roman" w:eastAsia="Malgun Gothic" w:hAnsi="Times New Roman" w:cs="Times New Roman"/>
          <w:sz w:val="22"/>
          <w:szCs w:val="22"/>
          <w:lang w:val="en-US" w:eastAsia="ko-KR"/>
        </w:rPr>
        <w:t xml:space="preserve"> Motivate project.</w:t>
      </w:r>
    </w:p>
    <w:p w:rsidR="00121C90" w:rsidRPr="004253CA" w:rsidRDefault="00121C90" w:rsidP="00D21F88">
      <w:pPr>
        <w:pStyle w:val="PreformattedText"/>
        <w:spacing w:before="60"/>
        <w:rPr>
          <w:rFonts w:ascii="Times New Roman" w:eastAsia="Malgun Gothic" w:hAnsi="Times New Roman" w:cs="Times New Roman"/>
          <w:sz w:val="22"/>
          <w:szCs w:val="22"/>
          <w:lang w:val="en-US" w:eastAsia="ko-KR"/>
        </w:rPr>
      </w:pPr>
    </w:p>
    <w:p w:rsidR="00FE101F" w:rsidRPr="004253CA" w:rsidRDefault="00FE101F" w:rsidP="00FE101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b/>
          <w:bCs/>
          <w:sz w:val="22"/>
          <w:szCs w:val="22"/>
          <w:lang w:val="en-US" w:eastAsia="ko-KR"/>
        </w:rPr>
        <w:t>Typical urban reception (TU6)</w:t>
      </w:r>
    </w:p>
    <w:p w:rsidR="00121C90" w:rsidRDefault="00121C90" w:rsidP="00121C90">
      <w:pPr>
        <w:pStyle w:val="PreformattedText"/>
        <w:spacing w:before="60"/>
        <w:rPr>
          <w:rFonts w:ascii="Times New Roman" w:eastAsia="Malgun Gothic" w:hAnsi="Times New Roman" w:cs="Times New Roman"/>
          <w:sz w:val="22"/>
          <w:szCs w:val="22"/>
          <w:lang w:val="en-US" w:eastAsia="ko-KR"/>
        </w:rPr>
      </w:pPr>
    </w:p>
    <w:p w:rsidR="00114E91" w:rsidRPr="004253CA" w:rsidRDefault="005829FA" w:rsidP="00121C90">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 xml:space="preserve">As an example of COST 207 models, </w:t>
      </w:r>
      <w:r w:rsidR="00A7763A" w:rsidRPr="004253CA">
        <w:rPr>
          <w:rFonts w:ascii="Times New Roman" w:eastAsia="Malgun Gothic" w:hAnsi="Times New Roman" w:cs="Times New Roman"/>
          <w:sz w:val="22"/>
          <w:szCs w:val="22"/>
          <w:lang w:val="en-US" w:eastAsia="ko-KR"/>
        </w:rPr>
        <w:t xml:space="preserve">TU-6 models the terrestrial propagation in an urban area. </w:t>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p>
    <w:p w:rsidR="00FE101F" w:rsidRPr="004253CA" w:rsidRDefault="00FE101F" w:rsidP="00FE101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u w:val="single"/>
          <w:lang w:val="en-US" w:eastAsia="ko-KR"/>
        </w:rPr>
        <w:t>Tap number</w:t>
      </w:r>
      <w:r w:rsidRPr="004253CA">
        <w:rPr>
          <w:rFonts w:ascii="Times New Roman" w:eastAsia="Malgun Gothic" w:hAnsi="Times New Roman" w:cs="Times New Roman"/>
          <w:sz w:val="22"/>
          <w:szCs w:val="22"/>
          <w:u w:val="single"/>
          <w:lang w:val="en-US" w:eastAsia="ko-KR"/>
        </w:rPr>
        <w:tab/>
      </w:r>
      <w:r w:rsidR="006703A9">
        <w:rPr>
          <w:rFonts w:ascii="Times New Roman" w:eastAsia="Malgun Gothic" w:hAnsi="Times New Roman" w:cs="Times New Roman" w:hint="eastAsia"/>
          <w:sz w:val="22"/>
          <w:szCs w:val="22"/>
          <w:u w:val="single"/>
          <w:lang w:val="en-US" w:eastAsia="ko-KR"/>
        </w:rPr>
        <w:tab/>
      </w:r>
      <w:r w:rsidRPr="004253CA">
        <w:rPr>
          <w:rFonts w:ascii="Times New Roman" w:eastAsia="Malgun Gothic" w:hAnsi="Times New Roman" w:cs="Times New Roman"/>
          <w:sz w:val="22"/>
          <w:szCs w:val="22"/>
          <w:u w:val="single"/>
          <w:lang w:val="en-US" w:eastAsia="ko-KR"/>
        </w:rPr>
        <w:t>Delay (us)</w:t>
      </w:r>
      <w:r w:rsidRPr="004253CA">
        <w:rPr>
          <w:rFonts w:ascii="Times New Roman" w:eastAsia="Malgun Gothic" w:hAnsi="Times New Roman" w:cs="Times New Roman"/>
          <w:sz w:val="22"/>
          <w:szCs w:val="22"/>
          <w:u w:val="single"/>
          <w:lang w:val="en-US" w:eastAsia="ko-KR"/>
        </w:rPr>
        <w:tab/>
      </w:r>
      <w:r w:rsidRPr="004253CA">
        <w:rPr>
          <w:rFonts w:ascii="Times New Roman" w:eastAsia="Malgun Gothic" w:hAnsi="Times New Roman" w:cs="Times New Roman"/>
          <w:sz w:val="22"/>
          <w:szCs w:val="22"/>
          <w:u w:val="single"/>
          <w:lang w:val="en-US" w:eastAsia="ko-KR"/>
        </w:rPr>
        <w:tab/>
        <w:t>Power (dB)</w:t>
      </w:r>
      <w:r w:rsidRPr="004253CA">
        <w:rPr>
          <w:rFonts w:ascii="Times New Roman" w:eastAsia="Malgun Gothic" w:hAnsi="Times New Roman" w:cs="Times New Roman"/>
          <w:sz w:val="22"/>
          <w:szCs w:val="22"/>
          <w:u w:val="single"/>
          <w:lang w:val="en-US" w:eastAsia="ko-KR"/>
        </w:rPr>
        <w:tab/>
      </w:r>
      <w:r w:rsidRPr="004253CA">
        <w:rPr>
          <w:rFonts w:ascii="Times New Roman" w:eastAsia="Malgun Gothic" w:hAnsi="Times New Roman" w:cs="Times New Roman"/>
          <w:sz w:val="22"/>
          <w:szCs w:val="22"/>
          <w:u w:val="single"/>
          <w:lang w:val="en-US" w:eastAsia="ko-KR"/>
        </w:rPr>
        <w:tab/>
        <w:t>Fading model</w:t>
      </w:r>
    </w:p>
    <w:p w:rsidR="00FE101F" w:rsidRPr="004253CA" w:rsidRDefault="00FE101F" w:rsidP="00FE101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ab/>
        <w:t>1</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t>0.0</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-3</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Rayleigh</w:t>
      </w:r>
    </w:p>
    <w:p w:rsidR="00FE101F" w:rsidRPr="004253CA" w:rsidRDefault="00FE101F" w:rsidP="00FE101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ab/>
        <w:t>2</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t>0.2</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 xml:space="preserve">  0</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Rayleigh</w:t>
      </w:r>
    </w:p>
    <w:p w:rsidR="00FE101F" w:rsidRPr="004253CA" w:rsidRDefault="00FE101F" w:rsidP="00FE101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ab/>
        <w:t>3</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t>0.5</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-2</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Rayleigh</w:t>
      </w:r>
    </w:p>
    <w:p w:rsidR="00FE101F" w:rsidRPr="004253CA" w:rsidRDefault="00FE101F" w:rsidP="00FE101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ab/>
        <w:t>4</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t>1.6</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-6</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Rayleigh</w:t>
      </w:r>
    </w:p>
    <w:p w:rsidR="00FE101F" w:rsidRPr="004253CA" w:rsidRDefault="00FE101F" w:rsidP="00FE101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ab/>
        <w:t>5</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t>2.3</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-8</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Rayleigh</w:t>
      </w:r>
    </w:p>
    <w:p w:rsidR="00FE101F" w:rsidRPr="004253CA" w:rsidRDefault="00FE101F" w:rsidP="00FE101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ab/>
        <w:t>6</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t>5.0</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-10</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 xml:space="preserve">Rayleigh </w:t>
      </w:r>
    </w:p>
    <w:p w:rsidR="00C46440" w:rsidRDefault="00C46440" w:rsidP="00D21F88">
      <w:pPr>
        <w:pStyle w:val="PreformattedText"/>
        <w:spacing w:before="60"/>
        <w:rPr>
          <w:rFonts w:ascii="Times New Roman" w:eastAsia="Malgun Gothic" w:hAnsi="Times New Roman" w:cs="Times New Roman"/>
          <w:sz w:val="22"/>
          <w:szCs w:val="22"/>
          <w:lang w:val="en-US" w:eastAsia="ko-KR"/>
        </w:rPr>
      </w:pPr>
    </w:p>
    <w:p w:rsidR="00482DB9" w:rsidRDefault="00482DB9" w:rsidP="00D21F88">
      <w:pPr>
        <w:pStyle w:val="PreformattedText"/>
        <w:spacing w:before="60"/>
        <w:rPr>
          <w:rFonts w:ascii="Times New Roman" w:eastAsia="Malgun Gothic" w:hAnsi="Times New Roman" w:cs="Times New Roman"/>
          <w:sz w:val="22"/>
          <w:szCs w:val="22"/>
          <w:lang w:val="en-US" w:eastAsia="ko-KR"/>
        </w:rPr>
      </w:pPr>
    </w:p>
    <w:p w:rsidR="00482DB9" w:rsidRPr="00833E93" w:rsidRDefault="00482DB9" w:rsidP="00D21F88">
      <w:pPr>
        <w:pStyle w:val="PreformattedText"/>
        <w:spacing w:before="60"/>
        <w:rPr>
          <w:rFonts w:ascii="Times New Roman" w:eastAsia="Malgun Gothic" w:hAnsi="Times New Roman" w:cs="Times New Roman"/>
          <w:b/>
          <w:i/>
          <w:sz w:val="22"/>
          <w:szCs w:val="22"/>
          <w:u w:val="single"/>
          <w:lang w:val="en-US" w:eastAsia="ko-KR"/>
        </w:rPr>
      </w:pPr>
      <w:r w:rsidRPr="00833E93">
        <w:rPr>
          <w:rFonts w:ascii="Times New Roman" w:eastAsia="Malgun Gothic" w:hAnsi="Times New Roman" w:cs="Times New Roman"/>
          <w:b/>
          <w:i/>
          <w:sz w:val="22"/>
          <w:szCs w:val="22"/>
          <w:u w:val="single"/>
          <w:lang w:val="en-US" w:eastAsia="ko-KR"/>
        </w:rPr>
        <w:t>ITU-R M.1225</w:t>
      </w:r>
      <w:r w:rsidRPr="00833E93">
        <w:rPr>
          <w:rFonts w:ascii="Times New Roman" w:eastAsia="Malgun Gothic" w:hAnsi="Times New Roman" w:cs="Times New Roman" w:hint="eastAsia"/>
          <w:b/>
          <w:i/>
          <w:sz w:val="22"/>
          <w:szCs w:val="22"/>
          <w:u w:val="single"/>
          <w:lang w:val="en-US" w:eastAsia="ko-KR"/>
        </w:rPr>
        <w:t xml:space="preserve"> Model</w:t>
      </w:r>
    </w:p>
    <w:p w:rsidR="00482DB9" w:rsidRDefault="00482DB9" w:rsidP="00D21F88">
      <w:pPr>
        <w:pStyle w:val="PreformattedText"/>
        <w:spacing w:before="60"/>
        <w:rPr>
          <w:rFonts w:ascii="Times New Roman" w:eastAsia="Malgun Gothic" w:hAnsi="Times New Roman" w:cs="Times New Roman"/>
          <w:sz w:val="22"/>
          <w:szCs w:val="22"/>
          <w:lang w:val="en-US" w:eastAsia="ko-KR"/>
        </w:rPr>
      </w:pPr>
    </w:p>
    <w:p w:rsidR="00482DB9" w:rsidRPr="005829FA" w:rsidRDefault="00482DB9" w:rsidP="005829FA">
      <w:pPr>
        <w:autoSpaceDE w:val="0"/>
        <w:autoSpaceDN w:val="0"/>
        <w:adjustRightInd w:val="0"/>
        <w:rPr>
          <w:szCs w:val="22"/>
          <w:lang w:val="en-US" w:eastAsia="ja-JP"/>
        </w:rPr>
      </w:pPr>
      <w:r w:rsidRPr="00482DB9">
        <w:rPr>
          <w:szCs w:val="22"/>
          <w:lang w:val="en-US" w:eastAsia="ja-JP"/>
        </w:rPr>
        <w:t>Another commonly used set of empirical channel models is that specified in ITU-R recommendation</w:t>
      </w:r>
      <w:r>
        <w:rPr>
          <w:rFonts w:hint="eastAsia"/>
          <w:szCs w:val="22"/>
          <w:lang w:val="en-US" w:eastAsia="ko-KR"/>
        </w:rPr>
        <w:t xml:space="preserve"> </w:t>
      </w:r>
      <w:r w:rsidRPr="00482DB9">
        <w:rPr>
          <w:szCs w:val="22"/>
          <w:lang w:val="en-US" w:eastAsia="ja-JP"/>
        </w:rPr>
        <w:t>M.1225. The recommendation specifies three different test environments: Indoor office, outdoor-to</w:t>
      </w:r>
      <w:r>
        <w:rPr>
          <w:rFonts w:hint="eastAsia"/>
          <w:szCs w:val="22"/>
          <w:lang w:val="en-US" w:eastAsia="ko-KR"/>
        </w:rPr>
        <w:t>-</w:t>
      </w:r>
      <w:r w:rsidRPr="00482DB9">
        <w:rPr>
          <w:szCs w:val="22"/>
          <w:lang w:val="en-US" w:eastAsia="ja-JP"/>
        </w:rPr>
        <w:t>indoor</w:t>
      </w:r>
      <w:r>
        <w:rPr>
          <w:rFonts w:hint="eastAsia"/>
          <w:szCs w:val="22"/>
          <w:lang w:val="en-US" w:eastAsia="ko-KR"/>
        </w:rPr>
        <w:t xml:space="preserve"> </w:t>
      </w:r>
      <w:r>
        <w:rPr>
          <w:szCs w:val="22"/>
          <w:lang w:val="en-US" w:eastAsia="ja-JP"/>
        </w:rPr>
        <w:t xml:space="preserve">pedestrian, and vehicular </w:t>
      </w:r>
      <w:r>
        <w:rPr>
          <w:rFonts w:hint="eastAsia"/>
          <w:szCs w:val="22"/>
          <w:lang w:val="en-US" w:eastAsia="ko-KR"/>
        </w:rPr>
        <w:t xml:space="preserve">with </w:t>
      </w:r>
      <w:r w:rsidRPr="00482DB9">
        <w:rPr>
          <w:szCs w:val="22"/>
          <w:lang w:val="en-US" w:eastAsia="ja-JP"/>
        </w:rPr>
        <w:t>high antenna. Since the delay spread can vary significantly, th</w:t>
      </w:r>
      <w:r>
        <w:rPr>
          <w:rFonts w:hint="eastAsia"/>
          <w:szCs w:val="22"/>
          <w:lang w:val="en-US" w:eastAsia="ko-KR"/>
        </w:rPr>
        <w:t xml:space="preserve">is </w:t>
      </w:r>
      <w:r w:rsidRPr="00482DB9">
        <w:rPr>
          <w:szCs w:val="22"/>
          <w:lang w:val="en-US" w:eastAsia="ja-JP"/>
        </w:rPr>
        <w:t>recommendation specifies two different delay spreads for each test environment: low delay spread (A),</w:t>
      </w:r>
      <w:r>
        <w:rPr>
          <w:rFonts w:hint="eastAsia"/>
          <w:szCs w:val="22"/>
          <w:lang w:val="en-US" w:eastAsia="ko-KR"/>
        </w:rPr>
        <w:t xml:space="preserve"> </w:t>
      </w:r>
      <w:r w:rsidRPr="00482DB9">
        <w:rPr>
          <w:szCs w:val="22"/>
          <w:lang w:val="en-US" w:eastAsia="ja-JP"/>
        </w:rPr>
        <w:t>and medium delay spread (B). In all there are 6 cases. For each of these cases, a multipath tap delay</w:t>
      </w:r>
      <w:r w:rsidR="005829FA">
        <w:rPr>
          <w:szCs w:val="22"/>
          <w:lang w:val="en-US" w:eastAsia="ja-JP"/>
        </w:rPr>
        <w:t xml:space="preserve"> </w:t>
      </w:r>
      <w:r w:rsidRPr="00482DB9">
        <w:rPr>
          <w:szCs w:val="22"/>
          <w:lang w:val="en-US" w:eastAsia="ja-JP"/>
        </w:rPr>
        <w:t>profile is specified. The number of multipath components in each model is different. The following</w:t>
      </w:r>
      <w:r w:rsidR="005829FA">
        <w:rPr>
          <w:szCs w:val="22"/>
          <w:lang w:val="en-US" w:eastAsia="ja-JP"/>
        </w:rPr>
        <w:t xml:space="preserve"> </w:t>
      </w:r>
      <w:r w:rsidRPr="00482DB9">
        <w:rPr>
          <w:szCs w:val="22"/>
          <w:lang w:val="en-US" w:eastAsia="ja-JP"/>
        </w:rPr>
        <w:t>three tables list t</w:t>
      </w:r>
      <w:r w:rsidR="00C3381D">
        <w:rPr>
          <w:szCs w:val="22"/>
          <w:lang w:val="en-US" w:eastAsia="ja-JP"/>
        </w:rPr>
        <w:t>he specified parameters</w:t>
      </w:r>
      <w:r w:rsidRPr="00482DB9">
        <w:rPr>
          <w:szCs w:val="22"/>
          <w:lang w:val="en-US" w:eastAsia="ja-JP"/>
        </w:rPr>
        <w:t>.</w:t>
      </w:r>
    </w:p>
    <w:p w:rsidR="00C3381D" w:rsidRDefault="00C3381D" w:rsidP="00482DB9">
      <w:pPr>
        <w:pStyle w:val="PreformattedText"/>
        <w:spacing w:before="60"/>
        <w:rPr>
          <w:rFonts w:ascii="Times New Roman" w:eastAsiaTheme="minorEastAsia" w:hAnsi="Times New Roman" w:cs="Times New Roman"/>
          <w:sz w:val="22"/>
          <w:szCs w:val="22"/>
          <w:lang w:val="en-US" w:eastAsia="ko-KR"/>
        </w:rPr>
      </w:pPr>
    </w:p>
    <w:p w:rsidR="00C3381D" w:rsidRPr="005829FA" w:rsidRDefault="005829FA" w:rsidP="005829FA">
      <w:pPr>
        <w:pStyle w:val="PreformattedText"/>
        <w:spacing w:before="60"/>
        <w:rPr>
          <w:rFonts w:ascii="Times New Roman" w:eastAsiaTheme="minorEastAsia" w:hAnsi="Times New Roman" w:cs="Times New Roman"/>
          <w:i/>
          <w:sz w:val="22"/>
          <w:szCs w:val="22"/>
          <w:lang w:val="en-US" w:eastAsia="ko-KR"/>
        </w:rPr>
      </w:pPr>
      <w:r w:rsidRPr="005829FA">
        <w:rPr>
          <w:rFonts w:ascii="Times New Roman" w:hAnsi="Times New Roman" w:cs="Times New Roman"/>
          <w:b/>
          <w:bCs/>
          <w:i/>
          <w:sz w:val="22"/>
          <w:szCs w:val="22"/>
          <w:lang w:val="en-US" w:eastAsia="ja-JP"/>
        </w:rPr>
        <w:t xml:space="preserve">1. </w:t>
      </w:r>
      <w:r w:rsidR="00C3381D" w:rsidRPr="005829FA">
        <w:rPr>
          <w:rFonts w:ascii="Times New Roman" w:hAnsi="Times New Roman" w:cs="Times New Roman"/>
          <w:b/>
          <w:bCs/>
          <w:i/>
          <w:sz w:val="22"/>
          <w:szCs w:val="22"/>
          <w:lang w:val="en-US" w:eastAsia="ja-JP"/>
        </w:rPr>
        <w:t>ITU Channel Model for Indoor Office</w:t>
      </w:r>
    </w:p>
    <w:p w:rsidR="00C3381D" w:rsidRDefault="00C3381D" w:rsidP="00482DB9">
      <w:pPr>
        <w:pStyle w:val="PreformattedText"/>
        <w:spacing w:before="60"/>
        <w:rPr>
          <w:rFonts w:ascii="Times New Roman" w:eastAsiaTheme="minorEastAsia" w:hAnsi="Times New Roman" w:cs="Times New Roman"/>
          <w:sz w:val="22"/>
          <w:szCs w:val="22"/>
          <w:lang w:val="en-US" w:eastAsia="ko-KR"/>
        </w:rPr>
      </w:pPr>
      <w:r>
        <w:rPr>
          <w:rFonts w:ascii="Times New Roman" w:eastAsiaTheme="minorEastAsia" w:hAnsi="Times New Roman" w:cs="Times New Roman" w:hint="eastAsia"/>
          <w:noProof/>
          <w:sz w:val="22"/>
          <w:szCs w:val="22"/>
          <w:lang w:val="en-US" w:eastAsia="ko-KR" w:bidi="ar-SA"/>
        </w:rPr>
        <w:lastRenderedPageBreak/>
        <w:drawing>
          <wp:inline distT="0" distB="0" distL="0" distR="0">
            <wp:extent cx="5943600" cy="1971675"/>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6"/>
                    <a:srcRect/>
                    <a:stretch>
                      <a:fillRect/>
                    </a:stretch>
                  </pic:blipFill>
                  <pic:spPr bwMode="auto">
                    <a:xfrm>
                      <a:off x="0" y="0"/>
                      <a:ext cx="5943600" cy="1971675"/>
                    </a:xfrm>
                    <a:prstGeom prst="rect">
                      <a:avLst/>
                    </a:prstGeom>
                    <a:noFill/>
                    <a:ln w="9525">
                      <a:noFill/>
                      <a:miter lim="800000"/>
                      <a:headEnd/>
                      <a:tailEnd/>
                    </a:ln>
                  </pic:spPr>
                </pic:pic>
              </a:graphicData>
            </a:graphic>
          </wp:inline>
        </w:drawing>
      </w:r>
    </w:p>
    <w:p w:rsidR="00C3381D" w:rsidRDefault="00C3381D" w:rsidP="00482DB9">
      <w:pPr>
        <w:pStyle w:val="PreformattedText"/>
        <w:spacing w:before="60"/>
        <w:rPr>
          <w:rFonts w:ascii="Times New Roman" w:eastAsiaTheme="minorEastAsia" w:hAnsi="Times New Roman" w:cs="Times New Roman"/>
          <w:sz w:val="22"/>
          <w:szCs w:val="22"/>
          <w:lang w:val="en-US" w:eastAsia="ko-KR"/>
        </w:rPr>
      </w:pPr>
    </w:p>
    <w:p w:rsidR="00C3381D" w:rsidRPr="005829FA" w:rsidRDefault="005829FA" w:rsidP="00482DB9">
      <w:pPr>
        <w:pStyle w:val="PreformattedText"/>
        <w:spacing w:before="60"/>
        <w:rPr>
          <w:rFonts w:ascii="Times New Roman" w:eastAsiaTheme="minorEastAsia" w:hAnsi="Times New Roman" w:cs="Times New Roman"/>
          <w:i/>
          <w:sz w:val="22"/>
          <w:szCs w:val="22"/>
          <w:lang w:val="en-US" w:eastAsia="ko-KR"/>
        </w:rPr>
      </w:pPr>
      <w:r w:rsidRPr="005829FA">
        <w:rPr>
          <w:rFonts w:ascii="Times New Roman" w:hAnsi="Times New Roman" w:cs="Times New Roman"/>
          <w:b/>
          <w:bCs/>
          <w:i/>
          <w:sz w:val="22"/>
          <w:szCs w:val="22"/>
          <w:lang w:val="en-US" w:eastAsia="ja-JP"/>
        </w:rPr>
        <w:t xml:space="preserve">2. </w:t>
      </w:r>
      <w:r w:rsidR="00C3381D" w:rsidRPr="005829FA">
        <w:rPr>
          <w:rFonts w:ascii="Times New Roman" w:hAnsi="Times New Roman" w:cs="Times New Roman"/>
          <w:b/>
          <w:bCs/>
          <w:i/>
          <w:sz w:val="22"/>
          <w:szCs w:val="22"/>
          <w:lang w:val="en-US" w:eastAsia="ja-JP"/>
        </w:rPr>
        <w:t>ITU Channel Model for Outdoor to Indoor and Pedestrian Test Environment</w:t>
      </w:r>
    </w:p>
    <w:p w:rsidR="00C3381D" w:rsidRDefault="00C3381D" w:rsidP="00482DB9">
      <w:pPr>
        <w:pStyle w:val="PreformattedText"/>
        <w:spacing w:before="60"/>
        <w:rPr>
          <w:rFonts w:ascii="Times New Roman" w:eastAsiaTheme="minorEastAsia" w:hAnsi="Times New Roman" w:cs="Times New Roman"/>
          <w:sz w:val="22"/>
          <w:szCs w:val="22"/>
          <w:lang w:val="en-US" w:eastAsia="ko-KR"/>
        </w:rPr>
      </w:pPr>
      <w:r>
        <w:rPr>
          <w:rFonts w:ascii="Times New Roman" w:eastAsiaTheme="minorEastAsia" w:hAnsi="Times New Roman" w:cs="Times New Roman" w:hint="eastAsia"/>
          <w:noProof/>
          <w:sz w:val="22"/>
          <w:szCs w:val="22"/>
          <w:lang w:val="en-US" w:eastAsia="ko-KR" w:bidi="ar-SA"/>
        </w:rPr>
        <w:drawing>
          <wp:inline distT="0" distB="0" distL="0" distR="0">
            <wp:extent cx="5934075" cy="2038350"/>
            <wp:effectExtent l="1905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7"/>
                    <a:srcRect/>
                    <a:stretch>
                      <a:fillRect/>
                    </a:stretch>
                  </pic:blipFill>
                  <pic:spPr bwMode="auto">
                    <a:xfrm>
                      <a:off x="0" y="0"/>
                      <a:ext cx="5934075" cy="2038350"/>
                    </a:xfrm>
                    <a:prstGeom prst="rect">
                      <a:avLst/>
                    </a:prstGeom>
                    <a:noFill/>
                    <a:ln w="9525">
                      <a:noFill/>
                      <a:miter lim="800000"/>
                      <a:headEnd/>
                      <a:tailEnd/>
                    </a:ln>
                  </pic:spPr>
                </pic:pic>
              </a:graphicData>
            </a:graphic>
          </wp:inline>
        </w:drawing>
      </w:r>
    </w:p>
    <w:p w:rsidR="00C3381D" w:rsidRDefault="00C3381D" w:rsidP="00482DB9">
      <w:pPr>
        <w:pStyle w:val="PreformattedText"/>
        <w:spacing w:before="60"/>
        <w:rPr>
          <w:rFonts w:ascii="Times New Roman" w:eastAsiaTheme="minorEastAsia" w:hAnsi="Times New Roman" w:cs="Times New Roman"/>
          <w:sz w:val="22"/>
          <w:szCs w:val="22"/>
          <w:lang w:val="en-US" w:eastAsia="ko-KR"/>
        </w:rPr>
      </w:pPr>
    </w:p>
    <w:p w:rsidR="00C3381D" w:rsidRPr="005829FA" w:rsidRDefault="005829FA" w:rsidP="00482DB9">
      <w:pPr>
        <w:pStyle w:val="PreformattedText"/>
        <w:spacing w:before="60"/>
        <w:rPr>
          <w:rFonts w:ascii="Times New Roman" w:eastAsiaTheme="minorEastAsia" w:hAnsi="Times New Roman" w:cs="Times New Roman"/>
          <w:i/>
          <w:sz w:val="22"/>
          <w:szCs w:val="22"/>
          <w:lang w:val="en-US" w:eastAsia="ko-KR"/>
        </w:rPr>
      </w:pPr>
      <w:r w:rsidRPr="005829FA">
        <w:rPr>
          <w:rFonts w:ascii="Times New Roman" w:hAnsi="Times New Roman" w:cs="Times New Roman"/>
          <w:b/>
          <w:bCs/>
          <w:i/>
          <w:sz w:val="22"/>
          <w:szCs w:val="22"/>
          <w:lang w:val="en-US" w:eastAsia="ja-JP"/>
        </w:rPr>
        <w:t xml:space="preserve">3. </w:t>
      </w:r>
      <w:r w:rsidR="00CC1FB0" w:rsidRPr="005829FA">
        <w:rPr>
          <w:rFonts w:ascii="Times New Roman" w:hAnsi="Times New Roman" w:cs="Times New Roman"/>
          <w:b/>
          <w:bCs/>
          <w:i/>
          <w:sz w:val="22"/>
          <w:szCs w:val="22"/>
          <w:lang w:val="en-US" w:eastAsia="ja-JP"/>
        </w:rPr>
        <w:t>ITU Channel Model for Vehicular Test Environment</w:t>
      </w:r>
    </w:p>
    <w:p w:rsidR="00C3381D" w:rsidRDefault="00CC1FB0" w:rsidP="00482DB9">
      <w:pPr>
        <w:pStyle w:val="PreformattedText"/>
        <w:spacing w:before="60"/>
        <w:rPr>
          <w:rFonts w:ascii="Times New Roman" w:eastAsiaTheme="minorEastAsia" w:hAnsi="Times New Roman" w:cs="Times New Roman"/>
          <w:sz w:val="22"/>
          <w:szCs w:val="22"/>
          <w:lang w:val="en-US" w:eastAsia="ko-KR"/>
        </w:rPr>
      </w:pPr>
      <w:r>
        <w:rPr>
          <w:rFonts w:ascii="Times New Roman" w:eastAsiaTheme="minorEastAsia" w:hAnsi="Times New Roman" w:cs="Times New Roman" w:hint="eastAsia"/>
          <w:noProof/>
          <w:sz w:val="22"/>
          <w:szCs w:val="22"/>
          <w:lang w:val="en-US" w:eastAsia="ko-KR" w:bidi="ar-SA"/>
        </w:rPr>
        <w:drawing>
          <wp:inline distT="0" distB="0" distL="0" distR="0">
            <wp:extent cx="5943600" cy="1971675"/>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8"/>
                    <a:srcRect/>
                    <a:stretch>
                      <a:fillRect/>
                    </a:stretch>
                  </pic:blipFill>
                  <pic:spPr bwMode="auto">
                    <a:xfrm>
                      <a:off x="0" y="0"/>
                      <a:ext cx="5943600" cy="1971675"/>
                    </a:xfrm>
                    <a:prstGeom prst="rect">
                      <a:avLst/>
                    </a:prstGeom>
                    <a:noFill/>
                    <a:ln w="9525">
                      <a:noFill/>
                      <a:miter lim="800000"/>
                      <a:headEnd/>
                      <a:tailEnd/>
                    </a:ln>
                  </pic:spPr>
                </pic:pic>
              </a:graphicData>
            </a:graphic>
          </wp:inline>
        </w:drawing>
      </w:r>
    </w:p>
    <w:p w:rsidR="00967728" w:rsidRPr="00C3381D" w:rsidRDefault="00967728" w:rsidP="00482DB9">
      <w:pPr>
        <w:pStyle w:val="PreformattedText"/>
        <w:spacing w:before="60"/>
        <w:rPr>
          <w:rFonts w:ascii="Times New Roman" w:eastAsiaTheme="minorEastAsia" w:hAnsi="Times New Roman" w:cs="Times New Roman"/>
          <w:sz w:val="22"/>
          <w:szCs w:val="22"/>
          <w:lang w:val="en-US" w:eastAsia="ko-KR"/>
        </w:rPr>
      </w:pPr>
    </w:p>
    <w:p w:rsidR="00482DB9" w:rsidRPr="0069561E" w:rsidRDefault="0069561E" w:rsidP="0069561E">
      <w:pPr>
        <w:autoSpaceDE w:val="0"/>
        <w:autoSpaceDN w:val="0"/>
        <w:adjustRightInd w:val="0"/>
        <w:rPr>
          <w:szCs w:val="22"/>
          <w:lang w:val="en-US" w:eastAsia="ja-JP"/>
        </w:rPr>
      </w:pPr>
      <w:r w:rsidRPr="0069561E">
        <w:rPr>
          <w:szCs w:val="22"/>
          <w:lang w:val="en-US" w:eastAsia="ja-JP"/>
        </w:rPr>
        <w:t>The term classic is used to identify the Doppler spectrum as</w:t>
      </w:r>
    </w:p>
    <w:p w:rsidR="0069561E" w:rsidRDefault="0069561E" w:rsidP="0069561E">
      <w:pPr>
        <w:autoSpaceDE w:val="0"/>
        <w:autoSpaceDN w:val="0"/>
        <w:adjustRightInd w:val="0"/>
        <w:rPr>
          <w:sz w:val="20"/>
          <w:lang w:val="en-US" w:eastAsia="ja-JP"/>
        </w:rPr>
      </w:pPr>
    </w:p>
    <w:p w:rsidR="0069561E" w:rsidRPr="0069561E" w:rsidRDefault="0069561E" w:rsidP="0069561E">
      <w:pPr>
        <w:autoSpaceDE w:val="0"/>
        <w:autoSpaceDN w:val="0"/>
        <w:adjustRightInd w:val="0"/>
        <w:ind w:firstLine="720"/>
        <w:rPr>
          <w:sz w:val="20"/>
          <w:lang w:val="en-US" w:eastAsia="ja-JP"/>
        </w:rPr>
      </w:pPr>
      <w:r>
        <w:rPr>
          <w:noProof/>
          <w:sz w:val="20"/>
          <w:lang w:val="en-US" w:eastAsia="ko-KR"/>
        </w:rPr>
        <w:drawing>
          <wp:inline distT="0" distB="0" distL="0" distR="0">
            <wp:extent cx="4171950" cy="568294"/>
            <wp:effectExtent l="19050" t="0" r="0" b="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9"/>
                    <a:srcRect/>
                    <a:stretch>
                      <a:fillRect/>
                    </a:stretch>
                  </pic:blipFill>
                  <pic:spPr bwMode="auto">
                    <a:xfrm>
                      <a:off x="0" y="0"/>
                      <a:ext cx="4171950" cy="568294"/>
                    </a:xfrm>
                    <a:prstGeom prst="rect">
                      <a:avLst/>
                    </a:prstGeom>
                    <a:noFill/>
                    <a:ln w="9525">
                      <a:noFill/>
                      <a:miter lim="800000"/>
                      <a:headEnd/>
                      <a:tailEnd/>
                    </a:ln>
                  </pic:spPr>
                </pic:pic>
              </a:graphicData>
            </a:graphic>
          </wp:inline>
        </w:drawing>
      </w:r>
    </w:p>
    <w:p w:rsidR="0069561E" w:rsidRDefault="00F37339" w:rsidP="00482DB9">
      <w:pPr>
        <w:pStyle w:val="PreformattedText"/>
        <w:spacing w:before="60"/>
        <w:rPr>
          <w:rFonts w:ascii="Times New Roman" w:eastAsiaTheme="minorEastAsia" w:hAnsi="Times New Roman" w:cs="Times New Roman"/>
          <w:sz w:val="22"/>
          <w:szCs w:val="22"/>
          <w:lang w:val="en-US" w:eastAsia="ko-KR"/>
        </w:rPr>
      </w:pPr>
      <w:proofErr w:type="gramStart"/>
      <w:r>
        <w:rPr>
          <w:rFonts w:ascii="Times New Roman" w:eastAsiaTheme="minorEastAsia" w:hAnsi="Times New Roman" w:cs="Times New Roman"/>
          <w:sz w:val="22"/>
          <w:szCs w:val="22"/>
          <w:lang w:val="en-US" w:eastAsia="ko-KR"/>
        </w:rPr>
        <w:t>w</w:t>
      </w:r>
      <w:r w:rsidR="0069561E">
        <w:rPr>
          <w:rFonts w:ascii="Times New Roman" w:eastAsiaTheme="minorEastAsia" w:hAnsi="Times New Roman" w:cs="Times New Roman"/>
          <w:sz w:val="22"/>
          <w:szCs w:val="22"/>
          <w:lang w:val="en-US" w:eastAsia="ko-KR"/>
        </w:rPr>
        <w:t>hile</w:t>
      </w:r>
      <w:proofErr w:type="gramEnd"/>
      <w:r w:rsidR="0069561E">
        <w:rPr>
          <w:rFonts w:ascii="Times New Roman" w:eastAsiaTheme="minorEastAsia" w:hAnsi="Times New Roman" w:cs="Times New Roman"/>
          <w:sz w:val="22"/>
          <w:szCs w:val="22"/>
          <w:lang w:val="en-US" w:eastAsia="ko-KR"/>
        </w:rPr>
        <w:t xml:space="preserve"> the term flat is used to identify the Doppler spectrum as </w:t>
      </w:r>
    </w:p>
    <w:p w:rsidR="0069561E" w:rsidRDefault="0069561E" w:rsidP="00482DB9">
      <w:pPr>
        <w:pStyle w:val="PreformattedText"/>
        <w:spacing w:before="60"/>
        <w:rPr>
          <w:rFonts w:ascii="Times New Roman" w:eastAsiaTheme="minorEastAsia" w:hAnsi="Times New Roman" w:cs="Times New Roman"/>
          <w:sz w:val="22"/>
          <w:szCs w:val="22"/>
          <w:lang w:val="en-US" w:eastAsia="ko-KR"/>
        </w:rPr>
      </w:pPr>
    </w:p>
    <w:p w:rsidR="0069561E" w:rsidRDefault="0069561E" w:rsidP="0069561E">
      <w:pPr>
        <w:pStyle w:val="PreformattedText"/>
        <w:spacing w:before="60"/>
        <w:ind w:firstLine="720"/>
        <w:rPr>
          <w:rFonts w:ascii="Times New Roman" w:eastAsiaTheme="minorEastAsia" w:hAnsi="Times New Roman" w:cs="Times New Roman"/>
          <w:sz w:val="22"/>
          <w:szCs w:val="22"/>
          <w:lang w:val="en-US" w:eastAsia="ko-KR"/>
        </w:rPr>
      </w:pPr>
      <w:r>
        <w:rPr>
          <w:rFonts w:ascii="Times New Roman" w:eastAsiaTheme="minorEastAsia" w:hAnsi="Times New Roman" w:cs="Times New Roman"/>
          <w:noProof/>
          <w:sz w:val="22"/>
          <w:szCs w:val="22"/>
          <w:lang w:val="en-US" w:eastAsia="ko-KR" w:bidi="ar-SA"/>
        </w:rPr>
        <w:lastRenderedPageBreak/>
        <w:drawing>
          <wp:inline distT="0" distB="0" distL="0" distR="0">
            <wp:extent cx="3286125" cy="479520"/>
            <wp:effectExtent l="19050" t="0" r="9525"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0"/>
                    <a:srcRect/>
                    <a:stretch>
                      <a:fillRect/>
                    </a:stretch>
                  </pic:blipFill>
                  <pic:spPr bwMode="auto">
                    <a:xfrm>
                      <a:off x="0" y="0"/>
                      <a:ext cx="3305266" cy="482313"/>
                    </a:xfrm>
                    <a:prstGeom prst="rect">
                      <a:avLst/>
                    </a:prstGeom>
                    <a:noFill/>
                    <a:ln w="9525">
                      <a:noFill/>
                      <a:miter lim="800000"/>
                      <a:headEnd/>
                      <a:tailEnd/>
                    </a:ln>
                  </pic:spPr>
                </pic:pic>
              </a:graphicData>
            </a:graphic>
          </wp:inline>
        </w:drawing>
      </w:r>
    </w:p>
    <w:p w:rsidR="0069561E" w:rsidRDefault="0069561E" w:rsidP="00482DB9">
      <w:pPr>
        <w:pStyle w:val="PreformattedText"/>
        <w:spacing w:before="60"/>
        <w:rPr>
          <w:rFonts w:ascii="Times New Roman" w:hAnsi="Times New Roman" w:cs="Times New Roman"/>
          <w:sz w:val="22"/>
          <w:szCs w:val="22"/>
          <w:lang w:val="en-US" w:eastAsia="ja-JP"/>
        </w:rPr>
      </w:pPr>
      <w:proofErr w:type="gramStart"/>
      <w:r w:rsidRPr="0069561E">
        <w:rPr>
          <w:rFonts w:ascii="Times New Roman" w:eastAsiaTheme="minorEastAsia" w:hAnsi="Times New Roman" w:cs="Times New Roman"/>
          <w:sz w:val="22"/>
          <w:szCs w:val="22"/>
          <w:lang w:val="en-US" w:eastAsia="ko-KR"/>
        </w:rPr>
        <w:t>where</w:t>
      </w:r>
      <w:proofErr w:type="gramEnd"/>
      <w:r w:rsidRPr="0069561E">
        <w:rPr>
          <w:rFonts w:ascii="Times New Roman" w:hAnsi="Times New Roman" w:cs="Times New Roman"/>
          <w:sz w:val="22"/>
          <w:szCs w:val="22"/>
          <w:lang w:val="en-US" w:eastAsia="ja-JP"/>
        </w:rPr>
        <w:t xml:space="preserve"> </w:t>
      </w:r>
      <w:r w:rsidRPr="0069561E">
        <w:rPr>
          <w:rFonts w:ascii="Times New Roman" w:hAnsi="Times New Roman" w:cs="Times New Roman"/>
          <w:i/>
          <w:iCs/>
          <w:sz w:val="22"/>
          <w:szCs w:val="22"/>
          <w:lang w:val="en-US" w:eastAsia="ja-JP"/>
        </w:rPr>
        <w:t xml:space="preserve">V </w:t>
      </w:r>
      <w:r w:rsidRPr="0069561E">
        <w:rPr>
          <w:rFonts w:ascii="Times New Roman" w:hAnsi="Times New Roman" w:cs="Times New Roman"/>
          <w:sz w:val="22"/>
          <w:szCs w:val="22"/>
          <w:lang w:val="en-US" w:eastAsia="ja-JP"/>
        </w:rPr>
        <w:t xml:space="preserve">is the velocity of the mobile and </w:t>
      </w:r>
      <w:r>
        <w:rPr>
          <w:rFonts w:ascii="Times New Roman" w:eastAsia="SymbolOOEnc" w:hAnsi="Times New Roman" w:cs="Times New Roman"/>
          <w:sz w:val="22"/>
          <w:szCs w:val="22"/>
          <w:lang w:val="en-US" w:eastAsia="ja-JP"/>
        </w:rPr>
        <w:t xml:space="preserve">λ </w:t>
      </w:r>
      <w:r w:rsidRPr="0069561E">
        <w:rPr>
          <w:rFonts w:ascii="Times New Roman" w:hAnsi="Times New Roman" w:cs="Times New Roman"/>
          <w:sz w:val="22"/>
          <w:szCs w:val="22"/>
          <w:lang w:val="en-US" w:eastAsia="ja-JP"/>
        </w:rPr>
        <w:t>is the wavelength at the carrier frequency.</w:t>
      </w:r>
      <w:r>
        <w:rPr>
          <w:rFonts w:ascii="Times New Roman" w:hAnsi="Times New Roman" w:cs="Times New Roman"/>
          <w:sz w:val="22"/>
          <w:szCs w:val="22"/>
          <w:lang w:val="en-US" w:eastAsia="ja-JP"/>
        </w:rPr>
        <w:t xml:space="preserve"> [14]</w:t>
      </w:r>
    </w:p>
    <w:p w:rsidR="0069561E" w:rsidRPr="0069561E" w:rsidRDefault="0069561E" w:rsidP="00482DB9">
      <w:pPr>
        <w:pStyle w:val="PreformattedText"/>
        <w:spacing w:before="60"/>
        <w:rPr>
          <w:rFonts w:ascii="Times New Roman" w:eastAsiaTheme="minorEastAsia" w:hAnsi="Times New Roman" w:cs="Times New Roman"/>
          <w:sz w:val="22"/>
          <w:szCs w:val="22"/>
          <w:lang w:val="en-US" w:eastAsia="ko-KR"/>
        </w:rPr>
      </w:pPr>
    </w:p>
    <w:p w:rsidR="0069561E" w:rsidRPr="00482DB9" w:rsidRDefault="0069561E" w:rsidP="00482DB9">
      <w:pPr>
        <w:pStyle w:val="PreformattedText"/>
        <w:spacing w:before="60"/>
        <w:rPr>
          <w:rFonts w:ascii="Times New Roman" w:eastAsiaTheme="minorEastAsia" w:hAnsi="Times New Roman" w:cs="Times New Roman"/>
          <w:sz w:val="22"/>
          <w:szCs w:val="22"/>
          <w:lang w:val="en-US" w:eastAsia="ko-KR"/>
        </w:rPr>
      </w:pPr>
    </w:p>
    <w:p w:rsidR="00D73CD3" w:rsidRPr="00833E93" w:rsidRDefault="00BE19B1" w:rsidP="00D21F88">
      <w:pPr>
        <w:pStyle w:val="PreformattedText"/>
        <w:spacing w:before="60"/>
        <w:rPr>
          <w:rFonts w:ascii="Times New Roman" w:eastAsia="Malgun Gothic" w:hAnsi="Times New Roman" w:cs="Times New Roman"/>
          <w:b/>
          <w:i/>
          <w:sz w:val="22"/>
          <w:szCs w:val="22"/>
          <w:u w:val="single"/>
          <w:lang w:val="en-US" w:eastAsia="ko-KR"/>
        </w:rPr>
      </w:pPr>
      <w:r w:rsidRPr="00833E93">
        <w:rPr>
          <w:rFonts w:ascii="Times New Roman" w:eastAsia="Malgun Gothic" w:hAnsi="Times New Roman" w:cs="Times New Roman"/>
          <w:b/>
          <w:i/>
          <w:sz w:val="22"/>
          <w:szCs w:val="22"/>
          <w:u w:val="single"/>
          <w:lang w:val="en-US" w:eastAsia="ko-KR"/>
        </w:rPr>
        <w:t xml:space="preserve">Channel </w:t>
      </w:r>
      <w:r w:rsidR="00B337BF">
        <w:rPr>
          <w:rFonts w:ascii="Times New Roman" w:eastAsia="Malgun Gothic" w:hAnsi="Times New Roman" w:cs="Times New Roman"/>
          <w:b/>
          <w:i/>
          <w:sz w:val="22"/>
          <w:szCs w:val="22"/>
          <w:u w:val="single"/>
          <w:lang w:val="en-US" w:eastAsia="ko-KR"/>
        </w:rPr>
        <w:t>Models Initially Proposed</w:t>
      </w:r>
      <w:r w:rsidRPr="00833E93">
        <w:rPr>
          <w:rFonts w:ascii="Times New Roman" w:eastAsia="Malgun Gothic" w:hAnsi="Times New Roman" w:cs="Times New Roman"/>
          <w:b/>
          <w:i/>
          <w:sz w:val="22"/>
          <w:szCs w:val="22"/>
          <w:u w:val="single"/>
          <w:lang w:val="en-US" w:eastAsia="ko-KR"/>
        </w:rPr>
        <w:t xml:space="preserve"> </w:t>
      </w:r>
      <w:r w:rsidR="00833E93">
        <w:rPr>
          <w:rFonts w:ascii="Times New Roman" w:eastAsia="Malgun Gothic" w:hAnsi="Times New Roman" w:cs="Times New Roman"/>
          <w:b/>
          <w:i/>
          <w:sz w:val="22"/>
          <w:szCs w:val="22"/>
          <w:u w:val="single"/>
          <w:lang w:val="en-US" w:eastAsia="ko-KR"/>
        </w:rPr>
        <w:t>for the First Version o</w:t>
      </w:r>
      <w:r w:rsidR="00833E93" w:rsidRPr="00833E93">
        <w:rPr>
          <w:rFonts w:ascii="Times New Roman" w:eastAsia="Malgun Gothic" w:hAnsi="Times New Roman" w:cs="Times New Roman"/>
          <w:b/>
          <w:i/>
          <w:sz w:val="22"/>
          <w:szCs w:val="22"/>
          <w:u w:val="single"/>
          <w:lang w:val="en-US" w:eastAsia="ko-KR"/>
        </w:rPr>
        <w:t xml:space="preserve">f </w:t>
      </w:r>
      <w:r w:rsidRPr="00833E93">
        <w:rPr>
          <w:rFonts w:ascii="Times New Roman" w:eastAsia="Malgun Gothic" w:hAnsi="Times New Roman" w:cs="Times New Roman"/>
          <w:b/>
          <w:i/>
          <w:sz w:val="22"/>
          <w:szCs w:val="22"/>
          <w:u w:val="single"/>
          <w:lang w:val="en-US" w:eastAsia="ko-KR"/>
        </w:rPr>
        <w:t xml:space="preserve">TGD </w:t>
      </w:r>
      <w:r w:rsidR="00833E93" w:rsidRPr="00833E93">
        <w:rPr>
          <w:rFonts w:ascii="Times New Roman" w:eastAsia="Malgun Gothic" w:hAnsi="Times New Roman" w:cs="Times New Roman"/>
          <w:b/>
          <w:i/>
          <w:sz w:val="22"/>
          <w:szCs w:val="22"/>
          <w:u w:val="single"/>
          <w:lang w:val="en-US" w:eastAsia="ko-KR"/>
        </w:rPr>
        <w:t>Draft</w:t>
      </w:r>
    </w:p>
    <w:p w:rsidR="00BE19B1" w:rsidRPr="004253CA" w:rsidRDefault="00BE19B1" w:rsidP="00D21F88">
      <w:pPr>
        <w:pStyle w:val="PreformattedText"/>
        <w:spacing w:before="60"/>
        <w:rPr>
          <w:rFonts w:ascii="Times New Roman" w:eastAsia="Malgun Gothic" w:hAnsi="Times New Roman" w:cs="Times New Roman"/>
          <w:sz w:val="22"/>
          <w:szCs w:val="22"/>
          <w:lang w:val="en-US" w:eastAsia="ko-KR"/>
        </w:rPr>
      </w:pPr>
    </w:p>
    <w:p w:rsidR="00D73CD3" w:rsidRPr="00375773" w:rsidRDefault="00375773" w:rsidP="00375773">
      <w:pPr>
        <w:tabs>
          <w:tab w:val="left" w:pos="360"/>
        </w:tabs>
        <w:rPr>
          <w:b/>
          <w:i/>
          <w:szCs w:val="22"/>
        </w:rPr>
      </w:pPr>
      <w:r w:rsidRPr="00375773">
        <w:rPr>
          <w:b/>
          <w:i/>
          <w:szCs w:val="22"/>
        </w:rPr>
        <w:t xml:space="preserve">1. </w:t>
      </w:r>
      <w:proofErr w:type="gramStart"/>
      <w:r w:rsidR="00D73CD3" w:rsidRPr="00375773">
        <w:rPr>
          <w:b/>
          <w:i/>
          <w:szCs w:val="22"/>
        </w:rPr>
        <w:t>For</w:t>
      </w:r>
      <w:proofErr w:type="gramEnd"/>
      <w:r w:rsidR="00D73CD3" w:rsidRPr="00375773">
        <w:rPr>
          <w:b/>
          <w:i/>
          <w:szCs w:val="22"/>
        </w:rPr>
        <w:t xml:space="preserve"> i</w:t>
      </w:r>
      <w:r w:rsidR="006703A9" w:rsidRPr="00375773">
        <w:rPr>
          <w:b/>
          <w:i/>
          <w:szCs w:val="22"/>
        </w:rPr>
        <w:t xml:space="preserve">ndoor scenarios </w:t>
      </w:r>
    </w:p>
    <w:p w:rsidR="00D73CD3" w:rsidRPr="004253CA" w:rsidRDefault="00D73CD3" w:rsidP="00D73CD3">
      <w:pPr>
        <w:pStyle w:val="ListParagraph"/>
        <w:rPr>
          <w:rFonts w:ascii="Times New Roman" w:hAnsi="Times New Roman"/>
          <w:szCs w:val="22"/>
        </w:rPr>
      </w:pPr>
    </w:p>
    <w:tbl>
      <w:tblPr>
        <w:tblW w:w="8902" w:type="dxa"/>
        <w:jc w:val="center"/>
        <w:tblInd w:w="-831"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tblPr>
      <w:tblGrid>
        <w:gridCol w:w="2856"/>
        <w:gridCol w:w="952"/>
        <w:gridCol w:w="1028"/>
        <w:gridCol w:w="937"/>
        <w:gridCol w:w="1043"/>
        <w:gridCol w:w="1043"/>
        <w:gridCol w:w="1043"/>
      </w:tblGrid>
      <w:tr w:rsidR="00D73CD3" w:rsidRPr="004253CA" w:rsidTr="00AC638C">
        <w:trPr>
          <w:trHeight w:val="215"/>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1</w:t>
            </w:r>
            <w:r w:rsidRPr="004253CA">
              <w:rPr>
                <w:bCs/>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2</w:t>
            </w:r>
            <w:r w:rsidRPr="004253CA">
              <w:rPr>
                <w:bCs/>
                <w:szCs w:val="22"/>
                <w:lang w:val="en-SG"/>
              </w:rPr>
              <w:t xml:space="preserve"> </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3</w:t>
            </w:r>
            <w:r w:rsidRPr="004253CA">
              <w:rPr>
                <w:bCs/>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4</w:t>
            </w:r>
            <w:r w:rsidRPr="004253CA">
              <w:rPr>
                <w:bCs/>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5</w:t>
            </w:r>
            <w:r w:rsidRPr="004253CA">
              <w:rPr>
                <w:bCs/>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6</w:t>
            </w:r>
            <w:r w:rsidRPr="004253CA">
              <w:rPr>
                <w:bCs/>
                <w:szCs w:val="22"/>
                <w:lang w:val="en-SG"/>
              </w:rPr>
              <w:t xml:space="preserve"> </w:t>
            </w:r>
          </w:p>
        </w:tc>
      </w:tr>
      <w:tr w:rsidR="00D73CD3" w:rsidRPr="004253CA" w:rsidTr="00AC638C">
        <w:trPr>
          <w:trHeight w:val="286"/>
          <w:jc w:val="center"/>
        </w:trPr>
        <w:tc>
          <w:tcPr>
            <w:tcW w:w="8902" w:type="dxa"/>
            <w:gridSpan w:val="7"/>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SG"/>
              </w:rPr>
              <w:t xml:space="preserve">Indoor-B as defined in ITU-R M.1225 </w:t>
            </w:r>
          </w:p>
        </w:tc>
      </w:tr>
      <w:tr w:rsidR="00D73CD3" w:rsidRPr="004253CA" w:rsidTr="00AC638C">
        <w:trPr>
          <w:trHeight w:val="160"/>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SG"/>
              </w:rPr>
              <w:t xml:space="preserve">Path Delay (us) </w:t>
            </w: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w:t>
            </w:r>
            <w:r w:rsidRPr="004253CA">
              <w:rPr>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0.1</w:t>
            </w:r>
            <w:r w:rsidRPr="004253CA">
              <w:rPr>
                <w:szCs w:val="22"/>
                <w:lang w:val="en-SG"/>
              </w:rPr>
              <w:t xml:space="preserve"> </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0.2</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0.3</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0.5</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0.7</w:t>
            </w:r>
          </w:p>
        </w:tc>
      </w:tr>
      <w:tr w:rsidR="00D73CD3" w:rsidRPr="004253CA" w:rsidTr="00AC638C">
        <w:trPr>
          <w:trHeight w:val="106"/>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proofErr w:type="spellStart"/>
            <w:r w:rsidRPr="004253CA">
              <w:rPr>
                <w:bCs/>
                <w:szCs w:val="22"/>
                <w:lang w:val="en-SG"/>
              </w:rPr>
              <w:t>Avg</w:t>
            </w:r>
            <w:proofErr w:type="spellEnd"/>
            <w:r w:rsidRPr="004253CA">
              <w:rPr>
                <w:bCs/>
                <w:szCs w:val="22"/>
                <w:lang w:val="en-SG"/>
              </w:rPr>
              <w:t xml:space="preserve"> Path</w:t>
            </w:r>
            <w:r w:rsidR="006703A9">
              <w:rPr>
                <w:rFonts w:hint="eastAsia"/>
                <w:bCs/>
                <w:szCs w:val="22"/>
                <w:lang w:val="en-SG" w:eastAsia="ko-KR"/>
              </w:rPr>
              <w:t xml:space="preserve"> </w:t>
            </w:r>
            <w:r w:rsidRPr="004253CA">
              <w:rPr>
                <w:bCs/>
                <w:szCs w:val="22"/>
                <w:lang w:val="en-SG"/>
              </w:rPr>
              <w:t xml:space="preserve">Gain </w:t>
            </w: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w:t>
            </w:r>
            <w:r w:rsidRPr="004253CA">
              <w:rPr>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-3.6</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-7.2</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-10.8</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-18.0</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-25.2</w:t>
            </w:r>
          </w:p>
        </w:tc>
      </w:tr>
    </w:tbl>
    <w:p w:rsidR="00D73CD3" w:rsidRPr="004253CA" w:rsidRDefault="00D73CD3" w:rsidP="00D73CD3">
      <w:pPr>
        <w:rPr>
          <w:szCs w:val="22"/>
        </w:rPr>
      </w:pPr>
    </w:p>
    <w:p w:rsidR="00D73CD3" w:rsidRPr="004253CA" w:rsidRDefault="00D73CD3" w:rsidP="00D73CD3">
      <w:pPr>
        <w:rPr>
          <w:szCs w:val="22"/>
        </w:rPr>
      </w:pPr>
    </w:p>
    <w:p w:rsidR="00D73CD3" w:rsidRPr="00375773" w:rsidRDefault="00375773" w:rsidP="00375773">
      <w:pPr>
        <w:rPr>
          <w:b/>
          <w:i/>
          <w:szCs w:val="22"/>
        </w:rPr>
      </w:pPr>
      <w:r w:rsidRPr="00375773">
        <w:rPr>
          <w:b/>
          <w:i/>
          <w:szCs w:val="22"/>
        </w:rPr>
        <w:t xml:space="preserve">2. </w:t>
      </w:r>
      <w:r w:rsidR="00D73CD3" w:rsidRPr="00375773">
        <w:rPr>
          <w:b/>
          <w:i/>
          <w:szCs w:val="22"/>
        </w:rPr>
        <w:t>For Outdoor scenarios</w:t>
      </w:r>
    </w:p>
    <w:p w:rsidR="00D73CD3" w:rsidRPr="004253CA" w:rsidRDefault="00D73CD3" w:rsidP="00D73CD3">
      <w:pPr>
        <w:pStyle w:val="ListParagraph"/>
        <w:rPr>
          <w:rFonts w:ascii="Times New Roman" w:hAnsi="Times New Roman"/>
          <w:b/>
          <w:szCs w:val="22"/>
        </w:rPr>
      </w:pPr>
    </w:p>
    <w:tbl>
      <w:tblPr>
        <w:tblW w:w="8902" w:type="dxa"/>
        <w:jc w:val="center"/>
        <w:tblInd w:w="-831"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tblPr>
      <w:tblGrid>
        <w:gridCol w:w="2856"/>
        <w:gridCol w:w="952"/>
        <w:gridCol w:w="1028"/>
        <w:gridCol w:w="937"/>
        <w:gridCol w:w="1043"/>
        <w:gridCol w:w="1043"/>
        <w:gridCol w:w="1043"/>
      </w:tblGrid>
      <w:tr w:rsidR="00D73CD3" w:rsidRPr="004253CA" w:rsidTr="00AC638C">
        <w:trPr>
          <w:trHeight w:val="188"/>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1</w:t>
            </w:r>
            <w:r w:rsidRPr="004253CA">
              <w:rPr>
                <w:bCs/>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2</w:t>
            </w:r>
            <w:r w:rsidRPr="004253CA">
              <w:rPr>
                <w:bCs/>
                <w:szCs w:val="22"/>
                <w:lang w:val="en-SG"/>
              </w:rPr>
              <w:t xml:space="preserve"> </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3</w:t>
            </w:r>
            <w:r w:rsidRPr="004253CA">
              <w:rPr>
                <w:bCs/>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4</w:t>
            </w:r>
            <w:r w:rsidRPr="004253CA">
              <w:rPr>
                <w:bCs/>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5</w:t>
            </w:r>
            <w:r w:rsidRPr="004253CA">
              <w:rPr>
                <w:bCs/>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6</w:t>
            </w:r>
            <w:r w:rsidRPr="004253CA">
              <w:rPr>
                <w:bCs/>
                <w:szCs w:val="22"/>
                <w:lang w:val="en-SG"/>
              </w:rPr>
              <w:t xml:space="preserve"> </w:t>
            </w:r>
          </w:p>
        </w:tc>
      </w:tr>
      <w:tr w:rsidR="00D73CD3" w:rsidRPr="004253CA" w:rsidTr="00AC638C">
        <w:trPr>
          <w:trHeight w:val="133"/>
          <w:jc w:val="center"/>
        </w:trPr>
        <w:tc>
          <w:tcPr>
            <w:tcW w:w="8902" w:type="dxa"/>
            <w:gridSpan w:val="7"/>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SG"/>
              </w:rPr>
              <w:t xml:space="preserve">d=1.5 km  Profile A </w:t>
            </w:r>
          </w:p>
        </w:tc>
      </w:tr>
      <w:tr w:rsidR="00D73CD3" w:rsidRPr="004253CA" w:rsidTr="00AC638C">
        <w:trPr>
          <w:trHeight w:val="70"/>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SG"/>
              </w:rPr>
              <w:t xml:space="preserve">Path Delay (us) </w:t>
            </w: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w:t>
            </w:r>
            <w:r w:rsidRPr="004253CA">
              <w:rPr>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0.7</w:t>
            </w:r>
            <w:r w:rsidRPr="004253CA">
              <w:rPr>
                <w:szCs w:val="22"/>
                <w:lang w:val="en-SG"/>
              </w:rPr>
              <w:t xml:space="preserve"> </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1.2</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3.2</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5.5</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6.8</w:t>
            </w:r>
            <w:r w:rsidRPr="004253CA">
              <w:rPr>
                <w:szCs w:val="22"/>
                <w:lang w:val="en-SG"/>
              </w:rPr>
              <w:t xml:space="preserve"> </w:t>
            </w:r>
          </w:p>
        </w:tc>
      </w:tr>
      <w:tr w:rsidR="00D73CD3" w:rsidRPr="004253CA" w:rsidTr="00AC638C">
        <w:trPr>
          <w:trHeight w:val="196"/>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proofErr w:type="spellStart"/>
            <w:r w:rsidRPr="004253CA">
              <w:rPr>
                <w:bCs/>
                <w:szCs w:val="22"/>
                <w:lang w:val="en-SG"/>
              </w:rPr>
              <w:t>Avg</w:t>
            </w:r>
            <w:proofErr w:type="spellEnd"/>
            <w:r w:rsidRPr="004253CA">
              <w:rPr>
                <w:bCs/>
                <w:szCs w:val="22"/>
                <w:lang w:val="en-SG"/>
              </w:rPr>
              <w:t xml:space="preserve"> Path</w:t>
            </w:r>
            <w:r w:rsidR="006703A9">
              <w:rPr>
                <w:rFonts w:hint="eastAsia"/>
                <w:bCs/>
                <w:szCs w:val="22"/>
                <w:lang w:val="en-SG" w:eastAsia="ko-KR"/>
              </w:rPr>
              <w:t xml:space="preserve"> </w:t>
            </w:r>
            <w:r w:rsidRPr="004253CA">
              <w:rPr>
                <w:bCs/>
                <w:szCs w:val="22"/>
                <w:lang w:val="en-SG"/>
              </w:rPr>
              <w:t xml:space="preserve">Gain </w:t>
            </w: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w:t>
            </w:r>
            <w:r w:rsidRPr="004253CA">
              <w:rPr>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-34.9</w:t>
            </w:r>
            <w:r w:rsidRPr="004253CA">
              <w:rPr>
                <w:szCs w:val="22"/>
                <w:lang w:val="en-SG"/>
              </w:rPr>
              <w:t xml:space="preserve"> </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-25.9</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-22.7</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-24.8</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-34.6</w:t>
            </w:r>
            <w:r w:rsidRPr="004253CA">
              <w:rPr>
                <w:szCs w:val="22"/>
                <w:lang w:val="en-SG"/>
              </w:rPr>
              <w:t xml:space="preserve"> </w:t>
            </w:r>
          </w:p>
        </w:tc>
      </w:tr>
      <w:tr w:rsidR="00D73CD3" w:rsidRPr="004253CA" w:rsidTr="00AC638C">
        <w:trPr>
          <w:trHeight w:val="223"/>
          <w:jc w:val="center"/>
        </w:trPr>
        <w:tc>
          <w:tcPr>
            <w:tcW w:w="8902" w:type="dxa"/>
            <w:gridSpan w:val="7"/>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SG"/>
              </w:rPr>
              <w:t xml:space="preserve">d=2.7 km  Profile B </w:t>
            </w:r>
          </w:p>
        </w:tc>
      </w:tr>
      <w:tr w:rsidR="00D73CD3" w:rsidRPr="004253CA" w:rsidTr="00AC638C">
        <w:trPr>
          <w:trHeight w:val="70"/>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SG"/>
              </w:rPr>
              <w:t xml:space="preserve">Path Delay </w:t>
            </w: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w:t>
            </w:r>
            <w:r w:rsidRPr="004253CA">
              <w:rPr>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0.9</w:t>
            </w:r>
            <w:r w:rsidRPr="004253CA">
              <w:rPr>
                <w:szCs w:val="22"/>
                <w:lang w:val="en-SG"/>
              </w:rPr>
              <w:t xml:space="preserve"> </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1.7</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3.1</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3.8</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7.5</w:t>
            </w:r>
            <w:r w:rsidRPr="004253CA">
              <w:rPr>
                <w:szCs w:val="22"/>
                <w:lang w:val="en-SG"/>
              </w:rPr>
              <w:t xml:space="preserve"> </w:t>
            </w:r>
          </w:p>
        </w:tc>
      </w:tr>
      <w:tr w:rsidR="00D73CD3" w:rsidRPr="004253CA" w:rsidTr="00AC638C">
        <w:trPr>
          <w:trHeight w:val="205"/>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proofErr w:type="spellStart"/>
            <w:r w:rsidRPr="004253CA">
              <w:rPr>
                <w:bCs/>
                <w:szCs w:val="22"/>
                <w:lang w:val="en-SG"/>
              </w:rPr>
              <w:t>Avg</w:t>
            </w:r>
            <w:proofErr w:type="spellEnd"/>
            <w:r w:rsidRPr="004253CA">
              <w:rPr>
                <w:bCs/>
                <w:szCs w:val="22"/>
                <w:lang w:val="en-SG"/>
              </w:rPr>
              <w:t xml:space="preserve"> Path</w:t>
            </w:r>
            <w:r w:rsidR="006703A9">
              <w:rPr>
                <w:rFonts w:hint="eastAsia"/>
                <w:bCs/>
                <w:szCs w:val="22"/>
                <w:lang w:val="en-SG" w:eastAsia="ko-KR"/>
              </w:rPr>
              <w:t xml:space="preserve"> </w:t>
            </w:r>
            <w:r w:rsidRPr="004253CA">
              <w:rPr>
                <w:bCs/>
                <w:szCs w:val="22"/>
                <w:lang w:val="en-SG"/>
              </w:rPr>
              <w:t xml:space="preserve">Gain </w:t>
            </w: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w:t>
            </w:r>
            <w:r w:rsidRPr="004253CA">
              <w:rPr>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-18.2</w:t>
            </w:r>
            <w:r w:rsidRPr="004253CA">
              <w:rPr>
                <w:szCs w:val="22"/>
                <w:lang w:val="en-SG"/>
              </w:rPr>
              <w:t xml:space="preserve"> </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-20.6</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-25</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-26.5</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-19.6</w:t>
            </w:r>
            <w:r w:rsidRPr="004253CA">
              <w:rPr>
                <w:szCs w:val="22"/>
                <w:lang w:val="en-SG"/>
              </w:rPr>
              <w:t xml:space="preserve"> </w:t>
            </w:r>
          </w:p>
        </w:tc>
      </w:tr>
      <w:tr w:rsidR="00D73CD3" w:rsidRPr="004253CA" w:rsidTr="00AC638C">
        <w:trPr>
          <w:trHeight w:val="151"/>
          <w:jc w:val="center"/>
        </w:trPr>
        <w:tc>
          <w:tcPr>
            <w:tcW w:w="8902" w:type="dxa"/>
            <w:gridSpan w:val="7"/>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SG"/>
              </w:rPr>
              <w:t xml:space="preserve">d=6.1 km  Profile C </w:t>
            </w:r>
          </w:p>
        </w:tc>
      </w:tr>
      <w:tr w:rsidR="00D73CD3" w:rsidRPr="004253CA" w:rsidTr="00AC638C">
        <w:trPr>
          <w:trHeight w:val="268"/>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SG"/>
              </w:rPr>
              <w:t xml:space="preserve">Path Delay </w:t>
            </w: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w:t>
            </w:r>
            <w:r w:rsidRPr="004253CA">
              <w:rPr>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0.6</w:t>
            </w:r>
            <w:r w:rsidRPr="004253CA">
              <w:rPr>
                <w:szCs w:val="22"/>
                <w:lang w:val="en-SG"/>
              </w:rPr>
              <w:t xml:space="preserve"> </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5.3</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6.2</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7.5</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19.5</w:t>
            </w:r>
            <w:r w:rsidRPr="004253CA">
              <w:rPr>
                <w:szCs w:val="22"/>
                <w:lang w:val="en-SG"/>
              </w:rPr>
              <w:t xml:space="preserve"> </w:t>
            </w:r>
          </w:p>
        </w:tc>
      </w:tr>
      <w:tr w:rsidR="00D73CD3" w:rsidRPr="004253CA" w:rsidTr="00AC638C">
        <w:trPr>
          <w:trHeight w:val="268"/>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proofErr w:type="spellStart"/>
            <w:r w:rsidRPr="004253CA">
              <w:rPr>
                <w:bCs/>
                <w:szCs w:val="22"/>
                <w:lang w:val="en-SG"/>
              </w:rPr>
              <w:t>Avg</w:t>
            </w:r>
            <w:proofErr w:type="spellEnd"/>
            <w:r w:rsidRPr="004253CA">
              <w:rPr>
                <w:bCs/>
                <w:szCs w:val="22"/>
                <w:lang w:val="en-SG"/>
              </w:rPr>
              <w:t xml:space="preserve"> Path</w:t>
            </w:r>
            <w:r w:rsidR="006703A9">
              <w:rPr>
                <w:rFonts w:hint="eastAsia"/>
                <w:bCs/>
                <w:szCs w:val="22"/>
                <w:lang w:val="en-SG" w:eastAsia="ko-KR"/>
              </w:rPr>
              <w:t xml:space="preserve"> </w:t>
            </w:r>
            <w:r w:rsidRPr="004253CA">
              <w:rPr>
                <w:bCs/>
                <w:szCs w:val="22"/>
                <w:lang w:val="en-SG"/>
              </w:rPr>
              <w:t xml:space="preserve">Gain </w:t>
            </w: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w:t>
            </w:r>
            <w:r w:rsidRPr="004253CA">
              <w:rPr>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-12.1</w:t>
            </w:r>
            <w:r w:rsidRPr="004253CA">
              <w:rPr>
                <w:szCs w:val="22"/>
                <w:lang w:val="en-SG"/>
              </w:rPr>
              <w:t xml:space="preserve"> </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-25.2</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-22.2</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-18.5</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-21.8</w:t>
            </w:r>
            <w:r w:rsidRPr="004253CA">
              <w:rPr>
                <w:szCs w:val="22"/>
                <w:lang w:val="en-SG"/>
              </w:rPr>
              <w:t xml:space="preserve"> </w:t>
            </w:r>
          </w:p>
        </w:tc>
      </w:tr>
      <w:tr w:rsidR="00D73CD3" w:rsidRPr="004253CA" w:rsidTr="00AC638C">
        <w:trPr>
          <w:trHeight w:val="205"/>
          <w:jc w:val="center"/>
        </w:trPr>
        <w:tc>
          <w:tcPr>
            <w:tcW w:w="8902" w:type="dxa"/>
            <w:gridSpan w:val="7"/>
            <w:shd w:val="clear" w:color="auto" w:fill="auto"/>
            <w:tcMar>
              <w:top w:w="72" w:type="dxa"/>
              <w:left w:w="144" w:type="dxa"/>
              <w:bottom w:w="72" w:type="dxa"/>
              <w:right w:w="144" w:type="dxa"/>
            </w:tcMar>
            <w:hideMark/>
          </w:tcPr>
          <w:p w:rsidR="00D73CD3" w:rsidRPr="004253CA" w:rsidRDefault="00AC638C" w:rsidP="00C74B04">
            <w:pPr>
              <w:rPr>
                <w:szCs w:val="22"/>
                <w:lang w:val="en-SG"/>
              </w:rPr>
            </w:pPr>
            <w:r>
              <w:rPr>
                <w:bCs/>
                <w:szCs w:val="22"/>
                <w:lang w:val="en-SG"/>
              </w:rPr>
              <w:t xml:space="preserve">COST 207  </w:t>
            </w:r>
            <w:r w:rsidR="00D73CD3" w:rsidRPr="004253CA">
              <w:rPr>
                <w:bCs/>
                <w:szCs w:val="22"/>
                <w:lang w:val="en-SG"/>
              </w:rPr>
              <w:t xml:space="preserve">Profile D </w:t>
            </w:r>
          </w:p>
        </w:tc>
      </w:tr>
      <w:tr w:rsidR="00D73CD3" w:rsidRPr="004253CA" w:rsidTr="00AC638C">
        <w:trPr>
          <w:trHeight w:val="286"/>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SG"/>
              </w:rPr>
              <w:t xml:space="preserve">Path Delay </w:t>
            </w: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w:t>
            </w:r>
            <w:r w:rsidRPr="004253CA">
              <w:rPr>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0.2</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0.5</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1.6</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2.3</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5</w:t>
            </w:r>
          </w:p>
        </w:tc>
      </w:tr>
      <w:tr w:rsidR="00D73CD3" w:rsidRPr="004253CA" w:rsidTr="00AC638C">
        <w:trPr>
          <w:trHeight w:val="196"/>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proofErr w:type="spellStart"/>
            <w:r w:rsidRPr="004253CA">
              <w:rPr>
                <w:bCs/>
                <w:szCs w:val="22"/>
                <w:lang w:val="en-SG"/>
              </w:rPr>
              <w:t>Avg</w:t>
            </w:r>
            <w:proofErr w:type="spellEnd"/>
            <w:r w:rsidRPr="004253CA">
              <w:rPr>
                <w:bCs/>
                <w:szCs w:val="22"/>
                <w:lang w:val="en-SG"/>
              </w:rPr>
              <w:t xml:space="preserve"> Path</w:t>
            </w:r>
            <w:r w:rsidR="006703A9">
              <w:rPr>
                <w:rFonts w:hint="eastAsia"/>
                <w:bCs/>
                <w:szCs w:val="22"/>
                <w:lang w:val="en-SG" w:eastAsia="ko-KR"/>
              </w:rPr>
              <w:t xml:space="preserve"> </w:t>
            </w:r>
            <w:r w:rsidRPr="004253CA">
              <w:rPr>
                <w:bCs/>
                <w:szCs w:val="22"/>
                <w:lang w:val="en-SG"/>
              </w:rPr>
              <w:t xml:space="preserve">Gain </w:t>
            </w: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-3</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-6</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-8</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-10</w:t>
            </w:r>
          </w:p>
        </w:tc>
      </w:tr>
    </w:tbl>
    <w:p w:rsidR="00D73CD3" w:rsidRPr="004253CA" w:rsidRDefault="00D73CD3" w:rsidP="00D73CD3">
      <w:pPr>
        <w:rPr>
          <w:szCs w:val="22"/>
        </w:rPr>
      </w:pPr>
      <w:r w:rsidRPr="004253CA">
        <w:rPr>
          <w:szCs w:val="22"/>
        </w:rPr>
        <w:t> </w:t>
      </w:r>
    </w:p>
    <w:p w:rsidR="00C46440" w:rsidRPr="004253CA" w:rsidRDefault="00C46440" w:rsidP="00D21F88">
      <w:pPr>
        <w:pStyle w:val="PreformattedText"/>
        <w:spacing w:before="60"/>
        <w:rPr>
          <w:rFonts w:ascii="Times New Roman" w:eastAsia="Malgun Gothic" w:hAnsi="Times New Roman" w:cs="Times New Roman"/>
          <w:sz w:val="22"/>
          <w:szCs w:val="22"/>
          <w:lang w:val="en-US" w:eastAsia="ko-KR"/>
        </w:rPr>
      </w:pPr>
    </w:p>
    <w:p w:rsidR="00090B06" w:rsidRDefault="00090B06" w:rsidP="00D21F88">
      <w:pPr>
        <w:pStyle w:val="PreformattedText"/>
        <w:spacing w:before="60"/>
        <w:rPr>
          <w:rFonts w:ascii="Times New Roman" w:eastAsia="Malgun Gothic" w:hAnsi="Times New Roman" w:cs="Times New Roman"/>
          <w:sz w:val="22"/>
          <w:szCs w:val="22"/>
          <w:lang w:val="en-US" w:eastAsia="ko-KR"/>
        </w:rPr>
      </w:pPr>
    </w:p>
    <w:p w:rsidR="00833E93" w:rsidRDefault="00833E93" w:rsidP="00D21F88">
      <w:pPr>
        <w:pStyle w:val="PreformattedText"/>
        <w:spacing w:before="60"/>
        <w:rPr>
          <w:rFonts w:ascii="Times New Roman" w:eastAsia="Malgun Gothic" w:hAnsi="Times New Roman" w:cs="Times New Roman"/>
          <w:sz w:val="22"/>
          <w:szCs w:val="22"/>
          <w:lang w:val="en-US" w:eastAsia="ko-KR"/>
        </w:rPr>
      </w:pPr>
    </w:p>
    <w:p w:rsidR="00833E93" w:rsidRPr="004253CA" w:rsidRDefault="00833E93" w:rsidP="00D21F88">
      <w:pPr>
        <w:pStyle w:val="PreformattedText"/>
        <w:spacing w:before="60"/>
        <w:rPr>
          <w:rFonts w:ascii="Times New Roman" w:eastAsia="Malgun Gothic" w:hAnsi="Times New Roman" w:cs="Times New Roman"/>
          <w:sz w:val="22"/>
          <w:szCs w:val="22"/>
          <w:lang w:val="en-US" w:eastAsia="ko-KR"/>
        </w:rPr>
      </w:pPr>
    </w:p>
    <w:sectPr w:rsidR="00833E93" w:rsidRPr="004253CA" w:rsidSect="00C8595D">
      <w:headerReference w:type="default" r:id="rId51"/>
      <w:footerReference w:type="default" r:id="rId52"/>
      <w:pgSz w:w="12240" w:h="15840" w:code="1"/>
      <w:pgMar w:top="1080" w:right="1080" w:bottom="1080" w:left="1080" w:header="432" w:footer="432" w:gutter="72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742" w:rsidRDefault="00096742">
      <w:r>
        <w:separator/>
      </w:r>
    </w:p>
  </w:endnote>
  <w:endnote w:type="continuationSeparator" w:id="0">
    <w:p w:rsidR="00096742" w:rsidRDefault="000967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Sans">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4D"/>
    <w:family w:val="roman"/>
    <w:notTrueType/>
    <w:pitch w:val="default"/>
    <w:sig w:usb0="00000003" w:usb1="00000000" w:usb2="00000000" w:usb3="00000000" w:csb0="00000001" w:csb1="00000000"/>
  </w:font>
  <w:font w:name="TimesNewRomanPSMT">
    <w:altName w:val="MS Mincho"/>
    <w:panose1 w:val="00000000000000000000"/>
    <w:charset w:val="00"/>
    <w:family w:val="roman"/>
    <w:notTrueType/>
    <w:pitch w:val="default"/>
    <w:sig w:usb0="00000003" w:usb1="08070000" w:usb2="00000010" w:usb3="00000000" w:csb0="00020001" w:csb1="00000000"/>
  </w:font>
  <w:font w:name="Cambria Math">
    <w:panose1 w:val="02040503050406030204"/>
    <w:charset w:val="00"/>
    <w:family w:val="roman"/>
    <w:pitch w:val="variable"/>
    <w:sig w:usb0="A00002EF" w:usb1="420020EB" w:usb2="00000000" w:usb3="00000000" w:csb0="0000009F" w:csb1="00000000"/>
  </w:font>
  <w:font w:name="TimesNewRoman,BoldItalic">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TT485o00">
    <w:panose1 w:val="00000000000000000000"/>
    <w:charset w:val="00"/>
    <w:family w:val="auto"/>
    <w:notTrueType/>
    <w:pitch w:val="default"/>
    <w:sig w:usb0="00000003" w:usb1="00000000" w:usb2="00000000" w:usb3="00000000" w:csb0="00000001" w:csb1="00000000"/>
  </w:font>
  <w:font w:name="TT5C4o00">
    <w:panose1 w:val="00000000000000000000"/>
    <w:charset w:val="00"/>
    <w:family w:val="auto"/>
    <w:notTrueType/>
    <w:pitch w:val="default"/>
    <w:sig w:usb0="00000003" w:usb1="00000000" w:usb2="00000000" w:usb3="00000000" w:csb0="00000001" w:csb1="00000000"/>
  </w:font>
  <w:font w:name="SymbolOOEnc">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207" w:rsidRPr="003E6AB8" w:rsidRDefault="00DE3207">
    <w:pPr>
      <w:pStyle w:val="Footer"/>
      <w:tabs>
        <w:tab w:val="clear" w:pos="6480"/>
        <w:tab w:val="center" w:pos="4680"/>
        <w:tab w:val="right" w:pos="9360"/>
      </w:tabs>
      <w:rPr>
        <w:lang w:eastAsia="ko-KR"/>
      </w:rPr>
    </w:pPr>
    <w:r>
      <w:rPr>
        <w:rFonts w:hint="eastAsia"/>
        <w:lang w:eastAsia="ko-KR"/>
      </w:rPr>
      <w:t>TG4m TGD</w:t>
    </w:r>
    <w:r>
      <w:tab/>
      <w:t xml:space="preserve">page </w:t>
    </w:r>
    <w:fldSimple w:instr="page ">
      <w:r w:rsidR="00F75CAD">
        <w:rPr>
          <w:noProof/>
        </w:rPr>
        <w:t>26</w:t>
      </w:r>
    </w:fldSimple>
    <w:r>
      <w:tab/>
    </w:r>
    <w:proofErr w:type="spellStart"/>
    <w:r>
      <w:rPr>
        <w:rFonts w:hint="eastAsia"/>
        <w:lang w:eastAsia="ko-KR"/>
      </w:rPr>
      <w:t>Soo</w:t>
    </w:r>
    <w:proofErr w:type="spellEnd"/>
    <w:r>
      <w:rPr>
        <w:rFonts w:hint="eastAsia"/>
        <w:lang w:eastAsia="ko-KR"/>
      </w:rPr>
      <w:t>-Young Chang, CSUS</w:t>
    </w:r>
  </w:p>
  <w:p w:rsidR="00DE3207" w:rsidRDefault="00DE320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742" w:rsidRDefault="00096742">
      <w:r>
        <w:separator/>
      </w:r>
    </w:p>
  </w:footnote>
  <w:footnote w:type="continuationSeparator" w:id="0">
    <w:p w:rsidR="00096742" w:rsidRDefault="000967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207" w:rsidRDefault="00DE3207" w:rsidP="00460226">
    <w:pPr>
      <w:pStyle w:val="Header"/>
      <w:pBdr>
        <w:bottom w:val="single" w:sz="6" w:space="0" w:color="auto"/>
      </w:pBdr>
      <w:tabs>
        <w:tab w:val="clear" w:pos="6480"/>
        <w:tab w:val="center" w:pos="4680"/>
        <w:tab w:val="right" w:pos="9360"/>
      </w:tabs>
      <w:rPr>
        <w:lang w:eastAsia="ko-KR"/>
      </w:rPr>
    </w:pPr>
    <w:r>
      <w:rPr>
        <w:lang w:eastAsia="ko-KR"/>
      </w:rPr>
      <w:t>March</w:t>
    </w:r>
    <w:r>
      <w:t xml:space="preserve"> 2012</w:t>
    </w:r>
    <w:r>
      <w:tab/>
    </w:r>
    <w:r>
      <w:tab/>
    </w:r>
    <w:fldSimple w:instr=" TITLE  \* MERGEFORMAT ">
      <w:r w:rsidR="00B60652">
        <w:t>doc.: IEEE 802.15-11-0684-10</w:t>
      </w:r>
      <w:r>
        <w:t>-</w:t>
      </w:r>
    </w:fldSimple>
    <w:r>
      <w:rPr>
        <w:rFonts w:hint="eastAsia"/>
        <w:lang w:eastAsia="ko-KR"/>
      </w:rPr>
      <w:t>0</w:t>
    </w:r>
    <w:r>
      <w:rPr>
        <w:lang w:eastAsia="ko-KR"/>
      </w:rPr>
      <w:t>0</w:t>
    </w:r>
    <w:r>
      <w:rPr>
        <w:rFonts w:hint="eastAsia"/>
        <w:lang w:eastAsia="ko-KR"/>
      </w:rPr>
      <w:t>4</w:t>
    </w:r>
    <w:r>
      <w:rPr>
        <w:lang w:eastAsia="ko-KR"/>
      </w:rPr>
      <w:t>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768D"/>
    <w:multiLevelType w:val="hybridMultilevel"/>
    <w:tmpl w:val="C568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202D8"/>
    <w:multiLevelType w:val="hybridMultilevel"/>
    <w:tmpl w:val="6C6CCB40"/>
    <w:lvl w:ilvl="0" w:tplc="0F78D792">
      <w:start w:val="1"/>
      <w:numFmt w:val="bullet"/>
      <w:lvlText w:val="•"/>
      <w:lvlJc w:val="left"/>
      <w:pPr>
        <w:tabs>
          <w:tab w:val="num" w:pos="720"/>
        </w:tabs>
        <w:ind w:left="720" w:hanging="360"/>
      </w:pPr>
      <w:rPr>
        <w:rFonts w:ascii="Times New Roman" w:hAnsi="Times New Roman" w:hint="default"/>
      </w:rPr>
    </w:lvl>
    <w:lvl w:ilvl="1" w:tplc="B5A028BC">
      <w:start w:val="626"/>
      <w:numFmt w:val="bullet"/>
      <w:lvlText w:val="–"/>
      <w:lvlJc w:val="left"/>
      <w:pPr>
        <w:tabs>
          <w:tab w:val="num" w:pos="1440"/>
        </w:tabs>
        <w:ind w:left="1440" w:hanging="360"/>
      </w:pPr>
      <w:rPr>
        <w:rFonts w:ascii="Times New Roman" w:hAnsi="Times New Roman" w:hint="default"/>
      </w:rPr>
    </w:lvl>
    <w:lvl w:ilvl="2" w:tplc="FCA615E8" w:tentative="1">
      <w:start w:val="1"/>
      <w:numFmt w:val="bullet"/>
      <w:lvlText w:val="•"/>
      <w:lvlJc w:val="left"/>
      <w:pPr>
        <w:tabs>
          <w:tab w:val="num" w:pos="2160"/>
        </w:tabs>
        <w:ind w:left="2160" w:hanging="360"/>
      </w:pPr>
      <w:rPr>
        <w:rFonts w:ascii="Times New Roman" w:hAnsi="Times New Roman" w:hint="default"/>
      </w:rPr>
    </w:lvl>
    <w:lvl w:ilvl="3" w:tplc="ABD6D092" w:tentative="1">
      <w:start w:val="1"/>
      <w:numFmt w:val="bullet"/>
      <w:lvlText w:val="•"/>
      <w:lvlJc w:val="left"/>
      <w:pPr>
        <w:tabs>
          <w:tab w:val="num" w:pos="2880"/>
        </w:tabs>
        <w:ind w:left="2880" w:hanging="360"/>
      </w:pPr>
      <w:rPr>
        <w:rFonts w:ascii="Times New Roman" w:hAnsi="Times New Roman" w:hint="default"/>
      </w:rPr>
    </w:lvl>
    <w:lvl w:ilvl="4" w:tplc="F6CA3D54" w:tentative="1">
      <w:start w:val="1"/>
      <w:numFmt w:val="bullet"/>
      <w:lvlText w:val="•"/>
      <w:lvlJc w:val="left"/>
      <w:pPr>
        <w:tabs>
          <w:tab w:val="num" w:pos="3600"/>
        </w:tabs>
        <w:ind w:left="3600" w:hanging="360"/>
      </w:pPr>
      <w:rPr>
        <w:rFonts w:ascii="Times New Roman" w:hAnsi="Times New Roman" w:hint="default"/>
      </w:rPr>
    </w:lvl>
    <w:lvl w:ilvl="5" w:tplc="100C1952" w:tentative="1">
      <w:start w:val="1"/>
      <w:numFmt w:val="bullet"/>
      <w:lvlText w:val="•"/>
      <w:lvlJc w:val="left"/>
      <w:pPr>
        <w:tabs>
          <w:tab w:val="num" w:pos="4320"/>
        </w:tabs>
        <w:ind w:left="4320" w:hanging="360"/>
      </w:pPr>
      <w:rPr>
        <w:rFonts w:ascii="Times New Roman" w:hAnsi="Times New Roman" w:hint="default"/>
      </w:rPr>
    </w:lvl>
    <w:lvl w:ilvl="6" w:tplc="DFCEA01C" w:tentative="1">
      <w:start w:val="1"/>
      <w:numFmt w:val="bullet"/>
      <w:lvlText w:val="•"/>
      <w:lvlJc w:val="left"/>
      <w:pPr>
        <w:tabs>
          <w:tab w:val="num" w:pos="5040"/>
        </w:tabs>
        <w:ind w:left="5040" w:hanging="360"/>
      </w:pPr>
      <w:rPr>
        <w:rFonts w:ascii="Times New Roman" w:hAnsi="Times New Roman" w:hint="default"/>
      </w:rPr>
    </w:lvl>
    <w:lvl w:ilvl="7" w:tplc="C04E2368" w:tentative="1">
      <w:start w:val="1"/>
      <w:numFmt w:val="bullet"/>
      <w:lvlText w:val="•"/>
      <w:lvlJc w:val="left"/>
      <w:pPr>
        <w:tabs>
          <w:tab w:val="num" w:pos="5760"/>
        </w:tabs>
        <w:ind w:left="5760" w:hanging="360"/>
      </w:pPr>
      <w:rPr>
        <w:rFonts w:ascii="Times New Roman" w:hAnsi="Times New Roman" w:hint="default"/>
      </w:rPr>
    </w:lvl>
    <w:lvl w:ilvl="8" w:tplc="A66AACFC"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FC1415"/>
    <w:multiLevelType w:val="hybridMultilevel"/>
    <w:tmpl w:val="1FF68F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B4D0302"/>
    <w:multiLevelType w:val="hybridMultilevel"/>
    <w:tmpl w:val="4B26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EB4FED"/>
    <w:multiLevelType w:val="hybridMultilevel"/>
    <w:tmpl w:val="1DEEA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682665"/>
    <w:multiLevelType w:val="hybridMultilevel"/>
    <w:tmpl w:val="48208108"/>
    <w:lvl w:ilvl="0" w:tplc="7DC8C696">
      <w:start w:val="1"/>
      <w:numFmt w:val="bullet"/>
      <w:lvlText w:val="–"/>
      <w:lvlJc w:val="left"/>
      <w:pPr>
        <w:tabs>
          <w:tab w:val="num" w:pos="720"/>
        </w:tabs>
        <w:ind w:left="720" w:hanging="360"/>
      </w:pPr>
      <w:rPr>
        <w:rFonts w:ascii="Arial" w:hAnsi="Arial" w:hint="default"/>
      </w:rPr>
    </w:lvl>
    <w:lvl w:ilvl="1" w:tplc="15CC8166">
      <w:start w:val="1"/>
      <w:numFmt w:val="bullet"/>
      <w:lvlText w:val="–"/>
      <w:lvlJc w:val="left"/>
      <w:pPr>
        <w:tabs>
          <w:tab w:val="num" w:pos="1440"/>
        </w:tabs>
        <w:ind w:left="1440" w:hanging="360"/>
      </w:pPr>
      <w:rPr>
        <w:rFonts w:ascii="Arial" w:hAnsi="Arial" w:hint="default"/>
      </w:rPr>
    </w:lvl>
    <w:lvl w:ilvl="2" w:tplc="CBF045CC" w:tentative="1">
      <w:start w:val="1"/>
      <w:numFmt w:val="bullet"/>
      <w:lvlText w:val="–"/>
      <w:lvlJc w:val="left"/>
      <w:pPr>
        <w:tabs>
          <w:tab w:val="num" w:pos="2160"/>
        </w:tabs>
        <w:ind w:left="2160" w:hanging="360"/>
      </w:pPr>
      <w:rPr>
        <w:rFonts w:ascii="Arial" w:hAnsi="Arial" w:hint="default"/>
      </w:rPr>
    </w:lvl>
    <w:lvl w:ilvl="3" w:tplc="FA729B14" w:tentative="1">
      <w:start w:val="1"/>
      <w:numFmt w:val="bullet"/>
      <w:lvlText w:val="–"/>
      <w:lvlJc w:val="left"/>
      <w:pPr>
        <w:tabs>
          <w:tab w:val="num" w:pos="2880"/>
        </w:tabs>
        <w:ind w:left="2880" w:hanging="360"/>
      </w:pPr>
      <w:rPr>
        <w:rFonts w:ascii="Arial" w:hAnsi="Arial" w:hint="default"/>
      </w:rPr>
    </w:lvl>
    <w:lvl w:ilvl="4" w:tplc="F9ACC06A" w:tentative="1">
      <w:start w:val="1"/>
      <w:numFmt w:val="bullet"/>
      <w:lvlText w:val="–"/>
      <w:lvlJc w:val="left"/>
      <w:pPr>
        <w:tabs>
          <w:tab w:val="num" w:pos="3600"/>
        </w:tabs>
        <w:ind w:left="3600" w:hanging="360"/>
      </w:pPr>
      <w:rPr>
        <w:rFonts w:ascii="Arial" w:hAnsi="Arial" w:hint="default"/>
      </w:rPr>
    </w:lvl>
    <w:lvl w:ilvl="5" w:tplc="13ACFFB0" w:tentative="1">
      <w:start w:val="1"/>
      <w:numFmt w:val="bullet"/>
      <w:lvlText w:val="–"/>
      <w:lvlJc w:val="left"/>
      <w:pPr>
        <w:tabs>
          <w:tab w:val="num" w:pos="4320"/>
        </w:tabs>
        <w:ind w:left="4320" w:hanging="360"/>
      </w:pPr>
      <w:rPr>
        <w:rFonts w:ascii="Arial" w:hAnsi="Arial" w:hint="default"/>
      </w:rPr>
    </w:lvl>
    <w:lvl w:ilvl="6" w:tplc="CF184B3E" w:tentative="1">
      <w:start w:val="1"/>
      <w:numFmt w:val="bullet"/>
      <w:lvlText w:val="–"/>
      <w:lvlJc w:val="left"/>
      <w:pPr>
        <w:tabs>
          <w:tab w:val="num" w:pos="5040"/>
        </w:tabs>
        <w:ind w:left="5040" w:hanging="360"/>
      </w:pPr>
      <w:rPr>
        <w:rFonts w:ascii="Arial" w:hAnsi="Arial" w:hint="default"/>
      </w:rPr>
    </w:lvl>
    <w:lvl w:ilvl="7" w:tplc="0DD4E9C8" w:tentative="1">
      <w:start w:val="1"/>
      <w:numFmt w:val="bullet"/>
      <w:lvlText w:val="–"/>
      <w:lvlJc w:val="left"/>
      <w:pPr>
        <w:tabs>
          <w:tab w:val="num" w:pos="5760"/>
        </w:tabs>
        <w:ind w:left="5760" w:hanging="360"/>
      </w:pPr>
      <w:rPr>
        <w:rFonts w:ascii="Arial" w:hAnsi="Arial" w:hint="default"/>
      </w:rPr>
    </w:lvl>
    <w:lvl w:ilvl="8" w:tplc="4C0248B4" w:tentative="1">
      <w:start w:val="1"/>
      <w:numFmt w:val="bullet"/>
      <w:lvlText w:val="–"/>
      <w:lvlJc w:val="left"/>
      <w:pPr>
        <w:tabs>
          <w:tab w:val="num" w:pos="6480"/>
        </w:tabs>
        <w:ind w:left="6480" w:hanging="360"/>
      </w:pPr>
      <w:rPr>
        <w:rFonts w:ascii="Arial" w:hAnsi="Arial" w:hint="default"/>
      </w:rPr>
    </w:lvl>
  </w:abstractNum>
  <w:abstractNum w:abstractNumId="6">
    <w:nsid w:val="26BB1A07"/>
    <w:multiLevelType w:val="hybridMultilevel"/>
    <w:tmpl w:val="EC0E8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6F29AB"/>
    <w:multiLevelType w:val="hybridMultilevel"/>
    <w:tmpl w:val="8D964CDE"/>
    <w:lvl w:ilvl="0" w:tplc="73E0C1E8">
      <w:start w:val="1"/>
      <w:numFmt w:val="bullet"/>
      <w:lvlText w:val="–"/>
      <w:lvlJc w:val="left"/>
      <w:pPr>
        <w:tabs>
          <w:tab w:val="num" w:pos="720"/>
        </w:tabs>
        <w:ind w:left="720" w:hanging="360"/>
      </w:pPr>
      <w:rPr>
        <w:rFonts w:ascii="Arial" w:hAnsi="Arial" w:hint="default"/>
      </w:rPr>
    </w:lvl>
    <w:lvl w:ilvl="1" w:tplc="6B225D86">
      <w:start w:val="1"/>
      <w:numFmt w:val="bullet"/>
      <w:lvlText w:val="–"/>
      <w:lvlJc w:val="left"/>
      <w:pPr>
        <w:tabs>
          <w:tab w:val="num" w:pos="1440"/>
        </w:tabs>
        <w:ind w:left="1440" w:hanging="360"/>
      </w:pPr>
      <w:rPr>
        <w:rFonts w:ascii="Arial" w:hAnsi="Arial" w:hint="default"/>
      </w:rPr>
    </w:lvl>
    <w:lvl w:ilvl="2" w:tplc="6910E8D0" w:tentative="1">
      <w:start w:val="1"/>
      <w:numFmt w:val="bullet"/>
      <w:lvlText w:val="–"/>
      <w:lvlJc w:val="left"/>
      <w:pPr>
        <w:tabs>
          <w:tab w:val="num" w:pos="2160"/>
        </w:tabs>
        <w:ind w:left="2160" w:hanging="360"/>
      </w:pPr>
      <w:rPr>
        <w:rFonts w:ascii="Arial" w:hAnsi="Arial" w:hint="default"/>
      </w:rPr>
    </w:lvl>
    <w:lvl w:ilvl="3" w:tplc="2FF2B7E6" w:tentative="1">
      <w:start w:val="1"/>
      <w:numFmt w:val="bullet"/>
      <w:lvlText w:val="–"/>
      <w:lvlJc w:val="left"/>
      <w:pPr>
        <w:tabs>
          <w:tab w:val="num" w:pos="2880"/>
        </w:tabs>
        <w:ind w:left="2880" w:hanging="360"/>
      </w:pPr>
      <w:rPr>
        <w:rFonts w:ascii="Arial" w:hAnsi="Arial" w:hint="default"/>
      </w:rPr>
    </w:lvl>
    <w:lvl w:ilvl="4" w:tplc="74AC79EC" w:tentative="1">
      <w:start w:val="1"/>
      <w:numFmt w:val="bullet"/>
      <w:lvlText w:val="–"/>
      <w:lvlJc w:val="left"/>
      <w:pPr>
        <w:tabs>
          <w:tab w:val="num" w:pos="3600"/>
        </w:tabs>
        <w:ind w:left="3600" w:hanging="360"/>
      </w:pPr>
      <w:rPr>
        <w:rFonts w:ascii="Arial" w:hAnsi="Arial" w:hint="default"/>
      </w:rPr>
    </w:lvl>
    <w:lvl w:ilvl="5" w:tplc="B28C2164" w:tentative="1">
      <w:start w:val="1"/>
      <w:numFmt w:val="bullet"/>
      <w:lvlText w:val="–"/>
      <w:lvlJc w:val="left"/>
      <w:pPr>
        <w:tabs>
          <w:tab w:val="num" w:pos="4320"/>
        </w:tabs>
        <w:ind w:left="4320" w:hanging="360"/>
      </w:pPr>
      <w:rPr>
        <w:rFonts w:ascii="Arial" w:hAnsi="Arial" w:hint="default"/>
      </w:rPr>
    </w:lvl>
    <w:lvl w:ilvl="6" w:tplc="5ABC3DE4" w:tentative="1">
      <w:start w:val="1"/>
      <w:numFmt w:val="bullet"/>
      <w:lvlText w:val="–"/>
      <w:lvlJc w:val="left"/>
      <w:pPr>
        <w:tabs>
          <w:tab w:val="num" w:pos="5040"/>
        </w:tabs>
        <w:ind w:left="5040" w:hanging="360"/>
      </w:pPr>
      <w:rPr>
        <w:rFonts w:ascii="Arial" w:hAnsi="Arial" w:hint="default"/>
      </w:rPr>
    </w:lvl>
    <w:lvl w:ilvl="7" w:tplc="CC16E054" w:tentative="1">
      <w:start w:val="1"/>
      <w:numFmt w:val="bullet"/>
      <w:lvlText w:val="–"/>
      <w:lvlJc w:val="left"/>
      <w:pPr>
        <w:tabs>
          <w:tab w:val="num" w:pos="5760"/>
        </w:tabs>
        <w:ind w:left="5760" w:hanging="360"/>
      </w:pPr>
      <w:rPr>
        <w:rFonts w:ascii="Arial" w:hAnsi="Arial" w:hint="default"/>
      </w:rPr>
    </w:lvl>
    <w:lvl w:ilvl="8" w:tplc="A12EF7E2" w:tentative="1">
      <w:start w:val="1"/>
      <w:numFmt w:val="bullet"/>
      <w:lvlText w:val="–"/>
      <w:lvlJc w:val="left"/>
      <w:pPr>
        <w:tabs>
          <w:tab w:val="num" w:pos="6480"/>
        </w:tabs>
        <w:ind w:left="6480" w:hanging="360"/>
      </w:pPr>
      <w:rPr>
        <w:rFonts w:ascii="Arial" w:hAnsi="Arial" w:hint="default"/>
      </w:rPr>
    </w:lvl>
  </w:abstractNum>
  <w:abstractNum w:abstractNumId="8">
    <w:nsid w:val="3AF74B21"/>
    <w:multiLevelType w:val="hybridMultilevel"/>
    <w:tmpl w:val="CBAE79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DFA58AC"/>
    <w:multiLevelType w:val="hybridMultilevel"/>
    <w:tmpl w:val="199850B4"/>
    <w:lvl w:ilvl="0" w:tplc="9D4E538A">
      <w:start w:val="1"/>
      <w:numFmt w:val="bullet"/>
      <w:lvlText w:val="–"/>
      <w:lvlJc w:val="left"/>
      <w:pPr>
        <w:tabs>
          <w:tab w:val="num" w:pos="720"/>
        </w:tabs>
        <w:ind w:left="720" w:hanging="360"/>
      </w:pPr>
      <w:rPr>
        <w:rFonts w:ascii="Arial" w:hAnsi="Arial" w:hint="default"/>
      </w:rPr>
    </w:lvl>
    <w:lvl w:ilvl="1" w:tplc="39F86290">
      <w:start w:val="1"/>
      <w:numFmt w:val="bullet"/>
      <w:lvlText w:val="–"/>
      <w:lvlJc w:val="left"/>
      <w:pPr>
        <w:tabs>
          <w:tab w:val="num" w:pos="1440"/>
        </w:tabs>
        <w:ind w:left="1440" w:hanging="360"/>
      </w:pPr>
      <w:rPr>
        <w:rFonts w:ascii="Arial" w:hAnsi="Arial" w:hint="default"/>
      </w:rPr>
    </w:lvl>
    <w:lvl w:ilvl="2" w:tplc="9B86F718" w:tentative="1">
      <w:start w:val="1"/>
      <w:numFmt w:val="bullet"/>
      <w:lvlText w:val="–"/>
      <w:lvlJc w:val="left"/>
      <w:pPr>
        <w:tabs>
          <w:tab w:val="num" w:pos="2160"/>
        </w:tabs>
        <w:ind w:left="2160" w:hanging="360"/>
      </w:pPr>
      <w:rPr>
        <w:rFonts w:ascii="Arial" w:hAnsi="Arial" w:hint="default"/>
      </w:rPr>
    </w:lvl>
    <w:lvl w:ilvl="3" w:tplc="1730D738" w:tentative="1">
      <w:start w:val="1"/>
      <w:numFmt w:val="bullet"/>
      <w:lvlText w:val="–"/>
      <w:lvlJc w:val="left"/>
      <w:pPr>
        <w:tabs>
          <w:tab w:val="num" w:pos="2880"/>
        </w:tabs>
        <w:ind w:left="2880" w:hanging="360"/>
      </w:pPr>
      <w:rPr>
        <w:rFonts w:ascii="Arial" w:hAnsi="Arial" w:hint="default"/>
      </w:rPr>
    </w:lvl>
    <w:lvl w:ilvl="4" w:tplc="297C0026" w:tentative="1">
      <w:start w:val="1"/>
      <w:numFmt w:val="bullet"/>
      <w:lvlText w:val="–"/>
      <w:lvlJc w:val="left"/>
      <w:pPr>
        <w:tabs>
          <w:tab w:val="num" w:pos="3600"/>
        </w:tabs>
        <w:ind w:left="3600" w:hanging="360"/>
      </w:pPr>
      <w:rPr>
        <w:rFonts w:ascii="Arial" w:hAnsi="Arial" w:hint="default"/>
      </w:rPr>
    </w:lvl>
    <w:lvl w:ilvl="5" w:tplc="33128148" w:tentative="1">
      <w:start w:val="1"/>
      <w:numFmt w:val="bullet"/>
      <w:lvlText w:val="–"/>
      <w:lvlJc w:val="left"/>
      <w:pPr>
        <w:tabs>
          <w:tab w:val="num" w:pos="4320"/>
        </w:tabs>
        <w:ind w:left="4320" w:hanging="360"/>
      </w:pPr>
      <w:rPr>
        <w:rFonts w:ascii="Arial" w:hAnsi="Arial" w:hint="default"/>
      </w:rPr>
    </w:lvl>
    <w:lvl w:ilvl="6" w:tplc="06B0F8B8" w:tentative="1">
      <w:start w:val="1"/>
      <w:numFmt w:val="bullet"/>
      <w:lvlText w:val="–"/>
      <w:lvlJc w:val="left"/>
      <w:pPr>
        <w:tabs>
          <w:tab w:val="num" w:pos="5040"/>
        </w:tabs>
        <w:ind w:left="5040" w:hanging="360"/>
      </w:pPr>
      <w:rPr>
        <w:rFonts w:ascii="Arial" w:hAnsi="Arial" w:hint="default"/>
      </w:rPr>
    </w:lvl>
    <w:lvl w:ilvl="7" w:tplc="4614BC66" w:tentative="1">
      <w:start w:val="1"/>
      <w:numFmt w:val="bullet"/>
      <w:lvlText w:val="–"/>
      <w:lvlJc w:val="left"/>
      <w:pPr>
        <w:tabs>
          <w:tab w:val="num" w:pos="5760"/>
        </w:tabs>
        <w:ind w:left="5760" w:hanging="360"/>
      </w:pPr>
      <w:rPr>
        <w:rFonts w:ascii="Arial" w:hAnsi="Arial" w:hint="default"/>
      </w:rPr>
    </w:lvl>
    <w:lvl w:ilvl="8" w:tplc="41584570" w:tentative="1">
      <w:start w:val="1"/>
      <w:numFmt w:val="bullet"/>
      <w:lvlText w:val="–"/>
      <w:lvlJc w:val="left"/>
      <w:pPr>
        <w:tabs>
          <w:tab w:val="num" w:pos="6480"/>
        </w:tabs>
        <w:ind w:left="6480" w:hanging="360"/>
      </w:pPr>
      <w:rPr>
        <w:rFonts w:ascii="Arial" w:hAnsi="Arial" w:hint="default"/>
      </w:rPr>
    </w:lvl>
  </w:abstractNum>
  <w:abstractNum w:abstractNumId="10">
    <w:nsid w:val="3DFB03F0"/>
    <w:multiLevelType w:val="hybridMultilevel"/>
    <w:tmpl w:val="B0449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1A5648"/>
    <w:multiLevelType w:val="hybridMultilevel"/>
    <w:tmpl w:val="9E84B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6E1FE8"/>
    <w:multiLevelType w:val="hybridMultilevel"/>
    <w:tmpl w:val="F4EC8514"/>
    <w:lvl w:ilvl="0" w:tplc="04090001">
      <w:start w:val="1"/>
      <w:numFmt w:val="bullet"/>
      <w:lvlText w:val=""/>
      <w:lvlJc w:val="left"/>
      <w:pPr>
        <w:ind w:left="85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B56207C0">
      <w:start w:val="15"/>
      <w:numFmt w:val="bullet"/>
      <w:lvlText w:val=""/>
      <w:lvlJc w:val="left"/>
      <w:pPr>
        <w:ind w:left="2880" w:hanging="360"/>
      </w:pPr>
      <w:rPr>
        <w:rFonts w:ascii="Wingdings" w:eastAsiaTheme="minorEastAsia"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E87ED9"/>
    <w:multiLevelType w:val="hybridMultilevel"/>
    <w:tmpl w:val="B97A1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920BA1"/>
    <w:multiLevelType w:val="hybridMultilevel"/>
    <w:tmpl w:val="8D4C2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BE260A2"/>
    <w:multiLevelType w:val="hybridMultilevel"/>
    <w:tmpl w:val="E5603790"/>
    <w:lvl w:ilvl="0" w:tplc="DDBC33EE">
      <w:start w:val="1"/>
      <w:numFmt w:val="bullet"/>
      <w:lvlText w:val="•"/>
      <w:lvlJc w:val="left"/>
      <w:pPr>
        <w:tabs>
          <w:tab w:val="num" w:pos="720"/>
        </w:tabs>
        <w:ind w:left="720" w:hanging="360"/>
      </w:pPr>
      <w:rPr>
        <w:rFonts w:ascii="Arial" w:hAnsi="Arial" w:hint="default"/>
      </w:rPr>
    </w:lvl>
    <w:lvl w:ilvl="1" w:tplc="7C205CD4">
      <w:start w:val="1618"/>
      <w:numFmt w:val="bullet"/>
      <w:lvlText w:val="–"/>
      <w:lvlJc w:val="left"/>
      <w:pPr>
        <w:tabs>
          <w:tab w:val="num" w:pos="1440"/>
        </w:tabs>
        <w:ind w:left="1440" w:hanging="360"/>
      </w:pPr>
      <w:rPr>
        <w:rFonts w:ascii="Arial" w:hAnsi="Arial" w:hint="default"/>
      </w:rPr>
    </w:lvl>
    <w:lvl w:ilvl="2" w:tplc="8E8638E8">
      <w:start w:val="1618"/>
      <w:numFmt w:val="bullet"/>
      <w:lvlText w:val="•"/>
      <w:lvlJc w:val="left"/>
      <w:pPr>
        <w:tabs>
          <w:tab w:val="num" w:pos="2160"/>
        </w:tabs>
        <w:ind w:left="2160" w:hanging="360"/>
      </w:pPr>
      <w:rPr>
        <w:rFonts w:ascii="Arial" w:hAnsi="Arial" w:hint="default"/>
      </w:rPr>
    </w:lvl>
    <w:lvl w:ilvl="3" w:tplc="9C064356" w:tentative="1">
      <w:start w:val="1"/>
      <w:numFmt w:val="bullet"/>
      <w:lvlText w:val="•"/>
      <w:lvlJc w:val="left"/>
      <w:pPr>
        <w:tabs>
          <w:tab w:val="num" w:pos="2880"/>
        </w:tabs>
        <w:ind w:left="2880" w:hanging="360"/>
      </w:pPr>
      <w:rPr>
        <w:rFonts w:ascii="Arial" w:hAnsi="Arial" w:hint="default"/>
      </w:rPr>
    </w:lvl>
    <w:lvl w:ilvl="4" w:tplc="9F5AC4AA" w:tentative="1">
      <w:start w:val="1"/>
      <w:numFmt w:val="bullet"/>
      <w:lvlText w:val="•"/>
      <w:lvlJc w:val="left"/>
      <w:pPr>
        <w:tabs>
          <w:tab w:val="num" w:pos="3600"/>
        </w:tabs>
        <w:ind w:left="3600" w:hanging="360"/>
      </w:pPr>
      <w:rPr>
        <w:rFonts w:ascii="Arial" w:hAnsi="Arial" w:hint="default"/>
      </w:rPr>
    </w:lvl>
    <w:lvl w:ilvl="5" w:tplc="45A8B67E" w:tentative="1">
      <w:start w:val="1"/>
      <w:numFmt w:val="bullet"/>
      <w:lvlText w:val="•"/>
      <w:lvlJc w:val="left"/>
      <w:pPr>
        <w:tabs>
          <w:tab w:val="num" w:pos="4320"/>
        </w:tabs>
        <w:ind w:left="4320" w:hanging="360"/>
      </w:pPr>
      <w:rPr>
        <w:rFonts w:ascii="Arial" w:hAnsi="Arial" w:hint="default"/>
      </w:rPr>
    </w:lvl>
    <w:lvl w:ilvl="6" w:tplc="B16E66F2" w:tentative="1">
      <w:start w:val="1"/>
      <w:numFmt w:val="bullet"/>
      <w:lvlText w:val="•"/>
      <w:lvlJc w:val="left"/>
      <w:pPr>
        <w:tabs>
          <w:tab w:val="num" w:pos="5040"/>
        </w:tabs>
        <w:ind w:left="5040" w:hanging="360"/>
      </w:pPr>
      <w:rPr>
        <w:rFonts w:ascii="Arial" w:hAnsi="Arial" w:hint="default"/>
      </w:rPr>
    </w:lvl>
    <w:lvl w:ilvl="7" w:tplc="CDD28F8C" w:tentative="1">
      <w:start w:val="1"/>
      <w:numFmt w:val="bullet"/>
      <w:lvlText w:val="•"/>
      <w:lvlJc w:val="left"/>
      <w:pPr>
        <w:tabs>
          <w:tab w:val="num" w:pos="5760"/>
        </w:tabs>
        <w:ind w:left="5760" w:hanging="360"/>
      </w:pPr>
      <w:rPr>
        <w:rFonts w:ascii="Arial" w:hAnsi="Arial" w:hint="default"/>
      </w:rPr>
    </w:lvl>
    <w:lvl w:ilvl="8" w:tplc="97284390" w:tentative="1">
      <w:start w:val="1"/>
      <w:numFmt w:val="bullet"/>
      <w:lvlText w:val="•"/>
      <w:lvlJc w:val="left"/>
      <w:pPr>
        <w:tabs>
          <w:tab w:val="num" w:pos="6480"/>
        </w:tabs>
        <w:ind w:left="6480" w:hanging="360"/>
      </w:pPr>
      <w:rPr>
        <w:rFonts w:ascii="Arial" w:hAnsi="Arial" w:hint="default"/>
      </w:rPr>
    </w:lvl>
  </w:abstractNum>
  <w:abstractNum w:abstractNumId="16">
    <w:nsid w:val="4CBD3C5C"/>
    <w:multiLevelType w:val="hybridMultilevel"/>
    <w:tmpl w:val="AA90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367009"/>
    <w:multiLevelType w:val="hybridMultilevel"/>
    <w:tmpl w:val="71DED1E4"/>
    <w:lvl w:ilvl="0" w:tplc="893092D0">
      <w:numFmt w:val="bullet"/>
      <w:lvlText w:val="-"/>
      <w:lvlJc w:val="left"/>
      <w:pPr>
        <w:ind w:left="852" w:hanging="360"/>
      </w:pPr>
      <w:rPr>
        <w:rFonts w:ascii="Times New Roman" w:eastAsia="Batang" w:hAnsi="Times New Roman" w:cs="Times New Roman"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18">
    <w:nsid w:val="5721442E"/>
    <w:multiLevelType w:val="hybridMultilevel"/>
    <w:tmpl w:val="98382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3F07D6"/>
    <w:multiLevelType w:val="hybridMultilevel"/>
    <w:tmpl w:val="9B081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987391"/>
    <w:multiLevelType w:val="hybridMultilevel"/>
    <w:tmpl w:val="52924198"/>
    <w:lvl w:ilvl="0" w:tplc="FBE2C16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C14472"/>
    <w:multiLevelType w:val="hybridMultilevel"/>
    <w:tmpl w:val="14A201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D7A3D74"/>
    <w:multiLevelType w:val="hybridMultilevel"/>
    <w:tmpl w:val="B3009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F35346"/>
    <w:multiLevelType w:val="hybridMultilevel"/>
    <w:tmpl w:val="9D041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5C218B"/>
    <w:multiLevelType w:val="hybridMultilevel"/>
    <w:tmpl w:val="1DF256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B6153D"/>
    <w:multiLevelType w:val="hybridMultilevel"/>
    <w:tmpl w:val="DEEA59D4"/>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5"/>
  </w:num>
  <w:num w:numId="3">
    <w:abstractNumId w:val="4"/>
  </w:num>
  <w:num w:numId="4">
    <w:abstractNumId w:val="23"/>
  </w:num>
  <w:num w:numId="5">
    <w:abstractNumId w:val="1"/>
  </w:num>
  <w:num w:numId="6">
    <w:abstractNumId w:val="17"/>
  </w:num>
  <w:num w:numId="7">
    <w:abstractNumId w:val="12"/>
  </w:num>
  <w:num w:numId="8">
    <w:abstractNumId w:val="16"/>
  </w:num>
  <w:num w:numId="9">
    <w:abstractNumId w:val="11"/>
  </w:num>
  <w:num w:numId="10">
    <w:abstractNumId w:val="13"/>
  </w:num>
  <w:num w:numId="11">
    <w:abstractNumId w:val="7"/>
  </w:num>
  <w:num w:numId="12">
    <w:abstractNumId w:val="15"/>
  </w:num>
  <w:num w:numId="13">
    <w:abstractNumId w:val="24"/>
  </w:num>
  <w:num w:numId="14">
    <w:abstractNumId w:val="20"/>
  </w:num>
  <w:num w:numId="15">
    <w:abstractNumId w:val="3"/>
  </w:num>
  <w:num w:numId="16">
    <w:abstractNumId w:val="0"/>
  </w:num>
  <w:num w:numId="17">
    <w:abstractNumId w:val="2"/>
  </w:num>
  <w:num w:numId="18">
    <w:abstractNumId w:val="6"/>
  </w:num>
  <w:num w:numId="19">
    <w:abstractNumId w:val="14"/>
  </w:num>
  <w:num w:numId="20">
    <w:abstractNumId w:val="8"/>
  </w:num>
  <w:num w:numId="21">
    <w:abstractNumId w:val="10"/>
  </w:num>
  <w:num w:numId="22">
    <w:abstractNumId w:val="22"/>
  </w:num>
  <w:num w:numId="23">
    <w:abstractNumId w:val="18"/>
  </w:num>
  <w:num w:numId="24">
    <w:abstractNumId w:val="21"/>
  </w:num>
  <w:num w:numId="25">
    <w:abstractNumId w:val="5"/>
  </w:num>
  <w:num w:numId="26">
    <w:abstractNumId w:val="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proofState w:spelling="clean" w:grammar="clean"/>
  <w:stylePaneFormatFilter w:val="3F01"/>
  <w:stylePaneSortMethod w:val="000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48130">
      <v:textbox inset="5.85pt,.7pt,5.85pt,.7pt"/>
    </o:shapedefaults>
  </w:hdrShapeDefaults>
  <w:footnotePr>
    <w:footnote w:id="-1"/>
    <w:footnote w:id="0"/>
  </w:footnotePr>
  <w:endnotePr>
    <w:endnote w:id="-1"/>
    <w:endnote w:id="0"/>
  </w:endnotePr>
  <w:compat>
    <w:useFELayout/>
  </w:compat>
  <w:rsids>
    <w:rsidRoot w:val="0062440B"/>
    <w:rsid w:val="0000038A"/>
    <w:rsid w:val="000014FD"/>
    <w:rsid w:val="00002E4D"/>
    <w:rsid w:val="00003AB8"/>
    <w:rsid w:val="000058C0"/>
    <w:rsid w:val="00011B80"/>
    <w:rsid w:val="00011F22"/>
    <w:rsid w:val="000130D0"/>
    <w:rsid w:val="000132C6"/>
    <w:rsid w:val="00013AC2"/>
    <w:rsid w:val="00013F98"/>
    <w:rsid w:val="0001439C"/>
    <w:rsid w:val="000179B3"/>
    <w:rsid w:val="00022768"/>
    <w:rsid w:val="000255F1"/>
    <w:rsid w:val="00030EC1"/>
    <w:rsid w:val="0003294E"/>
    <w:rsid w:val="00042899"/>
    <w:rsid w:val="00052515"/>
    <w:rsid w:val="000564C7"/>
    <w:rsid w:val="000638A3"/>
    <w:rsid w:val="00073A20"/>
    <w:rsid w:val="00074060"/>
    <w:rsid w:val="000761A4"/>
    <w:rsid w:val="00082659"/>
    <w:rsid w:val="000847F4"/>
    <w:rsid w:val="00085B71"/>
    <w:rsid w:val="000870D0"/>
    <w:rsid w:val="00087EB8"/>
    <w:rsid w:val="00090B06"/>
    <w:rsid w:val="00092E1B"/>
    <w:rsid w:val="00092FB3"/>
    <w:rsid w:val="00093034"/>
    <w:rsid w:val="0009450E"/>
    <w:rsid w:val="00095097"/>
    <w:rsid w:val="00095DC1"/>
    <w:rsid w:val="00096742"/>
    <w:rsid w:val="0009744A"/>
    <w:rsid w:val="000A282B"/>
    <w:rsid w:val="000A310B"/>
    <w:rsid w:val="000A4836"/>
    <w:rsid w:val="000A74A5"/>
    <w:rsid w:val="000B062C"/>
    <w:rsid w:val="000B2FAA"/>
    <w:rsid w:val="000B4496"/>
    <w:rsid w:val="000B4833"/>
    <w:rsid w:val="000B4BA9"/>
    <w:rsid w:val="000B5B6E"/>
    <w:rsid w:val="000B7B65"/>
    <w:rsid w:val="000B7B6A"/>
    <w:rsid w:val="000B7FB1"/>
    <w:rsid w:val="000C19C7"/>
    <w:rsid w:val="000C33B9"/>
    <w:rsid w:val="000C440D"/>
    <w:rsid w:val="000C6862"/>
    <w:rsid w:val="000D0A4E"/>
    <w:rsid w:val="000D12D2"/>
    <w:rsid w:val="000D2E87"/>
    <w:rsid w:val="000D4526"/>
    <w:rsid w:val="000D7F28"/>
    <w:rsid w:val="000E1362"/>
    <w:rsid w:val="000E179F"/>
    <w:rsid w:val="000E2EC2"/>
    <w:rsid w:val="000E4020"/>
    <w:rsid w:val="000F4F28"/>
    <w:rsid w:val="000F59F7"/>
    <w:rsid w:val="000F744F"/>
    <w:rsid w:val="001001FB"/>
    <w:rsid w:val="00102800"/>
    <w:rsid w:val="001037B2"/>
    <w:rsid w:val="00103990"/>
    <w:rsid w:val="0010429A"/>
    <w:rsid w:val="00106423"/>
    <w:rsid w:val="001118ED"/>
    <w:rsid w:val="00113C9E"/>
    <w:rsid w:val="00114E91"/>
    <w:rsid w:val="001174DA"/>
    <w:rsid w:val="0012132D"/>
    <w:rsid w:val="00121C90"/>
    <w:rsid w:val="001252CD"/>
    <w:rsid w:val="0012655E"/>
    <w:rsid w:val="0013340D"/>
    <w:rsid w:val="00142D21"/>
    <w:rsid w:val="00142E2B"/>
    <w:rsid w:val="00144186"/>
    <w:rsid w:val="0014487E"/>
    <w:rsid w:val="00145673"/>
    <w:rsid w:val="00145D0B"/>
    <w:rsid w:val="00147EDD"/>
    <w:rsid w:val="00150A8B"/>
    <w:rsid w:val="001529D7"/>
    <w:rsid w:val="001554E5"/>
    <w:rsid w:val="00155B39"/>
    <w:rsid w:val="00161926"/>
    <w:rsid w:val="00165ABF"/>
    <w:rsid w:val="00166936"/>
    <w:rsid w:val="00166C23"/>
    <w:rsid w:val="0017042C"/>
    <w:rsid w:val="0017441E"/>
    <w:rsid w:val="00174C93"/>
    <w:rsid w:val="00175453"/>
    <w:rsid w:val="00175CFA"/>
    <w:rsid w:val="001763B8"/>
    <w:rsid w:val="00177CCF"/>
    <w:rsid w:val="00180C6E"/>
    <w:rsid w:val="0018183F"/>
    <w:rsid w:val="00184AAF"/>
    <w:rsid w:val="00184F0D"/>
    <w:rsid w:val="00187335"/>
    <w:rsid w:val="0018797D"/>
    <w:rsid w:val="001927EE"/>
    <w:rsid w:val="00197C93"/>
    <w:rsid w:val="001A097B"/>
    <w:rsid w:val="001A2CFA"/>
    <w:rsid w:val="001A46D2"/>
    <w:rsid w:val="001A7186"/>
    <w:rsid w:val="001A73CF"/>
    <w:rsid w:val="001A7794"/>
    <w:rsid w:val="001B259D"/>
    <w:rsid w:val="001C1443"/>
    <w:rsid w:val="001C23DD"/>
    <w:rsid w:val="001C346F"/>
    <w:rsid w:val="001C3E73"/>
    <w:rsid w:val="001C75EB"/>
    <w:rsid w:val="001C7B3E"/>
    <w:rsid w:val="001D4524"/>
    <w:rsid w:val="001D7423"/>
    <w:rsid w:val="001D745A"/>
    <w:rsid w:val="001D7654"/>
    <w:rsid w:val="001E3524"/>
    <w:rsid w:val="001F123F"/>
    <w:rsid w:val="001F1DE7"/>
    <w:rsid w:val="001F6110"/>
    <w:rsid w:val="00201B6A"/>
    <w:rsid w:val="00202713"/>
    <w:rsid w:val="002035E4"/>
    <w:rsid w:val="002047C3"/>
    <w:rsid w:val="00204860"/>
    <w:rsid w:val="0021088E"/>
    <w:rsid w:val="002108E9"/>
    <w:rsid w:val="00211EBF"/>
    <w:rsid w:val="002135F5"/>
    <w:rsid w:val="00216B2F"/>
    <w:rsid w:val="002172CA"/>
    <w:rsid w:val="0022198E"/>
    <w:rsid w:val="00224F53"/>
    <w:rsid w:val="00226DB6"/>
    <w:rsid w:val="00231534"/>
    <w:rsid w:val="00231DFB"/>
    <w:rsid w:val="002363E7"/>
    <w:rsid w:val="00236F86"/>
    <w:rsid w:val="002446E9"/>
    <w:rsid w:val="00245AB7"/>
    <w:rsid w:val="00246B56"/>
    <w:rsid w:val="002541EF"/>
    <w:rsid w:val="0025498A"/>
    <w:rsid w:val="00257BF3"/>
    <w:rsid w:val="00257D50"/>
    <w:rsid w:val="00262C33"/>
    <w:rsid w:val="002643B1"/>
    <w:rsid w:val="00264E1D"/>
    <w:rsid w:val="002657FF"/>
    <w:rsid w:val="002664B5"/>
    <w:rsid w:val="00267C86"/>
    <w:rsid w:val="002740AC"/>
    <w:rsid w:val="00283221"/>
    <w:rsid w:val="002843D8"/>
    <w:rsid w:val="002847A3"/>
    <w:rsid w:val="00286174"/>
    <w:rsid w:val="002868A3"/>
    <w:rsid w:val="00295763"/>
    <w:rsid w:val="002A11E7"/>
    <w:rsid w:val="002A12DD"/>
    <w:rsid w:val="002A4C5E"/>
    <w:rsid w:val="002A59C6"/>
    <w:rsid w:val="002A74A6"/>
    <w:rsid w:val="002B1EAC"/>
    <w:rsid w:val="002B3A53"/>
    <w:rsid w:val="002C0078"/>
    <w:rsid w:val="002C036F"/>
    <w:rsid w:val="002C0DFA"/>
    <w:rsid w:val="002C2AD4"/>
    <w:rsid w:val="002C422D"/>
    <w:rsid w:val="002C4709"/>
    <w:rsid w:val="002D0509"/>
    <w:rsid w:val="002D2928"/>
    <w:rsid w:val="002D588B"/>
    <w:rsid w:val="002D5CC8"/>
    <w:rsid w:val="002D7881"/>
    <w:rsid w:val="002E099A"/>
    <w:rsid w:val="002E5B15"/>
    <w:rsid w:val="002F0672"/>
    <w:rsid w:val="002F3604"/>
    <w:rsid w:val="002F38DB"/>
    <w:rsid w:val="002F4596"/>
    <w:rsid w:val="002F5A05"/>
    <w:rsid w:val="002F7FFC"/>
    <w:rsid w:val="003012EA"/>
    <w:rsid w:val="003039DC"/>
    <w:rsid w:val="00305CD9"/>
    <w:rsid w:val="00316538"/>
    <w:rsid w:val="0032164B"/>
    <w:rsid w:val="00330196"/>
    <w:rsid w:val="00330996"/>
    <w:rsid w:val="00330B7E"/>
    <w:rsid w:val="00332FED"/>
    <w:rsid w:val="00333066"/>
    <w:rsid w:val="003330A1"/>
    <w:rsid w:val="003344FD"/>
    <w:rsid w:val="00334E77"/>
    <w:rsid w:val="003366F7"/>
    <w:rsid w:val="0034303B"/>
    <w:rsid w:val="00344E0A"/>
    <w:rsid w:val="00346830"/>
    <w:rsid w:val="00347F67"/>
    <w:rsid w:val="00350F2D"/>
    <w:rsid w:val="003515B2"/>
    <w:rsid w:val="00353766"/>
    <w:rsid w:val="00353D5A"/>
    <w:rsid w:val="00357400"/>
    <w:rsid w:val="0035741A"/>
    <w:rsid w:val="00357F28"/>
    <w:rsid w:val="00361E50"/>
    <w:rsid w:val="0036512E"/>
    <w:rsid w:val="00370984"/>
    <w:rsid w:val="0037316F"/>
    <w:rsid w:val="00375773"/>
    <w:rsid w:val="00376B92"/>
    <w:rsid w:val="0037792A"/>
    <w:rsid w:val="00380135"/>
    <w:rsid w:val="003801AD"/>
    <w:rsid w:val="00380F23"/>
    <w:rsid w:val="00383021"/>
    <w:rsid w:val="0038348B"/>
    <w:rsid w:val="00384946"/>
    <w:rsid w:val="00390195"/>
    <w:rsid w:val="00391FEB"/>
    <w:rsid w:val="003927E4"/>
    <w:rsid w:val="003A0CC3"/>
    <w:rsid w:val="003A1D02"/>
    <w:rsid w:val="003A26F3"/>
    <w:rsid w:val="003A31D6"/>
    <w:rsid w:val="003B1A94"/>
    <w:rsid w:val="003B267F"/>
    <w:rsid w:val="003B2BBD"/>
    <w:rsid w:val="003C03A5"/>
    <w:rsid w:val="003C4180"/>
    <w:rsid w:val="003D0DCA"/>
    <w:rsid w:val="003D414C"/>
    <w:rsid w:val="003D5DAB"/>
    <w:rsid w:val="003D624D"/>
    <w:rsid w:val="003D6E67"/>
    <w:rsid w:val="003D6F37"/>
    <w:rsid w:val="003E1EDD"/>
    <w:rsid w:val="003E3E8B"/>
    <w:rsid w:val="003E6AB8"/>
    <w:rsid w:val="003F16C6"/>
    <w:rsid w:val="003F1980"/>
    <w:rsid w:val="003F1D99"/>
    <w:rsid w:val="003F4F63"/>
    <w:rsid w:val="003F56AE"/>
    <w:rsid w:val="003F69B3"/>
    <w:rsid w:val="004008C9"/>
    <w:rsid w:val="004015A0"/>
    <w:rsid w:val="00401C4E"/>
    <w:rsid w:val="00402380"/>
    <w:rsid w:val="004050EB"/>
    <w:rsid w:val="00420F65"/>
    <w:rsid w:val="00423E89"/>
    <w:rsid w:val="00424A7E"/>
    <w:rsid w:val="004250B1"/>
    <w:rsid w:val="004253CA"/>
    <w:rsid w:val="00426038"/>
    <w:rsid w:val="0043339E"/>
    <w:rsid w:val="00434576"/>
    <w:rsid w:val="0043656A"/>
    <w:rsid w:val="00441A1F"/>
    <w:rsid w:val="00446E36"/>
    <w:rsid w:val="00450A16"/>
    <w:rsid w:val="00452916"/>
    <w:rsid w:val="00453279"/>
    <w:rsid w:val="00460226"/>
    <w:rsid w:val="00461650"/>
    <w:rsid w:val="00461F1A"/>
    <w:rsid w:val="00462662"/>
    <w:rsid w:val="00463DBD"/>
    <w:rsid w:val="004655F7"/>
    <w:rsid w:val="004660D7"/>
    <w:rsid w:val="00467A21"/>
    <w:rsid w:val="00467E7C"/>
    <w:rsid w:val="00472435"/>
    <w:rsid w:val="00472617"/>
    <w:rsid w:val="0048004B"/>
    <w:rsid w:val="00482DB9"/>
    <w:rsid w:val="00483126"/>
    <w:rsid w:val="004852FF"/>
    <w:rsid w:val="00487829"/>
    <w:rsid w:val="00490A4A"/>
    <w:rsid w:val="004943E5"/>
    <w:rsid w:val="0049455E"/>
    <w:rsid w:val="00495074"/>
    <w:rsid w:val="004A0468"/>
    <w:rsid w:val="004A1641"/>
    <w:rsid w:val="004A62EE"/>
    <w:rsid w:val="004A78F3"/>
    <w:rsid w:val="004B1FF5"/>
    <w:rsid w:val="004B5FCB"/>
    <w:rsid w:val="004B604A"/>
    <w:rsid w:val="004B759B"/>
    <w:rsid w:val="004C0661"/>
    <w:rsid w:val="004C1927"/>
    <w:rsid w:val="004C4DCF"/>
    <w:rsid w:val="004C61A7"/>
    <w:rsid w:val="004C6765"/>
    <w:rsid w:val="004C7D5F"/>
    <w:rsid w:val="004D0005"/>
    <w:rsid w:val="004D2919"/>
    <w:rsid w:val="004D5223"/>
    <w:rsid w:val="004E41A2"/>
    <w:rsid w:val="004E5A0D"/>
    <w:rsid w:val="004E6409"/>
    <w:rsid w:val="004E6B22"/>
    <w:rsid w:val="004E70BF"/>
    <w:rsid w:val="004E72D3"/>
    <w:rsid w:val="004F0630"/>
    <w:rsid w:val="004F44E6"/>
    <w:rsid w:val="004F47D9"/>
    <w:rsid w:val="004F4F1C"/>
    <w:rsid w:val="004F6F26"/>
    <w:rsid w:val="00500613"/>
    <w:rsid w:val="00500733"/>
    <w:rsid w:val="00503F22"/>
    <w:rsid w:val="00510144"/>
    <w:rsid w:val="00511215"/>
    <w:rsid w:val="00514101"/>
    <w:rsid w:val="005156F3"/>
    <w:rsid w:val="005168E8"/>
    <w:rsid w:val="005234D0"/>
    <w:rsid w:val="005265C2"/>
    <w:rsid w:val="00536A68"/>
    <w:rsid w:val="00543242"/>
    <w:rsid w:val="00543CEC"/>
    <w:rsid w:val="005441E5"/>
    <w:rsid w:val="0054494D"/>
    <w:rsid w:val="00552051"/>
    <w:rsid w:val="00552740"/>
    <w:rsid w:val="00552807"/>
    <w:rsid w:val="00555011"/>
    <w:rsid w:val="00556F26"/>
    <w:rsid w:val="00561267"/>
    <w:rsid w:val="00561D6F"/>
    <w:rsid w:val="005663BE"/>
    <w:rsid w:val="00567218"/>
    <w:rsid w:val="00573D6D"/>
    <w:rsid w:val="0057524B"/>
    <w:rsid w:val="00577727"/>
    <w:rsid w:val="005829FA"/>
    <w:rsid w:val="00587E45"/>
    <w:rsid w:val="005916EF"/>
    <w:rsid w:val="0059560B"/>
    <w:rsid w:val="00596CB5"/>
    <w:rsid w:val="005A077C"/>
    <w:rsid w:val="005A0975"/>
    <w:rsid w:val="005A1374"/>
    <w:rsid w:val="005A7565"/>
    <w:rsid w:val="005A7672"/>
    <w:rsid w:val="005B0216"/>
    <w:rsid w:val="005B136E"/>
    <w:rsid w:val="005B4DDE"/>
    <w:rsid w:val="005B617E"/>
    <w:rsid w:val="005B764C"/>
    <w:rsid w:val="005C1235"/>
    <w:rsid w:val="005C1778"/>
    <w:rsid w:val="005C43BC"/>
    <w:rsid w:val="005C4409"/>
    <w:rsid w:val="005C4549"/>
    <w:rsid w:val="005C6A45"/>
    <w:rsid w:val="005D01F3"/>
    <w:rsid w:val="005D27F5"/>
    <w:rsid w:val="005D3F6A"/>
    <w:rsid w:val="005D5509"/>
    <w:rsid w:val="005D5F45"/>
    <w:rsid w:val="005D767D"/>
    <w:rsid w:val="005E377E"/>
    <w:rsid w:val="005E4649"/>
    <w:rsid w:val="005E7003"/>
    <w:rsid w:val="005E79EB"/>
    <w:rsid w:val="005F3906"/>
    <w:rsid w:val="005F443D"/>
    <w:rsid w:val="005F5CFC"/>
    <w:rsid w:val="005F6A0A"/>
    <w:rsid w:val="006040C3"/>
    <w:rsid w:val="00621967"/>
    <w:rsid w:val="006229D1"/>
    <w:rsid w:val="006240A2"/>
    <w:rsid w:val="0062440B"/>
    <w:rsid w:val="006316E5"/>
    <w:rsid w:val="00640493"/>
    <w:rsid w:val="00640D24"/>
    <w:rsid w:val="00640F9E"/>
    <w:rsid w:val="00644932"/>
    <w:rsid w:val="00646F18"/>
    <w:rsid w:val="00647796"/>
    <w:rsid w:val="00650934"/>
    <w:rsid w:val="0065333D"/>
    <w:rsid w:val="00667BAF"/>
    <w:rsid w:val="006703A9"/>
    <w:rsid w:val="00675BA2"/>
    <w:rsid w:val="0067792B"/>
    <w:rsid w:val="00677DD5"/>
    <w:rsid w:val="006800EF"/>
    <w:rsid w:val="00681237"/>
    <w:rsid w:val="0068428D"/>
    <w:rsid w:val="00684F51"/>
    <w:rsid w:val="0068598F"/>
    <w:rsid w:val="00694980"/>
    <w:rsid w:val="006955E3"/>
    <w:rsid w:val="0069561E"/>
    <w:rsid w:val="006970A0"/>
    <w:rsid w:val="006A0037"/>
    <w:rsid w:val="006A08B9"/>
    <w:rsid w:val="006B4566"/>
    <w:rsid w:val="006B5BC9"/>
    <w:rsid w:val="006C0790"/>
    <w:rsid w:val="006C0C87"/>
    <w:rsid w:val="006C3E2A"/>
    <w:rsid w:val="006C79E2"/>
    <w:rsid w:val="006D28A9"/>
    <w:rsid w:val="006D38A3"/>
    <w:rsid w:val="006D3C96"/>
    <w:rsid w:val="006E534C"/>
    <w:rsid w:val="006E62E4"/>
    <w:rsid w:val="006F1DCF"/>
    <w:rsid w:val="0070232E"/>
    <w:rsid w:val="0070455B"/>
    <w:rsid w:val="00705303"/>
    <w:rsid w:val="0070729F"/>
    <w:rsid w:val="007118BB"/>
    <w:rsid w:val="007138F4"/>
    <w:rsid w:val="00715699"/>
    <w:rsid w:val="00716676"/>
    <w:rsid w:val="00717C68"/>
    <w:rsid w:val="007214B2"/>
    <w:rsid w:val="00721E74"/>
    <w:rsid w:val="00722D69"/>
    <w:rsid w:val="00723DE3"/>
    <w:rsid w:val="007256FC"/>
    <w:rsid w:val="0072604F"/>
    <w:rsid w:val="0072641B"/>
    <w:rsid w:val="00731C62"/>
    <w:rsid w:val="00736EA7"/>
    <w:rsid w:val="00743443"/>
    <w:rsid w:val="00744432"/>
    <w:rsid w:val="00745DB0"/>
    <w:rsid w:val="00745DDC"/>
    <w:rsid w:val="0074616F"/>
    <w:rsid w:val="00746736"/>
    <w:rsid w:val="00750F66"/>
    <w:rsid w:val="0075125A"/>
    <w:rsid w:val="007557B7"/>
    <w:rsid w:val="00755AEE"/>
    <w:rsid w:val="0075717B"/>
    <w:rsid w:val="00761334"/>
    <w:rsid w:val="00761AFB"/>
    <w:rsid w:val="00762045"/>
    <w:rsid w:val="00762461"/>
    <w:rsid w:val="007629C0"/>
    <w:rsid w:val="00763130"/>
    <w:rsid w:val="0076333D"/>
    <w:rsid w:val="00770063"/>
    <w:rsid w:val="00770997"/>
    <w:rsid w:val="0077179D"/>
    <w:rsid w:val="007728C2"/>
    <w:rsid w:val="00773729"/>
    <w:rsid w:val="00773BB2"/>
    <w:rsid w:val="007741B9"/>
    <w:rsid w:val="0077424B"/>
    <w:rsid w:val="00775F3A"/>
    <w:rsid w:val="00777185"/>
    <w:rsid w:val="0077725F"/>
    <w:rsid w:val="007810C4"/>
    <w:rsid w:val="00782189"/>
    <w:rsid w:val="00791246"/>
    <w:rsid w:val="00794308"/>
    <w:rsid w:val="007959DF"/>
    <w:rsid w:val="007A1378"/>
    <w:rsid w:val="007A2120"/>
    <w:rsid w:val="007A3251"/>
    <w:rsid w:val="007A334A"/>
    <w:rsid w:val="007A38EC"/>
    <w:rsid w:val="007A5FCA"/>
    <w:rsid w:val="007A60E5"/>
    <w:rsid w:val="007A7DD5"/>
    <w:rsid w:val="007B0897"/>
    <w:rsid w:val="007B1523"/>
    <w:rsid w:val="007B4273"/>
    <w:rsid w:val="007B6C25"/>
    <w:rsid w:val="007B73C8"/>
    <w:rsid w:val="007C016A"/>
    <w:rsid w:val="007C04A9"/>
    <w:rsid w:val="007C134A"/>
    <w:rsid w:val="007C1B5A"/>
    <w:rsid w:val="007C20ED"/>
    <w:rsid w:val="007D576C"/>
    <w:rsid w:val="007D5D8F"/>
    <w:rsid w:val="007D7060"/>
    <w:rsid w:val="007D7D9C"/>
    <w:rsid w:val="007E074F"/>
    <w:rsid w:val="007E188F"/>
    <w:rsid w:val="007E1BA4"/>
    <w:rsid w:val="007E372C"/>
    <w:rsid w:val="007E390B"/>
    <w:rsid w:val="007E4D39"/>
    <w:rsid w:val="007F0909"/>
    <w:rsid w:val="007F2DB1"/>
    <w:rsid w:val="007F7661"/>
    <w:rsid w:val="00800051"/>
    <w:rsid w:val="00800A8F"/>
    <w:rsid w:val="008067B9"/>
    <w:rsid w:val="00806D58"/>
    <w:rsid w:val="0081197F"/>
    <w:rsid w:val="00812456"/>
    <w:rsid w:val="00814299"/>
    <w:rsid w:val="0081548F"/>
    <w:rsid w:val="00816B9B"/>
    <w:rsid w:val="00817C5E"/>
    <w:rsid w:val="0082383B"/>
    <w:rsid w:val="008261D9"/>
    <w:rsid w:val="0082789F"/>
    <w:rsid w:val="00833E93"/>
    <w:rsid w:val="00834AA2"/>
    <w:rsid w:val="00837F23"/>
    <w:rsid w:val="008405C6"/>
    <w:rsid w:val="00840DD7"/>
    <w:rsid w:val="00841078"/>
    <w:rsid w:val="0084118A"/>
    <w:rsid w:val="00844E89"/>
    <w:rsid w:val="0084772F"/>
    <w:rsid w:val="0085563B"/>
    <w:rsid w:val="008559CB"/>
    <w:rsid w:val="0085628E"/>
    <w:rsid w:val="008648CD"/>
    <w:rsid w:val="00864C1D"/>
    <w:rsid w:val="00866B56"/>
    <w:rsid w:val="00871C08"/>
    <w:rsid w:val="00872614"/>
    <w:rsid w:val="0087307B"/>
    <w:rsid w:val="00873713"/>
    <w:rsid w:val="00882BC4"/>
    <w:rsid w:val="00883849"/>
    <w:rsid w:val="00883E3F"/>
    <w:rsid w:val="00884A40"/>
    <w:rsid w:val="008901C3"/>
    <w:rsid w:val="008917F2"/>
    <w:rsid w:val="008A0C68"/>
    <w:rsid w:val="008A2A31"/>
    <w:rsid w:val="008A2D04"/>
    <w:rsid w:val="008A4902"/>
    <w:rsid w:val="008A4989"/>
    <w:rsid w:val="008A6526"/>
    <w:rsid w:val="008B25FA"/>
    <w:rsid w:val="008B3E6A"/>
    <w:rsid w:val="008B6EDC"/>
    <w:rsid w:val="008C11C3"/>
    <w:rsid w:val="008C1268"/>
    <w:rsid w:val="008C42AA"/>
    <w:rsid w:val="008C4A55"/>
    <w:rsid w:val="008C735F"/>
    <w:rsid w:val="008D095A"/>
    <w:rsid w:val="008D1411"/>
    <w:rsid w:val="008D433C"/>
    <w:rsid w:val="008D61A9"/>
    <w:rsid w:val="008D6AB3"/>
    <w:rsid w:val="008D6AE0"/>
    <w:rsid w:val="008D75CB"/>
    <w:rsid w:val="008E0434"/>
    <w:rsid w:val="008E45DD"/>
    <w:rsid w:val="008E5C44"/>
    <w:rsid w:val="008E6F26"/>
    <w:rsid w:val="008F1FD7"/>
    <w:rsid w:val="008F2B91"/>
    <w:rsid w:val="008F2F63"/>
    <w:rsid w:val="008F3799"/>
    <w:rsid w:val="008F55A8"/>
    <w:rsid w:val="008F6C65"/>
    <w:rsid w:val="008F72CC"/>
    <w:rsid w:val="00902156"/>
    <w:rsid w:val="009022DA"/>
    <w:rsid w:val="009034DD"/>
    <w:rsid w:val="00904A61"/>
    <w:rsid w:val="00905F86"/>
    <w:rsid w:val="00916383"/>
    <w:rsid w:val="00916913"/>
    <w:rsid w:val="009208A1"/>
    <w:rsid w:val="00921399"/>
    <w:rsid w:val="0092281F"/>
    <w:rsid w:val="00924011"/>
    <w:rsid w:val="00924B37"/>
    <w:rsid w:val="00926C60"/>
    <w:rsid w:val="00927F19"/>
    <w:rsid w:val="00927F34"/>
    <w:rsid w:val="009302B4"/>
    <w:rsid w:val="0093133F"/>
    <w:rsid w:val="00931A02"/>
    <w:rsid w:val="009348E3"/>
    <w:rsid w:val="00934925"/>
    <w:rsid w:val="00935EFC"/>
    <w:rsid w:val="00936318"/>
    <w:rsid w:val="00937A91"/>
    <w:rsid w:val="00937DC9"/>
    <w:rsid w:val="009423E4"/>
    <w:rsid w:val="009455B7"/>
    <w:rsid w:val="00947E62"/>
    <w:rsid w:val="00952748"/>
    <w:rsid w:val="0095368C"/>
    <w:rsid w:val="00953B38"/>
    <w:rsid w:val="009542D3"/>
    <w:rsid w:val="00954BDE"/>
    <w:rsid w:val="00957DB2"/>
    <w:rsid w:val="009615F5"/>
    <w:rsid w:val="00961D78"/>
    <w:rsid w:val="00963D9E"/>
    <w:rsid w:val="0096457D"/>
    <w:rsid w:val="00964952"/>
    <w:rsid w:val="00965044"/>
    <w:rsid w:val="00967728"/>
    <w:rsid w:val="00967796"/>
    <w:rsid w:val="009728CF"/>
    <w:rsid w:val="009729D0"/>
    <w:rsid w:val="0097428C"/>
    <w:rsid w:val="0098144E"/>
    <w:rsid w:val="00981553"/>
    <w:rsid w:val="00983A12"/>
    <w:rsid w:val="00986A55"/>
    <w:rsid w:val="0099008C"/>
    <w:rsid w:val="00992486"/>
    <w:rsid w:val="00993E39"/>
    <w:rsid w:val="009942C8"/>
    <w:rsid w:val="00994394"/>
    <w:rsid w:val="009945EE"/>
    <w:rsid w:val="0099491D"/>
    <w:rsid w:val="009B09B8"/>
    <w:rsid w:val="009B3E2D"/>
    <w:rsid w:val="009C1917"/>
    <w:rsid w:val="009C1B40"/>
    <w:rsid w:val="009C4759"/>
    <w:rsid w:val="009C4969"/>
    <w:rsid w:val="009C4B65"/>
    <w:rsid w:val="009C55A4"/>
    <w:rsid w:val="009D07F7"/>
    <w:rsid w:val="009D3C7C"/>
    <w:rsid w:val="009D4107"/>
    <w:rsid w:val="009D432F"/>
    <w:rsid w:val="009D54D6"/>
    <w:rsid w:val="009D64A5"/>
    <w:rsid w:val="009D70A4"/>
    <w:rsid w:val="009E044D"/>
    <w:rsid w:val="009E18A0"/>
    <w:rsid w:val="009E219F"/>
    <w:rsid w:val="009E25C0"/>
    <w:rsid w:val="009E58CB"/>
    <w:rsid w:val="009E7132"/>
    <w:rsid w:val="009E73D0"/>
    <w:rsid w:val="009E7731"/>
    <w:rsid w:val="009F09CE"/>
    <w:rsid w:val="009F263B"/>
    <w:rsid w:val="009F3571"/>
    <w:rsid w:val="009F3EC8"/>
    <w:rsid w:val="009F6FEC"/>
    <w:rsid w:val="009F7C19"/>
    <w:rsid w:val="00A06C4E"/>
    <w:rsid w:val="00A100E0"/>
    <w:rsid w:val="00A10319"/>
    <w:rsid w:val="00A120EA"/>
    <w:rsid w:val="00A131D5"/>
    <w:rsid w:val="00A16529"/>
    <w:rsid w:val="00A16EA7"/>
    <w:rsid w:val="00A176FD"/>
    <w:rsid w:val="00A17D97"/>
    <w:rsid w:val="00A20733"/>
    <w:rsid w:val="00A20BB4"/>
    <w:rsid w:val="00A23220"/>
    <w:rsid w:val="00A267CD"/>
    <w:rsid w:val="00A34D0D"/>
    <w:rsid w:val="00A35A69"/>
    <w:rsid w:val="00A35CDD"/>
    <w:rsid w:val="00A377B8"/>
    <w:rsid w:val="00A37B6A"/>
    <w:rsid w:val="00A4050A"/>
    <w:rsid w:val="00A413E3"/>
    <w:rsid w:val="00A41ABC"/>
    <w:rsid w:val="00A43475"/>
    <w:rsid w:val="00A43C35"/>
    <w:rsid w:val="00A53643"/>
    <w:rsid w:val="00A60059"/>
    <w:rsid w:val="00A6585E"/>
    <w:rsid w:val="00A6589F"/>
    <w:rsid w:val="00A65B7A"/>
    <w:rsid w:val="00A65D8E"/>
    <w:rsid w:val="00A66C9E"/>
    <w:rsid w:val="00A71F98"/>
    <w:rsid w:val="00A72757"/>
    <w:rsid w:val="00A73144"/>
    <w:rsid w:val="00A754D0"/>
    <w:rsid w:val="00A77287"/>
    <w:rsid w:val="00A7763A"/>
    <w:rsid w:val="00A849C3"/>
    <w:rsid w:val="00A86896"/>
    <w:rsid w:val="00A97DE8"/>
    <w:rsid w:val="00AA23B6"/>
    <w:rsid w:val="00AA692A"/>
    <w:rsid w:val="00AA770F"/>
    <w:rsid w:val="00AB53F2"/>
    <w:rsid w:val="00AC1251"/>
    <w:rsid w:val="00AC2190"/>
    <w:rsid w:val="00AC398F"/>
    <w:rsid w:val="00AC638C"/>
    <w:rsid w:val="00AC6A78"/>
    <w:rsid w:val="00AC7893"/>
    <w:rsid w:val="00AD04F7"/>
    <w:rsid w:val="00AD1FC0"/>
    <w:rsid w:val="00AD4A94"/>
    <w:rsid w:val="00AD5013"/>
    <w:rsid w:val="00AE1027"/>
    <w:rsid w:val="00AE1366"/>
    <w:rsid w:val="00AE2B68"/>
    <w:rsid w:val="00AE2F5E"/>
    <w:rsid w:val="00AF1267"/>
    <w:rsid w:val="00AF1367"/>
    <w:rsid w:val="00AF36A2"/>
    <w:rsid w:val="00AF49C1"/>
    <w:rsid w:val="00AF763D"/>
    <w:rsid w:val="00B01CC7"/>
    <w:rsid w:val="00B03595"/>
    <w:rsid w:val="00B04629"/>
    <w:rsid w:val="00B05A27"/>
    <w:rsid w:val="00B1092A"/>
    <w:rsid w:val="00B123CA"/>
    <w:rsid w:val="00B167CD"/>
    <w:rsid w:val="00B25553"/>
    <w:rsid w:val="00B2706C"/>
    <w:rsid w:val="00B27836"/>
    <w:rsid w:val="00B3277A"/>
    <w:rsid w:val="00B330B3"/>
    <w:rsid w:val="00B3337F"/>
    <w:rsid w:val="00B337BF"/>
    <w:rsid w:val="00B40051"/>
    <w:rsid w:val="00B41CD4"/>
    <w:rsid w:val="00B4682D"/>
    <w:rsid w:val="00B5223D"/>
    <w:rsid w:val="00B52539"/>
    <w:rsid w:val="00B54819"/>
    <w:rsid w:val="00B54F37"/>
    <w:rsid w:val="00B579C4"/>
    <w:rsid w:val="00B57A04"/>
    <w:rsid w:val="00B60652"/>
    <w:rsid w:val="00B61F53"/>
    <w:rsid w:val="00B63B73"/>
    <w:rsid w:val="00B6406B"/>
    <w:rsid w:val="00B65F2F"/>
    <w:rsid w:val="00B751F8"/>
    <w:rsid w:val="00B77744"/>
    <w:rsid w:val="00B82731"/>
    <w:rsid w:val="00B83F35"/>
    <w:rsid w:val="00B85D97"/>
    <w:rsid w:val="00B90C78"/>
    <w:rsid w:val="00B9436B"/>
    <w:rsid w:val="00B94E21"/>
    <w:rsid w:val="00B952B5"/>
    <w:rsid w:val="00B96329"/>
    <w:rsid w:val="00BA1953"/>
    <w:rsid w:val="00BA4FCE"/>
    <w:rsid w:val="00BA6BAC"/>
    <w:rsid w:val="00BB10E1"/>
    <w:rsid w:val="00BB489F"/>
    <w:rsid w:val="00BB579B"/>
    <w:rsid w:val="00BC3AB4"/>
    <w:rsid w:val="00BC3AEC"/>
    <w:rsid w:val="00BC605E"/>
    <w:rsid w:val="00BC65CB"/>
    <w:rsid w:val="00BC7BEB"/>
    <w:rsid w:val="00BD3B9D"/>
    <w:rsid w:val="00BD5115"/>
    <w:rsid w:val="00BD6643"/>
    <w:rsid w:val="00BD73D9"/>
    <w:rsid w:val="00BE11F2"/>
    <w:rsid w:val="00BE19B1"/>
    <w:rsid w:val="00BE28AC"/>
    <w:rsid w:val="00BE7CF3"/>
    <w:rsid w:val="00BF2797"/>
    <w:rsid w:val="00BF500B"/>
    <w:rsid w:val="00BF5B32"/>
    <w:rsid w:val="00BF64FB"/>
    <w:rsid w:val="00C002E6"/>
    <w:rsid w:val="00C00EC8"/>
    <w:rsid w:val="00C03DD1"/>
    <w:rsid w:val="00C03FD2"/>
    <w:rsid w:val="00C06D6F"/>
    <w:rsid w:val="00C138A9"/>
    <w:rsid w:val="00C17036"/>
    <w:rsid w:val="00C17CE3"/>
    <w:rsid w:val="00C24FCC"/>
    <w:rsid w:val="00C27719"/>
    <w:rsid w:val="00C31340"/>
    <w:rsid w:val="00C3381D"/>
    <w:rsid w:val="00C33AA0"/>
    <w:rsid w:val="00C33C05"/>
    <w:rsid w:val="00C340C8"/>
    <w:rsid w:val="00C34F04"/>
    <w:rsid w:val="00C40226"/>
    <w:rsid w:val="00C44918"/>
    <w:rsid w:val="00C459F2"/>
    <w:rsid w:val="00C46440"/>
    <w:rsid w:val="00C520F5"/>
    <w:rsid w:val="00C535A7"/>
    <w:rsid w:val="00C54D87"/>
    <w:rsid w:val="00C54FC8"/>
    <w:rsid w:val="00C55118"/>
    <w:rsid w:val="00C56672"/>
    <w:rsid w:val="00C6364E"/>
    <w:rsid w:val="00C67C06"/>
    <w:rsid w:val="00C71A58"/>
    <w:rsid w:val="00C74B04"/>
    <w:rsid w:val="00C75373"/>
    <w:rsid w:val="00C75649"/>
    <w:rsid w:val="00C76619"/>
    <w:rsid w:val="00C82019"/>
    <w:rsid w:val="00C83780"/>
    <w:rsid w:val="00C837B9"/>
    <w:rsid w:val="00C8595D"/>
    <w:rsid w:val="00C8596B"/>
    <w:rsid w:val="00C87099"/>
    <w:rsid w:val="00C91C1C"/>
    <w:rsid w:val="00C95540"/>
    <w:rsid w:val="00C96E80"/>
    <w:rsid w:val="00C976D0"/>
    <w:rsid w:val="00CA7677"/>
    <w:rsid w:val="00CB22A0"/>
    <w:rsid w:val="00CB3B5B"/>
    <w:rsid w:val="00CB4228"/>
    <w:rsid w:val="00CC0F6E"/>
    <w:rsid w:val="00CC1FB0"/>
    <w:rsid w:val="00CC299E"/>
    <w:rsid w:val="00CC52F7"/>
    <w:rsid w:val="00CC5A06"/>
    <w:rsid w:val="00CD267E"/>
    <w:rsid w:val="00CD4B5F"/>
    <w:rsid w:val="00CE4951"/>
    <w:rsid w:val="00CE5FC3"/>
    <w:rsid w:val="00CE6C87"/>
    <w:rsid w:val="00CE6FE7"/>
    <w:rsid w:val="00CF093C"/>
    <w:rsid w:val="00CF4574"/>
    <w:rsid w:val="00CF56A1"/>
    <w:rsid w:val="00CF6774"/>
    <w:rsid w:val="00CF6D7D"/>
    <w:rsid w:val="00D00380"/>
    <w:rsid w:val="00D02680"/>
    <w:rsid w:val="00D0482C"/>
    <w:rsid w:val="00D06CD1"/>
    <w:rsid w:val="00D13776"/>
    <w:rsid w:val="00D13C07"/>
    <w:rsid w:val="00D169B8"/>
    <w:rsid w:val="00D17568"/>
    <w:rsid w:val="00D21F88"/>
    <w:rsid w:val="00D26E92"/>
    <w:rsid w:val="00D26FB3"/>
    <w:rsid w:val="00D33BD3"/>
    <w:rsid w:val="00D34881"/>
    <w:rsid w:val="00D377D9"/>
    <w:rsid w:val="00D37BBD"/>
    <w:rsid w:val="00D43705"/>
    <w:rsid w:val="00D441C2"/>
    <w:rsid w:val="00D4437F"/>
    <w:rsid w:val="00D465EA"/>
    <w:rsid w:val="00D503BA"/>
    <w:rsid w:val="00D50FBC"/>
    <w:rsid w:val="00D52EC7"/>
    <w:rsid w:val="00D5307A"/>
    <w:rsid w:val="00D55F47"/>
    <w:rsid w:val="00D577A8"/>
    <w:rsid w:val="00D57A45"/>
    <w:rsid w:val="00D57D38"/>
    <w:rsid w:val="00D61205"/>
    <w:rsid w:val="00D614C1"/>
    <w:rsid w:val="00D6234F"/>
    <w:rsid w:val="00D6460B"/>
    <w:rsid w:val="00D73380"/>
    <w:rsid w:val="00D73CD3"/>
    <w:rsid w:val="00D7438B"/>
    <w:rsid w:val="00D77AC7"/>
    <w:rsid w:val="00D82EE1"/>
    <w:rsid w:val="00D87B17"/>
    <w:rsid w:val="00D906CF"/>
    <w:rsid w:val="00D92482"/>
    <w:rsid w:val="00D97224"/>
    <w:rsid w:val="00DA035B"/>
    <w:rsid w:val="00DA3AA1"/>
    <w:rsid w:val="00DA4142"/>
    <w:rsid w:val="00DA6D8B"/>
    <w:rsid w:val="00DB0A76"/>
    <w:rsid w:val="00DB3528"/>
    <w:rsid w:val="00DB54E0"/>
    <w:rsid w:val="00DB6C45"/>
    <w:rsid w:val="00DC0FB6"/>
    <w:rsid w:val="00DC4691"/>
    <w:rsid w:val="00DC531D"/>
    <w:rsid w:val="00DC7251"/>
    <w:rsid w:val="00DD33EC"/>
    <w:rsid w:val="00DE111E"/>
    <w:rsid w:val="00DE3207"/>
    <w:rsid w:val="00DF0420"/>
    <w:rsid w:val="00DF1C5D"/>
    <w:rsid w:val="00DF4C1E"/>
    <w:rsid w:val="00E01682"/>
    <w:rsid w:val="00E063A5"/>
    <w:rsid w:val="00E109D4"/>
    <w:rsid w:val="00E116D0"/>
    <w:rsid w:val="00E12882"/>
    <w:rsid w:val="00E14E54"/>
    <w:rsid w:val="00E16320"/>
    <w:rsid w:val="00E1669B"/>
    <w:rsid w:val="00E177A1"/>
    <w:rsid w:val="00E213A4"/>
    <w:rsid w:val="00E227B0"/>
    <w:rsid w:val="00E22D18"/>
    <w:rsid w:val="00E2342D"/>
    <w:rsid w:val="00E2372F"/>
    <w:rsid w:val="00E25F1C"/>
    <w:rsid w:val="00E32FFB"/>
    <w:rsid w:val="00E33489"/>
    <w:rsid w:val="00E33C25"/>
    <w:rsid w:val="00E4120C"/>
    <w:rsid w:val="00E41DA2"/>
    <w:rsid w:val="00E41F06"/>
    <w:rsid w:val="00E45742"/>
    <w:rsid w:val="00E527D0"/>
    <w:rsid w:val="00E554FE"/>
    <w:rsid w:val="00E55A35"/>
    <w:rsid w:val="00E569F8"/>
    <w:rsid w:val="00E574B5"/>
    <w:rsid w:val="00E6153A"/>
    <w:rsid w:val="00E65FD1"/>
    <w:rsid w:val="00E676DD"/>
    <w:rsid w:val="00E7256D"/>
    <w:rsid w:val="00E73F01"/>
    <w:rsid w:val="00E75094"/>
    <w:rsid w:val="00E7663D"/>
    <w:rsid w:val="00E8021D"/>
    <w:rsid w:val="00E82425"/>
    <w:rsid w:val="00E832D0"/>
    <w:rsid w:val="00E83AA7"/>
    <w:rsid w:val="00E85D4F"/>
    <w:rsid w:val="00E96BF1"/>
    <w:rsid w:val="00EA0273"/>
    <w:rsid w:val="00EA0F8C"/>
    <w:rsid w:val="00EA19A7"/>
    <w:rsid w:val="00EA39FA"/>
    <w:rsid w:val="00EA46BA"/>
    <w:rsid w:val="00EA509B"/>
    <w:rsid w:val="00EB50DA"/>
    <w:rsid w:val="00EC2662"/>
    <w:rsid w:val="00EC52DC"/>
    <w:rsid w:val="00EC65FD"/>
    <w:rsid w:val="00ED0F44"/>
    <w:rsid w:val="00ED1079"/>
    <w:rsid w:val="00ED40A4"/>
    <w:rsid w:val="00ED5BBA"/>
    <w:rsid w:val="00ED5F64"/>
    <w:rsid w:val="00ED643D"/>
    <w:rsid w:val="00ED7155"/>
    <w:rsid w:val="00ED7AAD"/>
    <w:rsid w:val="00ED7F1A"/>
    <w:rsid w:val="00EE2B56"/>
    <w:rsid w:val="00EE322B"/>
    <w:rsid w:val="00EE40B5"/>
    <w:rsid w:val="00EE6B45"/>
    <w:rsid w:val="00EF122C"/>
    <w:rsid w:val="00EF1C14"/>
    <w:rsid w:val="00EF4431"/>
    <w:rsid w:val="00EF5031"/>
    <w:rsid w:val="00EF6338"/>
    <w:rsid w:val="00EF6806"/>
    <w:rsid w:val="00F018B7"/>
    <w:rsid w:val="00F0440A"/>
    <w:rsid w:val="00F059F7"/>
    <w:rsid w:val="00F05AB9"/>
    <w:rsid w:val="00F068F0"/>
    <w:rsid w:val="00F07174"/>
    <w:rsid w:val="00F07D00"/>
    <w:rsid w:val="00F15A40"/>
    <w:rsid w:val="00F23C93"/>
    <w:rsid w:val="00F2553D"/>
    <w:rsid w:val="00F26DFA"/>
    <w:rsid w:val="00F345ED"/>
    <w:rsid w:val="00F34C58"/>
    <w:rsid w:val="00F35DAF"/>
    <w:rsid w:val="00F37339"/>
    <w:rsid w:val="00F37EE9"/>
    <w:rsid w:val="00F402D0"/>
    <w:rsid w:val="00F4206F"/>
    <w:rsid w:val="00F426C3"/>
    <w:rsid w:val="00F4589E"/>
    <w:rsid w:val="00F47BEB"/>
    <w:rsid w:val="00F50164"/>
    <w:rsid w:val="00F515DA"/>
    <w:rsid w:val="00F528F5"/>
    <w:rsid w:val="00F534C1"/>
    <w:rsid w:val="00F53674"/>
    <w:rsid w:val="00F53984"/>
    <w:rsid w:val="00F56ECA"/>
    <w:rsid w:val="00F57D00"/>
    <w:rsid w:val="00F6040E"/>
    <w:rsid w:val="00F643DB"/>
    <w:rsid w:val="00F64AC8"/>
    <w:rsid w:val="00F6559C"/>
    <w:rsid w:val="00F672D2"/>
    <w:rsid w:val="00F70B76"/>
    <w:rsid w:val="00F727BF"/>
    <w:rsid w:val="00F74B9A"/>
    <w:rsid w:val="00F75CAD"/>
    <w:rsid w:val="00F75E12"/>
    <w:rsid w:val="00F76518"/>
    <w:rsid w:val="00F770D4"/>
    <w:rsid w:val="00F81FAF"/>
    <w:rsid w:val="00F8302E"/>
    <w:rsid w:val="00F84697"/>
    <w:rsid w:val="00F8641A"/>
    <w:rsid w:val="00F8684F"/>
    <w:rsid w:val="00F912BC"/>
    <w:rsid w:val="00F91A6B"/>
    <w:rsid w:val="00F9225F"/>
    <w:rsid w:val="00F96098"/>
    <w:rsid w:val="00F9746D"/>
    <w:rsid w:val="00FA15EF"/>
    <w:rsid w:val="00FA2D6D"/>
    <w:rsid w:val="00FA4B6E"/>
    <w:rsid w:val="00FA5FC4"/>
    <w:rsid w:val="00FA6443"/>
    <w:rsid w:val="00FB09E8"/>
    <w:rsid w:val="00FB1DA4"/>
    <w:rsid w:val="00FB1E96"/>
    <w:rsid w:val="00FB3A29"/>
    <w:rsid w:val="00FB43AF"/>
    <w:rsid w:val="00FB44A5"/>
    <w:rsid w:val="00FC133B"/>
    <w:rsid w:val="00FC3707"/>
    <w:rsid w:val="00FC3C08"/>
    <w:rsid w:val="00FD06E5"/>
    <w:rsid w:val="00FD0A6C"/>
    <w:rsid w:val="00FD38F8"/>
    <w:rsid w:val="00FD61AC"/>
    <w:rsid w:val="00FE101F"/>
    <w:rsid w:val="00FE57FF"/>
    <w:rsid w:val="00FE690A"/>
    <w:rsid w:val="00FE70DF"/>
    <w:rsid w:val="00FF03DC"/>
    <w:rsid w:val="00FF3ADF"/>
    <w:rsid w:val="00FF5167"/>
    <w:rsid w:val="00FF57B6"/>
    <w:rsid w:val="00FF7BCC"/>
  </w:rsids>
  <m:mathPr>
    <m:mathFont m:val="Cambria Math"/>
    <m:brkBin m:val="before"/>
    <m:brkBinSub m:val="--"/>
    <m:smallFrac m:val="off"/>
    <m:dispDef m:val="of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3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 Spacing" w:qFormat="1"/>
    <w:lsdException w:name="List Paragraph" w:uiPriority="72"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C0C87"/>
    <w:rPr>
      <w:sz w:val="22"/>
      <w:lang w:val="en-GB" w:eastAsia="en-US"/>
    </w:rPr>
  </w:style>
  <w:style w:type="paragraph" w:styleId="Heading1">
    <w:name w:val="heading 1"/>
    <w:basedOn w:val="Normal"/>
    <w:next w:val="Normal"/>
    <w:qFormat/>
    <w:rsid w:val="006C0C87"/>
    <w:pPr>
      <w:keepNext/>
      <w:keepLines/>
      <w:spacing w:before="320"/>
      <w:outlineLvl w:val="0"/>
    </w:pPr>
    <w:rPr>
      <w:rFonts w:ascii="Arial" w:hAnsi="Arial"/>
      <w:b/>
      <w:sz w:val="32"/>
      <w:u w:val="single"/>
    </w:rPr>
  </w:style>
  <w:style w:type="paragraph" w:styleId="Heading2">
    <w:name w:val="heading 2"/>
    <w:basedOn w:val="Normal"/>
    <w:next w:val="Normal"/>
    <w:qFormat/>
    <w:rsid w:val="006C0C87"/>
    <w:pPr>
      <w:keepNext/>
      <w:keepLines/>
      <w:spacing w:before="280"/>
      <w:outlineLvl w:val="1"/>
    </w:pPr>
    <w:rPr>
      <w:rFonts w:ascii="Arial" w:hAnsi="Arial"/>
      <w:b/>
      <w:sz w:val="28"/>
      <w:u w:val="single"/>
    </w:rPr>
  </w:style>
  <w:style w:type="paragraph" w:styleId="Heading3">
    <w:name w:val="heading 3"/>
    <w:basedOn w:val="Normal"/>
    <w:next w:val="Normal"/>
    <w:qFormat/>
    <w:rsid w:val="006C0C87"/>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BD5115"/>
    <w:pPr>
      <w:keepNext/>
      <w:spacing w:before="240" w:after="60"/>
      <w:outlineLvl w:val="3"/>
    </w:pPr>
    <w:rPr>
      <w:rFonts w:ascii="Calibri" w:eastAsia="Malgun Gothic"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C0C87"/>
    <w:pPr>
      <w:pBdr>
        <w:top w:val="single" w:sz="6" w:space="1" w:color="auto"/>
      </w:pBdr>
      <w:tabs>
        <w:tab w:val="center" w:pos="6480"/>
        <w:tab w:val="right" w:pos="12960"/>
      </w:tabs>
    </w:pPr>
    <w:rPr>
      <w:sz w:val="24"/>
    </w:rPr>
  </w:style>
  <w:style w:type="paragraph" w:styleId="Header">
    <w:name w:val="header"/>
    <w:basedOn w:val="Normal"/>
    <w:rsid w:val="006C0C87"/>
    <w:pPr>
      <w:pBdr>
        <w:bottom w:val="single" w:sz="6" w:space="2" w:color="auto"/>
      </w:pBdr>
      <w:tabs>
        <w:tab w:val="center" w:pos="6480"/>
        <w:tab w:val="right" w:pos="12960"/>
      </w:tabs>
    </w:pPr>
    <w:rPr>
      <w:b/>
      <w:sz w:val="28"/>
    </w:rPr>
  </w:style>
  <w:style w:type="paragraph" w:customStyle="1" w:styleId="T1">
    <w:name w:val="T1"/>
    <w:basedOn w:val="Normal"/>
    <w:rsid w:val="006C0C87"/>
    <w:pPr>
      <w:jc w:val="center"/>
    </w:pPr>
    <w:rPr>
      <w:b/>
      <w:sz w:val="28"/>
    </w:rPr>
  </w:style>
  <w:style w:type="paragraph" w:customStyle="1" w:styleId="T2">
    <w:name w:val="T2"/>
    <w:basedOn w:val="T1"/>
    <w:rsid w:val="006C0C87"/>
    <w:pPr>
      <w:spacing w:after="240"/>
      <w:ind w:left="720" w:right="720"/>
    </w:pPr>
  </w:style>
  <w:style w:type="paragraph" w:customStyle="1" w:styleId="T3">
    <w:name w:val="T3"/>
    <w:basedOn w:val="T1"/>
    <w:rsid w:val="006C0C87"/>
    <w:pPr>
      <w:pBdr>
        <w:bottom w:val="single" w:sz="6" w:space="1" w:color="auto"/>
      </w:pBdr>
      <w:tabs>
        <w:tab w:val="center" w:pos="4680"/>
      </w:tabs>
      <w:spacing w:after="240"/>
      <w:jc w:val="left"/>
    </w:pPr>
    <w:rPr>
      <w:b w:val="0"/>
      <w:sz w:val="24"/>
    </w:rPr>
  </w:style>
  <w:style w:type="paragraph" w:styleId="BodyTextIndent">
    <w:name w:val="Body Text Indent"/>
    <w:basedOn w:val="Normal"/>
    <w:rsid w:val="006C0C87"/>
    <w:pPr>
      <w:ind w:left="720" w:hanging="720"/>
    </w:pPr>
  </w:style>
  <w:style w:type="character" w:styleId="Hyperlink">
    <w:name w:val="Hyperlink"/>
    <w:basedOn w:val="DefaultParagraphFont"/>
    <w:rsid w:val="006C0C87"/>
    <w:rPr>
      <w:color w:val="0000FF"/>
      <w:u w:val="single"/>
    </w:rPr>
  </w:style>
  <w:style w:type="table" w:styleId="TableGrid">
    <w:name w:val="Table Grid"/>
    <w:basedOn w:val="TableNormal"/>
    <w:rsid w:val="00736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252962"/>
    <w:rPr>
      <w:color w:val="800080"/>
      <w:u w:val="single"/>
    </w:rPr>
  </w:style>
  <w:style w:type="paragraph" w:customStyle="1" w:styleId="PreformattedText">
    <w:name w:val="Preformatted Text"/>
    <w:basedOn w:val="Normal"/>
    <w:rsid w:val="00E37124"/>
    <w:pPr>
      <w:widowControl w:val="0"/>
      <w:suppressAutoHyphens/>
    </w:pPr>
    <w:rPr>
      <w:rFonts w:ascii="Courier New" w:eastAsia="Courier New" w:hAnsi="Courier New" w:cs="Courier New"/>
      <w:sz w:val="20"/>
      <w:lang w:eastAsia="hi-IN" w:bidi="hi-IN"/>
    </w:rPr>
  </w:style>
  <w:style w:type="paragraph" w:customStyle="1" w:styleId="ColorfulList-Accent11">
    <w:name w:val="Colorful List - Accent 11"/>
    <w:basedOn w:val="Normal"/>
    <w:uiPriority w:val="34"/>
    <w:qFormat/>
    <w:rsid w:val="00E37124"/>
    <w:pPr>
      <w:widowControl w:val="0"/>
      <w:suppressAutoHyphens/>
      <w:ind w:left="720"/>
    </w:pPr>
    <w:rPr>
      <w:rFonts w:eastAsia="Arial Unicode MS" w:cs="Mangal"/>
      <w:sz w:val="24"/>
      <w:szCs w:val="21"/>
      <w:lang w:eastAsia="hi-IN" w:bidi="hi-IN"/>
    </w:rPr>
  </w:style>
  <w:style w:type="paragraph" w:styleId="HTMLPreformatted">
    <w:name w:val="HTML Preformatted"/>
    <w:basedOn w:val="Normal"/>
    <w:link w:val="HTMLPreformattedChar"/>
    <w:uiPriority w:val="99"/>
    <w:unhideWhenUsed/>
    <w:rsid w:val="00573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PreformattedChar">
    <w:name w:val="HTML Preformatted Char"/>
    <w:basedOn w:val="DefaultParagraphFont"/>
    <w:link w:val="HTMLPreformatted"/>
    <w:uiPriority w:val="99"/>
    <w:rsid w:val="00573D6D"/>
    <w:rPr>
      <w:rFonts w:ascii="Courier New" w:eastAsia="Times New Roman" w:hAnsi="Courier New" w:cs="Courier New"/>
      <w:color w:val="000000"/>
    </w:rPr>
  </w:style>
  <w:style w:type="paragraph" w:styleId="BalloonText">
    <w:name w:val="Balloon Text"/>
    <w:basedOn w:val="Normal"/>
    <w:link w:val="BalloonTextChar"/>
    <w:rsid w:val="00E12882"/>
    <w:rPr>
      <w:rFonts w:ascii="Tahoma" w:hAnsi="Tahoma" w:cs="Tahoma"/>
      <w:sz w:val="16"/>
      <w:szCs w:val="16"/>
    </w:rPr>
  </w:style>
  <w:style w:type="character" w:customStyle="1" w:styleId="BalloonTextChar">
    <w:name w:val="Balloon Text Char"/>
    <w:basedOn w:val="DefaultParagraphFont"/>
    <w:link w:val="BalloonText"/>
    <w:rsid w:val="00E12882"/>
    <w:rPr>
      <w:rFonts w:ascii="Tahoma" w:hAnsi="Tahoma" w:cs="Tahoma"/>
      <w:sz w:val="16"/>
      <w:szCs w:val="16"/>
      <w:lang w:val="en-GB" w:eastAsia="en-US"/>
    </w:rPr>
  </w:style>
  <w:style w:type="character" w:styleId="CommentReference">
    <w:name w:val="annotation reference"/>
    <w:basedOn w:val="DefaultParagraphFont"/>
    <w:rsid w:val="00D906CF"/>
    <w:rPr>
      <w:sz w:val="16"/>
      <w:szCs w:val="16"/>
    </w:rPr>
  </w:style>
  <w:style w:type="paragraph" w:styleId="CommentText">
    <w:name w:val="annotation text"/>
    <w:basedOn w:val="Normal"/>
    <w:link w:val="CommentTextChar"/>
    <w:rsid w:val="00D906CF"/>
    <w:rPr>
      <w:sz w:val="20"/>
    </w:rPr>
  </w:style>
  <w:style w:type="character" w:customStyle="1" w:styleId="CommentTextChar">
    <w:name w:val="Comment Text Char"/>
    <w:basedOn w:val="DefaultParagraphFont"/>
    <w:link w:val="CommentText"/>
    <w:rsid w:val="00D906CF"/>
    <w:rPr>
      <w:lang w:val="en-GB" w:eastAsia="en-US"/>
    </w:rPr>
  </w:style>
  <w:style w:type="paragraph" w:styleId="CommentSubject">
    <w:name w:val="annotation subject"/>
    <w:basedOn w:val="CommentText"/>
    <w:next w:val="CommentText"/>
    <w:link w:val="CommentSubjectChar"/>
    <w:rsid w:val="00D906CF"/>
    <w:rPr>
      <w:b/>
      <w:bCs/>
    </w:rPr>
  </w:style>
  <w:style w:type="character" w:customStyle="1" w:styleId="CommentSubjectChar">
    <w:name w:val="Comment Subject Char"/>
    <w:basedOn w:val="CommentTextChar"/>
    <w:link w:val="CommentSubject"/>
    <w:rsid w:val="00D906CF"/>
    <w:rPr>
      <w:b/>
      <w:bCs/>
      <w:lang w:val="en-GB" w:eastAsia="en-US"/>
    </w:rPr>
  </w:style>
  <w:style w:type="paragraph" w:styleId="TOC1">
    <w:name w:val="toc 1"/>
    <w:basedOn w:val="Normal"/>
    <w:next w:val="Normal"/>
    <w:autoRedefine/>
    <w:uiPriority w:val="39"/>
    <w:rsid w:val="000B4496"/>
    <w:pPr>
      <w:tabs>
        <w:tab w:val="right" w:leader="dot" w:pos="9720"/>
      </w:tabs>
    </w:pPr>
    <w:rPr>
      <w:rFonts w:ascii="Arial" w:eastAsia="MS Mincho" w:hAnsi="Arial"/>
      <w:szCs w:val="24"/>
      <w:lang w:val="en-US" w:eastAsia="ja-JP"/>
    </w:rPr>
  </w:style>
  <w:style w:type="paragraph" w:styleId="TOC2">
    <w:name w:val="toc 2"/>
    <w:basedOn w:val="Normal"/>
    <w:next w:val="Normal"/>
    <w:autoRedefine/>
    <w:uiPriority w:val="39"/>
    <w:rsid w:val="000B4496"/>
    <w:pPr>
      <w:tabs>
        <w:tab w:val="right" w:leader="dot" w:pos="9900"/>
      </w:tabs>
      <w:ind w:left="220"/>
    </w:pPr>
    <w:rPr>
      <w:rFonts w:ascii="Arial" w:eastAsia="MS Mincho" w:hAnsi="Arial"/>
      <w:szCs w:val="24"/>
      <w:lang w:val="en-US" w:eastAsia="ja-JP"/>
    </w:rPr>
  </w:style>
  <w:style w:type="paragraph" w:styleId="Title">
    <w:name w:val="Title"/>
    <w:basedOn w:val="Normal"/>
    <w:link w:val="TitleChar"/>
    <w:qFormat/>
    <w:rsid w:val="000B4496"/>
    <w:pPr>
      <w:spacing w:before="240" w:after="60"/>
      <w:jc w:val="center"/>
      <w:outlineLvl w:val="0"/>
    </w:pPr>
    <w:rPr>
      <w:rFonts w:ascii="Arial" w:eastAsia="MS Mincho" w:hAnsi="Arial" w:cs="Arial"/>
      <w:b/>
      <w:bCs/>
      <w:kern w:val="28"/>
      <w:sz w:val="32"/>
      <w:szCs w:val="32"/>
      <w:lang w:val="en-US" w:eastAsia="ja-JP"/>
    </w:rPr>
  </w:style>
  <w:style w:type="character" w:customStyle="1" w:styleId="TitleChar">
    <w:name w:val="Title Char"/>
    <w:basedOn w:val="DefaultParagraphFont"/>
    <w:link w:val="Title"/>
    <w:rsid w:val="000B4496"/>
    <w:rPr>
      <w:rFonts w:ascii="Arial" w:eastAsia="MS Mincho" w:hAnsi="Arial" w:cs="Arial"/>
      <w:b/>
      <w:bCs/>
      <w:kern w:val="28"/>
      <w:sz w:val="32"/>
      <w:szCs w:val="32"/>
      <w:lang w:eastAsia="ja-JP"/>
    </w:rPr>
  </w:style>
  <w:style w:type="paragraph" w:styleId="ListParagraph">
    <w:name w:val="List Paragraph"/>
    <w:basedOn w:val="Normal"/>
    <w:uiPriority w:val="72"/>
    <w:qFormat/>
    <w:rsid w:val="00AC7893"/>
    <w:pPr>
      <w:ind w:left="720"/>
      <w:contextualSpacing/>
    </w:pPr>
    <w:rPr>
      <w:rFonts w:ascii="Arial" w:eastAsia="MS Mincho" w:hAnsi="Arial"/>
      <w:szCs w:val="24"/>
      <w:lang w:val="en-US" w:eastAsia="ja-JP"/>
    </w:rPr>
  </w:style>
  <w:style w:type="character" w:customStyle="1" w:styleId="tableentryChar">
    <w:name w:val="table entry Char"/>
    <w:basedOn w:val="DefaultParagraphFont"/>
    <w:link w:val="tableentry"/>
    <w:locked/>
    <w:rsid w:val="00C8595D"/>
    <w:rPr>
      <w:rFonts w:ascii="Arial" w:hAnsi="Arial" w:cs="Arial"/>
    </w:rPr>
  </w:style>
  <w:style w:type="paragraph" w:customStyle="1" w:styleId="tableentry">
    <w:name w:val="table entry"/>
    <w:basedOn w:val="Normal"/>
    <w:link w:val="tableentryChar"/>
    <w:rsid w:val="00C8595D"/>
    <w:pPr>
      <w:spacing w:before="40" w:after="40"/>
    </w:pPr>
    <w:rPr>
      <w:rFonts w:ascii="Arial" w:hAnsi="Arial" w:cs="Arial"/>
      <w:sz w:val="20"/>
      <w:lang w:val="en-US" w:eastAsia="ko-KR"/>
    </w:rPr>
  </w:style>
  <w:style w:type="paragraph" w:customStyle="1" w:styleId="Style1">
    <w:name w:val="Style 1"/>
    <w:basedOn w:val="Normal"/>
    <w:rsid w:val="00F345ED"/>
    <w:pPr>
      <w:suppressAutoHyphens/>
      <w:autoSpaceDE w:val="0"/>
      <w:spacing w:before="240"/>
    </w:pPr>
    <w:rPr>
      <w:rFonts w:eastAsia="MS Mincho"/>
      <w:spacing w:val="-8"/>
      <w:sz w:val="24"/>
      <w:szCs w:val="24"/>
      <w:lang w:val="en-US" w:eastAsia="ar-SA"/>
    </w:rPr>
  </w:style>
  <w:style w:type="paragraph" w:styleId="NormalWeb">
    <w:name w:val="Normal (Web)"/>
    <w:basedOn w:val="Normal"/>
    <w:uiPriority w:val="99"/>
    <w:unhideWhenUsed/>
    <w:rsid w:val="00ED7155"/>
    <w:pPr>
      <w:spacing w:before="100" w:beforeAutospacing="1" w:after="100" w:afterAutospacing="1"/>
    </w:pPr>
    <w:rPr>
      <w:rFonts w:eastAsia="Times New Roman"/>
      <w:sz w:val="24"/>
      <w:szCs w:val="24"/>
      <w:lang w:val="en-US" w:eastAsia="ko-KR"/>
    </w:rPr>
  </w:style>
  <w:style w:type="character" w:customStyle="1" w:styleId="Heading4Char">
    <w:name w:val="Heading 4 Char"/>
    <w:basedOn w:val="DefaultParagraphFont"/>
    <w:link w:val="Heading4"/>
    <w:semiHidden/>
    <w:rsid w:val="00BD5115"/>
    <w:rPr>
      <w:rFonts w:ascii="Calibri" w:eastAsia="Malgun Gothic" w:hAnsi="Calibri" w:cs="Times New Roman"/>
      <w:b/>
      <w:bCs/>
      <w:sz w:val="28"/>
      <w:szCs w:val="28"/>
      <w:lang w:val="en-GB" w:eastAsia="en-US"/>
    </w:rPr>
  </w:style>
  <w:style w:type="paragraph" w:customStyle="1" w:styleId="Default">
    <w:name w:val="Default"/>
    <w:rsid w:val="00F07174"/>
    <w:pPr>
      <w:autoSpaceDE w:val="0"/>
      <w:autoSpaceDN w:val="0"/>
      <w:adjustRightInd w:val="0"/>
    </w:pPr>
    <w:rPr>
      <w:color w:val="000000"/>
      <w:sz w:val="24"/>
      <w:szCs w:val="24"/>
      <w:lang w:eastAsia="ko-KR"/>
    </w:rPr>
  </w:style>
  <w:style w:type="character" w:styleId="PlaceholderText">
    <w:name w:val="Placeholder Text"/>
    <w:basedOn w:val="DefaultParagraphFont"/>
    <w:rsid w:val="00AF763D"/>
    <w:rPr>
      <w:color w:val="808080"/>
    </w:rPr>
  </w:style>
  <w:style w:type="character" w:customStyle="1" w:styleId="st1">
    <w:name w:val="st1"/>
    <w:basedOn w:val="DefaultParagraphFont"/>
    <w:rsid w:val="00BC65CB"/>
  </w:style>
</w:styles>
</file>

<file path=word/webSettings.xml><?xml version="1.0" encoding="utf-8"?>
<w:webSettings xmlns:r="http://schemas.openxmlformats.org/officeDocument/2006/relationships" xmlns:w="http://schemas.openxmlformats.org/wordprocessingml/2006/main">
  <w:divs>
    <w:div w:id="19285842">
      <w:bodyDiv w:val="1"/>
      <w:marLeft w:val="0"/>
      <w:marRight w:val="0"/>
      <w:marTop w:val="0"/>
      <w:marBottom w:val="0"/>
      <w:divBdr>
        <w:top w:val="none" w:sz="0" w:space="0" w:color="auto"/>
        <w:left w:val="none" w:sz="0" w:space="0" w:color="auto"/>
        <w:bottom w:val="none" w:sz="0" w:space="0" w:color="auto"/>
        <w:right w:val="none" w:sz="0" w:space="0" w:color="auto"/>
      </w:divBdr>
    </w:div>
    <w:div w:id="50421562">
      <w:bodyDiv w:val="1"/>
      <w:marLeft w:val="0"/>
      <w:marRight w:val="0"/>
      <w:marTop w:val="0"/>
      <w:marBottom w:val="0"/>
      <w:divBdr>
        <w:top w:val="none" w:sz="0" w:space="0" w:color="auto"/>
        <w:left w:val="none" w:sz="0" w:space="0" w:color="auto"/>
        <w:bottom w:val="none" w:sz="0" w:space="0" w:color="auto"/>
        <w:right w:val="none" w:sz="0" w:space="0" w:color="auto"/>
      </w:divBdr>
      <w:divsChild>
        <w:div w:id="1152067020">
          <w:marLeft w:val="1166"/>
          <w:marRight w:val="0"/>
          <w:marTop w:val="96"/>
          <w:marBottom w:val="0"/>
          <w:divBdr>
            <w:top w:val="none" w:sz="0" w:space="0" w:color="auto"/>
            <w:left w:val="none" w:sz="0" w:space="0" w:color="auto"/>
            <w:bottom w:val="none" w:sz="0" w:space="0" w:color="auto"/>
            <w:right w:val="none" w:sz="0" w:space="0" w:color="auto"/>
          </w:divBdr>
        </w:div>
        <w:div w:id="454253865">
          <w:marLeft w:val="1800"/>
          <w:marRight w:val="0"/>
          <w:marTop w:val="86"/>
          <w:marBottom w:val="0"/>
          <w:divBdr>
            <w:top w:val="none" w:sz="0" w:space="0" w:color="auto"/>
            <w:left w:val="none" w:sz="0" w:space="0" w:color="auto"/>
            <w:bottom w:val="none" w:sz="0" w:space="0" w:color="auto"/>
            <w:right w:val="none" w:sz="0" w:space="0" w:color="auto"/>
          </w:divBdr>
        </w:div>
      </w:divsChild>
    </w:div>
    <w:div w:id="84229668">
      <w:bodyDiv w:val="1"/>
      <w:marLeft w:val="0"/>
      <w:marRight w:val="0"/>
      <w:marTop w:val="0"/>
      <w:marBottom w:val="0"/>
      <w:divBdr>
        <w:top w:val="none" w:sz="0" w:space="0" w:color="auto"/>
        <w:left w:val="none" w:sz="0" w:space="0" w:color="auto"/>
        <w:bottom w:val="none" w:sz="0" w:space="0" w:color="auto"/>
        <w:right w:val="none" w:sz="0" w:space="0" w:color="auto"/>
      </w:divBdr>
      <w:divsChild>
        <w:div w:id="136993964">
          <w:marLeft w:val="1166"/>
          <w:marRight w:val="0"/>
          <w:marTop w:val="86"/>
          <w:marBottom w:val="0"/>
          <w:divBdr>
            <w:top w:val="none" w:sz="0" w:space="0" w:color="auto"/>
            <w:left w:val="none" w:sz="0" w:space="0" w:color="auto"/>
            <w:bottom w:val="none" w:sz="0" w:space="0" w:color="auto"/>
            <w:right w:val="none" w:sz="0" w:space="0" w:color="auto"/>
          </w:divBdr>
        </w:div>
        <w:div w:id="1714847663">
          <w:marLeft w:val="1800"/>
          <w:marRight w:val="0"/>
          <w:marTop w:val="86"/>
          <w:marBottom w:val="0"/>
          <w:divBdr>
            <w:top w:val="none" w:sz="0" w:space="0" w:color="auto"/>
            <w:left w:val="none" w:sz="0" w:space="0" w:color="auto"/>
            <w:bottom w:val="none" w:sz="0" w:space="0" w:color="auto"/>
            <w:right w:val="none" w:sz="0" w:space="0" w:color="auto"/>
          </w:divBdr>
        </w:div>
        <w:div w:id="69079068">
          <w:marLeft w:val="1800"/>
          <w:marRight w:val="0"/>
          <w:marTop w:val="86"/>
          <w:marBottom w:val="0"/>
          <w:divBdr>
            <w:top w:val="none" w:sz="0" w:space="0" w:color="auto"/>
            <w:left w:val="none" w:sz="0" w:space="0" w:color="auto"/>
            <w:bottom w:val="none" w:sz="0" w:space="0" w:color="auto"/>
            <w:right w:val="none" w:sz="0" w:space="0" w:color="auto"/>
          </w:divBdr>
        </w:div>
      </w:divsChild>
    </w:div>
    <w:div w:id="138499595">
      <w:bodyDiv w:val="1"/>
      <w:marLeft w:val="0"/>
      <w:marRight w:val="0"/>
      <w:marTop w:val="0"/>
      <w:marBottom w:val="0"/>
      <w:divBdr>
        <w:top w:val="none" w:sz="0" w:space="0" w:color="auto"/>
        <w:left w:val="none" w:sz="0" w:space="0" w:color="auto"/>
        <w:bottom w:val="none" w:sz="0" w:space="0" w:color="auto"/>
        <w:right w:val="none" w:sz="0" w:space="0" w:color="auto"/>
      </w:divBdr>
    </w:div>
    <w:div w:id="177549626">
      <w:bodyDiv w:val="1"/>
      <w:marLeft w:val="0"/>
      <w:marRight w:val="0"/>
      <w:marTop w:val="0"/>
      <w:marBottom w:val="0"/>
      <w:divBdr>
        <w:top w:val="none" w:sz="0" w:space="0" w:color="auto"/>
        <w:left w:val="none" w:sz="0" w:space="0" w:color="auto"/>
        <w:bottom w:val="none" w:sz="0" w:space="0" w:color="auto"/>
        <w:right w:val="none" w:sz="0" w:space="0" w:color="auto"/>
      </w:divBdr>
    </w:div>
    <w:div w:id="195435109">
      <w:bodyDiv w:val="1"/>
      <w:marLeft w:val="0"/>
      <w:marRight w:val="0"/>
      <w:marTop w:val="0"/>
      <w:marBottom w:val="0"/>
      <w:divBdr>
        <w:top w:val="none" w:sz="0" w:space="0" w:color="auto"/>
        <w:left w:val="none" w:sz="0" w:space="0" w:color="auto"/>
        <w:bottom w:val="none" w:sz="0" w:space="0" w:color="auto"/>
        <w:right w:val="none" w:sz="0" w:space="0" w:color="auto"/>
      </w:divBdr>
    </w:div>
    <w:div w:id="210851646">
      <w:bodyDiv w:val="1"/>
      <w:marLeft w:val="0"/>
      <w:marRight w:val="0"/>
      <w:marTop w:val="0"/>
      <w:marBottom w:val="0"/>
      <w:divBdr>
        <w:top w:val="none" w:sz="0" w:space="0" w:color="auto"/>
        <w:left w:val="none" w:sz="0" w:space="0" w:color="auto"/>
        <w:bottom w:val="none" w:sz="0" w:space="0" w:color="auto"/>
        <w:right w:val="none" w:sz="0" w:space="0" w:color="auto"/>
      </w:divBdr>
    </w:div>
    <w:div w:id="240599942">
      <w:bodyDiv w:val="1"/>
      <w:marLeft w:val="0"/>
      <w:marRight w:val="0"/>
      <w:marTop w:val="0"/>
      <w:marBottom w:val="0"/>
      <w:divBdr>
        <w:top w:val="none" w:sz="0" w:space="0" w:color="auto"/>
        <w:left w:val="none" w:sz="0" w:space="0" w:color="auto"/>
        <w:bottom w:val="none" w:sz="0" w:space="0" w:color="auto"/>
        <w:right w:val="none" w:sz="0" w:space="0" w:color="auto"/>
      </w:divBdr>
    </w:div>
    <w:div w:id="243419700">
      <w:bodyDiv w:val="1"/>
      <w:marLeft w:val="0"/>
      <w:marRight w:val="0"/>
      <w:marTop w:val="0"/>
      <w:marBottom w:val="0"/>
      <w:divBdr>
        <w:top w:val="none" w:sz="0" w:space="0" w:color="auto"/>
        <w:left w:val="none" w:sz="0" w:space="0" w:color="auto"/>
        <w:bottom w:val="none" w:sz="0" w:space="0" w:color="auto"/>
        <w:right w:val="none" w:sz="0" w:space="0" w:color="auto"/>
      </w:divBdr>
      <w:divsChild>
        <w:div w:id="395325750">
          <w:marLeft w:val="1166"/>
          <w:marRight w:val="0"/>
          <w:marTop w:val="96"/>
          <w:marBottom w:val="0"/>
          <w:divBdr>
            <w:top w:val="none" w:sz="0" w:space="0" w:color="auto"/>
            <w:left w:val="none" w:sz="0" w:space="0" w:color="auto"/>
            <w:bottom w:val="none" w:sz="0" w:space="0" w:color="auto"/>
            <w:right w:val="none" w:sz="0" w:space="0" w:color="auto"/>
          </w:divBdr>
        </w:div>
        <w:div w:id="1751542495">
          <w:marLeft w:val="1166"/>
          <w:marRight w:val="0"/>
          <w:marTop w:val="96"/>
          <w:marBottom w:val="0"/>
          <w:divBdr>
            <w:top w:val="none" w:sz="0" w:space="0" w:color="auto"/>
            <w:left w:val="none" w:sz="0" w:space="0" w:color="auto"/>
            <w:bottom w:val="none" w:sz="0" w:space="0" w:color="auto"/>
            <w:right w:val="none" w:sz="0" w:space="0" w:color="auto"/>
          </w:divBdr>
        </w:div>
        <w:div w:id="1921940282">
          <w:marLeft w:val="547"/>
          <w:marRight w:val="0"/>
          <w:marTop w:val="96"/>
          <w:marBottom w:val="0"/>
          <w:divBdr>
            <w:top w:val="none" w:sz="0" w:space="0" w:color="auto"/>
            <w:left w:val="none" w:sz="0" w:space="0" w:color="auto"/>
            <w:bottom w:val="none" w:sz="0" w:space="0" w:color="auto"/>
            <w:right w:val="none" w:sz="0" w:space="0" w:color="auto"/>
          </w:divBdr>
        </w:div>
      </w:divsChild>
    </w:div>
    <w:div w:id="252789589">
      <w:bodyDiv w:val="1"/>
      <w:marLeft w:val="0"/>
      <w:marRight w:val="0"/>
      <w:marTop w:val="0"/>
      <w:marBottom w:val="0"/>
      <w:divBdr>
        <w:top w:val="none" w:sz="0" w:space="0" w:color="auto"/>
        <w:left w:val="none" w:sz="0" w:space="0" w:color="auto"/>
        <w:bottom w:val="none" w:sz="0" w:space="0" w:color="auto"/>
        <w:right w:val="none" w:sz="0" w:space="0" w:color="auto"/>
      </w:divBdr>
      <w:divsChild>
        <w:div w:id="209457447">
          <w:marLeft w:val="1166"/>
          <w:marRight w:val="0"/>
          <w:marTop w:val="96"/>
          <w:marBottom w:val="0"/>
          <w:divBdr>
            <w:top w:val="none" w:sz="0" w:space="0" w:color="auto"/>
            <w:left w:val="none" w:sz="0" w:space="0" w:color="auto"/>
            <w:bottom w:val="none" w:sz="0" w:space="0" w:color="auto"/>
            <w:right w:val="none" w:sz="0" w:space="0" w:color="auto"/>
          </w:divBdr>
        </w:div>
      </w:divsChild>
    </w:div>
    <w:div w:id="308949187">
      <w:bodyDiv w:val="1"/>
      <w:marLeft w:val="0"/>
      <w:marRight w:val="0"/>
      <w:marTop w:val="0"/>
      <w:marBottom w:val="0"/>
      <w:divBdr>
        <w:top w:val="none" w:sz="0" w:space="0" w:color="auto"/>
        <w:left w:val="none" w:sz="0" w:space="0" w:color="auto"/>
        <w:bottom w:val="none" w:sz="0" w:space="0" w:color="auto"/>
        <w:right w:val="none" w:sz="0" w:space="0" w:color="auto"/>
      </w:divBdr>
      <w:divsChild>
        <w:div w:id="2116971748">
          <w:marLeft w:val="547"/>
          <w:marRight w:val="0"/>
          <w:marTop w:val="96"/>
          <w:marBottom w:val="0"/>
          <w:divBdr>
            <w:top w:val="none" w:sz="0" w:space="0" w:color="auto"/>
            <w:left w:val="none" w:sz="0" w:space="0" w:color="auto"/>
            <w:bottom w:val="none" w:sz="0" w:space="0" w:color="auto"/>
            <w:right w:val="none" w:sz="0" w:space="0" w:color="auto"/>
          </w:divBdr>
        </w:div>
      </w:divsChild>
    </w:div>
    <w:div w:id="315644721">
      <w:bodyDiv w:val="1"/>
      <w:marLeft w:val="0"/>
      <w:marRight w:val="0"/>
      <w:marTop w:val="0"/>
      <w:marBottom w:val="0"/>
      <w:divBdr>
        <w:top w:val="none" w:sz="0" w:space="0" w:color="auto"/>
        <w:left w:val="none" w:sz="0" w:space="0" w:color="auto"/>
        <w:bottom w:val="none" w:sz="0" w:space="0" w:color="auto"/>
        <w:right w:val="none" w:sz="0" w:space="0" w:color="auto"/>
      </w:divBdr>
    </w:div>
    <w:div w:id="334963459">
      <w:bodyDiv w:val="1"/>
      <w:marLeft w:val="0"/>
      <w:marRight w:val="0"/>
      <w:marTop w:val="0"/>
      <w:marBottom w:val="0"/>
      <w:divBdr>
        <w:top w:val="none" w:sz="0" w:space="0" w:color="auto"/>
        <w:left w:val="none" w:sz="0" w:space="0" w:color="auto"/>
        <w:bottom w:val="none" w:sz="0" w:space="0" w:color="auto"/>
        <w:right w:val="none" w:sz="0" w:space="0" w:color="auto"/>
      </w:divBdr>
    </w:div>
    <w:div w:id="342753518">
      <w:bodyDiv w:val="1"/>
      <w:marLeft w:val="0"/>
      <w:marRight w:val="0"/>
      <w:marTop w:val="0"/>
      <w:marBottom w:val="0"/>
      <w:divBdr>
        <w:top w:val="none" w:sz="0" w:space="0" w:color="auto"/>
        <w:left w:val="none" w:sz="0" w:space="0" w:color="auto"/>
        <w:bottom w:val="none" w:sz="0" w:space="0" w:color="auto"/>
        <w:right w:val="none" w:sz="0" w:space="0" w:color="auto"/>
      </w:divBdr>
      <w:divsChild>
        <w:div w:id="1419253161">
          <w:marLeft w:val="547"/>
          <w:marRight w:val="0"/>
          <w:marTop w:val="96"/>
          <w:marBottom w:val="0"/>
          <w:divBdr>
            <w:top w:val="none" w:sz="0" w:space="0" w:color="auto"/>
            <w:left w:val="none" w:sz="0" w:space="0" w:color="auto"/>
            <w:bottom w:val="none" w:sz="0" w:space="0" w:color="auto"/>
            <w:right w:val="none" w:sz="0" w:space="0" w:color="auto"/>
          </w:divBdr>
        </w:div>
      </w:divsChild>
    </w:div>
    <w:div w:id="350953519">
      <w:bodyDiv w:val="1"/>
      <w:marLeft w:val="0"/>
      <w:marRight w:val="0"/>
      <w:marTop w:val="0"/>
      <w:marBottom w:val="0"/>
      <w:divBdr>
        <w:top w:val="none" w:sz="0" w:space="0" w:color="auto"/>
        <w:left w:val="none" w:sz="0" w:space="0" w:color="auto"/>
        <w:bottom w:val="none" w:sz="0" w:space="0" w:color="auto"/>
        <w:right w:val="none" w:sz="0" w:space="0" w:color="auto"/>
      </w:divBdr>
    </w:div>
    <w:div w:id="357395726">
      <w:bodyDiv w:val="1"/>
      <w:marLeft w:val="0"/>
      <w:marRight w:val="0"/>
      <w:marTop w:val="0"/>
      <w:marBottom w:val="0"/>
      <w:divBdr>
        <w:top w:val="none" w:sz="0" w:space="0" w:color="auto"/>
        <w:left w:val="none" w:sz="0" w:space="0" w:color="auto"/>
        <w:bottom w:val="none" w:sz="0" w:space="0" w:color="auto"/>
        <w:right w:val="none" w:sz="0" w:space="0" w:color="auto"/>
      </w:divBdr>
    </w:div>
    <w:div w:id="374235591">
      <w:bodyDiv w:val="1"/>
      <w:marLeft w:val="0"/>
      <w:marRight w:val="0"/>
      <w:marTop w:val="0"/>
      <w:marBottom w:val="0"/>
      <w:divBdr>
        <w:top w:val="none" w:sz="0" w:space="0" w:color="auto"/>
        <w:left w:val="none" w:sz="0" w:space="0" w:color="auto"/>
        <w:bottom w:val="none" w:sz="0" w:space="0" w:color="auto"/>
        <w:right w:val="none" w:sz="0" w:space="0" w:color="auto"/>
      </w:divBdr>
      <w:divsChild>
        <w:div w:id="1150944480">
          <w:marLeft w:val="1166"/>
          <w:marRight w:val="0"/>
          <w:marTop w:val="96"/>
          <w:marBottom w:val="0"/>
          <w:divBdr>
            <w:top w:val="none" w:sz="0" w:space="0" w:color="auto"/>
            <w:left w:val="none" w:sz="0" w:space="0" w:color="auto"/>
            <w:bottom w:val="none" w:sz="0" w:space="0" w:color="auto"/>
            <w:right w:val="none" w:sz="0" w:space="0" w:color="auto"/>
          </w:divBdr>
        </w:div>
      </w:divsChild>
    </w:div>
    <w:div w:id="394013278">
      <w:bodyDiv w:val="1"/>
      <w:marLeft w:val="0"/>
      <w:marRight w:val="0"/>
      <w:marTop w:val="0"/>
      <w:marBottom w:val="0"/>
      <w:divBdr>
        <w:top w:val="none" w:sz="0" w:space="0" w:color="auto"/>
        <w:left w:val="none" w:sz="0" w:space="0" w:color="auto"/>
        <w:bottom w:val="none" w:sz="0" w:space="0" w:color="auto"/>
        <w:right w:val="none" w:sz="0" w:space="0" w:color="auto"/>
      </w:divBdr>
      <w:divsChild>
        <w:div w:id="1505901487">
          <w:marLeft w:val="547"/>
          <w:marRight w:val="0"/>
          <w:marTop w:val="96"/>
          <w:marBottom w:val="0"/>
          <w:divBdr>
            <w:top w:val="none" w:sz="0" w:space="0" w:color="auto"/>
            <w:left w:val="none" w:sz="0" w:space="0" w:color="auto"/>
            <w:bottom w:val="none" w:sz="0" w:space="0" w:color="auto"/>
            <w:right w:val="none" w:sz="0" w:space="0" w:color="auto"/>
          </w:divBdr>
        </w:div>
        <w:div w:id="847134365">
          <w:marLeft w:val="1166"/>
          <w:marRight w:val="0"/>
          <w:marTop w:val="86"/>
          <w:marBottom w:val="0"/>
          <w:divBdr>
            <w:top w:val="none" w:sz="0" w:space="0" w:color="auto"/>
            <w:left w:val="none" w:sz="0" w:space="0" w:color="auto"/>
            <w:bottom w:val="none" w:sz="0" w:space="0" w:color="auto"/>
            <w:right w:val="none" w:sz="0" w:space="0" w:color="auto"/>
          </w:divBdr>
        </w:div>
        <w:div w:id="918952530">
          <w:marLeft w:val="1166"/>
          <w:marRight w:val="0"/>
          <w:marTop w:val="86"/>
          <w:marBottom w:val="0"/>
          <w:divBdr>
            <w:top w:val="none" w:sz="0" w:space="0" w:color="auto"/>
            <w:left w:val="none" w:sz="0" w:space="0" w:color="auto"/>
            <w:bottom w:val="none" w:sz="0" w:space="0" w:color="auto"/>
            <w:right w:val="none" w:sz="0" w:space="0" w:color="auto"/>
          </w:divBdr>
        </w:div>
        <w:div w:id="1357579636">
          <w:marLeft w:val="1166"/>
          <w:marRight w:val="0"/>
          <w:marTop w:val="86"/>
          <w:marBottom w:val="0"/>
          <w:divBdr>
            <w:top w:val="none" w:sz="0" w:space="0" w:color="auto"/>
            <w:left w:val="none" w:sz="0" w:space="0" w:color="auto"/>
            <w:bottom w:val="none" w:sz="0" w:space="0" w:color="auto"/>
            <w:right w:val="none" w:sz="0" w:space="0" w:color="auto"/>
          </w:divBdr>
        </w:div>
        <w:div w:id="544373158">
          <w:marLeft w:val="1800"/>
          <w:marRight w:val="0"/>
          <w:marTop w:val="77"/>
          <w:marBottom w:val="0"/>
          <w:divBdr>
            <w:top w:val="none" w:sz="0" w:space="0" w:color="auto"/>
            <w:left w:val="none" w:sz="0" w:space="0" w:color="auto"/>
            <w:bottom w:val="none" w:sz="0" w:space="0" w:color="auto"/>
            <w:right w:val="none" w:sz="0" w:space="0" w:color="auto"/>
          </w:divBdr>
        </w:div>
        <w:div w:id="2062629202">
          <w:marLeft w:val="1800"/>
          <w:marRight w:val="0"/>
          <w:marTop w:val="77"/>
          <w:marBottom w:val="0"/>
          <w:divBdr>
            <w:top w:val="none" w:sz="0" w:space="0" w:color="auto"/>
            <w:left w:val="none" w:sz="0" w:space="0" w:color="auto"/>
            <w:bottom w:val="none" w:sz="0" w:space="0" w:color="auto"/>
            <w:right w:val="none" w:sz="0" w:space="0" w:color="auto"/>
          </w:divBdr>
        </w:div>
      </w:divsChild>
    </w:div>
    <w:div w:id="467286106">
      <w:bodyDiv w:val="1"/>
      <w:marLeft w:val="0"/>
      <w:marRight w:val="0"/>
      <w:marTop w:val="0"/>
      <w:marBottom w:val="0"/>
      <w:divBdr>
        <w:top w:val="none" w:sz="0" w:space="0" w:color="auto"/>
        <w:left w:val="none" w:sz="0" w:space="0" w:color="auto"/>
        <w:bottom w:val="none" w:sz="0" w:space="0" w:color="auto"/>
        <w:right w:val="none" w:sz="0" w:space="0" w:color="auto"/>
      </w:divBdr>
      <w:divsChild>
        <w:div w:id="1813207310">
          <w:marLeft w:val="547"/>
          <w:marRight w:val="0"/>
          <w:marTop w:val="96"/>
          <w:marBottom w:val="0"/>
          <w:divBdr>
            <w:top w:val="none" w:sz="0" w:space="0" w:color="auto"/>
            <w:left w:val="none" w:sz="0" w:space="0" w:color="auto"/>
            <w:bottom w:val="none" w:sz="0" w:space="0" w:color="auto"/>
            <w:right w:val="none" w:sz="0" w:space="0" w:color="auto"/>
          </w:divBdr>
        </w:div>
        <w:div w:id="72817555">
          <w:marLeft w:val="1166"/>
          <w:marRight w:val="0"/>
          <w:marTop w:val="77"/>
          <w:marBottom w:val="0"/>
          <w:divBdr>
            <w:top w:val="none" w:sz="0" w:space="0" w:color="auto"/>
            <w:left w:val="none" w:sz="0" w:space="0" w:color="auto"/>
            <w:bottom w:val="none" w:sz="0" w:space="0" w:color="auto"/>
            <w:right w:val="none" w:sz="0" w:space="0" w:color="auto"/>
          </w:divBdr>
        </w:div>
        <w:div w:id="1694920242">
          <w:marLeft w:val="1166"/>
          <w:marRight w:val="0"/>
          <w:marTop w:val="82"/>
          <w:marBottom w:val="0"/>
          <w:divBdr>
            <w:top w:val="none" w:sz="0" w:space="0" w:color="auto"/>
            <w:left w:val="none" w:sz="0" w:space="0" w:color="auto"/>
            <w:bottom w:val="none" w:sz="0" w:space="0" w:color="auto"/>
            <w:right w:val="none" w:sz="0" w:space="0" w:color="auto"/>
          </w:divBdr>
        </w:div>
      </w:divsChild>
    </w:div>
    <w:div w:id="479662726">
      <w:bodyDiv w:val="1"/>
      <w:marLeft w:val="0"/>
      <w:marRight w:val="0"/>
      <w:marTop w:val="0"/>
      <w:marBottom w:val="0"/>
      <w:divBdr>
        <w:top w:val="none" w:sz="0" w:space="0" w:color="auto"/>
        <w:left w:val="none" w:sz="0" w:space="0" w:color="auto"/>
        <w:bottom w:val="none" w:sz="0" w:space="0" w:color="auto"/>
        <w:right w:val="none" w:sz="0" w:space="0" w:color="auto"/>
      </w:divBdr>
    </w:div>
    <w:div w:id="532617723">
      <w:bodyDiv w:val="1"/>
      <w:marLeft w:val="0"/>
      <w:marRight w:val="0"/>
      <w:marTop w:val="0"/>
      <w:marBottom w:val="0"/>
      <w:divBdr>
        <w:top w:val="none" w:sz="0" w:space="0" w:color="auto"/>
        <w:left w:val="none" w:sz="0" w:space="0" w:color="auto"/>
        <w:bottom w:val="none" w:sz="0" w:space="0" w:color="auto"/>
        <w:right w:val="none" w:sz="0" w:space="0" w:color="auto"/>
      </w:divBdr>
      <w:divsChild>
        <w:div w:id="389575585">
          <w:marLeft w:val="2520"/>
          <w:marRight w:val="0"/>
          <w:marTop w:val="77"/>
          <w:marBottom w:val="0"/>
          <w:divBdr>
            <w:top w:val="none" w:sz="0" w:space="0" w:color="auto"/>
            <w:left w:val="none" w:sz="0" w:space="0" w:color="auto"/>
            <w:bottom w:val="none" w:sz="0" w:space="0" w:color="auto"/>
            <w:right w:val="none" w:sz="0" w:space="0" w:color="auto"/>
          </w:divBdr>
        </w:div>
        <w:div w:id="949632051">
          <w:marLeft w:val="2520"/>
          <w:marRight w:val="0"/>
          <w:marTop w:val="77"/>
          <w:marBottom w:val="0"/>
          <w:divBdr>
            <w:top w:val="none" w:sz="0" w:space="0" w:color="auto"/>
            <w:left w:val="none" w:sz="0" w:space="0" w:color="auto"/>
            <w:bottom w:val="none" w:sz="0" w:space="0" w:color="auto"/>
            <w:right w:val="none" w:sz="0" w:space="0" w:color="auto"/>
          </w:divBdr>
        </w:div>
        <w:div w:id="1527216063">
          <w:marLeft w:val="1800"/>
          <w:marRight w:val="0"/>
          <w:marTop w:val="77"/>
          <w:marBottom w:val="0"/>
          <w:divBdr>
            <w:top w:val="none" w:sz="0" w:space="0" w:color="auto"/>
            <w:left w:val="none" w:sz="0" w:space="0" w:color="auto"/>
            <w:bottom w:val="none" w:sz="0" w:space="0" w:color="auto"/>
            <w:right w:val="none" w:sz="0" w:space="0" w:color="auto"/>
          </w:divBdr>
        </w:div>
        <w:div w:id="2120636537">
          <w:marLeft w:val="2520"/>
          <w:marRight w:val="0"/>
          <w:marTop w:val="77"/>
          <w:marBottom w:val="0"/>
          <w:divBdr>
            <w:top w:val="none" w:sz="0" w:space="0" w:color="auto"/>
            <w:left w:val="none" w:sz="0" w:space="0" w:color="auto"/>
            <w:bottom w:val="none" w:sz="0" w:space="0" w:color="auto"/>
            <w:right w:val="none" w:sz="0" w:space="0" w:color="auto"/>
          </w:divBdr>
        </w:div>
      </w:divsChild>
    </w:div>
    <w:div w:id="538515332">
      <w:bodyDiv w:val="1"/>
      <w:marLeft w:val="0"/>
      <w:marRight w:val="0"/>
      <w:marTop w:val="0"/>
      <w:marBottom w:val="0"/>
      <w:divBdr>
        <w:top w:val="none" w:sz="0" w:space="0" w:color="auto"/>
        <w:left w:val="none" w:sz="0" w:space="0" w:color="auto"/>
        <w:bottom w:val="none" w:sz="0" w:space="0" w:color="auto"/>
        <w:right w:val="none" w:sz="0" w:space="0" w:color="auto"/>
      </w:divBdr>
    </w:div>
    <w:div w:id="577328748">
      <w:bodyDiv w:val="1"/>
      <w:marLeft w:val="0"/>
      <w:marRight w:val="0"/>
      <w:marTop w:val="0"/>
      <w:marBottom w:val="0"/>
      <w:divBdr>
        <w:top w:val="none" w:sz="0" w:space="0" w:color="auto"/>
        <w:left w:val="none" w:sz="0" w:space="0" w:color="auto"/>
        <w:bottom w:val="none" w:sz="0" w:space="0" w:color="auto"/>
        <w:right w:val="none" w:sz="0" w:space="0" w:color="auto"/>
      </w:divBdr>
      <w:divsChild>
        <w:div w:id="1706100704">
          <w:marLeft w:val="2520"/>
          <w:marRight w:val="0"/>
          <w:marTop w:val="77"/>
          <w:marBottom w:val="0"/>
          <w:divBdr>
            <w:top w:val="none" w:sz="0" w:space="0" w:color="auto"/>
            <w:left w:val="none" w:sz="0" w:space="0" w:color="auto"/>
            <w:bottom w:val="none" w:sz="0" w:space="0" w:color="auto"/>
            <w:right w:val="none" w:sz="0" w:space="0" w:color="auto"/>
          </w:divBdr>
        </w:div>
      </w:divsChild>
    </w:div>
    <w:div w:id="580918073">
      <w:bodyDiv w:val="1"/>
      <w:marLeft w:val="0"/>
      <w:marRight w:val="0"/>
      <w:marTop w:val="0"/>
      <w:marBottom w:val="0"/>
      <w:divBdr>
        <w:top w:val="none" w:sz="0" w:space="0" w:color="auto"/>
        <w:left w:val="none" w:sz="0" w:space="0" w:color="auto"/>
        <w:bottom w:val="none" w:sz="0" w:space="0" w:color="auto"/>
        <w:right w:val="none" w:sz="0" w:space="0" w:color="auto"/>
      </w:divBdr>
    </w:div>
    <w:div w:id="601182769">
      <w:bodyDiv w:val="1"/>
      <w:marLeft w:val="0"/>
      <w:marRight w:val="0"/>
      <w:marTop w:val="0"/>
      <w:marBottom w:val="0"/>
      <w:divBdr>
        <w:top w:val="none" w:sz="0" w:space="0" w:color="auto"/>
        <w:left w:val="none" w:sz="0" w:space="0" w:color="auto"/>
        <w:bottom w:val="none" w:sz="0" w:space="0" w:color="auto"/>
        <w:right w:val="none" w:sz="0" w:space="0" w:color="auto"/>
      </w:divBdr>
    </w:div>
    <w:div w:id="619646214">
      <w:bodyDiv w:val="1"/>
      <w:marLeft w:val="0"/>
      <w:marRight w:val="0"/>
      <w:marTop w:val="0"/>
      <w:marBottom w:val="0"/>
      <w:divBdr>
        <w:top w:val="none" w:sz="0" w:space="0" w:color="auto"/>
        <w:left w:val="none" w:sz="0" w:space="0" w:color="auto"/>
        <w:bottom w:val="none" w:sz="0" w:space="0" w:color="auto"/>
        <w:right w:val="none" w:sz="0" w:space="0" w:color="auto"/>
      </w:divBdr>
      <w:divsChild>
        <w:div w:id="706876727">
          <w:marLeft w:val="547"/>
          <w:marRight w:val="0"/>
          <w:marTop w:val="96"/>
          <w:marBottom w:val="0"/>
          <w:divBdr>
            <w:top w:val="none" w:sz="0" w:space="0" w:color="auto"/>
            <w:left w:val="none" w:sz="0" w:space="0" w:color="auto"/>
            <w:bottom w:val="none" w:sz="0" w:space="0" w:color="auto"/>
            <w:right w:val="none" w:sz="0" w:space="0" w:color="auto"/>
          </w:divBdr>
        </w:div>
        <w:div w:id="1699042468">
          <w:marLeft w:val="1166"/>
          <w:marRight w:val="0"/>
          <w:marTop w:val="77"/>
          <w:marBottom w:val="0"/>
          <w:divBdr>
            <w:top w:val="none" w:sz="0" w:space="0" w:color="auto"/>
            <w:left w:val="none" w:sz="0" w:space="0" w:color="auto"/>
            <w:bottom w:val="none" w:sz="0" w:space="0" w:color="auto"/>
            <w:right w:val="none" w:sz="0" w:space="0" w:color="auto"/>
          </w:divBdr>
        </w:div>
        <w:div w:id="801071988">
          <w:marLeft w:val="547"/>
          <w:marRight w:val="0"/>
          <w:marTop w:val="96"/>
          <w:marBottom w:val="0"/>
          <w:divBdr>
            <w:top w:val="none" w:sz="0" w:space="0" w:color="auto"/>
            <w:left w:val="none" w:sz="0" w:space="0" w:color="auto"/>
            <w:bottom w:val="none" w:sz="0" w:space="0" w:color="auto"/>
            <w:right w:val="none" w:sz="0" w:space="0" w:color="auto"/>
          </w:divBdr>
        </w:div>
        <w:div w:id="1969821058">
          <w:marLeft w:val="1166"/>
          <w:marRight w:val="0"/>
          <w:marTop w:val="77"/>
          <w:marBottom w:val="0"/>
          <w:divBdr>
            <w:top w:val="none" w:sz="0" w:space="0" w:color="auto"/>
            <w:left w:val="none" w:sz="0" w:space="0" w:color="auto"/>
            <w:bottom w:val="none" w:sz="0" w:space="0" w:color="auto"/>
            <w:right w:val="none" w:sz="0" w:space="0" w:color="auto"/>
          </w:divBdr>
        </w:div>
        <w:div w:id="746456895">
          <w:marLeft w:val="1166"/>
          <w:marRight w:val="0"/>
          <w:marTop w:val="77"/>
          <w:marBottom w:val="0"/>
          <w:divBdr>
            <w:top w:val="none" w:sz="0" w:space="0" w:color="auto"/>
            <w:left w:val="none" w:sz="0" w:space="0" w:color="auto"/>
            <w:bottom w:val="none" w:sz="0" w:space="0" w:color="auto"/>
            <w:right w:val="none" w:sz="0" w:space="0" w:color="auto"/>
          </w:divBdr>
        </w:div>
        <w:div w:id="22562825">
          <w:marLeft w:val="1166"/>
          <w:marRight w:val="0"/>
          <w:marTop w:val="77"/>
          <w:marBottom w:val="0"/>
          <w:divBdr>
            <w:top w:val="none" w:sz="0" w:space="0" w:color="auto"/>
            <w:left w:val="none" w:sz="0" w:space="0" w:color="auto"/>
            <w:bottom w:val="none" w:sz="0" w:space="0" w:color="auto"/>
            <w:right w:val="none" w:sz="0" w:space="0" w:color="auto"/>
          </w:divBdr>
        </w:div>
      </w:divsChild>
    </w:div>
    <w:div w:id="651445466">
      <w:bodyDiv w:val="1"/>
      <w:marLeft w:val="0"/>
      <w:marRight w:val="0"/>
      <w:marTop w:val="0"/>
      <w:marBottom w:val="0"/>
      <w:divBdr>
        <w:top w:val="none" w:sz="0" w:space="0" w:color="auto"/>
        <w:left w:val="none" w:sz="0" w:space="0" w:color="auto"/>
        <w:bottom w:val="none" w:sz="0" w:space="0" w:color="auto"/>
        <w:right w:val="none" w:sz="0" w:space="0" w:color="auto"/>
      </w:divBdr>
    </w:div>
    <w:div w:id="657199104">
      <w:bodyDiv w:val="1"/>
      <w:marLeft w:val="0"/>
      <w:marRight w:val="0"/>
      <w:marTop w:val="0"/>
      <w:marBottom w:val="0"/>
      <w:divBdr>
        <w:top w:val="none" w:sz="0" w:space="0" w:color="auto"/>
        <w:left w:val="none" w:sz="0" w:space="0" w:color="auto"/>
        <w:bottom w:val="none" w:sz="0" w:space="0" w:color="auto"/>
        <w:right w:val="none" w:sz="0" w:space="0" w:color="auto"/>
      </w:divBdr>
    </w:div>
    <w:div w:id="664168397">
      <w:bodyDiv w:val="1"/>
      <w:marLeft w:val="0"/>
      <w:marRight w:val="0"/>
      <w:marTop w:val="0"/>
      <w:marBottom w:val="0"/>
      <w:divBdr>
        <w:top w:val="none" w:sz="0" w:space="0" w:color="auto"/>
        <w:left w:val="none" w:sz="0" w:space="0" w:color="auto"/>
        <w:bottom w:val="none" w:sz="0" w:space="0" w:color="auto"/>
        <w:right w:val="none" w:sz="0" w:space="0" w:color="auto"/>
      </w:divBdr>
    </w:div>
    <w:div w:id="669724028">
      <w:bodyDiv w:val="1"/>
      <w:marLeft w:val="0"/>
      <w:marRight w:val="0"/>
      <w:marTop w:val="0"/>
      <w:marBottom w:val="0"/>
      <w:divBdr>
        <w:top w:val="none" w:sz="0" w:space="0" w:color="auto"/>
        <w:left w:val="none" w:sz="0" w:space="0" w:color="auto"/>
        <w:bottom w:val="none" w:sz="0" w:space="0" w:color="auto"/>
        <w:right w:val="none" w:sz="0" w:space="0" w:color="auto"/>
      </w:divBdr>
      <w:divsChild>
        <w:div w:id="1555386380">
          <w:marLeft w:val="1166"/>
          <w:marRight w:val="0"/>
          <w:marTop w:val="72"/>
          <w:marBottom w:val="0"/>
          <w:divBdr>
            <w:top w:val="none" w:sz="0" w:space="0" w:color="auto"/>
            <w:left w:val="none" w:sz="0" w:space="0" w:color="auto"/>
            <w:bottom w:val="none" w:sz="0" w:space="0" w:color="auto"/>
            <w:right w:val="none" w:sz="0" w:space="0" w:color="auto"/>
          </w:divBdr>
        </w:div>
        <w:div w:id="1846943530">
          <w:marLeft w:val="1166"/>
          <w:marRight w:val="0"/>
          <w:marTop w:val="72"/>
          <w:marBottom w:val="0"/>
          <w:divBdr>
            <w:top w:val="none" w:sz="0" w:space="0" w:color="auto"/>
            <w:left w:val="none" w:sz="0" w:space="0" w:color="auto"/>
            <w:bottom w:val="none" w:sz="0" w:space="0" w:color="auto"/>
            <w:right w:val="none" w:sz="0" w:space="0" w:color="auto"/>
          </w:divBdr>
        </w:div>
      </w:divsChild>
    </w:div>
    <w:div w:id="686560933">
      <w:bodyDiv w:val="1"/>
      <w:marLeft w:val="0"/>
      <w:marRight w:val="0"/>
      <w:marTop w:val="0"/>
      <w:marBottom w:val="0"/>
      <w:divBdr>
        <w:top w:val="none" w:sz="0" w:space="0" w:color="auto"/>
        <w:left w:val="none" w:sz="0" w:space="0" w:color="auto"/>
        <w:bottom w:val="none" w:sz="0" w:space="0" w:color="auto"/>
        <w:right w:val="none" w:sz="0" w:space="0" w:color="auto"/>
      </w:divBdr>
      <w:divsChild>
        <w:div w:id="1483690537">
          <w:marLeft w:val="1166"/>
          <w:marRight w:val="0"/>
          <w:marTop w:val="82"/>
          <w:marBottom w:val="0"/>
          <w:divBdr>
            <w:top w:val="none" w:sz="0" w:space="0" w:color="auto"/>
            <w:left w:val="none" w:sz="0" w:space="0" w:color="auto"/>
            <w:bottom w:val="none" w:sz="0" w:space="0" w:color="auto"/>
            <w:right w:val="none" w:sz="0" w:space="0" w:color="auto"/>
          </w:divBdr>
        </w:div>
        <w:div w:id="1896232315">
          <w:marLeft w:val="1166"/>
          <w:marRight w:val="0"/>
          <w:marTop w:val="82"/>
          <w:marBottom w:val="0"/>
          <w:divBdr>
            <w:top w:val="none" w:sz="0" w:space="0" w:color="auto"/>
            <w:left w:val="none" w:sz="0" w:space="0" w:color="auto"/>
            <w:bottom w:val="none" w:sz="0" w:space="0" w:color="auto"/>
            <w:right w:val="none" w:sz="0" w:space="0" w:color="auto"/>
          </w:divBdr>
        </w:div>
        <w:div w:id="1432816485">
          <w:marLeft w:val="1166"/>
          <w:marRight w:val="0"/>
          <w:marTop w:val="82"/>
          <w:marBottom w:val="0"/>
          <w:divBdr>
            <w:top w:val="none" w:sz="0" w:space="0" w:color="auto"/>
            <w:left w:val="none" w:sz="0" w:space="0" w:color="auto"/>
            <w:bottom w:val="none" w:sz="0" w:space="0" w:color="auto"/>
            <w:right w:val="none" w:sz="0" w:space="0" w:color="auto"/>
          </w:divBdr>
        </w:div>
      </w:divsChild>
    </w:div>
    <w:div w:id="686756136">
      <w:bodyDiv w:val="1"/>
      <w:marLeft w:val="0"/>
      <w:marRight w:val="0"/>
      <w:marTop w:val="0"/>
      <w:marBottom w:val="0"/>
      <w:divBdr>
        <w:top w:val="none" w:sz="0" w:space="0" w:color="auto"/>
        <w:left w:val="none" w:sz="0" w:space="0" w:color="auto"/>
        <w:bottom w:val="none" w:sz="0" w:space="0" w:color="auto"/>
        <w:right w:val="none" w:sz="0" w:space="0" w:color="auto"/>
      </w:divBdr>
    </w:div>
    <w:div w:id="714350349">
      <w:bodyDiv w:val="1"/>
      <w:marLeft w:val="0"/>
      <w:marRight w:val="0"/>
      <w:marTop w:val="0"/>
      <w:marBottom w:val="0"/>
      <w:divBdr>
        <w:top w:val="none" w:sz="0" w:space="0" w:color="auto"/>
        <w:left w:val="none" w:sz="0" w:space="0" w:color="auto"/>
        <w:bottom w:val="none" w:sz="0" w:space="0" w:color="auto"/>
        <w:right w:val="none" w:sz="0" w:space="0" w:color="auto"/>
      </w:divBdr>
      <w:divsChild>
        <w:div w:id="713844688">
          <w:marLeft w:val="1800"/>
          <w:marRight w:val="0"/>
          <w:marTop w:val="77"/>
          <w:marBottom w:val="0"/>
          <w:divBdr>
            <w:top w:val="none" w:sz="0" w:space="0" w:color="auto"/>
            <w:left w:val="none" w:sz="0" w:space="0" w:color="auto"/>
            <w:bottom w:val="none" w:sz="0" w:space="0" w:color="auto"/>
            <w:right w:val="none" w:sz="0" w:space="0" w:color="auto"/>
          </w:divBdr>
        </w:div>
        <w:div w:id="792987843">
          <w:marLeft w:val="1800"/>
          <w:marRight w:val="0"/>
          <w:marTop w:val="77"/>
          <w:marBottom w:val="0"/>
          <w:divBdr>
            <w:top w:val="none" w:sz="0" w:space="0" w:color="auto"/>
            <w:left w:val="none" w:sz="0" w:space="0" w:color="auto"/>
            <w:bottom w:val="none" w:sz="0" w:space="0" w:color="auto"/>
            <w:right w:val="none" w:sz="0" w:space="0" w:color="auto"/>
          </w:divBdr>
        </w:div>
      </w:divsChild>
    </w:div>
    <w:div w:id="722799501">
      <w:bodyDiv w:val="1"/>
      <w:marLeft w:val="0"/>
      <w:marRight w:val="0"/>
      <w:marTop w:val="0"/>
      <w:marBottom w:val="0"/>
      <w:divBdr>
        <w:top w:val="none" w:sz="0" w:space="0" w:color="auto"/>
        <w:left w:val="none" w:sz="0" w:space="0" w:color="auto"/>
        <w:bottom w:val="none" w:sz="0" w:space="0" w:color="auto"/>
        <w:right w:val="none" w:sz="0" w:space="0" w:color="auto"/>
      </w:divBdr>
    </w:div>
    <w:div w:id="731545110">
      <w:bodyDiv w:val="1"/>
      <w:marLeft w:val="0"/>
      <w:marRight w:val="0"/>
      <w:marTop w:val="0"/>
      <w:marBottom w:val="0"/>
      <w:divBdr>
        <w:top w:val="none" w:sz="0" w:space="0" w:color="auto"/>
        <w:left w:val="none" w:sz="0" w:space="0" w:color="auto"/>
        <w:bottom w:val="none" w:sz="0" w:space="0" w:color="auto"/>
        <w:right w:val="none" w:sz="0" w:space="0" w:color="auto"/>
      </w:divBdr>
      <w:divsChild>
        <w:div w:id="885141675">
          <w:marLeft w:val="547"/>
          <w:marRight w:val="0"/>
          <w:marTop w:val="96"/>
          <w:marBottom w:val="0"/>
          <w:divBdr>
            <w:top w:val="none" w:sz="0" w:space="0" w:color="auto"/>
            <w:left w:val="none" w:sz="0" w:space="0" w:color="auto"/>
            <w:bottom w:val="none" w:sz="0" w:space="0" w:color="auto"/>
            <w:right w:val="none" w:sz="0" w:space="0" w:color="auto"/>
          </w:divBdr>
        </w:div>
      </w:divsChild>
    </w:div>
    <w:div w:id="735739265">
      <w:bodyDiv w:val="1"/>
      <w:marLeft w:val="0"/>
      <w:marRight w:val="0"/>
      <w:marTop w:val="0"/>
      <w:marBottom w:val="0"/>
      <w:divBdr>
        <w:top w:val="none" w:sz="0" w:space="0" w:color="auto"/>
        <w:left w:val="none" w:sz="0" w:space="0" w:color="auto"/>
        <w:bottom w:val="none" w:sz="0" w:space="0" w:color="auto"/>
        <w:right w:val="none" w:sz="0" w:space="0" w:color="auto"/>
      </w:divBdr>
      <w:divsChild>
        <w:div w:id="1047491356">
          <w:marLeft w:val="547"/>
          <w:marRight w:val="0"/>
          <w:marTop w:val="96"/>
          <w:marBottom w:val="0"/>
          <w:divBdr>
            <w:top w:val="none" w:sz="0" w:space="0" w:color="auto"/>
            <w:left w:val="none" w:sz="0" w:space="0" w:color="auto"/>
            <w:bottom w:val="none" w:sz="0" w:space="0" w:color="auto"/>
            <w:right w:val="none" w:sz="0" w:space="0" w:color="auto"/>
          </w:divBdr>
        </w:div>
        <w:div w:id="445582060">
          <w:marLeft w:val="1166"/>
          <w:marRight w:val="0"/>
          <w:marTop w:val="86"/>
          <w:marBottom w:val="0"/>
          <w:divBdr>
            <w:top w:val="none" w:sz="0" w:space="0" w:color="auto"/>
            <w:left w:val="none" w:sz="0" w:space="0" w:color="auto"/>
            <w:bottom w:val="none" w:sz="0" w:space="0" w:color="auto"/>
            <w:right w:val="none" w:sz="0" w:space="0" w:color="auto"/>
          </w:divBdr>
        </w:div>
        <w:div w:id="260915449">
          <w:marLeft w:val="1800"/>
          <w:marRight w:val="0"/>
          <w:marTop w:val="86"/>
          <w:marBottom w:val="0"/>
          <w:divBdr>
            <w:top w:val="none" w:sz="0" w:space="0" w:color="auto"/>
            <w:left w:val="none" w:sz="0" w:space="0" w:color="auto"/>
            <w:bottom w:val="none" w:sz="0" w:space="0" w:color="auto"/>
            <w:right w:val="none" w:sz="0" w:space="0" w:color="auto"/>
          </w:divBdr>
        </w:div>
        <w:div w:id="1248616465">
          <w:marLeft w:val="1800"/>
          <w:marRight w:val="0"/>
          <w:marTop w:val="86"/>
          <w:marBottom w:val="0"/>
          <w:divBdr>
            <w:top w:val="none" w:sz="0" w:space="0" w:color="auto"/>
            <w:left w:val="none" w:sz="0" w:space="0" w:color="auto"/>
            <w:bottom w:val="none" w:sz="0" w:space="0" w:color="auto"/>
            <w:right w:val="none" w:sz="0" w:space="0" w:color="auto"/>
          </w:divBdr>
        </w:div>
        <w:div w:id="1142388843">
          <w:marLeft w:val="1166"/>
          <w:marRight w:val="0"/>
          <w:marTop w:val="86"/>
          <w:marBottom w:val="0"/>
          <w:divBdr>
            <w:top w:val="none" w:sz="0" w:space="0" w:color="auto"/>
            <w:left w:val="none" w:sz="0" w:space="0" w:color="auto"/>
            <w:bottom w:val="none" w:sz="0" w:space="0" w:color="auto"/>
            <w:right w:val="none" w:sz="0" w:space="0" w:color="auto"/>
          </w:divBdr>
        </w:div>
        <w:div w:id="1187794247">
          <w:marLeft w:val="1166"/>
          <w:marRight w:val="0"/>
          <w:marTop w:val="86"/>
          <w:marBottom w:val="0"/>
          <w:divBdr>
            <w:top w:val="none" w:sz="0" w:space="0" w:color="auto"/>
            <w:left w:val="none" w:sz="0" w:space="0" w:color="auto"/>
            <w:bottom w:val="none" w:sz="0" w:space="0" w:color="auto"/>
            <w:right w:val="none" w:sz="0" w:space="0" w:color="auto"/>
          </w:divBdr>
        </w:div>
      </w:divsChild>
    </w:div>
    <w:div w:id="741368331">
      <w:bodyDiv w:val="1"/>
      <w:marLeft w:val="0"/>
      <w:marRight w:val="0"/>
      <w:marTop w:val="0"/>
      <w:marBottom w:val="0"/>
      <w:divBdr>
        <w:top w:val="none" w:sz="0" w:space="0" w:color="auto"/>
        <w:left w:val="none" w:sz="0" w:space="0" w:color="auto"/>
        <w:bottom w:val="none" w:sz="0" w:space="0" w:color="auto"/>
        <w:right w:val="none" w:sz="0" w:space="0" w:color="auto"/>
      </w:divBdr>
      <w:divsChild>
        <w:div w:id="805273529">
          <w:marLeft w:val="1166"/>
          <w:marRight w:val="0"/>
          <w:marTop w:val="72"/>
          <w:marBottom w:val="0"/>
          <w:divBdr>
            <w:top w:val="none" w:sz="0" w:space="0" w:color="auto"/>
            <w:left w:val="none" w:sz="0" w:space="0" w:color="auto"/>
            <w:bottom w:val="none" w:sz="0" w:space="0" w:color="auto"/>
            <w:right w:val="none" w:sz="0" w:space="0" w:color="auto"/>
          </w:divBdr>
        </w:div>
        <w:div w:id="415397991">
          <w:marLeft w:val="1166"/>
          <w:marRight w:val="0"/>
          <w:marTop w:val="72"/>
          <w:marBottom w:val="0"/>
          <w:divBdr>
            <w:top w:val="none" w:sz="0" w:space="0" w:color="auto"/>
            <w:left w:val="none" w:sz="0" w:space="0" w:color="auto"/>
            <w:bottom w:val="none" w:sz="0" w:space="0" w:color="auto"/>
            <w:right w:val="none" w:sz="0" w:space="0" w:color="auto"/>
          </w:divBdr>
        </w:div>
      </w:divsChild>
    </w:div>
    <w:div w:id="781265688">
      <w:bodyDiv w:val="1"/>
      <w:marLeft w:val="0"/>
      <w:marRight w:val="0"/>
      <w:marTop w:val="0"/>
      <w:marBottom w:val="0"/>
      <w:divBdr>
        <w:top w:val="none" w:sz="0" w:space="0" w:color="auto"/>
        <w:left w:val="none" w:sz="0" w:space="0" w:color="auto"/>
        <w:bottom w:val="none" w:sz="0" w:space="0" w:color="auto"/>
        <w:right w:val="none" w:sz="0" w:space="0" w:color="auto"/>
      </w:divBdr>
    </w:div>
    <w:div w:id="874579077">
      <w:bodyDiv w:val="1"/>
      <w:marLeft w:val="0"/>
      <w:marRight w:val="0"/>
      <w:marTop w:val="0"/>
      <w:marBottom w:val="0"/>
      <w:divBdr>
        <w:top w:val="none" w:sz="0" w:space="0" w:color="auto"/>
        <w:left w:val="none" w:sz="0" w:space="0" w:color="auto"/>
        <w:bottom w:val="none" w:sz="0" w:space="0" w:color="auto"/>
        <w:right w:val="none" w:sz="0" w:space="0" w:color="auto"/>
      </w:divBdr>
      <w:divsChild>
        <w:div w:id="85884111">
          <w:marLeft w:val="1714"/>
          <w:marRight w:val="0"/>
          <w:marTop w:val="58"/>
          <w:marBottom w:val="0"/>
          <w:divBdr>
            <w:top w:val="none" w:sz="0" w:space="0" w:color="auto"/>
            <w:left w:val="none" w:sz="0" w:space="0" w:color="auto"/>
            <w:bottom w:val="none" w:sz="0" w:space="0" w:color="auto"/>
            <w:right w:val="none" w:sz="0" w:space="0" w:color="auto"/>
          </w:divBdr>
        </w:div>
        <w:div w:id="442381627">
          <w:marLeft w:val="1166"/>
          <w:marRight w:val="0"/>
          <w:marTop w:val="77"/>
          <w:marBottom w:val="0"/>
          <w:divBdr>
            <w:top w:val="none" w:sz="0" w:space="0" w:color="auto"/>
            <w:left w:val="none" w:sz="0" w:space="0" w:color="auto"/>
            <w:bottom w:val="none" w:sz="0" w:space="0" w:color="auto"/>
            <w:right w:val="none" w:sz="0" w:space="0" w:color="auto"/>
          </w:divBdr>
        </w:div>
        <w:div w:id="1116826652">
          <w:marLeft w:val="1714"/>
          <w:marRight w:val="0"/>
          <w:marTop w:val="58"/>
          <w:marBottom w:val="0"/>
          <w:divBdr>
            <w:top w:val="none" w:sz="0" w:space="0" w:color="auto"/>
            <w:left w:val="none" w:sz="0" w:space="0" w:color="auto"/>
            <w:bottom w:val="none" w:sz="0" w:space="0" w:color="auto"/>
            <w:right w:val="none" w:sz="0" w:space="0" w:color="auto"/>
          </w:divBdr>
        </w:div>
        <w:div w:id="1130779775">
          <w:marLeft w:val="1166"/>
          <w:marRight w:val="0"/>
          <w:marTop w:val="77"/>
          <w:marBottom w:val="0"/>
          <w:divBdr>
            <w:top w:val="none" w:sz="0" w:space="0" w:color="auto"/>
            <w:left w:val="none" w:sz="0" w:space="0" w:color="auto"/>
            <w:bottom w:val="none" w:sz="0" w:space="0" w:color="auto"/>
            <w:right w:val="none" w:sz="0" w:space="0" w:color="auto"/>
          </w:divBdr>
        </w:div>
      </w:divsChild>
    </w:div>
    <w:div w:id="957839184">
      <w:bodyDiv w:val="1"/>
      <w:marLeft w:val="0"/>
      <w:marRight w:val="0"/>
      <w:marTop w:val="0"/>
      <w:marBottom w:val="0"/>
      <w:divBdr>
        <w:top w:val="none" w:sz="0" w:space="0" w:color="auto"/>
        <w:left w:val="none" w:sz="0" w:space="0" w:color="auto"/>
        <w:bottom w:val="none" w:sz="0" w:space="0" w:color="auto"/>
        <w:right w:val="none" w:sz="0" w:space="0" w:color="auto"/>
      </w:divBdr>
    </w:div>
    <w:div w:id="966543921">
      <w:bodyDiv w:val="1"/>
      <w:marLeft w:val="0"/>
      <w:marRight w:val="0"/>
      <w:marTop w:val="0"/>
      <w:marBottom w:val="0"/>
      <w:divBdr>
        <w:top w:val="none" w:sz="0" w:space="0" w:color="auto"/>
        <w:left w:val="none" w:sz="0" w:space="0" w:color="auto"/>
        <w:bottom w:val="none" w:sz="0" w:space="0" w:color="auto"/>
        <w:right w:val="none" w:sz="0" w:space="0" w:color="auto"/>
      </w:divBdr>
    </w:div>
    <w:div w:id="998730609">
      <w:bodyDiv w:val="1"/>
      <w:marLeft w:val="0"/>
      <w:marRight w:val="0"/>
      <w:marTop w:val="0"/>
      <w:marBottom w:val="0"/>
      <w:divBdr>
        <w:top w:val="none" w:sz="0" w:space="0" w:color="auto"/>
        <w:left w:val="none" w:sz="0" w:space="0" w:color="auto"/>
        <w:bottom w:val="none" w:sz="0" w:space="0" w:color="auto"/>
        <w:right w:val="none" w:sz="0" w:space="0" w:color="auto"/>
      </w:divBdr>
      <w:divsChild>
        <w:div w:id="2026322366">
          <w:marLeft w:val="547"/>
          <w:marRight w:val="0"/>
          <w:marTop w:val="96"/>
          <w:marBottom w:val="0"/>
          <w:divBdr>
            <w:top w:val="none" w:sz="0" w:space="0" w:color="auto"/>
            <w:left w:val="none" w:sz="0" w:space="0" w:color="auto"/>
            <w:bottom w:val="none" w:sz="0" w:space="0" w:color="auto"/>
            <w:right w:val="none" w:sz="0" w:space="0" w:color="auto"/>
          </w:divBdr>
        </w:div>
        <w:div w:id="1275819060">
          <w:marLeft w:val="1166"/>
          <w:marRight w:val="0"/>
          <w:marTop w:val="77"/>
          <w:marBottom w:val="0"/>
          <w:divBdr>
            <w:top w:val="none" w:sz="0" w:space="0" w:color="auto"/>
            <w:left w:val="none" w:sz="0" w:space="0" w:color="auto"/>
            <w:bottom w:val="none" w:sz="0" w:space="0" w:color="auto"/>
            <w:right w:val="none" w:sz="0" w:space="0" w:color="auto"/>
          </w:divBdr>
        </w:div>
        <w:div w:id="369260737">
          <w:marLeft w:val="547"/>
          <w:marRight w:val="0"/>
          <w:marTop w:val="96"/>
          <w:marBottom w:val="0"/>
          <w:divBdr>
            <w:top w:val="none" w:sz="0" w:space="0" w:color="auto"/>
            <w:left w:val="none" w:sz="0" w:space="0" w:color="auto"/>
            <w:bottom w:val="none" w:sz="0" w:space="0" w:color="auto"/>
            <w:right w:val="none" w:sz="0" w:space="0" w:color="auto"/>
          </w:divBdr>
        </w:div>
        <w:div w:id="786582708">
          <w:marLeft w:val="1166"/>
          <w:marRight w:val="0"/>
          <w:marTop w:val="77"/>
          <w:marBottom w:val="0"/>
          <w:divBdr>
            <w:top w:val="none" w:sz="0" w:space="0" w:color="auto"/>
            <w:left w:val="none" w:sz="0" w:space="0" w:color="auto"/>
            <w:bottom w:val="none" w:sz="0" w:space="0" w:color="auto"/>
            <w:right w:val="none" w:sz="0" w:space="0" w:color="auto"/>
          </w:divBdr>
        </w:div>
        <w:div w:id="975640888">
          <w:marLeft w:val="547"/>
          <w:marRight w:val="0"/>
          <w:marTop w:val="96"/>
          <w:marBottom w:val="0"/>
          <w:divBdr>
            <w:top w:val="none" w:sz="0" w:space="0" w:color="auto"/>
            <w:left w:val="none" w:sz="0" w:space="0" w:color="auto"/>
            <w:bottom w:val="none" w:sz="0" w:space="0" w:color="auto"/>
            <w:right w:val="none" w:sz="0" w:space="0" w:color="auto"/>
          </w:divBdr>
        </w:div>
        <w:div w:id="350958319">
          <w:marLeft w:val="1166"/>
          <w:marRight w:val="0"/>
          <w:marTop w:val="77"/>
          <w:marBottom w:val="0"/>
          <w:divBdr>
            <w:top w:val="none" w:sz="0" w:space="0" w:color="auto"/>
            <w:left w:val="none" w:sz="0" w:space="0" w:color="auto"/>
            <w:bottom w:val="none" w:sz="0" w:space="0" w:color="auto"/>
            <w:right w:val="none" w:sz="0" w:space="0" w:color="auto"/>
          </w:divBdr>
        </w:div>
        <w:div w:id="316615482">
          <w:marLeft w:val="547"/>
          <w:marRight w:val="0"/>
          <w:marTop w:val="96"/>
          <w:marBottom w:val="0"/>
          <w:divBdr>
            <w:top w:val="none" w:sz="0" w:space="0" w:color="auto"/>
            <w:left w:val="none" w:sz="0" w:space="0" w:color="auto"/>
            <w:bottom w:val="none" w:sz="0" w:space="0" w:color="auto"/>
            <w:right w:val="none" w:sz="0" w:space="0" w:color="auto"/>
          </w:divBdr>
        </w:div>
        <w:div w:id="1994137966">
          <w:marLeft w:val="1166"/>
          <w:marRight w:val="0"/>
          <w:marTop w:val="77"/>
          <w:marBottom w:val="0"/>
          <w:divBdr>
            <w:top w:val="none" w:sz="0" w:space="0" w:color="auto"/>
            <w:left w:val="none" w:sz="0" w:space="0" w:color="auto"/>
            <w:bottom w:val="none" w:sz="0" w:space="0" w:color="auto"/>
            <w:right w:val="none" w:sz="0" w:space="0" w:color="auto"/>
          </w:divBdr>
        </w:div>
        <w:div w:id="459153224">
          <w:marLeft w:val="547"/>
          <w:marRight w:val="0"/>
          <w:marTop w:val="96"/>
          <w:marBottom w:val="0"/>
          <w:divBdr>
            <w:top w:val="none" w:sz="0" w:space="0" w:color="auto"/>
            <w:left w:val="none" w:sz="0" w:space="0" w:color="auto"/>
            <w:bottom w:val="none" w:sz="0" w:space="0" w:color="auto"/>
            <w:right w:val="none" w:sz="0" w:space="0" w:color="auto"/>
          </w:divBdr>
        </w:div>
        <w:div w:id="780882915">
          <w:marLeft w:val="1166"/>
          <w:marRight w:val="0"/>
          <w:marTop w:val="77"/>
          <w:marBottom w:val="0"/>
          <w:divBdr>
            <w:top w:val="none" w:sz="0" w:space="0" w:color="auto"/>
            <w:left w:val="none" w:sz="0" w:space="0" w:color="auto"/>
            <w:bottom w:val="none" w:sz="0" w:space="0" w:color="auto"/>
            <w:right w:val="none" w:sz="0" w:space="0" w:color="auto"/>
          </w:divBdr>
        </w:div>
      </w:divsChild>
    </w:div>
    <w:div w:id="1020812261">
      <w:bodyDiv w:val="1"/>
      <w:marLeft w:val="0"/>
      <w:marRight w:val="0"/>
      <w:marTop w:val="0"/>
      <w:marBottom w:val="0"/>
      <w:divBdr>
        <w:top w:val="none" w:sz="0" w:space="0" w:color="auto"/>
        <w:left w:val="none" w:sz="0" w:space="0" w:color="auto"/>
        <w:bottom w:val="none" w:sz="0" w:space="0" w:color="auto"/>
        <w:right w:val="none" w:sz="0" w:space="0" w:color="auto"/>
      </w:divBdr>
    </w:div>
    <w:div w:id="1045369737">
      <w:bodyDiv w:val="1"/>
      <w:marLeft w:val="0"/>
      <w:marRight w:val="0"/>
      <w:marTop w:val="0"/>
      <w:marBottom w:val="0"/>
      <w:divBdr>
        <w:top w:val="none" w:sz="0" w:space="0" w:color="auto"/>
        <w:left w:val="none" w:sz="0" w:space="0" w:color="auto"/>
        <w:bottom w:val="none" w:sz="0" w:space="0" w:color="auto"/>
        <w:right w:val="none" w:sz="0" w:space="0" w:color="auto"/>
      </w:divBdr>
    </w:div>
    <w:div w:id="1045761943">
      <w:bodyDiv w:val="1"/>
      <w:marLeft w:val="0"/>
      <w:marRight w:val="0"/>
      <w:marTop w:val="0"/>
      <w:marBottom w:val="0"/>
      <w:divBdr>
        <w:top w:val="none" w:sz="0" w:space="0" w:color="auto"/>
        <w:left w:val="none" w:sz="0" w:space="0" w:color="auto"/>
        <w:bottom w:val="none" w:sz="0" w:space="0" w:color="auto"/>
        <w:right w:val="none" w:sz="0" w:space="0" w:color="auto"/>
      </w:divBdr>
      <w:divsChild>
        <w:div w:id="2057772125">
          <w:marLeft w:val="1166"/>
          <w:marRight w:val="0"/>
          <w:marTop w:val="96"/>
          <w:marBottom w:val="0"/>
          <w:divBdr>
            <w:top w:val="none" w:sz="0" w:space="0" w:color="auto"/>
            <w:left w:val="none" w:sz="0" w:space="0" w:color="auto"/>
            <w:bottom w:val="none" w:sz="0" w:space="0" w:color="auto"/>
            <w:right w:val="none" w:sz="0" w:space="0" w:color="auto"/>
          </w:divBdr>
        </w:div>
      </w:divsChild>
    </w:div>
    <w:div w:id="1063530911">
      <w:bodyDiv w:val="1"/>
      <w:marLeft w:val="0"/>
      <w:marRight w:val="0"/>
      <w:marTop w:val="0"/>
      <w:marBottom w:val="0"/>
      <w:divBdr>
        <w:top w:val="none" w:sz="0" w:space="0" w:color="auto"/>
        <w:left w:val="none" w:sz="0" w:space="0" w:color="auto"/>
        <w:bottom w:val="none" w:sz="0" w:space="0" w:color="auto"/>
        <w:right w:val="none" w:sz="0" w:space="0" w:color="auto"/>
      </w:divBdr>
      <w:divsChild>
        <w:div w:id="836726354">
          <w:marLeft w:val="547"/>
          <w:marRight w:val="0"/>
          <w:marTop w:val="154"/>
          <w:marBottom w:val="0"/>
          <w:divBdr>
            <w:top w:val="none" w:sz="0" w:space="0" w:color="auto"/>
            <w:left w:val="none" w:sz="0" w:space="0" w:color="auto"/>
            <w:bottom w:val="none" w:sz="0" w:space="0" w:color="auto"/>
            <w:right w:val="none" w:sz="0" w:space="0" w:color="auto"/>
          </w:divBdr>
        </w:div>
        <w:div w:id="1719939808">
          <w:marLeft w:val="547"/>
          <w:marRight w:val="0"/>
          <w:marTop w:val="154"/>
          <w:marBottom w:val="0"/>
          <w:divBdr>
            <w:top w:val="none" w:sz="0" w:space="0" w:color="auto"/>
            <w:left w:val="none" w:sz="0" w:space="0" w:color="auto"/>
            <w:bottom w:val="none" w:sz="0" w:space="0" w:color="auto"/>
            <w:right w:val="none" w:sz="0" w:space="0" w:color="auto"/>
          </w:divBdr>
        </w:div>
      </w:divsChild>
    </w:div>
    <w:div w:id="1066298812">
      <w:bodyDiv w:val="1"/>
      <w:marLeft w:val="0"/>
      <w:marRight w:val="0"/>
      <w:marTop w:val="0"/>
      <w:marBottom w:val="0"/>
      <w:divBdr>
        <w:top w:val="none" w:sz="0" w:space="0" w:color="auto"/>
        <w:left w:val="none" w:sz="0" w:space="0" w:color="auto"/>
        <w:bottom w:val="none" w:sz="0" w:space="0" w:color="auto"/>
        <w:right w:val="none" w:sz="0" w:space="0" w:color="auto"/>
      </w:divBdr>
      <w:divsChild>
        <w:div w:id="703747883">
          <w:marLeft w:val="1166"/>
          <w:marRight w:val="0"/>
          <w:marTop w:val="72"/>
          <w:marBottom w:val="0"/>
          <w:divBdr>
            <w:top w:val="none" w:sz="0" w:space="0" w:color="auto"/>
            <w:left w:val="none" w:sz="0" w:space="0" w:color="auto"/>
            <w:bottom w:val="none" w:sz="0" w:space="0" w:color="auto"/>
            <w:right w:val="none" w:sz="0" w:space="0" w:color="auto"/>
          </w:divBdr>
        </w:div>
      </w:divsChild>
    </w:div>
    <w:div w:id="1098137054">
      <w:bodyDiv w:val="1"/>
      <w:marLeft w:val="0"/>
      <w:marRight w:val="0"/>
      <w:marTop w:val="0"/>
      <w:marBottom w:val="0"/>
      <w:divBdr>
        <w:top w:val="none" w:sz="0" w:space="0" w:color="auto"/>
        <w:left w:val="none" w:sz="0" w:space="0" w:color="auto"/>
        <w:bottom w:val="none" w:sz="0" w:space="0" w:color="auto"/>
        <w:right w:val="none" w:sz="0" w:space="0" w:color="auto"/>
      </w:divBdr>
      <w:divsChild>
        <w:div w:id="1655060502">
          <w:marLeft w:val="1166"/>
          <w:marRight w:val="0"/>
          <w:marTop w:val="77"/>
          <w:marBottom w:val="0"/>
          <w:divBdr>
            <w:top w:val="none" w:sz="0" w:space="0" w:color="auto"/>
            <w:left w:val="none" w:sz="0" w:space="0" w:color="auto"/>
            <w:bottom w:val="none" w:sz="0" w:space="0" w:color="auto"/>
            <w:right w:val="none" w:sz="0" w:space="0" w:color="auto"/>
          </w:divBdr>
        </w:div>
      </w:divsChild>
    </w:div>
    <w:div w:id="1098602124">
      <w:bodyDiv w:val="1"/>
      <w:marLeft w:val="0"/>
      <w:marRight w:val="0"/>
      <w:marTop w:val="0"/>
      <w:marBottom w:val="0"/>
      <w:divBdr>
        <w:top w:val="none" w:sz="0" w:space="0" w:color="auto"/>
        <w:left w:val="none" w:sz="0" w:space="0" w:color="auto"/>
        <w:bottom w:val="none" w:sz="0" w:space="0" w:color="auto"/>
        <w:right w:val="none" w:sz="0" w:space="0" w:color="auto"/>
      </w:divBdr>
      <w:divsChild>
        <w:div w:id="1106273122">
          <w:marLeft w:val="547"/>
          <w:marRight w:val="0"/>
          <w:marTop w:val="77"/>
          <w:marBottom w:val="0"/>
          <w:divBdr>
            <w:top w:val="none" w:sz="0" w:space="0" w:color="auto"/>
            <w:left w:val="none" w:sz="0" w:space="0" w:color="auto"/>
            <w:bottom w:val="none" w:sz="0" w:space="0" w:color="auto"/>
            <w:right w:val="none" w:sz="0" w:space="0" w:color="auto"/>
          </w:divBdr>
        </w:div>
      </w:divsChild>
    </w:div>
    <w:div w:id="1131555479">
      <w:bodyDiv w:val="1"/>
      <w:marLeft w:val="0"/>
      <w:marRight w:val="0"/>
      <w:marTop w:val="0"/>
      <w:marBottom w:val="0"/>
      <w:divBdr>
        <w:top w:val="none" w:sz="0" w:space="0" w:color="auto"/>
        <w:left w:val="none" w:sz="0" w:space="0" w:color="auto"/>
        <w:bottom w:val="none" w:sz="0" w:space="0" w:color="auto"/>
        <w:right w:val="none" w:sz="0" w:space="0" w:color="auto"/>
      </w:divBdr>
      <w:divsChild>
        <w:div w:id="367682936">
          <w:marLeft w:val="547"/>
          <w:marRight w:val="0"/>
          <w:marTop w:val="86"/>
          <w:marBottom w:val="0"/>
          <w:divBdr>
            <w:top w:val="none" w:sz="0" w:space="0" w:color="auto"/>
            <w:left w:val="none" w:sz="0" w:space="0" w:color="auto"/>
            <w:bottom w:val="none" w:sz="0" w:space="0" w:color="auto"/>
            <w:right w:val="none" w:sz="0" w:space="0" w:color="auto"/>
          </w:divBdr>
        </w:div>
        <w:div w:id="1635984139">
          <w:marLeft w:val="1166"/>
          <w:marRight w:val="0"/>
          <w:marTop w:val="77"/>
          <w:marBottom w:val="0"/>
          <w:divBdr>
            <w:top w:val="none" w:sz="0" w:space="0" w:color="auto"/>
            <w:left w:val="none" w:sz="0" w:space="0" w:color="auto"/>
            <w:bottom w:val="none" w:sz="0" w:space="0" w:color="auto"/>
            <w:right w:val="none" w:sz="0" w:space="0" w:color="auto"/>
          </w:divBdr>
        </w:div>
        <w:div w:id="1826820561">
          <w:marLeft w:val="1166"/>
          <w:marRight w:val="0"/>
          <w:marTop w:val="77"/>
          <w:marBottom w:val="0"/>
          <w:divBdr>
            <w:top w:val="none" w:sz="0" w:space="0" w:color="auto"/>
            <w:left w:val="none" w:sz="0" w:space="0" w:color="auto"/>
            <w:bottom w:val="none" w:sz="0" w:space="0" w:color="auto"/>
            <w:right w:val="none" w:sz="0" w:space="0" w:color="auto"/>
          </w:divBdr>
        </w:div>
        <w:div w:id="170990109">
          <w:marLeft w:val="1166"/>
          <w:marRight w:val="0"/>
          <w:marTop w:val="77"/>
          <w:marBottom w:val="0"/>
          <w:divBdr>
            <w:top w:val="none" w:sz="0" w:space="0" w:color="auto"/>
            <w:left w:val="none" w:sz="0" w:space="0" w:color="auto"/>
            <w:bottom w:val="none" w:sz="0" w:space="0" w:color="auto"/>
            <w:right w:val="none" w:sz="0" w:space="0" w:color="auto"/>
          </w:divBdr>
        </w:div>
        <w:div w:id="1783570001">
          <w:marLeft w:val="547"/>
          <w:marRight w:val="0"/>
          <w:marTop w:val="86"/>
          <w:marBottom w:val="0"/>
          <w:divBdr>
            <w:top w:val="none" w:sz="0" w:space="0" w:color="auto"/>
            <w:left w:val="none" w:sz="0" w:space="0" w:color="auto"/>
            <w:bottom w:val="none" w:sz="0" w:space="0" w:color="auto"/>
            <w:right w:val="none" w:sz="0" w:space="0" w:color="auto"/>
          </w:divBdr>
        </w:div>
        <w:div w:id="431433749">
          <w:marLeft w:val="547"/>
          <w:marRight w:val="0"/>
          <w:marTop w:val="86"/>
          <w:marBottom w:val="0"/>
          <w:divBdr>
            <w:top w:val="none" w:sz="0" w:space="0" w:color="auto"/>
            <w:left w:val="none" w:sz="0" w:space="0" w:color="auto"/>
            <w:bottom w:val="none" w:sz="0" w:space="0" w:color="auto"/>
            <w:right w:val="none" w:sz="0" w:space="0" w:color="auto"/>
          </w:divBdr>
        </w:div>
        <w:div w:id="1032851647">
          <w:marLeft w:val="1166"/>
          <w:marRight w:val="0"/>
          <w:marTop w:val="86"/>
          <w:marBottom w:val="0"/>
          <w:divBdr>
            <w:top w:val="none" w:sz="0" w:space="0" w:color="auto"/>
            <w:left w:val="none" w:sz="0" w:space="0" w:color="auto"/>
            <w:bottom w:val="none" w:sz="0" w:space="0" w:color="auto"/>
            <w:right w:val="none" w:sz="0" w:space="0" w:color="auto"/>
          </w:divBdr>
        </w:div>
        <w:div w:id="2006470623">
          <w:marLeft w:val="1166"/>
          <w:marRight w:val="0"/>
          <w:marTop w:val="86"/>
          <w:marBottom w:val="0"/>
          <w:divBdr>
            <w:top w:val="none" w:sz="0" w:space="0" w:color="auto"/>
            <w:left w:val="none" w:sz="0" w:space="0" w:color="auto"/>
            <w:bottom w:val="none" w:sz="0" w:space="0" w:color="auto"/>
            <w:right w:val="none" w:sz="0" w:space="0" w:color="auto"/>
          </w:divBdr>
        </w:div>
        <w:div w:id="1303341839">
          <w:marLeft w:val="1166"/>
          <w:marRight w:val="0"/>
          <w:marTop w:val="86"/>
          <w:marBottom w:val="0"/>
          <w:divBdr>
            <w:top w:val="none" w:sz="0" w:space="0" w:color="auto"/>
            <w:left w:val="none" w:sz="0" w:space="0" w:color="auto"/>
            <w:bottom w:val="none" w:sz="0" w:space="0" w:color="auto"/>
            <w:right w:val="none" w:sz="0" w:space="0" w:color="auto"/>
          </w:divBdr>
        </w:div>
      </w:divsChild>
    </w:div>
    <w:div w:id="1136919671">
      <w:bodyDiv w:val="1"/>
      <w:marLeft w:val="0"/>
      <w:marRight w:val="0"/>
      <w:marTop w:val="0"/>
      <w:marBottom w:val="0"/>
      <w:divBdr>
        <w:top w:val="none" w:sz="0" w:space="0" w:color="auto"/>
        <w:left w:val="none" w:sz="0" w:space="0" w:color="auto"/>
        <w:bottom w:val="none" w:sz="0" w:space="0" w:color="auto"/>
        <w:right w:val="none" w:sz="0" w:space="0" w:color="auto"/>
      </w:divBdr>
      <w:divsChild>
        <w:div w:id="667907632">
          <w:marLeft w:val="0"/>
          <w:marRight w:val="0"/>
          <w:marTop w:val="0"/>
          <w:marBottom w:val="0"/>
          <w:divBdr>
            <w:top w:val="none" w:sz="0" w:space="0" w:color="auto"/>
            <w:left w:val="none" w:sz="0" w:space="0" w:color="auto"/>
            <w:bottom w:val="none" w:sz="0" w:space="0" w:color="auto"/>
            <w:right w:val="none" w:sz="0" w:space="0" w:color="auto"/>
          </w:divBdr>
          <w:divsChild>
            <w:div w:id="2786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45036">
      <w:bodyDiv w:val="1"/>
      <w:marLeft w:val="0"/>
      <w:marRight w:val="0"/>
      <w:marTop w:val="0"/>
      <w:marBottom w:val="0"/>
      <w:divBdr>
        <w:top w:val="none" w:sz="0" w:space="0" w:color="auto"/>
        <w:left w:val="none" w:sz="0" w:space="0" w:color="auto"/>
        <w:bottom w:val="none" w:sz="0" w:space="0" w:color="auto"/>
        <w:right w:val="none" w:sz="0" w:space="0" w:color="auto"/>
      </w:divBdr>
      <w:divsChild>
        <w:div w:id="579102178">
          <w:marLeft w:val="1166"/>
          <w:marRight w:val="0"/>
          <w:marTop w:val="77"/>
          <w:marBottom w:val="0"/>
          <w:divBdr>
            <w:top w:val="none" w:sz="0" w:space="0" w:color="auto"/>
            <w:left w:val="none" w:sz="0" w:space="0" w:color="auto"/>
            <w:bottom w:val="none" w:sz="0" w:space="0" w:color="auto"/>
            <w:right w:val="none" w:sz="0" w:space="0" w:color="auto"/>
          </w:divBdr>
        </w:div>
      </w:divsChild>
    </w:div>
    <w:div w:id="1219970751">
      <w:bodyDiv w:val="1"/>
      <w:marLeft w:val="0"/>
      <w:marRight w:val="0"/>
      <w:marTop w:val="0"/>
      <w:marBottom w:val="0"/>
      <w:divBdr>
        <w:top w:val="none" w:sz="0" w:space="0" w:color="auto"/>
        <w:left w:val="none" w:sz="0" w:space="0" w:color="auto"/>
        <w:bottom w:val="none" w:sz="0" w:space="0" w:color="auto"/>
        <w:right w:val="none" w:sz="0" w:space="0" w:color="auto"/>
      </w:divBdr>
      <w:divsChild>
        <w:div w:id="554203403">
          <w:marLeft w:val="547"/>
          <w:marRight w:val="0"/>
          <w:marTop w:val="96"/>
          <w:marBottom w:val="0"/>
          <w:divBdr>
            <w:top w:val="none" w:sz="0" w:space="0" w:color="auto"/>
            <w:left w:val="none" w:sz="0" w:space="0" w:color="auto"/>
            <w:bottom w:val="none" w:sz="0" w:space="0" w:color="auto"/>
            <w:right w:val="none" w:sz="0" w:space="0" w:color="auto"/>
          </w:divBdr>
        </w:div>
      </w:divsChild>
    </w:div>
    <w:div w:id="1234926617">
      <w:bodyDiv w:val="1"/>
      <w:marLeft w:val="0"/>
      <w:marRight w:val="0"/>
      <w:marTop w:val="0"/>
      <w:marBottom w:val="0"/>
      <w:divBdr>
        <w:top w:val="none" w:sz="0" w:space="0" w:color="auto"/>
        <w:left w:val="none" w:sz="0" w:space="0" w:color="auto"/>
        <w:bottom w:val="none" w:sz="0" w:space="0" w:color="auto"/>
        <w:right w:val="none" w:sz="0" w:space="0" w:color="auto"/>
      </w:divBdr>
    </w:div>
    <w:div w:id="1248660026">
      <w:bodyDiv w:val="1"/>
      <w:marLeft w:val="0"/>
      <w:marRight w:val="0"/>
      <w:marTop w:val="0"/>
      <w:marBottom w:val="0"/>
      <w:divBdr>
        <w:top w:val="none" w:sz="0" w:space="0" w:color="auto"/>
        <w:left w:val="none" w:sz="0" w:space="0" w:color="auto"/>
        <w:bottom w:val="none" w:sz="0" w:space="0" w:color="auto"/>
        <w:right w:val="none" w:sz="0" w:space="0" w:color="auto"/>
      </w:divBdr>
    </w:div>
    <w:div w:id="1258322544">
      <w:bodyDiv w:val="1"/>
      <w:marLeft w:val="0"/>
      <w:marRight w:val="0"/>
      <w:marTop w:val="0"/>
      <w:marBottom w:val="0"/>
      <w:divBdr>
        <w:top w:val="none" w:sz="0" w:space="0" w:color="auto"/>
        <w:left w:val="none" w:sz="0" w:space="0" w:color="auto"/>
        <w:bottom w:val="none" w:sz="0" w:space="0" w:color="auto"/>
        <w:right w:val="none" w:sz="0" w:space="0" w:color="auto"/>
      </w:divBdr>
    </w:div>
    <w:div w:id="1258951102">
      <w:bodyDiv w:val="1"/>
      <w:marLeft w:val="0"/>
      <w:marRight w:val="0"/>
      <w:marTop w:val="0"/>
      <w:marBottom w:val="0"/>
      <w:divBdr>
        <w:top w:val="none" w:sz="0" w:space="0" w:color="auto"/>
        <w:left w:val="none" w:sz="0" w:space="0" w:color="auto"/>
        <w:bottom w:val="none" w:sz="0" w:space="0" w:color="auto"/>
        <w:right w:val="none" w:sz="0" w:space="0" w:color="auto"/>
      </w:divBdr>
      <w:divsChild>
        <w:div w:id="1623148864">
          <w:marLeft w:val="547"/>
          <w:marRight w:val="0"/>
          <w:marTop w:val="86"/>
          <w:marBottom w:val="0"/>
          <w:divBdr>
            <w:top w:val="none" w:sz="0" w:space="0" w:color="auto"/>
            <w:left w:val="none" w:sz="0" w:space="0" w:color="auto"/>
            <w:bottom w:val="none" w:sz="0" w:space="0" w:color="auto"/>
            <w:right w:val="none" w:sz="0" w:space="0" w:color="auto"/>
          </w:divBdr>
        </w:div>
        <w:div w:id="2116094381">
          <w:marLeft w:val="547"/>
          <w:marRight w:val="0"/>
          <w:marTop w:val="86"/>
          <w:marBottom w:val="0"/>
          <w:divBdr>
            <w:top w:val="none" w:sz="0" w:space="0" w:color="auto"/>
            <w:left w:val="none" w:sz="0" w:space="0" w:color="auto"/>
            <w:bottom w:val="none" w:sz="0" w:space="0" w:color="auto"/>
            <w:right w:val="none" w:sz="0" w:space="0" w:color="auto"/>
          </w:divBdr>
        </w:div>
        <w:div w:id="574050628">
          <w:marLeft w:val="547"/>
          <w:marRight w:val="0"/>
          <w:marTop w:val="86"/>
          <w:marBottom w:val="0"/>
          <w:divBdr>
            <w:top w:val="none" w:sz="0" w:space="0" w:color="auto"/>
            <w:left w:val="none" w:sz="0" w:space="0" w:color="auto"/>
            <w:bottom w:val="none" w:sz="0" w:space="0" w:color="auto"/>
            <w:right w:val="none" w:sz="0" w:space="0" w:color="auto"/>
          </w:divBdr>
        </w:div>
      </w:divsChild>
    </w:div>
    <w:div w:id="1331639112">
      <w:bodyDiv w:val="1"/>
      <w:marLeft w:val="0"/>
      <w:marRight w:val="0"/>
      <w:marTop w:val="0"/>
      <w:marBottom w:val="0"/>
      <w:divBdr>
        <w:top w:val="none" w:sz="0" w:space="0" w:color="auto"/>
        <w:left w:val="none" w:sz="0" w:space="0" w:color="auto"/>
        <w:bottom w:val="none" w:sz="0" w:space="0" w:color="auto"/>
        <w:right w:val="none" w:sz="0" w:space="0" w:color="auto"/>
      </w:divBdr>
    </w:div>
    <w:div w:id="1347515410">
      <w:bodyDiv w:val="1"/>
      <w:marLeft w:val="0"/>
      <w:marRight w:val="0"/>
      <w:marTop w:val="0"/>
      <w:marBottom w:val="0"/>
      <w:divBdr>
        <w:top w:val="none" w:sz="0" w:space="0" w:color="auto"/>
        <w:left w:val="none" w:sz="0" w:space="0" w:color="auto"/>
        <w:bottom w:val="none" w:sz="0" w:space="0" w:color="auto"/>
        <w:right w:val="none" w:sz="0" w:space="0" w:color="auto"/>
      </w:divBdr>
      <w:divsChild>
        <w:div w:id="60835516">
          <w:marLeft w:val="1800"/>
          <w:marRight w:val="0"/>
          <w:marTop w:val="82"/>
          <w:marBottom w:val="0"/>
          <w:divBdr>
            <w:top w:val="none" w:sz="0" w:space="0" w:color="auto"/>
            <w:left w:val="none" w:sz="0" w:space="0" w:color="auto"/>
            <w:bottom w:val="none" w:sz="0" w:space="0" w:color="auto"/>
            <w:right w:val="none" w:sz="0" w:space="0" w:color="auto"/>
          </w:divBdr>
        </w:div>
        <w:div w:id="600259068">
          <w:marLeft w:val="1800"/>
          <w:marRight w:val="0"/>
          <w:marTop w:val="82"/>
          <w:marBottom w:val="0"/>
          <w:divBdr>
            <w:top w:val="none" w:sz="0" w:space="0" w:color="auto"/>
            <w:left w:val="none" w:sz="0" w:space="0" w:color="auto"/>
            <w:bottom w:val="none" w:sz="0" w:space="0" w:color="auto"/>
            <w:right w:val="none" w:sz="0" w:space="0" w:color="auto"/>
          </w:divBdr>
        </w:div>
        <w:div w:id="1225021595">
          <w:marLeft w:val="1800"/>
          <w:marRight w:val="0"/>
          <w:marTop w:val="82"/>
          <w:marBottom w:val="0"/>
          <w:divBdr>
            <w:top w:val="none" w:sz="0" w:space="0" w:color="auto"/>
            <w:left w:val="none" w:sz="0" w:space="0" w:color="auto"/>
            <w:bottom w:val="none" w:sz="0" w:space="0" w:color="auto"/>
            <w:right w:val="none" w:sz="0" w:space="0" w:color="auto"/>
          </w:divBdr>
        </w:div>
        <w:div w:id="1897473628">
          <w:marLeft w:val="1800"/>
          <w:marRight w:val="0"/>
          <w:marTop w:val="82"/>
          <w:marBottom w:val="0"/>
          <w:divBdr>
            <w:top w:val="none" w:sz="0" w:space="0" w:color="auto"/>
            <w:left w:val="none" w:sz="0" w:space="0" w:color="auto"/>
            <w:bottom w:val="none" w:sz="0" w:space="0" w:color="auto"/>
            <w:right w:val="none" w:sz="0" w:space="0" w:color="auto"/>
          </w:divBdr>
        </w:div>
      </w:divsChild>
    </w:div>
    <w:div w:id="1364943230">
      <w:bodyDiv w:val="1"/>
      <w:marLeft w:val="0"/>
      <w:marRight w:val="0"/>
      <w:marTop w:val="0"/>
      <w:marBottom w:val="0"/>
      <w:divBdr>
        <w:top w:val="none" w:sz="0" w:space="0" w:color="auto"/>
        <w:left w:val="none" w:sz="0" w:space="0" w:color="auto"/>
        <w:bottom w:val="none" w:sz="0" w:space="0" w:color="auto"/>
        <w:right w:val="none" w:sz="0" w:space="0" w:color="auto"/>
      </w:divBdr>
    </w:div>
    <w:div w:id="1384451921">
      <w:bodyDiv w:val="1"/>
      <w:marLeft w:val="0"/>
      <w:marRight w:val="0"/>
      <w:marTop w:val="0"/>
      <w:marBottom w:val="0"/>
      <w:divBdr>
        <w:top w:val="none" w:sz="0" w:space="0" w:color="auto"/>
        <w:left w:val="none" w:sz="0" w:space="0" w:color="auto"/>
        <w:bottom w:val="none" w:sz="0" w:space="0" w:color="auto"/>
        <w:right w:val="none" w:sz="0" w:space="0" w:color="auto"/>
      </w:divBdr>
      <w:divsChild>
        <w:div w:id="1512602675">
          <w:marLeft w:val="1166"/>
          <w:marRight w:val="0"/>
          <w:marTop w:val="96"/>
          <w:marBottom w:val="0"/>
          <w:divBdr>
            <w:top w:val="none" w:sz="0" w:space="0" w:color="auto"/>
            <w:left w:val="none" w:sz="0" w:space="0" w:color="auto"/>
            <w:bottom w:val="none" w:sz="0" w:space="0" w:color="auto"/>
            <w:right w:val="none" w:sz="0" w:space="0" w:color="auto"/>
          </w:divBdr>
        </w:div>
      </w:divsChild>
    </w:div>
    <w:div w:id="1407189433">
      <w:bodyDiv w:val="1"/>
      <w:marLeft w:val="0"/>
      <w:marRight w:val="0"/>
      <w:marTop w:val="0"/>
      <w:marBottom w:val="0"/>
      <w:divBdr>
        <w:top w:val="none" w:sz="0" w:space="0" w:color="auto"/>
        <w:left w:val="none" w:sz="0" w:space="0" w:color="auto"/>
        <w:bottom w:val="none" w:sz="0" w:space="0" w:color="auto"/>
        <w:right w:val="none" w:sz="0" w:space="0" w:color="auto"/>
      </w:divBdr>
    </w:div>
    <w:div w:id="1416170241">
      <w:bodyDiv w:val="1"/>
      <w:marLeft w:val="0"/>
      <w:marRight w:val="0"/>
      <w:marTop w:val="0"/>
      <w:marBottom w:val="0"/>
      <w:divBdr>
        <w:top w:val="none" w:sz="0" w:space="0" w:color="auto"/>
        <w:left w:val="none" w:sz="0" w:space="0" w:color="auto"/>
        <w:bottom w:val="none" w:sz="0" w:space="0" w:color="auto"/>
        <w:right w:val="none" w:sz="0" w:space="0" w:color="auto"/>
      </w:divBdr>
    </w:div>
    <w:div w:id="1417093484">
      <w:bodyDiv w:val="1"/>
      <w:marLeft w:val="0"/>
      <w:marRight w:val="0"/>
      <w:marTop w:val="0"/>
      <w:marBottom w:val="0"/>
      <w:divBdr>
        <w:top w:val="none" w:sz="0" w:space="0" w:color="auto"/>
        <w:left w:val="none" w:sz="0" w:space="0" w:color="auto"/>
        <w:bottom w:val="none" w:sz="0" w:space="0" w:color="auto"/>
        <w:right w:val="none" w:sz="0" w:space="0" w:color="auto"/>
      </w:divBdr>
      <w:divsChild>
        <w:div w:id="1323118494">
          <w:marLeft w:val="0"/>
          <w:marRight w:val="0"/>
          <w:marTop w:val="0"/>
          <w:marBottom w:val="0"/>
          <w:divBdr>
            <w:top w:val="none" w:sz="0" w:space="0" w:color="auto"/>
            <w:left w:val="none" w:sz="0" w:space="0" w:color="auto"/>
            <w:bottom w:val="none" w:sz="0" w:space="0" w:color="auto"/>
            <w:right w:val="none" w:sz="0" w:space="0" w:color="auto"/>
          </w:divBdr>
          <w:divsChild>
            <w:div w:id="20839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13004">
      <w:bodyDiv w:val="1"/>
      <w:marLeft w:val="0"/>
      <w:marRight w:val="0"/>
      <w:marTop w:val="0"/>
      <w:marBottom w:val="0"/>
      <w:divBdr>
        <w:top w:val="none" w:sz="0" w:space="0" w:color="auto"/>
        <w:left w:val="none" w:sz="0" w:space="0" w:color="auto"/>
        <w:bottom w:val="none" w:sz="0" w:space="0" w:color="auto"/>
        <w:right w:val="none" w:sz="0" w:space="0" w:color="auto"/>
      </w:divBdr>
      <w:divsChild>
        <w:div w:id="1612279241">
          <w:marLeft w:val="1166"/>
          <w:marRight w:val="0"/>
          <w:marTop w:val="77"/>
          <w:marBottom w:val="0"/>
          <w:divBdr>
            <w:top w:val="none" w:sz="0" w:space="0" w:color="auto"/>
            <w:left w:val="none" w:sz="0" w:space="0" w:color="auto"/>
            <w:bottom w:val="none" w:sz="0" w:space="0" w:color="auto"/>
            <w:right w:val="none" w:sz="0" w:space="0" w:color="auto"/>
          </w:divBdr>
        </w:div>
      </w:divsChild>
    </w:div>
    <w:div w:id="1443190814">
      <w:bodyDiv w:val="1"/>
      <w:marLeft w:val="0"/>
      <w:marRight w:val="0"/>
      <w:marTop w:val="0"/>
      <w:marBottom w:val="0"/>
      <w:divBdr>
        <w:top w:val="none" w:sz="0" w:space="0" w:color="auto"/>
        <w:left w:val="none" w:sz="0" w:space="0" w:color="auto"/>
        <w:bottom w:val="none" w:sz="0" w:space="0" w:color="auto"/>
        <w:right w:val="none" w:sz="0" w:space="0" w:color="auto"/>
      </w:divBdr>
    </w:div>
    <w:div w:id="1461727284">
      <w:bodyDiv w:val="1"/>
      <w:marLeft w:val="0"/>
      <w:marRight w:val="0"/>
      <w:marTop w:val="0"/>
      <w:marBottom w:val="0"/>
      <w:divBdr>
        <w:top w:val="none" w:sz="0" w:space="0" w:color="auto"/>
        <w:left w:val="none" w:sz="0" w:space="0" w:color="auto"/>
        <w:bottom w:val="none" w:sz="0" w:space="0" w:color="auto"/>
        <w:right w:val="none" w:sz="0" w:space="0" w:color="auto"/>
      </w:divBdr>
    </w:div>
    <w:div w:id="1467090038">
      <w:bodyDiv w:val="1"/>
      <w:marLeft w:val="0"/>
      <w:marRight w:val="0"/>
      <w:marTop w:val="0"/>
      <w:marBottom w:val="0"/>
      <w:divBdr>
        <w:top w:val="none" w:sz="0" w:space="0" w:color="auto"/>
        <w:left w:val="none" w:sz="0" w:space="0" w:color="auto"/>
        <w:bottom w:val="none" w:sz="0" w:space="0" w:color="auto"/>
        <w:right w:val="none" w:sz="0" w:space="0" w:color="auto"/>
      </w:divBdr>
      <w:divsChild>
        <w:div w:id="533691120">
          <w:marLeft w:val="547"/>
          <w:marRight w:val="0"/>
          <w:marTop w:val="86"/>
          <w:marBottom w:val="0"/>
          <w:divBdr>
            <w:top w:val="none" w:sz="0" w:space="0" w:color="auto"/>
            <w:left w:val="none" w:sz="0" w:space="0" w:color="auto"/>
            <w:bottom w:val="none" w:sz="0" w:space="0" w:color="auto"/>
            <w:right w:val="none" w:sz="0" w:space="0" w:color="auto"/>
          </w:divBdr>
        </w:div>
        <w:div w:id="1906379198">
          <w:marLeft w:val="1166"/>
          <w:marRight w:val="0"/>
          <w:marTop w:val="62"/>
          <w:marBottom w:val="0"/>
          <w:divBdr>
            <w:top w:val="none" w:sz="0" w:space="0" w:color="auto"/>
            <w:left w:val="none" w:sz="0" w:space="0" w:color="auto"/>
            <w:bottom w:val="none" w:sz="0" w:space="0" w:color="auto"/>
            <w:right w:val="none" w:sz="0" w:space="0" w:color="auto"/>
          </w:divBdr>
        </w:div>
        <w:div w:id="990913932">
          <w:marLeft w:val="1166"/>
          <w:marRight w:val="0"/>
          <w:marTop w:val="62"/>
          <w:marBottom w:val="0"/>
          <w:divBdr>
            <w:top w:val="none" w:sz="0" w:space="0" w:color="auto"/>
            <w:left w:val="none" w:sz="0" w:space="0" w:color="auto"/>
            <w:bottom w:val="none" w:sz="0" w:space="0" w:color="auto"/>
            <w:right w:val="none" w:sz="0" w:space="0" w:color="auto"/>
          </w:divBdr>
        </w:div>
        <w:div w:id="289437942">
          <w:marLeft w:val="1166"/>
          <w:marRight w:val="0"/>
          <w:marTop w:val="62"/>
          <w:marBottom w:val="0"/>
          <w:divBdr>
            <w:top w:val="none" w:sz="0" w:space="0" w:color="auto"/>
            <w:left w:val="none" w:sz="0" w:space="0" w:color="auto"/>
            <w:bottom w:val="none" w:sz="0" w:space="0" w:color="auto"/>
            <w:right w:val="none" w:sz="0" w:space="0" w:color="auto"/>
          </w:divBdr>
        </w:div>
        <w:div w:id="757290142">
          <w:marLeft w:val="1800"/>
          <w:marRight w:val="0"/>
          <w:marTop w:val="62"/>
          <w:marBottom w:val="0"/>
          <w:divBdr>
            <w:top w:val="none" w:sz="0" w:space="0" w:color="auto"/>
            <w:left w:val="none" w:sz="0" w:space="0" w:color="auto"/>
            <w:bottom w:val="none" w:sz="0" w:space="0" w:color="auto"/>
            <w:right w:val="none" w:sz="0" w:space="0" w:color="auto"/>
          </w:divBdr>
        </w:div>
        <w:div w:id="1490168630">
          <w:marLeft w:val="1800"/>
          <w:marRight w:val="0"/>
          <w:marTop w:val="62"/>
          <w:marBottom w:val="0"/>
          <w:divBdr>
            <w:top w:val="none" w:sz="0" w:space="0" w:color="auto"/>
            <w:left w:val="none" w:sz="0" w:space="0" w:color="auto"/>
            <w:bottom w:val="none" w:sz="0" w:space="0" w:color="auto"/>
            <w:right w:val="none" w:sz="0" w:space="0" w:color="auto"/>
          </w:divBdr>
        </w:div>
        <w:div w:id="1258640390">
          <w:marLeft w:val="1800"/>
          <w:marRight w:val="0"/>
          <w:marTop w:val="62"/>
          <w:marBottom w:val="0"/>
          <w:divBdr>
            <w:top w:val="none" w:sz="0" w:space="0" w:color="auto"/>
            <w:left w:val="none" w:sz="0" w:space="0" w:color="auto"/>
            <w:bottom w:val="none" w:sz="0" w:space="0" w:color="auto"/>
            <w:right w:val="none" w:sz="0" w:space="0" w:color="auto"/>
          </w:divBdr>
        </w:div>
        <w:div w:id="258561328">
          <w:marLeft w:val="1800"/>
          <w:marRight w:val="0"/>
          <w:marTop w:val="62"/>
          <w:marBottom w:val="0"/>
          <w:divBdr>
            <w:top w:val="none" w:sz="0" w:space="0" w:color="auto"/>
            <w:left w:val="none" w:sz="0" w:space="0" w:color="auto"/>
            <w:bottom w:val="none" w:sz="0" w:space="0" w:color="auto"/>
            <w:right w:val="none" w:sz="0" w:space="0" w:color="auto"/>
          </w:divBdr>
        </w:div>
        <w:div w:id="1116755949">
          <w:marLeft w:val="1800"/>
          <w:marRight w:val="0"/>
          <w:marTop w:val="62"/>
          <w:marBottom w:val="0"/>
          <w:divBdr>
            <w:top w:val="none" w:sz="0" w:space="0" w:color="auto"/>
            <w:left w:val="none" w:sz="0" w:space="0" w:color="auto"/>
            <w:bottom w:val="none" w:sz="0" w:space="0" w:color="auto"/>
            <w:right w:val="none" w:sz="0" w:space="0" w:color="auto"/>
          </w:divBdr>
        </w:div>
        <w:div w:id="910045344">
          <w:marLeft w:val="1800"/>
          <w:marRight w:val="0"/>
          <w:marTop w:val="62"/>
          <w:marBottom w:val="0"/>
          <w:divBdr>
            <w:top w:val="none" w:sz="0" w:space="0" w:color="auto"/>
            <w:left w:val="none" w:sz="0" w:space="0" w:color="auto"/>
            <w:bottom w:val="none" w:sz="0" w:space="0" w:color="auto"/>
            <w:right w:val="none" w:sz="0" w:space="0" w:color="auto"/>
          </w:divBdr>
        </w:div>
        <w:div w:id="1884368298">
          <w:marLeft w:val="1800"/>
          <w:marRight w:val="0"/>
          <w:marTop w:val="62"/>
          <w:marBottom w:val="0"/>
          <w:divBdr>
            <w:top w:val="none" w:sz="0" w:space="0" w:color="auto"/>
            <w:left w:val="none" w:sz="0" w:space="0" w:color="auto"/>
            <w:bottom w:val="none" w:sz="0" w:space="0" w:color="auto"/>
            <w:right w:val="none" w:sz="0" w:space="0" w:color="auto"/>
          </w:divBdr>
        </w:div>
        <w:div w:id="1977370077">
          <w:marLeft w:val="1800"/>
          <w:marRight w:val="0"/>
          <w:marTop w:val="62"/>
          <w:marBottom w:val="0"/>
          <w:divBdr>
            <w:top w:val="none" w:sz="0" w:space="0" w:color="auto"/>
            <w:left w:val="none" w:sz="0" w:space="0" w:color="auto"/>
            <w:bottom w:val="none" w:sz="0" w:space="0" w:color="auto"/>
            <w:right w:val="none" w:sz="0" w:space="0" w:color="auto"/>
          </w:divBdr>
        </w:div>
      </w:divsChild>
    </w:div>
    <w:div w:id="1480614511">
      <w:bodyDiv w:val="1"/>
      <w:marLeft w:val="0"/>
      <w:marRight w:val="0"/>
      <w:marTop w:val="0"/>
      <w:marBottom w:val="0"/>
      <w:divBdr>
        <w:top w:val="none" w:sz="0" w:space="0" w:color="auto"/>
        <w:left w:val="none" w:sz="0" w:space="0" w:color="auto"/>
        <w:bottom w:val="none" w:sz="0" w:space="0" w:color="auto"/>
        <w:right w:val="none" w:sz="0" w:space="0" w:color="auto"/>
      </w:divBdr>
      <w:divsChild>
        <w:div w:id="231082183">
          <w:marLeft w:val="1166"/>
          <w:marRight w:val="0"/>
          <w:marTop w:val="77"/>
          <w:marBottom w:val="0"/>
          <w:divBdr>
            <w:top w:val="none" w:sz="0" w:space="0" w:color="auto"/>
            <w:left w:val="none" w:sz="0" w:space="0" w:color="auto"/>
            <w:bottom w:val="none" w:sz="0" w:space="0" w:color="auto"/>
            <w:right w:val="none" w:sz="0" w:space="0" w:color="auto"/>
          </w:divBdr>
        </w:div>
        <w:div w:id="894312539">
          <w:marLeft w:val="1800"/>
          <w:marRight w:val="0"/>
          <w:marTop w:val="77"/>
          <w:marBottom w:val="0"/>
          <w:divBdr>
            <w:top w:val="none" w:sz="0" w:space="0" w:color="auto"/>
            <w:left w:val="none" w:sz="0" w:space="0" w:color="auto"/>
            <w:bottom w:val="none" w:sz="0" w:space="0" w:color="auto"/>
            <w:right w:val="none" w:sz="0" w:space="0" w:color="auto"/>
          </w:divBdr>
        </w:div>
        <w:div w:id="1044406767">
          <w:marLeft w:val="1800"/>
          <w:marRight w:val="0"/>
          <w:marTop w:val="77"/>
          <w:marBottom w:val="0"/>
          <w:divBdr>
            <w:top w:val="none" w:sz="0" w:space="0" w:color="auto"/>
            <w:left w:val="none" w:sz="0" w:space="0" w:color="auto"/>
            <w:bottom w:val="none" w:sz="0" w:space="0" w:color="auto"/>
            <w:right w:val="none" w:sz="0" w:space="0" w:color="auto"/>
          </w:divBdr>
        </w:div>
      </w:divsChild>
    </w:div>
    <w:div w:id="1491561167">
      <w:bodyDiv w:val="1"/>
      <w:marLeft w:val="0"/>
      <w:marRight w:val="0"/>
      <w:marTop w:val="0"/>
      <w:marBottom w:val="0"/>
      <w:divBdr>
        <w:top w:val="none" w:sz="0" w:space="0" w:color="auto"/>
        <w:left w:val="none" w:sz="0" w:space="0" w:color="auto"/>
        <w:bottom w:val="none" w:sz="0" w:space="0" w:color="auto"/>
        <w:right w:val="none" w:sz="0" w:space="0" w:color="auto"/>
      </w:divBdr>
    </w:div>
    <w:div w:id="1500075728">
      <w:bodyDiv w:val="1"/>
      <w:marLeft w:val="0"/>
      <w:marRight w:val="0"/>
      <w:marTop w:val="0"/>
      <w:marBottom w:val="0"/>
      <w:divBdr>
        <w:top w:val="none" w:sz="0" w:space="0" w:color="auto"/>
        <w:left w:val="none" w:sz="0" w:space="0" w:color="auto"/>
        <w:bottom w:val="none" w:sz="0" w:space="0" w:color="auto"/>
        <w:right w:val="none" w:sz="0" w:space="0" w:color="auto"/>
      </w:divBdr>
    </w:div>
    <w:div w:id="1522205880">
      <w:bodyDiv w:val="1"/>
      <w:marLeft w:val="0"/>
      <w:marRight w:val="0"/>
      <w:marTop w:val="0"/>
      <w:marBottom w:val="0"/>
      <w:divBdr>
        <w:top w:val="none" w:sz="0" w:space="0" w:color="auto"/>
        <w:left w:val="none" w:sz="0" w:space="0" w:color="auto"/>
        <w:bottom w:val="none" w:sz="0" w:space="0" w:color="auto"/>
        <w:right w:val="none" w:sz="0" w:space="0" w:color="auto"/>
      </w:divBdr>
    </w:div>
    <w:div w:id="1529830432">
      <w:bodyDiv w:val="1"/>
      <w:marLeft w:val="0"/>
      <w:marRight w:val="0"/>
      <w:marTop w:val="0"/>
      <w:marBottom w:val="0"/>
      <w:divBdr>
        <w:top w:val="none" w:sz="0" w:space="0" w:color="auto"/>
        <w:left w:val="none" w:sz="0" w:space="0" w:color="auto"/>
        <w:bottom w:val="none" w:sz="0" w:space="0" w:color="auto"/>
        <w:right w:val="none" w:sz="0" w:space="0" w:color="auto"/>
      </w:divBdr>
      <w:divsChild>
        <w:div w:id="1492333257">
          <w:marLeft w:val="1166"/>
          <w:marRight w:val="0"/>
          <w:marTop w:val="77"/>
          <w:marBottom w:val="0"/>
          <w:divBdr>
            <w:top w:val="none" w:sz="0" w:space="0" w:color="auto"/>
            <w:left w:val="none" w:sz="0" w:space="0" w:color="auto"/>
            <w:bottom w:val="none" w:sz="0" w:space="0" w:color="auto"/>
            <w:right w:val="none" w:sz="0" w:space="0" w:color="auto"/>
          </w:divBdr>
        </w:div>
      </w:divsChild>
    </w:div>
    <w:div w:id="1531340598">
      <w:bodyDiv w:val="1"/>
      <w:marLeft w:val="0"/>
      <w:marRight w:val="0"/>
      <w:marTop w:val="0"/>
      <w:marBottom w:val="0"/>
      <w:divBdr>
        <w:top w:val="none" w:sz="0" w:space="0" w:color="auto"/>
        <w:left w:val="none" w:sz="0" w:space="0" w:color="auto"/>
        <w:bottom w:val="none" w:sz="0" w:space="0" w:color="auto"/>
        <w:right w:val="none" w:sz="0" w:space="0" w:color="auto"/>
      </w:divBdr>
    </w:div>
    <w:div w:id="1540162983">
      <w:bodyDiv w:val="1"/>
      <w:marLeft w:val="0"/>
      <w:marRight w:val="0"/>
      <w:marTop w:val="0"/>
      <w:marBottom w:val="0"/>
      <w:divBdr>
        <w:top w:val="none" w:sz="0" w:space="0" w:color="auto"/>
        <w:left w:val="none" w:sz="0" w:space="0" w:color="auto"/>
        <w:bottom w:val="none" w:sz="0" w:space="0" w:color="auto"/>
        <w:right w:val="none" w:sz="0" w:space="0" w:color="auto"/>
      </w:divBdr>
      <w:divsChild>
        <w:div w:id="365066220">
          <w:marLeft w:val="1166"/>
          <w:marRight w:val="0"/>
          <w:marTop w:val="86"/>
          <w:marBottom w:val="0"/>
          <w:divBdr>
            <w:top w:val="none" w:sz="0" w:space="0" w:color="auto"/>
            <w:left w:val="none" w:sz="0" w:space="0" w:color="auto"/>
            <w:bottom w:val="none" w:sz="0" w:space="0" w:color="auto"/>
            <w:right w:val="none" w:sz="0" w:space="0" w:color="auto"/>
          </w:divBdr>
        </w:div>
        <w:div w:id="1002855570">
          <w:marLeft w:val="1800"/>
          <w:marRight w:val="0"/>
          <w:marTop w:val="77"/>
          <w:marBottom w:val="0"/>
          <w:divBdr>
            <w:top w:val="none" w:sz="0" w:space="0" w:color="auto"/>
            <w:left w:val="none" w:sz="0" w:space="0" w:color="auto"/>
            <w:bottom w:val="none" w:sz="0" w:space="0" w:color="auto"/>
            <w:right w:val="none" w:sz="0" w:space="0" w:color="auto"/>
          </w:divBdr>
        </w:div>
        <w:div w:id="1107430500">
          <w:marLeft w:val="2520"/>
          <w:marRight w:val="0"/>
          <w:marTop w:val="77"/>
          <w:marBottom w:val="0"/>
          <w:divBdr>
            <w:top w:val="none" w:sz="0" w:space="0" w:color="auto"/>
            <w:left w:val="none" w:sz="0" w:space="0" w:color="auto"/>
            <w:bottom w:val="none" w:sz="0" w:space="0" w:color="auto"/>
            <w:right w:val="none" w:sz="0" w:space="0" w:color="auto"/>
          </w:divBdr>
        </w:div>
        <w:div w:id="2002151286">
          <w:marLeft w:val="2520"/>
          <w:marRight w:val="0"/>
          <w:marTop w:val="77"/>
          <w:marBottom w:val="0"/>
          <w:divBdr>
            <w:top w:val="none" w:sz="0" w:space="0" w:color="auto"/>
            <w:left w:val="none" w:sz="0" w:space="0" w:color="auto"/>
            <w:bottom w:val="none" w:sz="0" w:space="0" w:color="auto"/>
            <w:right w:val="none" w:sz="0" w:space="0" w:color="auto"/>
          </w:divBdr>
        </w:div>
        <w:div w:id="2046518492">
          <w:marLeft w:val="1800"/>
          <w:marRight w:val="0"/>
          <w:marTop w:val="77"/>
          <w:marBottom w:val="0"/>
          <w:divBdr>
            <w:top w:val="none" w:sz="0" w:space="0" w:color="auto"/>
            <w:left w:val="none" w:sz="0" w:space="0" w:color="auto"/>
            <w:bottom w:val="none" w:sz="0" w:space="0" w:color="auto"/>
            <w:right w:val="none" w:sz="0" w:space="0" w:color="auto"/>
          </w:divBdr>
        </w:div>
      </w:divsChild>
    </w:div>
    <w:div w:id="1550148902">
      <w:bodyDiv w:val="1"/>
      <w:marLeft w:val="0"/>
      <w:marRight w:val="0"/>
      <w:marTop w:val="0"/>
      <w:marBottom w:val="0"/>
      <w:divBdr>
        <w:top w:val="none" w:sz="0" w:space="0" w:color="auto"/>
        <w:left w:val="none" w:sz="0" w:space="0" w:color="auto"/>
        <w:bottom w:val="none" w:sz="0" w:space="0" w:color="auto"/>
        <w:right w:val="none" w:sz="0" w:space="0" w:color="auto"/>
      </w:divBdr>
      <w:divsChild>
        <w:div w:id="903221695">
          <w:marLeft w:val="1166"/>
          <w:marRight w:val="0"/>
          <w:marTop w:val="86"/>
          <w:marBottom w:val="0"/>
          <w:divBdr>
            <w:top w:val="none" w:sz="0" w:space="0" w:color="auto"/>
            <w:left w:val="none" w:sz="0" w:space="0" w:color="auto"/>
            <w:bottom w:val="none" w:sz="0" w:space="0" w:color="auto"/>
            <w:right w:val="none" w:sz="0" w:space="0" w:color="auto"/>
          </w:divBdr>
        </w:div>
      </w:divsChild>
    </w:div>
    <w:div w:id="1558206083">
      <w:bodyDiv w:val="1"/>
      <w:marLeft w:val="0"/>
      <w:marRight w:val="0"/>
      <w:marTop w:val="0"/>
      <w:marBottom w:val="0"/>
      <w:divBdr>
        <w:top w:val="none" w:sz="0" w:space="0" w:color="auto"/>
        <w:left w:val="none" w:sz="0" w:space="0" w:color="auto"/>
        <w:bottom w:val="none" w:sz="0" w:space="0" w:color="auto"/>
        <w:right w:val="none" w:sz="0" w:space="0" w:color="auto"/>
      </w:divBdr>
    </w:div>
    <w:div w:id="1561862230">
      <w:bodyDiv w:val="1"/>
      <w:marLeft w:val="0"/>
      <w:marRight w:val="0"/>
      <w:marTop w:val="0"/>
      <w:marBottom w:val="0"/>
      <w:divBdr>
        <w:top w:val="none" w:sz="0" w:space="0" w:color="auto"/>
        <w:left w:val="none" w:sz="0" w:space="0" w:color="auto"/>
        <w:bottom w:val="none" w:sz="0" w:space="0" w:color="auto"/>
        <w:right w:val="none" w:sz="0" w:space="0" w:color="auto"/>
      </w:divBdr>
      <w:divsChild>
        <w:div w:id="31617773">
          <w:marLeft w:val="1800"/>
          <w:marRight w:val="0"/>
          <w:marTop w:val="77"/>
          <w:marBottom w:val="0"/>
          <w:divBdr>
            <w:top w:val="none" w:sz="0" w:space="0" w:color="auto"/>
            <w:left w:val="none" w:sz="0" w:space="0" w:color="auto"/>
            <w:bottom w:val="none" w:sz="0" w:space="0" w:color="auto"/>
            <w:right w:val="none" w:sz="0" w:space="0" w:color="auto"/>
          </w:divBdr>
        </w:div>
        <w:div w:id="400059659">
          <w:marLeft w:val="2520"/>
          <w:marRight w:val="0"/>
          <w:marTop w:val="72"/>
          <w:marBottom w:val="0"/>
          <w:divBdr>
            <w:top w:val="none" w:sz="0" w:space="0" w:color="auto"/>
            <w:left w:val="none" w:sz="0" w:space="0" w:color="auto"/>
            <w:bottom w:val="none" w:sz="0" w:space="0" w:color="auto"/>
            <w:right w:val="none" w:sz="0" w:space="0" w:color="auto"/>
          </w:divBdr>
        </w:div>
        <w:div w:id="487748788">
          <w:marLeft w:val="2520"/>
          <w:marRight w:val="0"/>
          <w:marTop w:val="72"/>
          <w:marBottom w:val="0"/>
          <w:divBdr>
            <w:top w:val="none" w:sz="0" w:space="0" w:color="auto"/>
            <w:left w:val="none" w:sz="0" w:space="0" w:color="auto"/>
            <w:bottom w:val="none" w:sz="0" w:space="0" w:color="auto"/>
            <w:right w:val="none" w:sz="0" w:space="0" w:color="auto"/>
          </w:divBdr>
        </w:div>
        <w:div w:id="1041588235">
          <w:marLeft w:val="2520"/>
          <w:marRight w:val="0"/>
          <w:marTop w:val="72"/>
          <w:marBottom w:val="0"/>
          <w:divBdr>
            <w:top w:val="none" w:sz="0" w:space="0" w:color="auto"/>
            <w:left w:val="none" w:sz="0" w:space="0" w:color="auto"/>
            <w:bottom w:val="none" w:sz="0" w:space="0" w:color="auto"/>
            <w:right w:val="none" w:sz="0" w:space="0" w:color="auto"/>
          </w:divBdr>
        </w:div>
      </w:divsChild>
    </w:div>
    <w:div w:id="1583443415">
      <w:bodyDiv w:val="1"/>
      <w:marLeft w:val="0"/>
      <w:marRight w:val="0"/>
      <w:marTop w:val="0"/>
      <w:marBottom w:val="0"/>
      <w:divBdr>
        <w:top w:val="none" w:sz="0" w:space="0" w:color="auto"/>
        <w:left w:val="none" w:sz="0" w:space="0" w:color="auto"/>
        <w:bottom w:val="none" w:sz="0" w:space="0" w:color="auto"/>
        <w:right w:val="none" w:sz="0" w:space="0" w:color="auto"/>
      </w:divBdr>
    </w:div>
    <w:div w:id="1586918535">
      <w:bodyDiv w:val="1"/>
      <w:marLeft w:val="0"/>
      <w:marRight w:val="0"/>
      <w:marTop w:val="0"/>
      <w:marBottom w:val="0"/>
      <w:divBdr>
        <w:top w:val="none" w:sz="0" w:space="0" w:color="auto"/>
        <w:left w:val="none" w:sz="0" w:space="0" w:color="auto"/>
        <w:bottom w:val="none" w:sz="0" w:space="0" w:color="auto"/>
        <w:right w:val="none" w:sz="0" w:space="0" w:color="auto"/>
      </w:divBdr>
    </w:div>
    <w:div w:id="1615211593">
      <w:bodyDiv w:val="1"/>
      <w:marLeft w:val="0"/>
      <w:marRight w:val="0"/>
      <w:marTop w:val="0"/>
      <w:marBottom w:val="0"/>
      <w:divBdr>
        <w:top w:val="none" w:sz="0" w:space="0" w:color="auto"/>
        <w:left w:val="none" w:sz="0" w:space="0" w:color="auto"/>
        <w:bottom w:val="none" w:sz="0" w:space="0" w:color="auto"/>
        <w:right w:val="none" w:sz="0" w:space="0" w:color="auto"/>
      </w:divBdr>
    </w:div>
    <w:div w:id="1625968123">
      <w:bodyDiv w:val="1"/>
      <w:marLeft w:val="0"/>
      <w:marRight w:val="0"/>
      <w:marTop w:val="0"/>
      <w:marBottom w:val="0"/>
      <w:divBdr>
        <w:top w:val="none" w:sz="0" w:space="0" w:color="auto"/>
        <w:left w:val="none" w:sz="0" w:space="0" w:color="auto"/>
        <w:bottom w:val="none" w:sz="0" w:space="0" w:color="auto"/>
        <w:right w:val="none" w:sz="0" w:space="0" w:color="auto"/>
      </w:divBdr>
    </w:div>
    <w:div w:id="1628462230">
      <w:bodyDiv w:val="1"/>
      <w:marLeft w:val="0"/>
      <w:marRight w:val="0"/>
      <w:marTop w:val="0"/>
      <w:marBottom w:val="0"/>
      <w:divBdr>
        <w:top w:val="none" w:sz="0" w:space="0" w:color="auto"/>
        <w:left w:val="none" w:sz="0" w:space="0" w:color="auto"/>
        <w:bottom w:val="none" w:sz="0" w:space="0" w:color="auto"/>
        <w:right w:val="none" w:sz="0" w:space="0" w:color="auto"/>
      </w:divBdr>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sChild>
        <w:div w:id="1052650945">
          <w:marLeft w:val="1800"/>
          <w:marRight w:val="0"/>
          <w:marTop w:val="77"/>
          <w:marBottom w:val="0"/>
          <w:divBdr>
            <w:top w:val="none" w:sz="0" w:space="0" w:color="auto"/>
            <w:left w:val="none" w:sz="0" w:space="0" w:color="auto"/>
            <w:bottom w:val="none" w:sz="0" w:space="0" w:color="auto"/>
            <w:right w:val="none" w:sz="0" w:space="0" w:color="auto"/>
          </w:divBdr>
        </w:div>
      </w:divsChild>
    </w:div>
    <w:div w:id="1696496530">
      <w:bodyDiv w:val="1"/>
      <w:marLeft w:val="0"/>
      <w:marRight w:val="0"/>
      <w:marTop w:val="0"/>
      <w:marBottom w:val="0"/>
      <w:divBdr>
        <w:top w:val="none" w:sz="0" w:space="0" w:color="auto"/>
        <w:left w:val="none" w:sz="0" w:space="0" w:color="auto"/>
        <w:bottom w:val="none" w:sz="0" w:space="0" w:color="auto"/>
        <w:right w:val="none" w:sz="0" w:space="0" w:color="auto"/>
      </w:divBdr>
      <w:divsChild>
        <w:div w:id="540897895">
          <w:marLeft w:val="1166"/>
          <w:marRight w:val="0"/>
          <w:marTop w:val="91"/>
          <w:marBottom w:val="0"/>
          <w:divBdr>
            <w:top w:val="none" w:sz="0" w:space="0" w:color="auto"/>
            <w:left w:val="none" w:sz="0" w:space="0" w:color="auto"/>
            <w:bottom w:val="none" w:sz="0" w:space="0" w:color="auto"/>
            <w:right w:val="none" w:sz="0" w:space="0" w:color="auto"/>
          </w:divBdr>
        </w:div>
        <w:div w:id="2062702482">
          <w:marLeft w:val="1166"/>
          <w:marRight w:val="0"/>
          <w:marTop w:val="91"/>
          <w:marBottom w:val="0"/>
          <w:divBdr>
            <w:top w:val="none" w:sz="0" w:space="0" w:color="auto"/>
            <w:left w:val="none" w:sz="0" w:space="0" w:color="auto"/>
            <w:bottom w:val="none" w:sz="0" w:space="0" w:color="auto"/>
            <w:right w:val="none" w:sz="0" w:space="0" w:color="auto"/>
          </w:divBdr>
        </w:div>
        <w:div w:id="581261435">
          <w:marLeft w:val="1166"/>
          <w:marRight w:val="0"/>
          <w:marTop w:val="96"/>
          <w:marBottom w:val="0"/>
          <w:divBdr>
            <w:top w:val="none" w:sz="0" w:space="0" w:color="auto"/>
            <w:left w:val="none" w:sz="0" w:space="0" w:color="auto"/>
            <w:bottom w:val="none" w:sz="0" w:space="0" w:color="auto"/>
            <w:right w:val="none" w:sz="0" w:space="0" w:color="auto"/>
          </w:divBdr>
        </w:div>
        <w:div w:id="2017030730">
          <w:marLeft w:val="1166"/>
          <w:marRight w:val="0"/>
          <w:marTop w:val="91"/>
          <w:marBottom w:val="0"/>
          <w:divBdr>
            <w:top w:val="none" w:sz="0" w:space="0" w:color="auto"/>
            <w:left w:val="none" w:sz="0" w:space="0" w:color="auto"/>
            <w:bottom w:val="none" w:sz="0" w:space="0" w:color="auto"/>
            <w:right w:val="none" w:sz="0" w:space="0" w:color="auto"/>
          </w:divBdr>
        </w:div>
        <w:div w:id="660427798">
          <w:marLeft w:val="1166"/>
          <w:marRight w:val="0"/>
          <w:marTop w:val="91"/>
          <w:marBottom w:val="0"/>
          <w:divBdr>
            <w:top w:val="none" w:sz="0" w:space="0" w:color="auto"/>
            <w:left w:val="none" w:sz="0" w:space="0" w:color="auto"/>
            <w:bottom w:val="none" w:sz="0" w:space="0" w:color="auto"/>
            <w:right w:val="none" w:sz="0" w:space="0" w:color="auto"/>
          </w:divBdr>
        </w:div>
        <w:div w:id="1789348594">
          <w:marLeft w:val="1166"/>
          <w:marRight w:val="0"/>
          <w:marTop w:val="91"/>
          <w:marBottom w:val="0"/>
          <w:divBdr>
            <w:top w:val="none" w:sz="0" w:space="0" w:color="auto"/>
            <w:left w:val="none" w:sz="0" w:space="0" w:color="auto"/>
            <w:bottom w:val="none" w:sz="0" w:space="0" w:color="auto"/>
            <w:right w:val="none" w:sz="0" w:space="0" w:color="auto"/>
          </w:divBdr>
        </w:div>
        <w:div w:id="1458335139">
          <w:marLeft w:val="1166"/>
          <w:marRight w:val="0"/>
          <w:marTop w:val="91"/>
          <w:marBottom w:val="0"/>
          <w:divBdr>
            <w:top w:val="none" w:sz="0" w:space="0" w:color="auto"/>
            <w:left w:val="none" w:sz="0" w:space="0" w:color="auto"/>
            <w:bottom w:val="none" w:sz="0" w:space="0" w:color="auto"/>
            <w:right w:val="none" w:sz="0" w:space="0" w:color="auto"/>
          </w:divBdr>
        </w:div>
        <w:div w:id="687025558">
          <w:marLeft w:val="1166"/>
          <w:marRight w:val="0"/>
          <w:marTop w:val="91"/>
          <w:marBottom w:val="0"/>
          <w:divBdr>
            <w:top w:val="none" w:sz="0" w:space="0" w:color="auto"/>
            <w:left w:val="none" w:sz="0" w:space="0" w:color="auto"/>
            <w:bottom w:val="none" w:sz="0" w:space="0" w:color="auto"/>
            <w:right w:val="none" w:sz="0" w:space="0" w:color="auto"/>
          </w:divBdr>
        </w:div>
      </w:divsChild>
    </w:div>
    <w:div w:id="1711954946">
      <w:bodyDiv w:val="1"/>
      <w:marLeft w:val="0"/>
      <w:marRight w:val="0"/>
      <w:marTop w:val="0"/>
      <w:marBottom w:val="0"/>
      <w:divBdr>
        <w:top w:val="none" w:sz="0" w:space="0" w:color="auto"/>
        <w:left w:val="none" w:sz="0" w:space="0" w:color="auto"/>
        <w:bottom w:val="none" w:sz="0" w:space="0" w:color="auto"/>
        <w:right w:val="none" w:sz="0" w:space="0" w:color="auto"/>
      </w:divBdr>
    </w:div>
    <w:div w:id="1712536110">
      <w:bodyDiv w:val="1"/>
      <w:marLeft w:val="0"/>
      <w:marRight w:val="0"/>
      <w:marTop w:val="0"/>
      <w:marBottom w:val="0"/>
      <w:divBdr>
        <w:top w:val="none" w:sz="0" w:space="0" w:color="auto"/>
        <w:left w:val="none" w:sz="0" w:space="0" w:color="auto"/>
        <w:bottom w:val="none" w:sz="0" w:space="0" w:color="auto"/>
        <w:right w:val="none" w:sz="0" w:space="0" w:color="auto"/>
      </w:divBdr>
      <w:divsChild>
        <w:div w:id="1492521744">
          <w:marLeft w:val="547"/>
          <w:marRight w:val="0"/>
          <w:marTop w:val="91"/>
          <w:marBottom w:val="0"/>
          <w:divBdr>
            <w:top w:val="none" w:sz="0" w:space="0" w:color="auto"/>
            <w:left w:val="none" w:sz="0" w:space="0" w:color="auto"/>
            <w:bottom w:val="none" w:sz="0" w:space="0" w:color="auto"/>
            <w:right w:val="none" w:sz="0" w:space="0" w:color="auto"/>
          </w:divBdr>
        </w:div>
      </w:divsChild>
    </w:div>
    <w:div w:id="1726761015">
      <w:bodyDiv w:val="1"/>
      <w:marLeft w:val="0"/>
      <w:marRight w:val="0"/>
      <w:marTop w:val="0"/>
      <w:marBottom w:val="0"/>
      <w:divBdr>
        <w:top w:val="none" w:sz="0" w:space="0" w:color="auto"/>
        <w:left w:val="none" w:sz="0" w:space="0" w:color="auto"/>
        <w:bottom w:val="none" w:sz="0" w:space="0" w:color="auto"/>
        <w:right w:val="none" w:sz="0" w:space="0" w:color="auto"/>
      </w:divBdr>
    </w:div>
    <w:div w:id="1730306667">
      <w:bodyDiv w:val="1"/>
      <w:marLeft w:val="0"/>
      <w:marRight w:val="0"/>
      <w:marTop w:val="0"/>
      <w:marBottom w:val="0"/>
      <w:divBdr>
        <w:top w:val="none" w:sz="0" w:space="0" w:color="auto"/>
        <w:left w:val="none" w:sz="0" w:space="0" w:color="auto"/>
        <w:bottom w:val="none" w:sz="0" w:space="0" w:color="auto"/>
        <w:right w:val="none" w:sz="0" w:space="0" w:color="auto"/>
      </w:divBdr>
      <w:divsChild>
        <w:div w:id="422536005">
          <w:marLeft w:val="1166"/>
          <w:marRight w:val="0"/>
          <w:marTop w:val="77"/>
          <w:marBottom w:val="0"/>
          <w:divBdr>
            <w:top w:val="none" w:sz="0" w:space="0" w:color="auto"/>
            <w:left w:val="none" w:sz="0" w:space="0" w:color="auto"/>
            <w:bottom w:val="none" w:sz="0" w:space="0" w:color="auto"/>
            <w:right w:val="none" w:sz="0" w:space="0" w:color="auto"/>
          </w:divBdr>
        </w:div>
      </w:divsChild>
    </w:div>
    <w:div w:id="1743016368">
      <w:bodyDiv w:val="1"/>
      <w:marLeft w:val="0"/>
      <w:marRight w:val="0"/>
      <w:marTop w:val="0"/>
      <w:marBottom w:val="0"/>
      <w:divBdr>
        <w:top w:val="none" w:sz="0" w:space="0" w:color="auto"/>
        <w:left w:val="none" w:sz="0" w:space="0" w:color="auto"/>
        <w:bottom w:val="none" w:sz="0" w:space="0" w:color="auto"/>
        <w:right w:val="none" w:sz="0" w:space="0" w:color="auto"/>
      </w:divBdr>
      <w:divsChild>
        <w:div w:id="1575630545">
          <w:marLeft w:val="547"/>
          <w:marRight w:val="0"/>
          <w:marTop w:val="77"/>
          <w:marBottom w:val="0"/>
          <w:divBdr>
            <w:top w:val="none" w:sz="0" w:space="0" w:color="auto"/>
            <w:left w:val="none" w:sz="0" w:space="0" w:color="auto"/>
            <w:bottom w:val="none" w:sz="0" w:space="0" w:color="auto"/>
            <w:right w:val="none" w:sz="0" w:space="0" w:color="auto"/>
          </w:divBdr>
        </w:div>
        <w:div w:id="1990285260">
          <w:marLeft w:val="547"/>
          <w:marRight w:val="0"/>
          <w:marTop w:val="77"/>
          <w:marBottom w:val="0"/>
          <w:divBdr>
            <w:top w:val="none" w:sz="0" w:space="0" w:color="auto"/>
            <w:left w:val="none" w:sz="0" w:space="0" w:color="auto"/>
            <w:bottom w:val="none" w:sz="0" w:space="0" w:color="auto"/>
            <w:right w:val="none" w:sz="0" w:space="0" w:color="auto"/>
          </w:divBdr>
        </w:div>
        <w:div w:id="1626614706">
          <w:marLeft w:val="547"/>
          <w:marRight w:val="0"/>
          <w:marTop w:val="77"/>
          <w:marBottom w:val="0"/>
          <w:divBdr>
            <w:top w:val="none" w:sz="0" w:space="0" w:color="auto"/>
            <w:left w:val="none" w:sz="0" w:space="0" w:color="auto"/>
            <w:bottom w:val="none" w:sz="0" w:space="0" w:color="auto"/>
            <w:right w:val="none" w:sz="0" w:space="0" w:color="auto"/>
          </w:divBdr>
        </w:div>
      </w:divsChild>
    </w:div>
    <w:div w:id="1804957490">
      <w:bodyDiv w:val="1"/>
      <w:marLeft w:val="0"/>
      <w:marRight w:val="0"/>
      <w:marTop w:val="0"/>
      <w:marBottom w:val="0"/>
      <w:divBdr>
        <w:top w:val="none" w:sz="0" w:space="0" w:color="auto"/>
        <w:left w:val="none" w:sz="0" w:space="0" w:color="auto"/>
        <w:bottom w:val="none" w:sz="0" w:space="0" w:color="auto"/>
        <w:right w:val="none" w:sz="0" w:space="0" w:color="auto"/>
      </w:divBdr>
    </w:div>
    <w:div w:id="1816947255">
      <w:bodyDiv w:val="1"/>
      <w:marLeft w:val="0"/>
      <w:marRight w:val="0"/>
      <w:marTop w:val="0"/>
      <w:marBottom w:val="0"/>
      <w:divBdr>
        <w:top w:val="none" w:sz="0" w:space="0" w:color="auto"/>
        <w:left w:val="none" w:sz="0" w:space="0" w:color="auto"/>
        <w:bottom w:val="none" w:sz="0" w:space="0" w:color="auto"/>
        <w:right w:val="none" w:sz="0" w:space="0" w:color="auto"/>
      </w:divBdr>
    </w:div>
    <w:div w:id="1837257773">
      <w:bodyDiv w:val="1"/>
      <w:marLeft w:val="0"/>
      <w:marRight w:val="0"/>
      <w:marTop w:val="0"/>
      <w:marBottom w:val="0"/>
      <w:divBdr>
        <w:top w:val="none" w:sz="0" w:space="0" w:color="auto"/>
        <w:left w:val="none" w:sz="0" w:space="0" w:color="auto"/>
        <w:bottom w:val="none" w:sz="0" w:space="0" w:color="auto"/>
        <w:right w:val="none" w:sz="0" w:space="0" w:color="auto"/>
      </w:divBdr>
      <w:divsChild>
        <w:div w:id="1451051406">
          <w:marLeft w:val="547"/>
          <w:marRight w:val="0"/>
          <w:marTop w:val="96"/>
          <w:marBottom w:val="0"/>
          <w:divBdr>
            <w:top w:val="none" w:sz="0" w:space="0" w:color="auto"/>
            <w:left w:val="none" w:sz="0" w:space="0" w:color="auto"/>
            <w:bottom w:val="none" w:sz="0" w:space="0" w:color="auto"/>
            <w:right w:val="none" w:sz="0" w:space="0" w:color="auto"/>
          </w:divBdr>
        </w:div>
        <w:div w:id="1533684636">
          <w:marLeft w:val="1166"/>
          <w:marRight w:val="0"/>
          <w:marTop w:val="77"/>
          <w:marBottom w:val="0"/>
          <w:divBdr>
            <w:top w:val="none" w:sz="0" w:space="0" w:color="auto"/>
            <w:left w:val="none" w:sz="0" w:space="0" w:color="auto"/>
            <w:bottom w:val="none" w:sz="0" w:space="0" w:color="auto"/>
            <w:right w:val="none" w:sz="0" w:space="0" w:color="auto"/>
          </w:divBdr>
        </w:div>
        <w:div w:id="33359109">
          <w:marLeft w:val="1166"/>
          <w:marRight w:val="0"/>
          <w:marTop w:val="77"/>
          <w:marBottom w:val="0"/>
          <w:divBdr>
            <w:top w:val="none" w:sz="0" w:space="0" w:color="auto"/>
            <w:left w:val="none" w:sz="0" w:space="0" w:color="auto"/>
            <w:bottom w:val="none" w:sz="0" w:space="0" w:color="auto"/>
            <w:right w:val="none" w:sz="0" w:space="0" w:color="auto"/>
          </w:divBdr>
        </w:div>
        <w:div w:id="277688099">
          <w:marLeft w:val="1166"/>
          <w:marRight w:val="0"/>
          <w:marTop w:val="77"/>
          <w:marBottom w:val="0"/>
          <w:divBdr>
            <w:top w:val="none" w:sz="0" w:space="0" w:color="auto"/>
            <w:left w:val="none" w:sz="0" w:space="0" w:color="auto"/>
            <w:bottom w:val="none" w:sz="0" w:space="0" w:color="auto"/>
            <w:right w:val="none" w:sz="0" w:space="0" w:color="auto"/>
          </w:divBdr>
        </w:div>
      </w:divsChild>
    </w:div>
    <w:div w:id="1838422299">
      <w:bodyDiv w:val="1"/>
      <w:marLeft w:val="0"/>
      <w:marRight w:val="0"/>
      <w:marTop w:val="0"/>
      <w:marBottom w:val="0"/>
      <w:divBdr>
        <w:top w:val="none" w:sz="0" w:space="0" w:color="auto"/>
        <w:left w:val="none" w:sz="0" w:space="0" w:color="auto"/>
        <w:bottom w:val="none" w:sz="0" w:space="0" w:color="auto"/>
        <w:right w:val="none" w:sz="0" w:space="0" w:color="auto"/>
      </w:divBdr>
      <w:divsChild>
        <w:div w:id="22244048">
          <w:marLeft w:val="547"/>
          <w:marRight w:val="0"/>
          <w:marTop w:val="86"/>
          <w:marBottom w:val="0"/>
          <w:divBdr>
            <w:top w:val="none" w:sz="0" w:space="0" w:color="auto"/>
            <w:left w:val="none" w:sz="0" w:space="0" w:color="auto"/>
            <w:bottom w:val="none" w:sz="0" w:space="0" w:color="auto"/>
            <w:right w:val="none" w:sz="0" w:space="0" w:color="auto"/>
          </w:divBdr>
        </w:div>
        <w:div w:id="1132821816">
          <w:marLeft w:val="547"/>
          <w:marRight w:val="0"/>
          <w:marTop w:val="86"/>
          <w:marBottom w:val="0"/>
          <w:divBdr>
            <w:top w:val="none" w:sz="0" w:space="0" w:color="auto"/>
            <w:left w:val="none" w:sz="0" w:space="0" w:color="auto"/>
            <w:bottom w:val="none" w:sz="0" w:space="0" w:color="auto"/>
            <w:right w:val="none" w:sz="0" w:space="0" w:color="auto"/>
          </w:divBdr>
        </w:div>
        <w:div w:id="1788741208">
          <w:marLeft w:val="547"/>
          <w:marRight w:val="0"/>
          <w:marTop w:val="86"/>
          <w:marBottom w:val="0"/>
          <w:divBdr>
            <w:top w:val="none" w:sz="0" w:space="0" w:color="auto"/>
            <w:left w:val="none" w:sz="0" w:space="0" w:color="auto"/>
            <w:bottom w:val="none" w:sz="0" w:space="0" w:color="auto"/>
            <w:right w:val="none" w:sz="0" w:space="0" w:color="auto"/>
          </w:divBdr>
        </w:div>
      </w:divsChild>
    </w:div>
    <w:div w:id="1887839348">
      <w:bodyDiv w:val="1"/>
      <w:marLeft w:val="0"/>
      <w:marRight w:val="0"/>
      <w:marTop w:val="0"/>
      <w:marBottom w:val="0"/>
      <w:divBdr>
        <w:top w:val="none" w:sz="0" w:space="0" w:color="auto"/>
        <w:left w:val="none" w:sz="0" w:space="0" w:color="auto"/>
        <w:bottom w:val="none" w:sz="0" w:space="0" w:color="auto"/>
        <w:right w:val="none" w:sz="0" w:space="0" w:color="auto"/>
      </w:divBdr>
      <w:divsChild>
        <w:div w:id="911089439">
          <w:marLeft w:val="2520"/>
          <w:marRight w:val="0"/>
          <w:marTop w:val="77"/>
          <w:marBottom w:val="0"/>
          <w:divBdr>
            <w:top w:val="none" w:sz="0" w:space="0" w:color="auto"/>
            <w:left w:val="none" w:sz="0" w:space="0" w:color="auto"/>
            <w:bottom w:val="none" w:sz="0" w:space="0" w:color="auto"/>
            <w:right w:val="none" w:sz="0" w:space="0" w:color="auto"/>
          </w:divBdr>
        </w:div>
      </w:divsChild>
    </w:div>
    <w:div w:id="1921527096">
      <w:bodyDiv w:val="1"/>
      <w:marLeft w:val="0"/>
      <w:marRight w:val="0"/>
      <w:marTop w:val="0"/>
      <w:marBottom w:val="0"/>
      <w:divBdr>
        <w:top w:val="none" w:sz="0" w:space="0" w:color="auto"/>
        <w:left w:val="none" w:sz="0" w:space="0" w:color="auto"/>
        <w:bottom w:val="none" w:sz="0" w:space="0" w:color="auto"/>
        <w:right w:val="none" w:sz="0" w:space="0" w:color="auto"/>
      </w:divBdr>
      <w:divsChild>
        <w:div w:id="135033864">
          <w:marLeft w:val="1800"/>
          <w:marRight w:val="0"/>
          <w:marTop w:val="72"/>
          <w:marBottom w:val="0"/>
          <w:divBdr>
            <w:top w:val="none" w:sz="0" w:space="0" w:color="auto"/>
            <w:left w:val="none" w:sz="0" w:space="0" w:color="auto"/>
            <w:bottom w:val="none" w:sz="0" w:space="0" w:color="auto"/>
            <w:right w:val="none" w:sz="0" w:space="0" w:color="auto"/>
          </w:divBdr>
        </w:div>
        <w:div w:id="377707893">
          <w:marLeft w:val="1800"/>
          <w:marRight w:val="0"/>
          <w:marTop w:val="72"/>
          <w:marBottom w:val="0"/>
          <w:divBdr>
            <w:top w:val="none" w:sz="0" w:space="0" w:color="auto"/>
            <w:left w:val="none" w:sz="0" w:space="0" w:color="auto"/>
            <w:bottom w:val="none" w:sz="0" w:space="0" w:color="auto"/>
            <w:right w:val="none" w:sz="0" w:space="0" w:color="auto"/>
          </w:divBdr>
        </w:div>
        <w:div w:id="452485676">
          <w:marLeft w:val="1166"/>
          <w:marRight w:val="0"/>
          <w:marTop w:val="82"/>
          <w:marBottom w:val="0"/>
          <w:divBdr>
            <w:top w:val="none" w:sz="0" w:space="0" w:color="auto"/>
            <w:left w:val="none" w:sz="0" w:space="0" w:color="auto"/>
            <w:bottom w:val="none" w:sz="0" w:space="0" w:color="auto"/>
            <w:right w:val="none" w:sz="0" w:space="0" w:color="auto"/>
          </w:divBdr>
        </w:div>
        <w:div w:id="783616013">
          <w:marLeft w:val="1166"/>
          <w:marRight w:val="0"/>
          <w:marTop w:val="82"/>
          <w:marBottom w:val="0"/>
          <w:divBdr>
            <w:top w:val="none" w:sz="0" w:space="0" w:color="auto"/>
            <w:left w:val="none" w:sz="0" w:space="0" w:color="auto"/>
            <w:bottom w:val="none" w:sz="0" w:space="0" w:color="auto"/>
            <w:right w:val="none" w:sz="0" w:space="0" w:color="auto"/>
          </w:divBdr>
        </w:div>
        <w:div w:id="1228805414">
          <w:marLeft w:val="1166"/>
          <w:marRight w:val="0"/>
          <w:marTop w:val="86"/>
          <w:marBottom w:val="0"/>
          <w:divBdr>
            <w:top w:val="none" w:sz="0" w:space="0" w:color="auto"/>
            <w:left w:val="none" w:sz="0" w:space="0" w:color="auto"/>
            <w:bottom w:val="none" w:sz="0" w:space="0" w:color="auto"/>
            <w:right w:val="none" w:sz="0" w:space="0" w:color="auto"/>
          </w:divBdr>
        </w:div>
        <w:div w:id="1311640586">
          <w:marLeft w:val="1800"/>
          <w:marRight w:val="0"/>
          <w:marTop w:val="72"/>
          <w:marBottom w:val="0"/>
          <w:divBdr>
            <w:top w:val="none" w:sz="0" w:space="0" w:color="auto"/>
            <w:left w:val="none" w:sz="0" w:space="0" w:color="auto"/>
            <w:bottom w:val="none" w:sz="0" w:space="0" w:color="auto"/>
            <w:right w:val="none" w:sz="0" w:space="0" w:color="auto"/>
          </w:divBdr>
        </w:div>
        <w:div w:id="1380128578">
          <w:marLeft w:val="1800"/>
          <w:marRight w:val="0"/>
          <w:marTop w:val="77"/>
          <w:marBottom w:val="0"/>
          <w:divBdr>
            <w:top w:val="none" w:sz="0" w:space="0" w:color="auto"/>
            <w:left w:val="none" w:sz="0" w:space="0" w:color="auto"/>
            <w:bottom w:val="none" w:sz="0" w:space="0" w:color="auto"/>
            <w:right w:val="none" w:sz="0" w:space="0" w:color="auto"/>
          </w:divBdr>
        </w:div>
        <w:div w:id="1499422981">
          <w:marLeft w:val="1800"/>
          <w:marRight w:val="0"/>
          <w:marTop w:val="72"/>
          <w:marBottom w:val="0"/>
          <w:divBdr>
            <w:top w:val="none" w:sz="0" w:space="0" w:color="auto"/>
            <w:left w:val="none" w:sz="0" w:space="0" w:color="auto"/>
            <w:bottom w:val="none" w:sz="0" w:space="0" w:color="auto"/>
            <w:right w:val="none" w:sz="0" w:space="0" w:color="auto"/>
          </w:divBdr>
        </w:div>
        <w:div w:id="1854033148">
          <w:marLeft w:val="1166"/>
          <w:marRight w:val="0"/>
          <w:marTop w:val="82"/>
          <w:marBottom w:val="0"/>
          <w:divBdr>
            <w:top w:val="none" w:sz="0" w:space="0" w:color="auto"/>
            <w:left w:val="none" w:sz="0" w:space="0" w:color="auto"/>
            <w:bottom w:val="none" w:sz="0" w:space="0" w:color="auto"/>
            <w:right w:val="none" w:sz="0" w:space="0" w:color="auto"/>
          </w:divBdr>
        </w:div>
        <w:div w:id="2060545683">
          <w:marLeft w:val="1800"/>
          <w:marRight w:val="0"/>
          <w:marTop w:val="77"/>
          <w:marBottom w:val="0"/>
          <w:divBdr>
            <w:top w:val="none" w:sz="0" w:space="0" w:color="auto"/>
            <w:left w:val="none" w:sz="0" w:space="0" w:color="auto"/>
            <w:bottom w:val="none" w:sz="0" w:space="0" w:color="auto"/>
            <w:right w:val="none" w:sz="0" w:space="0" w:color="auto"/>
          </w:divBdr>
        </w:div>
      </w:divsChild>
    </w:div>
    <w:div w:id="1957445459">
      <w:bodyDiv w:val="1"/>
      <w:marLeft w:val="0"/>
      <w:marRight w:val="0"/>
      <w:marTop w:val="0"/>
      <w:marBottom w:val="0"/>
      <w:divBdr>
        <w:top w:val="none" w:sz="0" w:space="0" w:color="auto"/>
        <w:left w:val="none" w:sz="0" w:space="0" w:color="auto"/>
        <w:bottom w:val="none" w:sz="0" w:space="0" w:color="auto"/>
        <w:right w:val="none" w:sz="0" w:space="0" w:color="auto"/>
      </w:divBdr>
    </w:div>
    <w:div w:id="1966812022">
      <w:bodyDiv w:val="1"/>
      <w:marLeft w:val="0"/>
      <w:marRight w:val="0"/>
      <w:marTop w:val="0"/>
      <w:marBottom w:val="0"/>
      <w:divBdr>
        <w:top w:val="none" w:sz="0" w:space="0" w:color="auto"/>
        <w:left w:val="none" w:sz="0" w:space="0" w:color="auto"/>
        <w:bottom w:val="none" w:sz="0" w:space="0" w:color="auto"/>
        <w:right w:val="none" w:sz="0" w:space="0" w:color="auto"/>
      </w:divBdr>
    </w:div>
    <w:div w:id="1972439668">
      <w:bodyDiv w:val="1"/>
      <w:marLeft w:val="0"/>
      <w:marRight w:val="0"/>
      <w:marTop w:val="0"/>
      <w:marBottom w:val="0"/>
      <w:divBdr>
        <w:top w:val="none" w:sz="0" w:space="0" w:color="auto"/>
        <w:left w:val="none" w:sz="0" w:space="0" w:color="auto"/>
        <w:bottom w:val="none" w:sz="0" w:space="0" w:color="auto"/>
        <w:right w:val="none" w:sz="0" w:space="0" w:color="auto"/>
      </w:divBdr>
      <w:divsChild>
        <w:div w:id="435368563">
          <w:marLeft w:val="547"/>
          <w:marRight w:val="0"/>
          <w:marTop w:val="154"/>
          <w:marBottom w:val="0"/>
          <w:divBdr>
            <w:top w:val="none" w:sz="0" w:space="0" w:color="auto"/>
            <w:left w:val="none" w:sz="0" w:space="0" w:color="auto"/>
            <w:bottom w:val="none" w:sz="0" w:space="0" w:color="auto"/>
            <w:right w:val="none" w:sz="0" w:space="0" w:color="auto"/>
          </w:divBdr>
        </w:div>
      </w:divsChild>
    </w:div>
    <w:div w:id="1976369231">
      <w:bodyDiv w:val="1"/>
      <w:marLeft w:val="0"/>
      <w:marRight w:val="0"/>
      <w:marTop w:val="0"/>
      <w:marBottom w:val="0"/>
      <w:divBdr>
        <w:top w:val="none" w:sz="0" w:space="0" w:color="auto"/>
        <w:left w:val="none" w:sz="0" w:space="0" w:color="auto"/>
        <w:bottom w:val="none" w:sz="0" w:space="0" w:color="auto"/>
        <w:right w:val="none" w:sz="0" w:space="0" w:color="auto"/>
      </w:divBdr>
      <w:divsChild>
        <w:div w:id="487331301">
          <w:marLeft w:val="0"/>
          <w:marRight w:val="0"/>
          <w:marTop w:val="0"/>
          <w:marBottom w:val="0"/>
          <w:divBdr>
            <w:top w:val="none" w:sz="0" w:space="0" w:color="auto"/>
            <w:left w:val="none" w:sz="0" w:space="0" w:color="auto"/>
            <w:bottom w:val="none" w:sz="0" w:space="0" w:color="auto"/>
            <w:right w:val="none" w:sz="0" w:space="0" w:color="auto"/>
          </w:divBdr>
          <w:divsChild>
            <w:div w:id="2031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72666">
      <w:bodyDiv w:val="1"/>
      <w:marLeft w:val="0"/>
      <w:marRight w:val="0"/>
      <w:marTop w:val="0"/>
      <w:marBottom w:val="0"/>
      <w:divBdr>
        <w:top w:val="none" w:sz="0" w:space="0" w:color="auto"/>
        <w:left w:val="none" w:sz="0" w:space="0" w:color="auto"/>
        <w:bottom w:val="none" w:sz="0" w:space="0" w:color="auto"/>
        <w:right w:val="none" w:sz="0" w:space="0" w:color="auto"/>
      </w:divBdr>
    </w:div>
    <w:div w:id="2070491413">
      <w:bodyDiv w:val="1"/>
      <w:marLeft w:val="0"/>
      <w:marRight w:val="0"/>
      <w:marTop w:val="0"/>
      <w:marBottom w:val="0"/>
      <w:divBdr>
        <w:top w:val="none" w:sz="0" w:space="0" w:color="auto"/>
        <w:left w:val="none" w:sz="0" w:space="0" w:color="auto"/>
        <w:bottom w:val="none" w:sz="0" w:space="0" w:color="auto"/>
        <w:right w:val="none" w:sz="0" w:space="0" w:color="auto"/>
      </w:divBdr>
    </w:div>
    <w:div w:id="2083402167">
      <w:bodyDiv w:val="1"/>
      <w:marLeft w:val="0"/>
      <w:marRight w:val="0"/>
      <w:marTop w:val="0"/>
      <w:marBottom w:val="0"/>
      <w:divBdr>
        <w:top w:val="none" w:sz="0" w:space="0" w:color="auto"/>
        <w:left w:val="none" w:sz="0" w:space="0" w:color="auto"/>
        <w:bottom w:val="none" w:sz="0" w:space="0" w:color="auto"/>
        <w:right w:val="none" w:sz="0" w:space="0" w:color="auto"/>
      </w:divBdr>
    </w:div>
    <w:div w:id="2088458888">
      <w:bodyDiv w:val="1"/>
      <w:marLeft w:val="0"/>
      <w:marRight w:val="0"/>
      <w:marTop w:val="0"/>
      <w:marBottom w:val="0"/>
      <w:divBdr>
        <w:top w:val="none" w:sz="0" w:space="0" w:color="auto"/>
        <w:left w:val="none" w:sz="0" w:space="0" w:color="auto"/>
        <w:bottom w:val="none" w:sz="0" w:space="0" w:color="auto"/>
        <w:right w:val="none" w:sz="0" w:space="0" w:color="auto"/>
      </w:divBdr>
      <w:divsChild>
        <w:div w:id="1011176121">
          <w:marLeft w:val="547"/>
          <w:marRight w:val="0"/>
          <w:marTop w:val="106"/>
          <w:marBottom w:val="0"/>
          <w:divBdr>
            <w:top w:val="none" w:sz="0" w:space="0" w:color="auto"/>
            <w:left w:val="none" w:sz="0" w:space="0" w:color="auto"/>
            <w:bottom w:val="none" w:sz="0" w:space="0" w:color="auto"/>
            <w:right w:val="none" w:sz="0" w:space="0" w:color="auto"/>
          </w:divBdr>
        </w:div>
        <w:div w:id="881868264">
          <w:marLeft w:val="1166"/>
          <w:marRight w:val="0"/>
          <w:marTop w:val="86"/>
          <w:marBottom w:val="0"/>
          <w:divBdr>
            <w:top w:val="none" w:sz="0" w:space="0" w:color="auto"/>
            <w:left w:val="none" w:sz="0" w:space="0" w:color="auto"/>
            <w:bottom w:val="none" w:sz="0" w:space="0" w:color="auto"/>
            <w:right w:val="none" w:sz="0" w:space="0" w:color="auto"/>
          </w:divBdr>
        </w:div>
        <w:div w:id="1975481682">
          <w:marLeft w:val="1800"/>
          <w:marRight w:val="0"/>
          <w:marTop w:val="82"/>
          <w:marBottom w:val="0"/>
          <w:divBdr>
            <w:top w:val="none" w:sz="0" w:space="0" w:color="auto"/>
            <w:left w:val="none" w:sz="0" w:space="0" w:color="auto"/>
            <w:bottom w:val="none" w:sz="0" w:space="0" w:color="auto"/>
            <w:right w:val="none" w:sz="0" w:space="0" w:color="auto"/>
          </w:divBdr>
        </w:div>
        <w:div w:id="1898003913">
          <w:marLeft w:val="1800"/>
          <w:marRight w:val="0"/>
          <w:marTop w:val="82"/>
          <w:marBottom w:val="0"/>
          <w:divBdr>
            <w:top w:val="none" w:sz="0" w:space="0" w:color="auto"/>
            <w:left w:val="none" w:sz="0" w:space="0" w:color="auto"/>
            <w:bottom w:val="none" w:sz="0" w:space="0" w:color="auto"/>
            <w:right w:val="none" w:sz="0" w:space="0" w:color="auto"/>
          </w:divBdr>
        </w:div>
        <w:div w:id="1905602817">
          <w:marLeft w:val="1166"/>
          <w:marRight w:val="0"/>
          <w:marTop w:val="86"/>
          <w:marBottom w:val="0"/>
          <w:divBdr>
            <w:top w:val="none" w:sz="0" w:space="0" w:color="auto"/>
            <w:left w:val="none" w:sz="0" w:space="0" w:color="auto"/>
            <w:bottom w:val="none" w:sz="0" w:space="0" w:color="auto"/>
            <w:right w:val="none" w:sz="0" w:space="0" w:color="auto"/>
          </w:divBdr>
        </w:div>
        <w:div w:id="25375715">
          <w:marLeft w:val="1800"/>
          <w:marRight w:val="0"/>
          <w:marTop w:val="82"/>
          <w:marBottom w:val="0"/>
          <w:divBdr>
            <w:top w:val="none" w:sz="0" w:space="0" w:color="auto"/>
            <w:left w:val="none" w:sz="0" w:space="0" w:color="auto"/>
            <w:bottom w:val="none" w:sz="0" w:space="0" w:color="auto"/>
            <w:right w:val="none" w:sz="0" w:space="0" w:color="auto"/>
          </w:divBdr>
        </w:div>
        <w:div w:id="900092713">
          <w:marLeft w:val="1800"/>
          <w:marRight w:val="0"/>
          <w:marTop w:val="82"/>
          <w:marBottom w:val="0"/>
          <w:divBdr>
            <w:top w:val="none" w:sz="0" w:space="0" w:color="auto"/>
            <w:left w:val="none" w:sz="0" w:space="0" w:color="auto"/>
            <w:bottom w:val="none" w:sz="0" w:space="0" w:color="auto"/>
            <w:right w:val="none" w:sz="0" w:space="0" w:color="auto"/>
          </w:divBdr>
        </w:div>
        <w:div w:id="1647275105">
          <w:marLeft w:val="2520"/>
          <w:marRight w:val="0"/>
          <w:marTop w:val="82"/>
          <w:marBottom w:val="0"/>
          <w:divBdr>
            <w:top w:val="none" w:sz="0" w:space="0" w:color="auto"/>
            <w:left w:val="none" w:sz="0" w:space="0" w:color="auto"/>
            <w:bottom w:val="none" w:sz="0" w:space="0" w:color="auto"/>
            <w:right w:val="none" w:sz="0" w:space="0" w:color="auto"/>
          </w:divBdr>
        </w:div>
      </w:divsChild>
    </w:div>
    <w:div w:id="2110927418">
      <w:bodyDiv w:val="1"/>
      <w:marLeft w:val="0"/>
      <w:marRight w:val="0"/>
      <w:marTop w:val="0"/>
      <w:marBottom w:val="0"/>
      <w:divBdr>
        <w:top w:val="none" w:sz="0" w:space="0" w:color="auto"/>
        <w:left w:val="none" w:sz="0" w:space="0" w:color="auto"/>
        <w:bottom w:val="none" w:sz="0" w:space="0" w:color="auto"/>
        <w:right w:val="none" w:sz="0" w:space="0" w:color="auto"/>
      </w:divBdr>
    </w:div>
    <w:div w:id="211493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3.wmf"/><Relationship Id="rId39" Type="http://schemas.openxmlformats.org/officeDocument/2006/relationships/oleObject" Target="embeddings/oleObject13.bin"/><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image" Target="media/image17.wmf"/><Relationship Id="rId42" Type="http://schemas.openxmlformats.org/officeDocument/2006/relationships/image" Target="media/image22.png"/><Relationship Id="rId47" Type="http://schemas.openxmlformats.org/officeDocument/2006/relationships/image" Target="media/image27.png"/><Relationship Id="rId50" Type="http://schemas.openxmlformats.org/officeDocument/2006/relationships/image" Target="media/image30.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2.wmf"/><Relationship Id="rId33" Type="http://schemas.openxmlformats.org/officeDocument/2006/relationships/oleObject" Target="embeddings/oleObject10.bin"/><Relationship Id="rId38" Type="http://schemas.openxmlformats.org/officeDocument/2006/relationships/image" Target="media/image19.wmf"/><Relationship Id="rId46"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png"/><Relationship Id="rId29" Type="http://schemas.openxmlformats.org/officeDocument/2006/relationships/oleObject" Target="embeddings/oleObject8.bin"/><Relationship Id="rId41" Type="http://schemas.openxmlformats.org/officeDocument/2006/relationships/image" Target="media/image21.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1.png"/><Relationship Id="rId32" Type="http://schemas.openxmlformats.org/officeDocument/2006/relationships/image" Target="media/image16.wmf"/><Relationship Id="rId37" Type="http://schemas.openxmlformats.org/officeDocument/2006/relationships/oleObject" Target="embeddings/oleObject12.bin"/><Relationship Id="rId40" Type="http://schemas.openxmlformats.org/officeDocument/2006/relationships/image" Target="media/image20.png"/><Relationship Id="rId45" Type="http://schemas.openxmlformats.org/officeDocument/2006/relationships/image" Target="media/image25.png"/><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0.png"/><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image" Target="media/image29.png"/><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9.bin"/><Relationship Id="rId44" Type="http://schemas.openxmlformats.org/officeDocument/2006/relationships/image" Target="media/image24.png"/><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9.png"/><Relationship Id="rId27" Type="http://schemas.openxmlformats.org/officeDocument/2006/relationships/oleObject" Target="embeddings/oleObject7.bin"/><Relationship Id="rId30" Type="http://schemas.openxmlformats.org/officeDocument/2006/relationships/image" Target="media/image15.wmf"/><Relationship Id="rId35" Type="http://schemas.openxmlformats.org/officeDocument/2006/relationships/oleObject" Target="embeddings/oleObject11.bin"/><Relationship Id="rId43" Type="http://schemas.openxmlformats.org/officeDocument/2006/relationships/image" Target="media/image23.png"/><Relationship Id="rId48" Type="http://schemas.openxmlformats.org/officeDocument/2006/relationships/image" Target="media/image28.png"/><Relationship Id="rId8" Type="http://schemas.openxmlformats.org/officeDocument/2006/relationships/image" Target="media/image1.wmf"/><Relationship Id="rId51"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E5DEF-97FD-4D05-824B-B682796FE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39</Pages>
  <Words>10988</Words>
  <Characters>62638</Characters>
  <Application>Microsoft Office Word</Application>
  <DocSecurity>0</DocSecurity>
  <Lines>521</Lines>
  <Paragraphs>146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802.15-11-0xxxx-00-04tv</vt:lpstr>
      <vt:lpstr>doc.: IEEE 802.15-11-0xxxx-00-04tv</vt:lpstr>
    </vt:vector>
  </TitlesOfParts>
  <Company/>
  <LinksUpToDate>false</LinksUpToDate>
  <CharactersWithSpaces>73480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802.15-11-0xxxx-00-04tv</dc:title>
  <dc:subject>TG4m Technical Guidance Document</dc:subject>
  <dc:creator>Soo-Young Chang</dc:creator>
  <cp:lastModifiedBy>Soo-Young Chang</cp:lastModifiedBy>
  <cp:revision>18</cp:revision>
  <cp:lastPrinted>2011-10-11T05:42:00Z</cp:lastPrinted>
  <dcterms:created xsi:type="dcterms:W3CDTF">2012-03-13T20:51:00Z</dcterms:created>
  <dcterms:modified xsi:type="dcterms:W3CDTF">2012-03-14T20:13:00Z</dcterms:modified>
</cp:coreProperties>
</file>