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77725F"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09744A" w:rsidP="001E3524">
            <w:r>
              <w:rPr>
                <w:lang w:eastAsia="ko-KR"/>
              </w:rPr>
              <w:t>March</w:t>
            </w:r>
            <w:r w:rsidR="002E099A">
              <w:t xml:space="preserve"> </w:t>
            </w:r>
            <w:r w:rsidR="007557B7">
              <w:rPr>
                <w:lang w:eastAsia="ko-KR"/>
              </w:rPr>
              <w:t>7</w:t>
            </w:r>
            <w:r w:rsidR="00C55118">
              <w:t>, 201</w:t>
            </w:r>
            <w:r w:rsidR="00C54FC8">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Liru</w:t>
            </w:r>
            <w:proofErr w:type="spellEnd"/>
            <w:r w:rsidR="002847A3">
              <w:rPr>
                <w:rFonts w:ascii="Times New Roman" w:hAnsi="Times New Roman" w:cs="Times New Roman"/>
                <w:sz w:val="22"/>
                <w:szCs w:val="22"/>
              </w:rPr>
              <w:t xml:space="preserve">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Fumihide</w:t>
            </w:r>
            <w:proofErr w:type="spellEnd"/>
            <w:r w:rsidR="000761A4">
              <w:rPr>
                <w:rFonts w:ascii="Times New Roman" w:hAnsi="Times New Roman" w:cs="Times New Roman"/>
                <w:sz w:val="22"/>
                <w:szCs w:val="22"/>
              </w:rPr>
              <w:t xml:space="preserve"> Kojima</w:t>
            </w:r>
            <w:r w:rsidR="002135F5">
              <w:rPr>
                <w:rFonts w:ascii="Times New Roman" w:hAnsi="Times New Roman" w:cs="Times New Roman"/>
                <w:sz w:val="22"/>
                <w:szCs w:val="22"/>
              </w:rPr>
              <w:t xml:space="preserve">, </w:t>
            </w:r>
            <w:r w:rsidR="002135F5" w:rsidRPr="002135F5">
              <w:rPr>
                <w:rFonts w:ascii="Times New Roman" w:hAnsi="Times New Roman" w:cs="Times New Roman"/>
                <w:sz w:val="22"/>
                <w:szCs w:val="22"/>
              </w:rPr>
              <w:t>Ming-</w:t>
            </w:r>
            <w:proofErr w:type="spellStart"/>
            <w:r w:rsidR="002135F5" w:rsidRPr="002135F5">
              <w:rPr>
                <w:rFonts w:ascii="Times New Roman" w:hAnsi="Times New Roman" w:cs="Times New Roman"/>
                <w:sz w:val="22"/>
                <w:szCs w:val="22"/>
              </w:rPr>
              <w:t>Tuo</w:t>
            </w:r>
            <w:proofErr w:type="spellEnd"/>
            <w:r w:rsidR="002135F5" w:rsidRPr="002135F5">
              <w:rPr>
                <w:rFonts w:ascii="Times New Roman" w:hAnsi="Times New Roman" w:cs="Times New Roman"/>
                <w:sz w:val="22"/>
                <w:szCs w:val="22"/>
              </w:rPr>
              <w:t xml:space="preserve"> Zhou</w:t>
            </w:r>
            <w:r w:rsidR="002135F5" w:rsidRPr="00EF4431">
              <w:rPr>
                <w:rFonts w:ascii="Times New Roman" w:hAnsi="Times New Roman" w:cs="Times New Roman"/>
                <w:sz w:val="22"/>
                <w:szCs w:val="22"/>
              </w:rPr>
              <w:t xml:space="preserve"> </w:t>
            </w:r>
            <w:r w:rsidRPr="00EF4431">
              <w:rPr>
                <w:rFonts w:ascii="Times New Roman" w:hAnsi="Times New Roman" w:cs="Times New Roman"/>
                <w:sz w:val="22"/>
                <w:szCs w:val="22"/>
              </w:rPr>
              <w:t xml:space="preserve">[NICT],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CC299E" w:rsidRDefault="00CC299E">
      <w:pPr>
        <w:rPr>
          <w:rFonts w:ascii="Arial" w:eastAsia="MS Mincho" w:hAnsi="Arial" w:cs="Arial"/>
          <w:b/>
          <w:bCs/>
          <w:kern w:val="28"/>
          <w:sz w:val="32"/>
          <w:szCs w:val="32"/>
          <w:lang w:val="en-US" w:eastAsia="ja-JP"/>
        </w:rPr>
      </w:pPr>
      <w: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4D0005">
        <w:rPr>
          <w:rFonts w:ascii="Times New Roman" w:hAnsi="Times New Roman" w:cs="Times New Roman"/>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w:t>
      </w:r>
      <w:r w:rsidRPr="004D0005">
        <w:t xml:space="preserve">requirements. </w:t>
      </w:r>
      <w:r w:rsidR="00353766" w:rsidRPr="004D0005">
        <w:rPr>
          <w:rFonts w:eastAsiaTheme="minorEastAsia"/>
          <w:lang w:eastAsia="ja-JP"/>
        </w:rPr>
        <w:t>T</w:t>
      </w:r>
      <w:r w:rsidR="00353766" w:rsidRPr="004D0005">
        <w:rPr>
          <w:rFonts w:eastAsiaTheme="minorEastAsia" w:hint="eastAsia"/>
          <w:lang w:eastAsia="ja-JP"/>
        </w:rPr>
        <w:t>he technical summary on PHY and MAC parameters are intended to provide guidelines to the proposals for Task Group 802.15.4m. It should be noted that the main objective of this document is to provide technical recommendations for designing and evaluating potential proposals, and should not be understood as mandatory requirements for the system design</w:t>
      </w:r>
      <w:r w:rsidR="00353766" w:rsidRPr="004D0005">
        <w:rPr>
          <w:rFonts w:eastAsiaTheme="minorEastAsia"/>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C6765" w:rsidRPr="004D0005" w:rsidRDefault="004C6765" w:rsidP="004C6765">
      <w:pPr>
        <w:rPr>
          <w:rFonts w:eastAsia="MS Mincho"/>
          <w:lang w:eastAsia="ja-JP"/>
        </w:rPr>
      </w:pPr>
      <w:r w:rsidRPr="004D0005">
        <w:rPr>
          <w:rFonts w:eastAsiaTheme="minorEastAsia"/>
          <w:lang w:eastAsia="ja-JP"/>
        </w:rPr>
        <w:t>T</w:t>
      </w:r>
      <w:r w:rsidRPr="004D0005">
        <w:rPr>
          <w:rFonts w:eastAsiaTheme="minorEastAsia" w:hint="eastAsia"/>
          <w:lang w:eastAsia="ja-JP"/>
        </w:rPr>
        <w:t xml:space="preserve">he responsibility of the TG4m is to produce a quality and timely standard specification. </w:t>
      </w:r>
      <w:r w:rsidRPr="004D0005">
        <w:rPr>
          <w:rFonts w:eastAsiaTheme="minorEastAsia"/>
          <w:lang w:eastAsia="ja-JP"/>
        </w:rPr>
        <w:t>T</w:t>
      </w:r>
      <w:r w:rsidRPr="004D0005">
        <w:rPr>
          <w:rFonts w:eastAsiaTheme="minorEastAsia" w:hint="eastAsia"/>
          <w:lang w:eastAsia="ja-JP"/>
        </w:rPr>
        <w:t>o achieve this goal, TG4m will consider the technical recommendations in this</w:t>
      </w:r>
      <w:r w:rsidR="007E390B" w:rsidRPr="004D0005">
        <w:rPr>
          <w:rFonts w:eastAsiaTheme="minorEastAsia" w:hint="eastAsia"/>
          <w:lang w:eastAsia="ja-JP"/>
        </w:rPr>
        <w:t xml:space="preserve"> document to assist the </w:t>
      </w:r>
      <w:r w:rsidR="007E390B" w:rsidRPr="004D0005">
        <w:rPr>
          <w:rFonts w:eastAsiaTheme="minorEastAsia"/>
          <w:lang w:eastAsia="ja-JP"/>
        </w:rPr>
        <w:t>prepara</w:t>
      </w:r>
      <w:r w:rsidRPr="004D0005">
        <w:rPr>
          <w:rFonts w:eastAsiaTheme="minorEastAsia" w:hint="eastAsia"/>
          <w:lang w:eastAsia="ja-JP"/>
        </w:rPr>
        <w:t>tion and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D0005" w:rsidP="00462662">
      <w:r>
        <w:t>The methodology provides</w:t>
      </w:r>
      <w:r w:rsidRPr="004D0005">
        <w:t xml:space="preserve"> </w:t>
      </w:r>
      <w:r w:rsidR="00E7256D" w:rsidRPr="004D0005">
        <w:rPr>
          <w:rFonts w:eastAsia="MS Mincho" w:hint="eastAsia"/>
          <w:lang w:eastAsia="ja-JP"/>
        </w:rPr>
        <w:t>recommendations</w:t>
      </w:r>
      <w:r w:rsidR="00462662">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w:t>
      </w:r>
      <w:r w:rsidRPr="00542F17">
        <w:rPr>
          <w:szCs w:val="22"/>
          <w:lang w:val="en-US" w:eastAsia="ja-JP"/>
        </w:rPr>
        <w:lastRenderedPageBreak/>
        <w:t xml:space="preserve">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9F7C19" w:rsidRPr="00316538" w:rsidRDefault="009F7C19" w:rsidP="009F7C1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2"/>
          <w:lang w:eastAsia="ko-KR"/>
        </w:rPr>
      </w:pPr>
      <w:r w:rsidRPr="00316538">
        <w:rPr>
          <w:rFonts w:ascii="Times New Roman" w:eastAsia="Times New Roman" w:hAnsi="Times New Roman"/>
          <w:szCs w:val="22"/>
          <w:lang w:eastAsia="ko-KR"/>
        </w:rPr>
        <w:t>The amendment should provide technical mechanisms to enable direct device-to-device communications in both star and peer-to-peer networks.</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Smart utility networks (SUN)</w:t>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w:t>
            </w:r>
            <w:r w:rsidRPr="00994394">
              <w:rPr>
                <w:sz w:val="20"/>
                <w:lang w:val="en-US"/>
              </w:rPr>
              <w:lastRenderedPageBreak/>
              <w:t xml:space="preserve">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lastRenderedPageBreak/>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lastRenderedPageBreak/>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316538"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r w:rsidR="005A7565" w:rsidRPr="001460CC" w:rsidTr="00184F0D">
        <w:trPr>
          <w:trHeight w:val="280"/>
        </w:trPr>
        <w:tc>
          <w:tcPr>
            <w:tcW w:w="1440" w:type="dxa"/>
            <w:noWrap/>
            <w:hideMark/>
          </w:tcPr>
          <w:p w:rsidR="005A7565" w:rsidRPr="00316538" w:rsidRDefault="005A7565" w:rsidP="00C96E80">
            <w:pPr>
              <w:rPr>
                <w:sz w:val="20"/>
              </w:rPr>
            </w:pPr>
            <w:r w:rsidRPr="00316538">
              <w:rPr>
                <w:sz w:val="20"/>
              </w:rPr>
              <w:t>Digital Signage System</w:t>
            </w:r>
          </w:p>
        </w:tc>
        <w:tc>
          <w:tcPr>
            <w:tcW w:w="2250" w:type="dxa"/>
            <w:hideMark/>
          </w:tcPr>
          <w:p w:rsidR="005A7565" w:rsidRPr="00316538" w:rsidRDefault="005A7565" w:rsidP="002E5B15">
            <w:pPr>
              <w:wordWrap w:val="0"/>
              <w:rPr>
                <w:rFonts w:eastAsia="Gulim"/>
                <w:sz w:val="20"/>
                <w:lang w:eastAsia="ko-KR"/>
              </w:rPr>
            </w:pPr>
            <w:r w:rsidRPr="00316538">
              <w:rPr>
                <w:rFonts w:eastAsia="Gulim"/>
                <w:sz w:val="20"/>
                <w:lang w:eastAsia="ko-KR"/>
              </w:rPr>
              <w:t>Larger coverage areas due to excellent propagation characteristics, which make it attractive for the proposed system</w:t>
            </w:r>
          </w:p>
        </w:tc>
        <w:tc>
          <w:tcPr>
            <w:tcW w:w="4500" w:type="dxa"/>
          </w:tcPr>
          <w:p w:rsidR="005A7565" w:rsidRPr="00316538" w:rsidRDefault="005A7565" w:rsidP="005A7565">
            <w:pPr>
              <w:wordWrap w:val="0"/>
              <w:rPr>
                <w:rFonts w:eastAsia="Gulim"/>
                <w:sz w:val="24"/>
                <w:szCs w:val="24"/>
              </w:rPr>
            </w:pPr>
            <w:r w:rsidRPr="00316538">
              <w:rPr>
                <w:rFonts w:eastAsia="Gulim"/>
                <w:sz w:val="20"/>
              </w:rPr>
              <w:t>- Environment: Indoor/outdoor</w:t>
            </w:r>
          </w:p>
          <w:p w:rsidR="005A7565" w:rsidRPr="00316538" w:rsidRDefault="005A7565" w:rsidP="005A7565">
            <w:pPr>
              <w:wordWrap w:val="0"/>
              <w:rPr>
                <w:rFonts w:eastAsia="Gulim"/>
              </w:rPr>
            </w:pPr>
            <w:r w:rsidRPr="00316538">
              <w:rPr>
                <w:rFonts w:eastAsia="Gulim"/>
                <w:sz w:val="20"/>
              </w:rPr>
              <w:t>- Data rate: 2Mbps typical, up to 10Mbps</w:t>
            </w:r>
          </w:p>
          <w:p w:rsidR="005A7565" w:rsidRPr="00316538" w:rsidRDefault="005A7565" w:rsidP="005A7565">
            <w:pPr>
              <w:wordWrap w:val="0"/>
              <w:rPr>
                <w:rFonts w:eastAsia="Gulim"/>
              </w:rPr>
            </w:pPr>
            <w:r w:rsidRPr="00316538">
              <w:rPr>
                <w:rFonts w:eastAsia="Gulim"/>
                <w:sz w:val="20"/>
              </w:rPr>
              <w:t>- Operating range: up to several Km</w:t>
            </w:r>
          </w:p>
          <w:p w:rsidR="005A7565" w:rsidRPr="00316538" w:rsidRDefault="005A7565" w:rsidP="005A7565">
            <w:pPr>
              <w:wordWrap w:val="0"/>
              <w:rPr>
                <w:rFonts w:eastAsia="Gulim"/>
                <w:sz w:val="20"/>
              </w:rPr>
            </w:pPr>
            <w:r w:rsidRPr="00316538">
              <w:rPr>
                <w:rFonts w:eastAsia="Gulim"/>
                <w:sz w:val="20"/>
              </w:rPr>
              <w:t>- Mobility: fixed</w:t>
            </w:r>
          </w:p>
          <w:p w:rsidR="005A7565" w:rsidRPr="00316538" w:rsidRDefault="005A7565" w:rsidP="005A7565">
            <w:pPr>
              <w:wordWrap w:val="0"/>
              <w:rPr>
                <w:rFonts w:eastAsia="Gulim"/>
                <w:sz w:val="20"/>
              </w:rPr>
            </w:pPr>
            <w:r w:rsidRPr="00316538">
              <w:rPr>
                <w:rFonts w:eastAsia="Gulim"/>
                <w:sz w:val="20"/>
              </w:rPr>
              <w:t>- Frame rate: ≥15fps</w:t>
            </w:r>
          </w:p>
          <w:p w:rsidR="005A7565" w:rsidRPr="00316538" w:rsidRDefault="005A7565" w:rsidP="005A7565">
            <w:pPr>
              <w:wordWrap w:val="0"/>
              <w:rPr>
                <w:rFonts w:eastAsia="Gulim"/>
                <w:sz w:val="20"/>
              </w:rPr>
            </w:pPr>
            <w:r w:rsidRPr="00316538">
              <w:rPr>
                <w:rFonts w:eastAsia="Gulim"/>
                <w:sz w:val="20"/>
              </w:rPr>
              <w:t>- Power type: mains powered</w:t>
            </w:r>
          </w:p>
        </w:tc>
        <w:tc>
          <w:tcPr>
            <w:tcW w:w="1440" w:type="dxa"/>
          </w:tcPr>
          <w:p w:rsidR="005A7565" w:rsidRPr="00316538" w:rsidRDefault="005A7565" w:rsidP="00C96E80">
            <w:pPr>
              <w:rPr>
                <w:sz w:val="20"/>
              </w:rPr>
            </w:pPr>
            <w:r w:rsidRPr="00316538">
              <w:rPr>
                <w:sz w:val="20"/>
              </w:rPr>
              <w:t>15-12-0060-00</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6MHz channel</w:t>
            </w:r>
            <w:r w:rsidR="007A60E5" w:rsidRPr="00147EDD">
              <w:rPr>
                <w:rFonts w:ascii="Times New Roman" w:eastAsia="MS Mincho" w:hAnsi="Times New Roman" w:cs="Times New Roman"/>
                <w:lang w:eastAsia="ja-JP"/>
              </w:rPr>
              <w:t xml:space="preserve"> </w:t>
            </w:r>
            <w:r w:rsidR="007A60E5" w:rsidRPr="00147EDD">
              <w:rPr>
                <w:rFonts w:ascii="Times New Roman" w:eastAsia="MS Mincho" w:hAnsi="Times New Roman" w:cs="Times New Roman"/>
                <w:lang w:eastAsia="ja-JP"/>
              </w:rPr>
              <w:lastRenderedPageBreak/>
              <w:t>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lastRenderedPageBreak/>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w:t>
            </w:r>
            <w:r w:rsidR="00B751F8" w:rsidRPr="00147EDD">
              <w:rPr>
                <w:sz w:val="20"/>
                <w:lang w:val="en-US" w:eastAsia="zh-CN"/>
              </w:rPr>
              <w:lastRenderedPageBreak/>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lastRenderedPageBreak/>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w:t>
            </w:r>
            <w:r w:rsidR="00B751F8" w:rsidRPr="00147EDD">
              <w:rPr>
                <w:sz w:val="20"/>
                <w:lang w:val="en-SG" w:eastAsia="zh-CN"/>
              </w:rPr>
              <w:lastRenderedPageBreak/>
              <w:t>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lastRenderedPageBreak/>
              <w:t xml:space="preserve">Must be </w:t>
            </w:r>
            <w:r w:rsidRPr="00147EDD">
              <w:rPr>
                <w:rFonts w:ascii="Times New Roman" w:eastAsia="MS Mincho" w:hAnsi="Times New Roman" w:cs="Times New Roman"/>
                <w:lang w:val="en-US" w:eastAsia="ja-JP"/>
              </w:rPr>
              <w:lastRenderedPageBreak/>
              <w:t>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Optional</w:t>
            </w:r>
            <w:r w:rsidR="00B82731" w:rsidRPr="00147EDD">
              <w:rPr>
                <w:rFonts w:ascii="Times New Roman" w:eastAsia="MS Mincho" w:hAnsi="Times New Roman" w:cs="Times New Roman"/>
                <w:lang w:eastAsia="ja-JP"/>
              </w:rPr>
              <w:t xml:space="preserve"> </w:t>
            </w:r>
            <w:r w:rsidR="00B82731" w:rsidRPr="00147EDD">
              <w:rPr>
                <w:rFonts w:ascii="Times New Roman" w:eastAsia="MS Mincho" w:hAnsi="Times New Roman" w:cs="Times New Roman"/>
                <w:lang w:eastAsia="ja-JP"/>
              </w:rPr>
              <w:lastRenderedPageBreak/>
              <w:t xml:space="preserve">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UK</w:t>
            </w:r>
            <w:r w:rsidR="001927EE" w:rsidRPr="00147EDD">
              <w:rPr>
                <w:rFonts w:ascii="Times New Roman" w:eastAsia="MS Mincho" w:hAnsi="Times New Roman" w:cs="Times New Roman"/>
                <w:b/>
                <w:lang w:eastAsia="ja-JP"/>
              </w:rPr>
              <w:t xml:space="preserve"> </w:t>
            </w:r>
            <w:r w:rsidR="005B764C" w:rsidRPr="00147EDD">
              <w:rPr>
                <w:rFonts w:ascii="Times New Roman" w:eastAsia="MS Mincho" w:hAnsi="Times New Roman" w:cs="Times New Roman"/>
                <w:b/>
                <w:lang w:eastAsia="ja-JP"/>
              </w:rPr>
              <w:t>(OFCOM</w:t>
            </w:r>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Pr="00316538"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b/>
                <w:lang w:eastAsia="ja-JP"/>
              </w:rPr>
              <w:lastRenderedPageBreak/>
              <w:t>Singapore</w:t>
            </w:r>
            <w:r w:rsidR="002664B5" w:rsidRPr="00316538">
              <w:rPr>
                <w:rFonts w:ascii="Times New Roman" w:eastAsia="MS Mincho" w:hAnsi="Times New Roman" w:cs="Times New Roman"/>
                <w:b/>
                <w:lang w:eastAsia="ja-JP"/>
              </w:rPr>
              <w:t xml:space="preserve"> (IDA)</w:t>
            </w:r>
          </w:p>
          <w:p w:rsidR="000D2E87" w:rsidRPr="00316538"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lang w:eastAsia="ja-JP"/>
              </w:rPr>
              <w:t xml:space="preserve">Related </w:t>
            </w:r>
            <w:r w:rsidR="00AC6A78" w:rsidRPr="00316538">
              <w:rPr>
                <w:rFonts w:ascii="Times New Roman" w:eastAsia="MS Mincho" w:hAnsi="Times New Roman" w:cs="Times New Roman"/>
                <w:lang w:eastAsia="ja-JP"/>
              </w:rPr>
              <w:t xml:space="preserve">document: IDA </w:t>
            </w:r>
            <w:r w:rsidR="007B1523" w:rsidRPr="00316538">
              <w:rPr>
                <w:rFonts w:ascii="Times New Roman" w:eastAsia="MS Mincho" w:hAnsi="Times New Roman" w:cs="Times New Roman"/>
                <w:lang w:eastAsia="ja-JP"/>
              </w:rPr>
              <w:t>White Space Technology Information Package</w:t>
            </w:r>
            <w:r w:rsidR="00147EDD" w:rsidRPr="00316538">
              <w:rPr>
                <w:rFonts w:ascii="Times New Roman" w:eastAsia="MS Mincho" w:hAnsi="Times New Roman" w:cs="Times New Roman"/>
                <w:lang w:eastAsia="ja-JP"/>
              </w:rPr>
              <w:t>,</w:t>
            </w:r>
            <w:r w:rsidR="007B1523" w:rsidRPr="00316538">
              <w:rPr>
                <w:rFonts w:ascii="Times New Roman" w:eastAsia="MS Mincho" w:hAnsi="Times New Roman" w:cs="Times New Roman"/>
                <w:lang w:eastAsia="ja-JP"/>
              </w:rPr>
              <w:t xml:space="preserve"> 7 April 2010</w:t>
            </w:r>
          </w:p>
          <w:p w:rsidR="000D2E87" w:rsidRPr="00316538"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316538"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Still in progress</w:t>
            </w:r>
          </w:p>
        </w:tc>
        <w:tc>
          <w:tcPr>
            <w:tcW w:w="1482" w:type="dxa"/>
          </w:tcPr>
          <w:p w:rsidR="006B4566" w:rsidRPr="00316538" w:rsidRDefault="007A60E5" w:rsidP="006B456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 xml:space="preserve">VHF 7MHz and UHF </w:t>
            </w:r>
            <w:r w:rsidR="006B4566" w:rsidRPr="00316538">
              <w:rPr>
                <w:rFonts w:ascii="Times New Roman" w:eastAsia="MS Mincho" w:hAnsi="Times New Roman" w:cs="Times New Roman"/>
                <w:lang w:eastAsia="ja-JP"/>
              </w:rPr>
              <w:t>8</w:t>
            </w:r>
            <w:r w:rsidRPr="00316538">
              <w:rPr>
                <w:rFonts w:ascii="Times New Roman" w:eastAsia="MS Mincho" w:hAnsi="Times New Roman" w:cs="Times New Roman"/>
                <w:lang w:eastAsia="ja-JP"/>
              </w:rPr>
              <w:t>MHz channel alloca</w:t>
            </w:r>
            <w:r w:rsidR="006B4566" w:rsidRPr="00316538">
              <w:rPr>
                <w:rFonts w:ascii="Times New Roman" w:eastAsia="MS Mincho" w:hAnsi="Times New Roman" w:cs="Times New Roman"/>
                <w:lang w:eastAsia="ja-JP"/>
              </w:rPr>
              <w:t>tion</w:t>
            </w:r>
          </w:p>
          <w:p w:rsidR="006B4566" w:rsidRPr="00316538" w:rsidRDefault="006B4566" w:rsidP="00B27836">
            <w:pPr>
              <w:pStyle w:val="PreformattedText"/>
              <w:spacing w:before="60"/>
              <w:rPr>
                <w:rFonts w:ascii="Times New Roman" w:hAnsi="Times New Roman" w:cs="Times New Roman"/>
              </w:rPr>
            </w:pPr>
          </w:p>
          <w:p w:rsidR="009B09B8" w:rsidRPr="00316538" w:rsidRDefault="006B4566" w:rsidP="00B27836">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VHF: between 174 to 230 MHz and UHF:</w:t>
            </w:r>
            <w:r w:rsidRPr="00316538">
              <w:rPr>
                <w:sz w:val="23"/>
                <w:szCs w:val="23"/>
              </w:rPr>
              <w:t xml:space="preserve"> </w:t>
            </w:r>
            <w:r w:rsidRPr="00316538">
              <w:rPr>
                <w:rFonts w:ascii="Times New Roman" w:hAnsi="Times New Roman" w:cs="Times New Roman"/>
              </w:rPr>
              <w:t>between 494 to 790 MHz</w:t>
            </w:r>
          </w:p>
        </w:tc>
        <w:tc>
          <w:tcPr>
            <w:tcW w:w="1848" w:type="dxa"/>
          </w:tcPr>
          <w:p w:rsidR="009B09B8" w:rsidRPr="00316538" w:rsidRDefault="008261D9"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Will be developed in future</w:t>
            </w:r>
          </w:p>
        </w:tc>
        <w:tc>
          <w:tcPr>
            <w:tcW w:w="1980" w:type="dxa"/>
          </w:tcPr>
          <w:p w:rsidR="007C134A" w:rsidRPr="00316538" w:rsidRDefault="00D26E92" w:rsidP="00D26E92">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u w:val="single"/>
                <w:lang w:eastAsia="ja-JP"/>
              </w:rPr>
              <w:t>S</w:t>
            </w:r>
            <w:r w:rsidR="002047C3" w:rsidRPr="00316538">
              <w:rPr>
                <w:rFonts w:ascii="Times New Roman" w:eastAsia="MS Mincho" w:hAnsi="Times New Roman" w:cs="Times New Roman"/>
                <w:u w:val="single"/>
                <w:lang w:eastAsia="ja-JP"/>
              </w:rPr>
              <w:t>ensing only devices</w:t>
            </w:r>
            <w:r w:rsidRPr="00316538">
              <w:rPr>
                <w:rFonts w:ascii="Times New Roman" w:eastAsia="MS Mincho" w:hAnsi="Times New Roman" w:cs="Times New Roman"/>
                <w:lang w:eastAsia="ja-JP"/>
              </w:rPr>
              <w:t xml:space="preserve">: </w:t>
            </w:r>
            <w:r w:rsidRPr="00316538">
              <w:rPr>
                <w:rFonts w:ascii="Times New Roman" w:hAnsi="Times New Roman" w:cs="Times New Roman"/>
              </w:rPr>
              <w:t xml:space="preserve">100mW per channel; </w:t>
            </w:r>
            <w:r w:rsidRPr="00316538">
              <w:rPr>
                <w:rFonts w:ascii="Times New Roman" w:eastAsia="MS Mincho" w:hAnsi="Times New Roman" w:cs="Times New Roman"/>
                <w:lang w:eastAsia="ja-JP"/>
              </w:rPr>
              <w:t>4dBm</w:t>
            </w:r>
            <w:r w:rsidR="007C134A" w:rsidRPr="00316538">
              <w:rPr>
                <w:rFonts w:ascii="Times New Roman" w:eastAsia="MS Mincho" w:hAnsi="Times New Roman" w:cs="Times New Roman"/>
                <w:lang w:eastAsia="ja-JP"/>
              </w:rPr>
              <w:t xml:space="preserve"> </w:t>
            </w:r>
            <w:r w:rsidRPr="00316538">
              <w:rPr>
                <w:rFonts w:ascii="Times New Roman" w:eastAsia="MS Mincho" w:hAnsi="Times New Roman" w:cs="Times New Roman"/>
                <w:lang w:eastAsia="ja-JP"/>
              </w:rPr>
              <w:t xml:space="preserve">with </w:t>
            </w:r>
            <w:r w:rsidR="007C134A" w:rsidRPr="00316538">
              <w:rPr>
                <w:rFonts w:ascii="Times New Roman" w:hAnsi="Times New Roman" w:cs="Times New Roman"/>
              </w:rPr>
              <w:t xml:space="preserve">adjacent </w:t>
            </w:r>
            <w:proofErr w:type="spellStart"/>
            <w:r w:rsidR="007C134A" w:rsidRPr="00316538">
              <w:rPr>
                <w:rFonts w:ascii="Times New Roman" w:hAnsi="Times New Roman" w:cs="Times New Roman"/>
              </w:rPr>
              <w:t>channel</w:t>
            </w:r>
            <w:r w:rsidRPr="00316538">
              <w:rPr>
                <w:rFonts w:ascii="Times New Roman" w:hAnsi="Times New Roman" w:cs="Times New Roman"/>
              </w:rPr>
              <w:t>operated</w:t>
            </w:r>
            <w:proofErr w:type="spellEnd"/>
            <w:r w:rsidRPr="00316538">
              <w:rPr>
                <w:rFonts w:ascii="Times New Roman" w:hAnsi="Times New Roman" w:cs="Times New Roman"/>
              </w:rPr>
              <w:t xml:space="preserve"> by incumbent;</w:t>
            </w:r>
            <w:r w:rsidR="007C134A" w:rsidRPr="00316538">
              <w:rPr>
                <w:rFonts w:ascii="Times New Roman" w:hAnsi="Times New Roman" w:cs="Times New Roman"/>
              </w:rPr>
              <w:t xml:space="preserve"> </w:t>
            </w:r>
          </w:p>
          <w:p w:rsidR="002047C3" w:rsidRPr="00316538" w:rsidRDefault="007C134A" w:rsidP="00B27836">
            <w:pPr>
              <w:pStyle w:val="PreformattedText"/>
              <w:spacing w:before="60"/>
              <w:rPr>
                <w:rFonts w:ascii="Times New Roman" w:hAnsi="Times New Roman" w:cs="Times New Roman"/>
              </w:rPr>
            </w:pPr>
            <w:r w:rsidRPr="00316538">
              <w:rPr>
                <w:rFonts w:ascii="Times New Roman" w:hAnsi="Times New Roman" w:cs="Times New Roman"/>
              </w:rPr>
              <w:t>17dBm</w:t>
            </w:r>
            <w:r w:rsidR="00D26E92" w:rsidRPr="00316538">
              <w:rPr>
                <w:rFonts w:ascii="Times New Roman" w:hAnsi="Times New Roman" w:cs="Times New Roman"/>
              </w:rPr>
              <w:t xml:space="preserve"> with </w:t>
            </w:r>
            <w:r w:rsidR="002047C3" w:rsidRPr="00316538">
              <w:rPr>
                <w:rFonts w:ascii="Times New Roman" w:hAnsi="Times New Roman" w:cs="Times New Roman"/>
              </w:rPr>
              <w:t>N+2 channel</w:t>
            </w:r>
            <w:r w:rsidR="00D26E92" w:rsidRPr="00316538">
              <w:rPr>
                <w:rFonts w:ascii="Times New Roman" w:hAnsi="Times New Roman" w:cs="Times New Roman"/>
              </w:rPr>
              <w:t xml:space="preserve"> operated by incumbent</w:t>
            </w:r>
            <w:r w:rsidRPr="00316538">
              <w:rPr>
                <w:rFonts w:ascii="Times New Roman" w:hAnsi="Times New Roman" w:cs="Times New Roman"/>
              </w:rPr>
              <w:t xml:space="preserve">; </w:t>
            </w:r>
          </w:p>
          <w:p w:rsidR="002047C3" w:rsidRPr="00316538" w:rsidRDefault="00D26E92" w:rsidP="00D26E92">
            <w:pPr>
              <w:pStyle w:val="PreformattedText"/>
              <w:spacing w:before="60"/>
              <w:rPr>
                <w:rFonts w:ascii="Times New Roman" w:hAnsi="Times New Roman" w:cs="Times New Roman"/>
              </w:rPr>
            </w:pPr>
            <w:r w:rsidRPr="00316538">
              <w:rPr>
                <w:rFonts w:ascii="Times New Roman" w:hAnsi="Times New Roman" w:cs="Times New Roman"/>
                <w:u w:val="single"/>
              </w:rPr>
              <w:t>Device w</w:t>
            </w:r>
            <w:r w:rsidR="002047C3" w:rsidRPr="00316538">
              <w:rPr>
                <w:rFonts w:ascii="Times New Roman" w:hAnsi="Times New Roman" w:cs="Times New Roman"/>
                <w:u w:val="single"/>
              </w:rPr>
              <w:t>ith only</w:t>
            </w:r>
            <w:r w:rsidR="007C134A" w:rsidRPr="00316538">
              <w:rPr>
                <w:rFonts w:ascii="Times New Roman" w:hAnsi="Times New Roman" w:cs="Times New Roman"/>
                <w:u w:val="single"/>
              </w:rPr>
              <w:t xml:space="preserve"> </w:t>
            </w:r>
            <w:proofErr w:type="spellStart"/>
            <w:r w:rsidR="007C134A" w:rsidRPr="00316538">
              <w:rPr>
                <w:rFonts w:ascii="Times New Roman" w:hAnsi="Times New Roman" w:cs="Times New Roman"/>
                <w:u w:val="single"/>
              </w:rPr>
              <w:t>geolocatio</w:t>
            </w:r>
            <w:r w:rsidRPr="00316538">
              <w:rPr>
                <w:rFonts w:ascii="Times New Roman" w:hAnsi="Times New Roman" w:cs="Times New Roman"/>
                <w:u w:val="single"/>
              </w:rPr>
              <w:t>n</w:t>
            </w:r>
            <w:proofErr w:type="spellEnd"/>
            <w:r w:rsidRPr="00316538">
              <w:rPr>
                <w:rFonts w:ascii="Times New Roman" w:hAnsi="Times New Roman" w:cs="Times New Roman"/>
              </w:rPr>
              <w:t>: 100mW per channel</w:t>
            </w:r>
          </w:p>
        </w:tc>
        <w:tc>
          <w:tcPr>
            <w:tcW w:w="1260" w:type="dxa"/>
          </w:tcPr>
          <w:p w:rsidR="009B09B8" w:rsidRPr="00316538" w:rsidRDefault="0057524B"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R</w:t>
            </w:r>
            <w:r w:rsidR="009E73D0" w:rsidRPr="00316538">
              <w:rPr>
                <w:rFonts w:ascii="Times New Roman" w:eastAsia="MS Mincho" w:hAnsi="Times New Roman" w:cs="Times New Roman"/>
                <w:lang w:eastAsia="ja-JP"/>
              </w:rPr>
              <w:t>equired</w:t>
            </w:r>
          </w:p>
        </w:tc>
        <w:tc>
          <w:tcPr>
            <w:tcW w:w="1170" w:type="dxa"/>
          </w:tcPr>
          <w:p w:rsidR="004008C9" w:rsidRPr="00316538" w:rsidRDefault="007A60E5" w:rsidP="00B27836">
            <w:pPr>
              <w:pStyle w:val="PreformattedText"/>
              <w:spacing w:before="60"/>
              <w:rPr>
                <w:rFonts w:ascii="Times New Roman" w:hAnsi="Times New Roman" w:cs="Times New Roman"/>
              </w:rPr>
            </w:pPr>
            <w:r w:rsidRPr="00316538">
              <w:rPr>
                <w:rFonts w:ascii="Times New Roman" w:eastAsia="MS Mincho" w:hAnsi="Times New Roman" w:cs="Times New Roman"/>
                <w:lang w:eastAsia="ja-JP"/>
              </w:rPr>
              <w:t>Mandatory</w:t>
            </w:r>
            <w:r w:rsidR="006B4566" w:rsidRPr="00316538">
              <w:rPr>
                <w:rFonts w:ascii="Times New Roman" w:eastAsia="MS Mincho" w:hAnsi="Times New Roman" w:cs="Times New Roman"/>
                <w:lang w:eastAsia="ja-JP"/>
              </w:rPr>
              <w:t xml:space="preserve"> </w:t>
            </w:r>
            <w:r w:rsidR="004008C9" w:rsidRPr="00316538">
              <w:rPr>
                <w:rFonts w:ascii="Times New Roman" w:eastAsia="MS Mincho" w:hAnsi="Times New Roman" w:cs="Times New Roman"/>
                <w:lang w:eastAsia="ja-JP"/>
              </w:rPr>
              <w:t xml:space="preserve">for </w:t>
            </w:r>
            <w:r w:rsidR="006B4566" w:rsidRPr="00316538">
              <w:rPr>
                <w:rFonts w:ascii="Times New Roman" w:hAnsi="Times New Roman" w:cs="Times New Roman"/>
              </w:rPr>
              <w:t>both analogue and digital broadcast services</w:t>
            </w:r>
            <w:r w:rsidR="004008C9" w:rsidRPr="00316538">
              <w:rPr>
                <w:rFonts w:ascii="Times New Roman" w:hAnsi="Times New Roman" w:cs="Times New Roman"/>
              </w:rPr>
              <w:t>;</w:t>
            </w:r>
          </w:p>
          <w:p w:rsidR="009B09B8" w:rsidRPr="00316538" w:rsidRDefault="004008C9" w:rsidP="004008C9">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 xml:space="preserve">optional for </w:t>
            </w:r>
            <w:r w:rsidR="006B4566" w:rsidRPr="00316538">
              <w:rPr>
                <w:rFonts w:ascii="Times New Roman" w:hAnsi="Times New Roman" w:cs="Times New Roman"/>
              </w:rPr>
              <w:t>both analogue and digital wireless microphones</w:t>
            </w:r>
            <w:r w:rsidR="006B4566" w:rsidRPr="00316538">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F35DAF" w:rsidRDefault="00CD4B5F" w:rsidP="00F35DAF">
      <w:r>
        <w:t>Based on</w:t>
      </w:r>
      <w:r w:rsidR="00755AEE">
        <w:t xml:space="preserve"> the rule</w:t>
      </w:r>
      <w:r w:rsidR="00C8595D" w:rsidRPr="008040CD">
        <w:t>s</w:t>
      </w:r>
      <w:r w:rsidR="00755AEE">
        <w:t xml:space="preserve"> from </w:t>
      </w:r>
      <w:r>
        <w:t>several regulatory bodies including the Federal Communications Commission (FCC) in the U. S.,</w:t>
      </w:r>
      <w:r w:rsidR="00C8595D" w:rsidRPr="008040CD">
        <w:t xml:space="preserve"> we can identify a set of common</w:t>
      </w:r>
      <w:r>
        <w:t xml:space="preserve"> regulatory</w:t>
      </w:r>
      <w:r w:rsidR="00C8595D" w:rsidRPr="008040CD">
        <w:t xml:space="preserve"> requi</w:t>
      </w:r>
      <w:r>
        <w:t>rements for white space communications</w:t>
      </w:r>
      <w:r w:rsidR="00C8595D" w:rsidRPr="008040CD">
        <w:t>:</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926C60" w:rsidRPr="00CD4B5F">
        <w:rPr>
          <w:rFonts w:ascii="Times New Roman" w:hAnsi="Times New Roman"/>
          <w:szCs w:val="22"/>
        </w:rPr>
        <w:t>between</w:t>
      </w:r>
      <w:r w:rsidR="00F35DAF" w:rsidRPr="00CD4B5F">
        <w:rPr>
          <w:rFonts w:ascii="Times New Roman" w:hAnsi="Times New Roman"/>
          <w:szCs w:val="22"/>
        </w:rPr>
        <w:t xml:space="preserve"> </w:t>
      </w:r>
      <w:r w:rsidR="00F35DAF" w:rsidRPr="00CD4B5F">
        <w:rPr>
          <w:rFonts w:ascii="Times New Roman" w:eastAsia="Gulim" w:hAnsi="Times New Roman"/>
          <w:szCs w:val="22"/>
        </w:rPr>
        <w:t>54 MHz and 862 MHz 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lastRenderedPageBreak/>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lastRenderedPageBreak/>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lastRenderedPageBreak/>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Pr="000638A3" w:rsidRDefault="00A176FD" w:rsidP="00A176FD">
      <w:pPr>
        <w:keepNext/>
        <w:keepLines/>
        <w:rPr>
          <w:szCs w:val="22"/>
        </w:rPr>
      </w:pPr>
    </w:p>
    <w:p w:rsidR="001763B8" w:rsidRPr="00750F66" w:rsidRDefault="001763B8" w:rsidP="001763B8">
      <w:pPr>
        <w:rPr>
          <w:color w:val="FF0000"/>
          <w:lang w:val="en-US" w:eastAsia="ko-KR"/>
        </w:rPr>
      </w:pPr>
      <w:r w:rsidRPr="00750F66">
        <w:rPr>
          <w:color w:val="FF0000"/>
          <w:lang w:val="en-US"/>
        </w:rPr>
        <w:t xml:space="preserve">Electronic Communications Committee (ECC), under the European Conference of Postal and Telecommunications Administrations (CEPT), issued a most recent report in January 2011, ECC Report 159. This report </w:t>
      </w:r>
      <w:r w:rsidRPr="00750F66">
        <w:rPr>
          <w:color w:val="FF0000"/>
        </w:rPr>
        <w:t>sets technical and operational requirements for using TVWS by cognitive radios in EU which are not much different from those of the FCC</w:t>
      </w:r>
      <w:r w:rsidR="00871C08">
        <w:rPr>
          <w:color w:val="FF0000"/>
        </w:rPr>
        <w:t xml:space="preserve"> listed in the above</w:t>
      </w:r>
      <w:r w:rsidRPr="00750F66">
        <w:rPr>
          <w:color w:val="FF0000"/>
        </w:rPr>
        <w:t xml:space="preserve">. However, </w:t>
      </w:r>
      <w:r w:rsidRPr="00750F66">
        <w:rPr>
          <w:color w:val="FF0000"/>
          <w:lang w:val="en-US" w:eastAsia="ko-KR"/>
        </w:rPr>
        <w:t xml:space="preserve">some of the requirements included in the above </w:t>
      </w:r>
      <w:r w:rsidR="007629C0" w:rsidRPr="00750F66">
        <w:rPr>
          <w:color w:val="FF0000"/>
          <w:lang w:val="en-US" w:eastAsia="ko-KR"/>
        </w:rPr>
        <w:t>related to FCC are</w:t>
      </w:r>
      <w:r w:rsidRPr="00750F66">
        <w:rPr>
          <w:color w:val="FF0000"/>
          <w:lang w:val="en-US" w:eastAsia="ko-KR"/>
        </w:rPr>
        <w:t xml:space="preserve"> different from European rules and regulations specified in this report, which should also be considered for TG4m guidance. </w:t>
      </w:r>
      <w:r w:rsidR="007629C0" w:rsidRPr="00750F66">
        <w:rPr>
          <w:color w:val="FF0000"/>
          <w:lang w:val="en-US" w:eastAsia="ko-KR"/>
        </w:rPr>
        <w:t>These requirements are as follows:</w:t>
      </w:r>
    </w:p>
    <w:p w:rsidR="007629C0" w:rsidRPr="00750F66" w:rsidRDefault="007629C0" w:rsidP="001763B8">
      <w:pPr>
        <w:rPr>
          <w:color w:val="FF0000"/>
          <w:lang w:val="en-US" w:eastAsia="ko-KR"/>
        </w:rPr>
      </w:pPr>
    </w:p>
    <w:p w:rsidR="005A1374" w:rsidRPr="00750F66" w:rsidRDefault="005A1374" w:rsidP="005A1374">
      <w:pPr>
        <w:autoSpaceDE w:val="0"/>
        <w:autoSpaceDN w:val="0"/>
        <w:adjustRightInd w:val="0"/>
        <w:ind w:left="360" w:hanging="360"/>
        <w:rPr>
          <w:color w:val="FF0000"/>
          <w:szCs w:val="22"/>
          <w:u w:val="single"/>
        </w:rPr>
      </w:pPr>
      <w:r w:rsidRPr="00750F66">
        <w:rPr>
          <w:color w:val="FF0000"/>
          <w:szCs w:val="22"/>
          <w:u w:val="single"/>
        </w:rPr>
        <w:t>TV</w:t>
      </w:r>
      <w:r w:rsidR="00CE6FE7">
        <w:rPr>
          <w:color w:val="FF0000"/>
          <w:szCs w:val="22"/>
          <w:u w:val="single"/>
        </w:rPr>
        <w:t>BDs’ transmission</w:t>
      </w:r>
      <w:r w:rsidRPr="00750F66">
        <w:rPr>
          <w:color w:val="FF0000"/>
          <w:szCs w:val="22"/>
          <w:u w:val="single"/>
        </w:rPr>
        <w:t>:</w:t>
      </w:r>
    </w:p>
    <w:p w:rsidR="005A1374" w:rsidRPr="00750F66" w:rsidRDefault="005A1374" w:rsidP="005A1374">
      <w:pPr>
        <w:rPr>
          <w:color w:val="FF0000"/>
          <w:lang w:val="en-US" w:eastAsia="ko-KR"/>
        </w:rPr>
      </w:pPr>
    </w:p>
    <w:p w:rsidR="007629C0" w:rsidRPr="00750F66" w:rsidRDefault="007629C0" w:rsidP="00452916">
      <w:pPr>
        <w:pStyle w:val="ListParagraph"/>
        <w:numPr>
          <w:ilvl w:val="0"/>
          <w:numId w:val="16"/>
        </w:numPr>
        <w:rPr>
          <w:rFonts w:ascii="Times New Roman" w:hAnsi="Times New Roman"/>
          <w:color w:val="FF0000"/>
          <w:szCs w:val="22"/>
        </w:rPr>
      </w:pPr>
      <w:r w:rsidRPr="00750F66">
        <w:rPr>
          <w:rFonts w:ascii="Times New Roman" w:hAnsi="Times New Roman"/>
          <w:color w:val="FF0000"/>
          <w:szCs w:val="22"/>
        </w:rPr>
        <w:t xml:space="preserve">The </w:t>
      </w:r>
      <w:r w:rsidR="005A1374" w:rsidRPr="00750F66">
        <w:rPr>
          <w:rFonts w:ascii="Times New Roman" w:hAnsi="Times New Roman"/>
          <w:color w:val="FF0000"/>
          <w:szCs w:val="22"/>
        </w:rPr>
        <w:t xml:space="preserve">TVBD (also known as </w:t>
      </w:r>
      <w:r w:rsidRPr="00750F66">
        <w:rPr>
          <w:rFonts w:ascii="Times New Roman" w:hAnsi="Times New Roman"/>
          <w:color w:val="FF0000"/>
          <w:szCs w:val="22"/>
        </w:rPr>
        <w:t xml:space="preserve">Wide Space Device (WSD) </w:t>
      </w:r>
      <w:r w:rsidR="005A1374" w:rsidRPr="00750F66">
        <w:rPr>
          <w:rFonts w:ascii="Times New Roman" w:hAnsi="Times New Roman"/>
          <w:color w:val="FF0000"/>
          <w:szCs w:val="22"/>
        </w:rPr>
        <w:t xml:space="preserve">by ECC) </w:t>
      </w:r>
      <w:r w:rsidRPr="00750F66">
        <w:rPr>
          <w:rFonts w:ascii="Times New Roman" w:hAnsi="Times New Roman"/>
          <w:color w:val="FF0000"/>
          <w:szCs w:val="22"/>
        </w:rPr>
        <w:t>shall stop transmitting on a channel within the TV white space band (such as 470-790 MHz band) immediately if</w:t>
      </w:r>
    </w:p>
    <w:p w:rsidR="007629C0" w:rsidRPr="00750F66"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it cannot re-consult the database by the end of the validity period of the received frequency information,</w:t>
      </w:r>
    </w:p>
    <w:p w:rsidR="007629C0" w:rsidRPr="00750F66"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it fails to monitor its location with the required accuracy, and</w:t>
      </w:r>
    </w:p>
    <w:p w:rsidR="007629C0" w:rsidRPr="00750F66"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color w:val="FF0000"/>
          <w:szCs w:val="22"/>
        </w:rPr>
      </w:pPr>
      <w:proofErr w:type="gramStart"/>
      <w:r w:rsidRPr="00750F66">
        <w:rPr>
          <w:rFonts w:ascii="Times New Roman" w:hAnsi="Times New Roman"/>
          <w:color w:val="FF0000"/>
          <w:szCs w:val="22"/>
        </w:rPr>
        <w:t>it</w:t>
      </w:r>
      <w:proofErr w:type="gramEnd"/>
      <w:r w:rsidRPr="00750F66">
        <w:rPr>
          <w:rFonts w:ascii="Times New Roman" w:hAnsi="Times New Roman"/>
          <w:color w:val="FF0000"/>
          <w:szCs w:val="22"/>
        </w:rPr>
        <w:t xml:space="preserve"> moves outside the determined area, for which the frequency information received from the database is valid.</w:t>
      </w:r>
    </w:p>
    <w:p w:rsidR="007629C0" w:rsidRPr="00750F66" w:rsidRDefault="005A1374" w:rsidP="007629C0">
      <w:pPr>
        <w:rPr>
          <w:color w:val="FF0000"/>
          <w:szCs w:val="22"/>
          <w:u w:val="single"/>
        </w:rPr>
      </w:pPr>
      <w:r w:rsidRPr="00750F66">
        <w:rPr>
          <w:color w:val="FF0000"/>
          <w:szCs w:val="22"/>
          <w:u w:val="single"/>
        </w:rPr>
        <w:t>Master/Slave TVB</w:t>
      </w:r>
      <w:r w:rsidR="007629C0" w:rsidRPr="00750F66">
        <w:rPr>
          <w:color w:val="FF0000"/>
          <w:szCs w:val="22"/>
          <w:u w:val="single"/>
        </w:rPr>
        <w:t>D configuration (</w:t>
      </w:r>
      <w:r w:rsidRPr="00750F66">
        <w:rPr>
          <w:color w:val="FF0000"/>
          <w:szCs w:val="22"/>
          <w:u w:val="single"/>
        </w:rPr>
        <w:t>d</w:t>
      </w:r>
      <w:r w:rsidR="007629C0" w:rsidRPr="00750F66">
        <w:rPr>
          <w:color w:val="FF0000"/>
          <w:szCs w:val="22"/>
          <w:u w:val="single"/>
        </w:rPr>
        <w:t>etermined by the database):</w:t>
      </w:r>
    </w:p>
    <w:p w:rsidR="005A1374" w:rsidRPr="00750F66" w:rsidRDefault="005A1374" w:rsidP="007629C0">
      <w:pPr>
        <w:rPr>
          <w:color w:val="FF0000"/>
          <w:szCs w:val="22"/>
          <w:u w:val="single"/>
        </w:rPr>
      </w:pPr>
    </w:p>
    <w:p w:rsidR="007629C0" w:rsidRPr="00750F66" w:rsidRDefault="007629C0" w:rsidP="00452916">
      <w:pPr>
        <w:pStyle w:val="ListParagraph"/>
        <w:numPr>
          <w:ilvl w:val="0"/>
          <w:numId w:val="18"/>
        </w:numPr>
        <w:rPr>
          <w:rFonts w:ascii="Times New Roman" w:hAnsi="Times New Roman"/>
          <w:color w:val="FF0000"/>
          <w:szCs w:val="22"/>
        </w:rPr>
      </w:pPr>
      <w:r w:rsidRPr="00750F66">
        <w:rPr>
          <w:rFonts w:ascii="Times New Roman" w:hAnsi="Times New Roman"/>
          <w:color w:val="FF0000"/>
          <w:szCs w:val="22"/>
        </w:rPr>
        <w:t>I</w:t>
      </w:r>
      <w:r w:rsidR="005A1374" w:rsidRPr="00750F66">
        <w:rPr>
          <w:rFonts w:ascii="Times New Roman" w:hAnsi="Times New Roman"/>
          <w:color w:val="FF0000"/>
          <w:szCs w:val="22"/>
        </w:rPr>
        <w:t>n the case of a master/slave TVB</w:t>
      </w:r>
      <w:r w:rsidRPr="00750F66">
        <w:rPr>
          <w:rFonts w:ascii="Times New Roman" w:hAnsi="Times New Roman"/>
          <w:color w:val="FF0000"/>
          <w:szCs w:val="22"/>
        </w:rPr>
        <w:t>D configuration, it can be envisaged that the master would be responsible for the query of the database and that associated slaves would be controlled by the master and would receive information on their operational parameters (channels, powers, etc) directly from the master without querying the database themselves.</w:t>
      </w:r>
      <w:r w:rsidR="00561267" w:rsidRPr="00750F66">
        <w:rPr>
          <w:rFonts w:ascii="Times New Roman" w:hAnsi="Times New Roman"/>
          <w:color w:val="FF0000"/>
          <w:szCs w:val="22"/>
        </w:rPr>
        <w:t xml:space="preserve"> </w:t>
      </w:r>
      <w:r w:rsidRPr="00750F66">
        <w:rPr>
          <w:rFonts w:ascii="Times New Roman" w:hAnsi="Times New Roman"/>
          <w:color w:val="FF0000"/>
          <w:szCs w:val="22"/>
        </w:rPr>
        <w:t xml:space="preserve">In order to do so while protecting the incumbent primary users, a </w:t>
      </w:r>
      <w:r w:rsidR="00CE6FE7">
        <w:rPr>
          <w:rFonts w:ascii="Times New Roman" w:hAnsi="Times New Roman"/>
          <w:color w:val="FF0000"/>
          <w:szCs w:val="22"/>
        </w:rPr>
        <w:t>TVBD</w:t>
      </w:r>
      <w:r w:rsidRPr="00750F66">
        <w:rPr>
          <w:rFonts w:ascii="Times New Roman" w:hAnsi="Times New Roman"/>
          <w:color w:val="FF0000"/>
          <w:szCs w:val="22"/>
        </w:rPr>
        <w:t xml:space="preserve"> master shall be able to fulfil the above requirements, and in addition also be capable of,</w:t>
      </w:r>
    </w:p>
    <w:p w:rsidR="007629C0" w:rsidRPr="00750F66"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 xml:space="preserve">Communicating with the associated slave </w:t>
      </w:r>
      <w:r w:rsidR="00CE6FE7">
        <w:rPr>
          <w:rFonts w:ascii="Times New Roman" w:hAnsi="Times New Roman"/>
          <w:color w:val="FF0000"/>
          <w:szCs w:val="22"/>
        </w:rPr>
        <w:t>TVBD</w:t>
      </w:r>
      <w:r w:rsidRPr="00750F66">
        <w:rPr>
          <w:rFonts w:ascii="Times New Roman" w:hAnsi="Times New Roman"/>
          <w:color w:val="FF0000"/>
          <w:szCs w:val="22"/>
        </w:rPr>
        <w:t>s.</w:t>
      </w:r>
    </w:p>
    <w:p w:rsidR="007629C0" w:rsidRPr="00750F66"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 xml:space="preserve">Deriving the location, with associated accuracy, of a slave </w:t>
      </w:r>
      <w:r w:rsidR="00CE6FE7">
        <w:rPr>
          <w:rFonts w:ascii="Times New Roman" w:hAnsi="Times New Roman"/>
          <w:color w:val="FF0000"/>
          <w:szCs w:val="22"/>
        </w:rPr>
        <w:t>TVBD</w:t>
      </w:r>
      <w:r w:rsidRPr="00750F66">
        <w:rPr>
          <w:rFonts w:ascii="Times New Roman" w:hAnsi="Times New Roman"/>
          <w:color w:val="FF0000"/>
          <w:szCs w:val="22"/>
        </w:rPr>
        <w:t>.</w:t>
      </w:r>
    </w:p>
    <w:p w:rsidR="007629C0" w:rsidRPr="00750F66"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 xml:space="preserve">Act as a proxy for geo-location database queries towards the slave </w:t>
      </w:r>
      <w:r w:rsidR="00CE6FE7">
        <w:rPr>
          <w:rFonts w:ascii="Times New Roman" w:hAnsi="Times New Roman"/>
          <w:color w:val="FF0000"/>
          <w:szCs w:val="22"/>
        </w:rPr>
        <w:t>TVBD</w:t>
      </w:r>
      <w:r w:rsidRPr="00750F66">
        <w:rPr>
          <w:rFonts w:ascii="Times New Roman" w:hAnsi="Times New Roman"/>
          <w:color w:val="FF0000"/>
          <w:szCs w:val="22"/>
        </w:rPr>
        <w:t>s.</w:t>
      </w:r>
    </w:p>
    <w:p w:rsidR="007629C0" w:rsidRPr="00750F66" w:rsidRDefault="007629C0" w:rsidP="00452916">
      <w:pPr>
        <w:pStyle w:val="ListParagraph"/>
        <w:numPr>
          <w:ilvl w:val="0"/>
          <w:numId w:val="19"/>
        </w:numPr>
        <w:overflowPunct w:val="0"/>
        <w:autoSpaceDE w:val="0"/>
        <w:autoSpaceDN w:val="0"/>
        <w:adjustRightInd w:val="0"/>
        <w:ind w:left="1440"/>
        <w:textAlignment w:val="baseline"/>
        <w:rPr>
          <w:rFonts w:ascii="Times New Roman" w:hAnsi="Times New Roman"/>
          <w:color w:val="FF0000"/>
          <w:szCs w:val="22"/>
        </w:rPr>
      </w:pPr>
      <w:r w:rsidRPr="00750F66">
        <w:rPr>
          <w:rFonts w:ascii="Times New Roman" w:hAnsi="Times New Roman"/>
          <w:color w:val="FF0000"/>
          <w:szCs w:val="22"/>
        </w:rPr>
        <w:t xml:space="preserve">Control the operation of the slave </w:t>
      </w:r>
      <w:r w:rsidR="00CE6FE7">
        <w:rPr>
          <w:rFonts w:ascii="Times New Roman" w:hAnsi="Times New Roman"/>
          <w:color w:val="FF0000"/>
          <w:szCs w:val="22"/>
        </w:rPr>
        <w:t>TVBD</w:t>
      </w:r>
      <w:r w:rsidRPr="00750F66">
        <w:rPr>
          <w:rFonts w:ascii="Times New Roman" w:hAnsi="Times New Roman"/>
          <w:color w:val="FF0000"/>
          <w:szCs w:val="22"/>
        </w:rPr>
        <w:t>s in terms of which channels, bandwidths and what maximum transmit power they are allowed to use.</w:t>
      </w:r>
    </w:p>
    <w:p w:rsidR="007629C0" w:rsidRPr="00750F66" w:rsidRDefault="007629C0" w:rsidP="00452916">
      <w:pPr>
        <w:pStyle w:val="ListParagraph"/>
        <w:numPr>
          <w:ilvl w:val="0"/>
          <w:numId w:val="18"/>
        </w:numPr>
        <w:rPr>
          <w:rFonts w:ascii="Times New Roman" w:hAnsi="Times New Roman"/>
          <w:color w:val="FF0000"/>
          <w:szCs w:val="22"/>
        </w:rPr>
      </w:pPr>
      <w:r w:rsidRPr="00750F66">
        <w:rPr>
          <w:rFonts w:ascii="Times New Roman" w:hAnsi="Times New Roman"/>
          <w:color w:val="FF0000"/>
          <w:szCs w:val="22"/>
        </w:rPr>
        <w:lastRenderedPageBreak/>
        <w:t xml:space="preserve">A master </w:t>
      </w:r>
      <w:r w:rsidR="00CE6FE7">
        <w:rPr>
          <w:rFonts w:ascii="Times New Roman" w:hAnsi="Times New Roman"/>
          <w:color w:val="FF0000"/>
          <w:szCs w:val="22"/>
        </w:rPr>
        <w:t>TVBD</w:t>
      </w:r>
      <w:r w:rsidRPr="00750F66">
        <w:rPr>
          <w:rFonts w:ascii="Times New Roman" w:hAnsi="Times New Roman"/>
          <w:color w:val="FF0000"/>
          <w:szCs w:val="22"/>
        </w:rPr>
        <w:t xml:space="preserve"> shall stop transmitting and stop allowing the associated slave </w:t>
      </w:r>
      <w:r w:rsidR="00CE6FE7">
        <w:rPr>
          <w:rFonts w:ascii="Times New Roman" w:hAnsi="Times New Roman"/>
          <w:color w:val="FF0000"/>
          <w:szCs w:val="22"/>
        </w:rPr>
        <w:t>TVBD</w:t>
      </w:r>
      <w:r w:rsidRPr="00750F66">
        <w:rPr>
          <w:rFonts w:ascii="Times New Roman" w:hAnsi="Times New Roman"/>
          <w:color w:val="FF0000"/>
          <w:szCs w:val="22"/>
        </w:rPr>
        <w:t>s to transmit on a channel within the TV white space band (such as 470-790 MHz band) immediately if it fails to repeat the database query within the frequency validity period.</w:t>
      </w:r>
    </w:p>
    <w:p w:rsidR="007629C0" w:rsidRPr="00750F66" w:rsidRDefault="007629C0" w:rsidP="00452916">
      <w:pPr>
        <w:pStyle w:val="ListParagraph"/>
        <w:numPr>
          <w:ilvl w:val="0"/>
          <w:numId w:val="18"/>
        </w:numPr>
        <w:rPr>
          <w:rFonts w:ascii="Times New Roman" w:hAnsi="Times New Roman"/>
          <w:color w:val="FF0000"/>
          <w:szCs w:val="22"/>
        </w:rPr>
      </w:pPr>
      <w:r w:rsidRPr="00750F66">
        <w:rPr>
          <w:rFonts w:ascii="Times New Roman" w:hAnsi="Times New Roman"/>
          <w:color w:val="FF0000"/>
          <w:szCs w:val="22"/>
        </w:rPr>
        <w:t xml:space="preserve">A slave </w:t>
      </w:r>
      <w:r w:rsidR="00CE6FE7">
        <w:rPr>
          <w:rFonts w:ascii="Times New Roman" w:hAnsi="Times New Roman"/>
          <w:color w:val="FF0000"/>
          <w:szCs w:val="22"/>
        </w:rPr>
        <w:t>TVBD</w:t>
      </w:r>
      <w:r w:rsidRPr="00750F66">
        <w:rPr>
          <w:rFonts w:ascii="Times New Roman" w:hAnsi="Times New Roman"/>
          <w:color w:val="FF0000"/>
          <w:szCs w:val="22"/>
        </w:rPr>
        <w:t xml:space="preserve"> shall be capable of,</w:t>
      </w:r>
    </w:p>
    <w:p w:rsidR="007629C0" w:rsidRPr="00750F66"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Communicating with an associated master (e.g. Receipt, Acknowledge).</w:t>
      </w:r>
    </w:p>
    <w:p w:rsidR="007629C0" w:rsidRPr="00750F66"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color w:val="FF0000"/>
          <w:szCs w:val="22"/>
        </w:rPr>
      </w:pPr>
      <w:r w:rsidRPr="00750F66">
        <w:rPr>
          <w:rFonts w:ascii="Times New Roman" w:hAnsi="Times New Roman"/>
          <w:color w:val="FF0000"/>
          <w:szCs w:val="22"/>
        </w:rPr>
        <w:t>Receiving, at a minimum, instructions on frequency allocation and the allowed maximum transmit power for each allocated frequency from the master.</w:t>
      </w:r>
    </w:p>
    <w:p w:rsidR="007629C0" w:rsidRPr="00750F66" w:rsidRDefault="007629C0" w:rsidP="00452916">
      <w:pPr>
        <w:pStyle w:val="ListParagraph"/>
        <w:numPr>
          <w:ilvl w:val="0"/>
          <w:numId w:val="21"/>
        </w:numPr>
        <w:rPr>
          <w:rFonts w:ascii="Times New Roman" w:hAnsi="Times New Roman"/>
          <w:color w:val="FF0000"/>
          <w:szCs w:val="22"/>
        </w:rPr>
      </w:pPr>
      <w:r w:rsidRPr="00750F66">
        <w:rPr>
          <w:rFonts w:ascii="Times New Roman" w:hAnsi="Times New Roman"/>
          <w:color w:val="FF0000"/>
          <w:szCs w:val="22"/>
        </w:rPr>
        <w:t xml:space="preserve">A slave </w:t>
      </w:r>
      <w:r w:rsidR="00CE6FE7">
        <w:rPr>
          <w:rFonts w:ascii="Times New Roman" w:hAnsi="Times New Roman"/>
          <w:color w:val="FF0000"/>
          <w:szCs w:val="22"/>
        </w:rPr>
        <w:t>TVBD</w:t>
      </w:r>
      <w:r w:rsidRPr="00750F66">
        <w:rPr>
          <w:rFonts w:ascii="Times New Roman" w:hAnsi="Times New Roman"/>
          <w:color w:val="FF0000"/>
          <w:szCs w:val="22"/>
        </w:rPr>
        <w:t xml:space="preserve"> shall optionally also be able to</w:t>
      </w:r>
      <w:r w:rsidR="00750F66" w:rsidRPr="00750F66">
        <w:rPr>
          <w:rFonts w:ascii="Times New Roman" w:hAnsi="Times New Roman"/>
          <w:color w:val="FF0000"/>
          <w:szCs w:val="22"/>
        </w:rPr>
        <w:t xml:space="preserve"> c</w:t>
      </w:r>
      <w:r w:rsidRPr="00750F66">
        <w:rPr>
          <w:rFonts w:ascii="Times New Roman" w:hAnsi="Times New Roman"/>
          <w:color w:val="FF0000"/>
          <w:szCs w:val="22"/>
        </w:rPr>
        <w:t xml:space="preserve">ommunicate to the master </w:t>
      </w:r>
      <w:r w:rsidR="00CE6FE7">
        <w:rPr>
          <w:rFonts w:ascii="Times New Roman" w:hAnsi="Times New Roman"/>
          <w:color w:val="FF0000"/>
          <w:szCs w:val="22"/>
        </w:rPr>
        <w:t>TVBD</w:t>
      </w:r>
      <w:r w:rsidRPr="00750F66">
        <w:rPr>
          <w:rFonts w:ascii="Times New Roman" w:hAnsi="Times New Roman"/>
          <w:color w:val="FF0000"/>
          <w:szCs w:val="22"/>
        </w:rPr>
        <w:t>, information on its location, its location accuracy, device type (including device identifier), etc.</w:t>
      </w:r>
    </w:p>
    <w:p w:rsidR="007629C0" w:rsidRPr="00750F66" w:rsidRDefault="007629C0" w:rsidP="00452916">
      <w:pPr>
        <w:pStyle w:val="ListParagraph"/>
        <w:numPr>
          <w:ilvl w:val="0"/>
          <w:numId w:val="21"/>
        </w:numPr>
        <w:rPr>
          <w:rFonts w:ascii="Times New Roman" w:hAnsi="Times New Roman"/>
          <w:color w:val="FF0000"/>
          <w:szCs w:val="22"/>
        </w:rPr>
      </w:pPr>
      <w:r w:rsidRPr="00750F66">
        <w:rPr>
          <w:rFonts w:ascii="Times New Roman" w:hAnsi="Times New Roman"/>
          <w:color w:val="FF0000"/>
          <w:szCs w:val="22"/>
        </w:rPr>
        <w:t xml:space="preserve">A slave </w:t>
      </w:r>
      <w:r w:rsidR="00CE6FE7">
        <w:rPr>
          <w:rFonts w:ascii="Times New Roman" w:hAnsi="Times New Roman"/>
          <w:color w:val="FF0000"/>
          <w:szCs w:val="22"/>
        </w:rPr>
        <w:t>TVBD</w:t>
      </w:r>
      <w:r w:rsidRPr="00750F66">
        <w:rPr>
          <w:rFonts w:ascii="Times New Roman" w:hAnsi="Times New Roman"/>
          <w:color w:val="FF0000"/>
          <w:szCs w:val="22"/>
        </w:rPr>
        <w:t xml:space="preserve"> unit shall not transmit within the TV white space band (such as 470-790 MHz band) unless instructed to do so by the </w:t>
      </w:r>
      <w:r w:rsidR="00CE6FE7">
        <w:rPr>
          <w:rFonts w:ascii="Times New Roman" w:hAnsi="Times New Roman"/>
          <w:color w:val="FF0000"/>
          <w:szCs w:val="22"/>
        </w:rPr>
        <w:t>TVBD</w:t>
      </w:r>
      <w:r w:rsidRPr="00750F66">
        <w:rPr>
          <w:rFonts w:ascii="Times New Roman" w:hAnsi="Times New Roman"/>
          <w:color w:val="FF0000"/>
          <w:szCs w:val="22"/>
        </w:rPr>
        <w:t xml:space="preserve"> master.</w:t>
      </w:r>
    </w:p>
    <w:p w:rsidR="00750F66" w:rsidRPr="00750F66" w:rsidRDefault="00750F66" w:rsidP="007629C0">
      <w:pPr>
        <w:rPr>
          <w:color w:val="FF0000"/>
          <w:szCs w:val="22"/>
          <w:u w:val="single"/>
        </w:rPr>
      </w:pPr>
    </w:p>
    <w:p w:rsidR="007629C0" w:rsidRPr="00750F66" w:rsidRDefault="007629C0" w:rsidP="007629C0">
      <w:pPr>
        <w:rPr>
          <w:color w:val="FF0000"/>
          <w:szCs w:val="22"/>
          <w:u w:val="single"/>
        </w:rPr>
      </w:pPr>
      <w:r w:rsidRPr="00750F66">
        <w:rPr>
          <w:color w:val="FF0000"/>
          <w:szCs w:val="22"/>
          <w:u w:val="single"/>
        </w:rPr>
        <w:t xml:space="preserve">Information communicated by the </w:t>
      </w:r>
      <w:r w:rsidR="00CE6FE7">
        <w:rPr>
          <w:color w:val="FF0000"/>
          <w:szCs w:val="22"/>
          <w:u w:val="single"/>
        </w:rPr>
        <w:t>TVBD</w:t>
      </w:r>
      <w:r w:rsidRPr="00750F66">
        <w:rPr>
          <w:color w:val="FF0000"/>
          <w:szCs w:val="22"/>
          <w:u w:val="single"/>
        </w:rPr>
        <w:t xml:space="preserve"> to the geo-location database:</w:t>
      </w:r>
    </w:p>
    <w:p w:rsidR="00750F66" w:rsidRPr="00750F66" w:rsidRDefault="00750F66" w:rsidP="007629C0">
      <w:pPr>
        <w:rPr>
          <w:color w:val="FF0000"/>
          <w:szCs w:val="22"/>
          <w:u w:val="single"/>
        </w:rPr>
      </w:pPr>
    </w:p>
    <w:p w:rsidR="00750F66" w:rsidRPr="00750F66" w:rsidRDefault="00750F66" w:rsidP="00452916">
      <w:pPr>
        <w:pStyle w:val="ListParagraph"/>
        <w:numPr>
          <w:ilvl w:val="0"/>
          <w:numId w:val="22"/>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The following information is provided by TBVDs</w:t>
      </w:r>
    </w:p>
    <w:p w:rsidR="007629C0" w:rsidRPr="00750F66"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Location (minimum requirement): The location is the current position of the </w:t>
      </w:r>
      <w:r w:rsidR="00CE6FE7">
        <w:rPr>
          <w:rFonts w:ascii="Times New Roman" w:hAnsi="Times New Roman"/>
          <w:color w:val="FF0000"/>
          <w:szCs w:val="22"/>
        </w:rPr>
        <w:t>TVBD</w:t>
      </w:r>
      <w:r w:rsidRPr="00750F66">
        <w:rPr>
          <w:rFonts w:ascii="Times New Roman" w:hAnsi="Times New Roman"/>
          <w:color w:val="FF0000"/>
          <w:szCs w:val="22"/>
        </w:rPr>
        <w:t xml:space="preserve"> expressed in terms of geographical coordinates as determined by means of a geo-location method. </w:t>
      </w:r>
    </w:p>
    <w:p w:rsidR="007629C0" w:rsidRPr="00750F66"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Location accuracy (minimum requirement): The location accuracy is the absolute accuracy, with which the geographical position of the </w:t>
      </w:r>
      <w:r w:rsidR="00CE6FE7">
        <w:rPr>
          <w:rFonts w:ascii="Times New Roman" w:hAnsi="Times New Roman"/>
          <w:color w:val="FF0000"/>
          <w:szCs w:val="22"/>
        </w:rPr>
        <w:t>TVBD</w:t>
      </w:r>
      <w:r w:rsidRPr="00750F66">
        <w:rPr>
          <w:rFonts w:ascii="Times New Roman" w:hAnsi="Times New Roman"/>
          <w:color w:val="FF0000"/>
          <w:szCs w:val="22"/>
        </w:rPr>
        <w:t xml:space="preserve"> is determined. It is expressed in terms of an uncertainty radius around the location. Location accuracy could be taken into account by the database in providing information on available frequencies. </w:t>
      </w:r>
    </w:p>
    <w:p w:rsidR="007629C0" w:rsidRPr="00750F66" w:rsidRDefault="007629C0" w:rsidP="00452916">
      <w:pPr>
        <w:pStyle w:val="ListParagraph"/>
        <w:numPr>
          <w:ilvl w:val="1"/>
          <w:numId w:val="22"/>
        </w:numPr>
        <w:overflowPunct w:val="0"/>
        <w:autoSpaceDE w:val="0"/>
        <w:autoSpaceDN w:val="0"/>
        <w:adjustRightInd w:val="0"/>
        <w:textAlignment w:val="baseline"/>
        <w:rPr>
          <w:rFonts w:ascii="Times New Roman" w:hAnsi="Times New Roman"/>
          <w:color w:val="FF0000"/>
          <w:szCs w:val="22"/>
        </w:rPr>
      </w:pPr>
      <w:r w:rsidRPr="00750F66">
        <w:rPr>
          <w:rFonts w:ascii="Times New Roman" w:hAnsi="Times New Roman"/>
          <w:color w:val="FF0000"/>
          <w:szCs w:val="22"/>
        </w:rPr>
        <w:t xml:space="preserve">Device type (minimum requirement): Providing information about the type of device, such as the device class will allow information to be returned according to device capabilities and interference characteristics. The database could then take into account its known transmission parameters in returning appropriate frequencies and allowed maximum transmission power. </w:t>
      </w:r>
    </w:p>
    <w:p w:rsidR="007629C0" w:rsidRPr="00750F66" w:rsidRDefault="007629C0" w:rsidP="00452916">
      <w:pPr>
        <w:pStyle w:val="ListParagraph"/>
        <w:numPr>
          <w:ilvl w:val="0"/>
          <w:numId w:val="22"/>
        </w:numPr>
        <w:rPr>
          <w:rFonts w:ascii="Times New Roman" w:hAnsi="Times New Roman"/>
          <w:color w:val="FF0000"/>
          <w:szCs w:val="22"/>
        </w:rPr>
      </w:pPr>
      <w:r w:rsidRPr="00750F66">
        <w:rPr>
          <w:rFonts w:ascii="Times New Roman" w:hAnsi="Times New Roman"/>
          <w:color w:val="FF0000"/>
          <w:szCs w:val="22"/>
        </w:rPr>
        <w:t xml:space="preserve">In the case of a master/slave </w:t>
      </w:r>
      <w:r w:rsidR="00CE6FE7">
        <w:rPr>
          <w:rFonts w:ascii="Times New Roman" w:hAnsi="Times New Roman"/>
          <w:color w:val="FF0000"/>
          <w:szCs w:val="22"/>
        </w:rPr>
        <w:t>TVBD</w:t>
      </w:r>
      <w:r w:rsidRPr="00750F66">
        <w:rPr>
          <w:rFonts w:ascii="Times New Roman" w:hAnsi="Times New Roman"/>
          <w:color w:val="FF0000"/>
          <w:szCs w:val="22"/>
        </w:rPr>
        <w:t xml:space="preserve"> configuration, the above information will be obtained by the </w:t>
      </w:r>
      <w:r w:rsidR="00CE6FE7">
        <w:rPr>
          <w:rFonts w:ascii="Times New Roman" w:hAnsi="Times New Roman"/>
          <w:color w:val="FF0000"/>
          <w:szCs w:val="22"/>
        </w:rPr>
        <w:t>TVBD</w:t>
      </w:r>
      <w:r w:rsidRPr="00750F66">
        <w:rPr>
          <w:rFonts w:ascii="Times New Roman" w:hAnsi="Times New Roman"/>
          <w:color w:val="FF0000"/>
          <w:szCs w:val="22"/>
        </w:rPr>
        <w:t xml:space="preserve"> master by requesting it from its associated slaves or deriving it by other reliable means (e.g., by network positioning methods for the position and accuracy and lookups of internally stored device type lists associated with the currently associated slaves).</w:t>
      </w:r>
    </w:p>
    <w:p w:rsidR="00750F66" w:rsidRPr="00750F66" w:rsidRDefault="00750F66" w:rsidP="007629C0">
      <w:pPr>
        <w:rPr>
          <w:color w:val="FF0000"/>
          <w:szCs w:val="22"/>
          <w:u w:val="single"/>
        </w:rPr>
      </w:pPr>
    </w:p>
    <w:p w:rsidR="007629C0" w:rsidRPr="00750F66" w:rsidRDefault="007629C0" w:rsidP="007629C0">
      <w:pPr>
        <w:rPr>
          <w:color w:val="FF0000"/>
          <w:szCs w:val="22"/>
          <w:u w:val="single"/>
        </w:rPr>
      </w:pPr>
      <w:r w:rsidRPr="00750F66">
        <w:rPr>
          <w:color w:val="FF0000"/>
          <w:szCs w:val="22"/>
          <w:u w:val="single"/>
        </w:rPr>
        <w:t>Management of geo-location database:</w:t>
      </w:r>
    </w:p>
    <w:p w:rsidR="00750F66" w:rsidRPr="00750F66" w:rsidRDefault="00750F66" w:rsidP="007629C0">
      <w:pPr>
        <w:rPr>
          <w:color w:val="FF0000"/>
          <w:szCs w:val="22"/>
        </w:rPr>
      </w:pPr>
    </w:p>
    <w:p w:rsidR="007629C0" w:rsidRPr="00750F66" w:rsidRDefault="007629C0" w:rsidP="00452916">
      <w:pPr>
        <w:pStyle w:val="ListParagraph"/>
        <w:numPr>
          <w:ilvl w:val="0"/>
          <w:numId w:val="23"/>
        </w:numPr>
        <w:rPr>
          <w:rFonts w:ascii="Times New Roman" w:hAnsi="Times New Roman"/>
          <w:color w:val="FF0000"/>
          <w:szCs w:val="22"/>
        </w:rPr>
      </w:pPr>
      <w:r w:rsidRPr="00750F66">
        <w:rPr>
          <w:rFonts w:ascii="Times New Roman" w:hAnsi="Times New Roman"/>
          <w:color w:val="FF0000"/>
          <w:szCs w:val="22"/>
        </w:rPr>
        <w:t xml:space="preserve">It is possible to have one or more databases and they could be provided by the regulator or third parties authorized by the regulator. If there are multiple databases they all need to provide the same minimum information about the available frequencies to the </w:t>
      </w:r>
      <w:r w:rsidR="00CE6FE7">
        <w:rPr>
          <w:rFonts w:ascii="Times New Roman" w:hAnsi="Times New Roman"/>
          <w:color w:val="FF0000"/>
          <w:szCs w:val="22"/>
        </w:rPr>
        <w:t>TVBD</w:t>
      </w:r>
      <w:r w:rsidRPr="00750F66">
        <w:rPr>
          <w:rFonts w:ascii="Times New Roman" w:hAnsi="Times New Roman"/>
          <w:color w:val="FF0000"/>
          <w:szCs w:val="22"/>
        </w:rPr>
        <w:t>s.</w:t>
      </w:r>
    </w:p>
    <w:p w:rsidR="007629C0" w:rsidRPr="00750F66"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Single open database: One option is to have a single database for the entire country or for the whole of Europe. All </w:t>
      </w:r>
      <w:r w:rsidR="00CE6FE7">
        <w:rPr>
          <w:rFonts w:ascii="Times New Roman" w:hAnsi="Times New Roman"/>
          <w:color w:val="FF0000"/>
          <w:szCs w:val="22"/>
        </w:rPr>
        <w:t>TVBD</w:t>
      </w:r>
      <w:r w:rsidRPr="00750F66">
        <w:rPr>
          <w:rFonts w:ascii="Times New Roman" w:hAnsi="Times New Roman"/>
          <w:color w:val="FF0000"/>
          <w:szCs w:val="22"/>
        </w:rPr>
        <w:t xml:space="preserve">s consult this database using a pre-defined and </w:t>
      </w:r>
      <w:proofErr w:type="spellStart"/>
      <w:r w:rsidRPr="00750F66">
        <w:rPr>
          <w:rFonts w:ascii="Times New Roman" w:hAnsi="Times New Roman"/>
          <w:color w:val="FF0000"/>
          <w:szCs w:val="22"/>
        </w:rPr>
        <w:t>standardised</w:t>
      </w:r>
      <w:proofErr w:type="spellEnd"/>
      <w:r w:rsidRPr="00750F66">
        <w:rPr>
          <w:rFonts w:ascii="Times New Roman" w:hAnsi="Times New Roman"/>
          <w:color w:val="FF0000"/>
          <w:szCs w:val="22"/>
        </w:rPr>
        <w:t xml:space="preserve"> message format. The database would be open to all users. </w:t>
      </w:r>
    </w:p>
    <w:p w:rsidR="007629C0" w:rsidRPr="00750F66" w:rsidRDefault="007629C0" w:rsidP="007629C0">
      <w:pPr>
        <w:pStyle w:val="ListParagraph"/>
        <w:rPr>
          <w:rFonts w:ascii="Times New Roman" w:hAnsi="Times New Roman"/>
          <w:color w:val="FF0000"/>
          <w:szCs w:val="22"/>
        </w:rPr>
      </w:pPr>
    </w:p>
    <w:p w:rsidR="007629C0" w:rsidRPr="00750F66"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Multiple open databases: A second option is to have multiple databases. In this case, </w:t>
      </w:r>
      <w:r w:rsidR="00CE6FE7">
        <w:rPr>
          <w:rFonts w:ascii="Times New Roman" w:hAnsi="Times New Roman"/>
          <w:color w:val="FF0000"/>
          <w:szCs w:val="22"/>
        </w:rPr>
        <w:t>TVBD</w:t>
      </w:r>
      <w:r w:rsidRPr="00750F66">
        <w:rPr>
          <w:rFonts w:ascii="Times New Roman" w:hAnsi="Times New Roman"/>
          <w:color w:val="FF0000"/>
          <w:szCs w:val="22"/>
        </w:rPr>
        <w:t xml:space="preserve">s could select their preferred database but there would be no difference between them in the information related to the allowed frequencies. If some of the databases are operated by third parties, they could offer also other information and value-added services to the </w:t>
      </w:r>
      <w:r w:rsidR="00CE6FE7">
        <w:rPr>
          <w:rFonts w:ascii="Times New Roman" w:hAnsi="Times New Roman"/>
          <w:color w:val="FF0000"/>
          <w:szCs w:val="22"/>
        </w:rPr>
        <w:t>TVBD</w:t>
      </w:r>
      <w:r w:rsidRPr="00750F66">
        <w:rPr>
          <w:rFonts w:ascii="Times New Roman" w:hAnsi="Times New Roman"/>
          <w:color w:val="FF0000"/>
          <w:szCs w:val="22"/>
        </w:rPr>
        <w:t>s, in addition to the mandatory interference protection related information.</w:t>
      </w:r>
    </w:p>
    <w:p w:rsidR="007629C0" w:rsidRPr="00750F66" w:rsidRDefault="007629C0" w:rsidP="007629C0">
      <w:pPr>
        <w:pStyle w:val="ListParagraph"/>
        <w:rPr>
          <w:rFonts w:ascii="Times New Roman" w:hAnsi="Times New Roman"/>
          <w:color w:val="FF0000"/>
          <w:szCs w:val="22"/>
        </w:rPr>
      </w:pPr>
    </w:p>
    <w:p w:rsidR="007629C0" w:rsidRPr="00750F66"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t xml:space="preserve">Proprietary closed databases: A third option is to have “closed” databases corresponding to different types of devices. For example, a manufacturer of </w:t>
      </w:r>
      <w:r w:rsidR="00CE6FE7">
        <w:rPr>
          <w:rFonts w:ascii="Times New Roman" w:hAnsi="Times New Roman"/>
          <w:color w:val="FF0000"/>
          <w:szCs w:val="22"/>
        </w:rPr>
        <w:t>TVBD</w:t>
      </w:r>
      <w:r w:rsidRPr="00750F66">
        <w:rPr>
          <w:rFonts w:ascii="Times New Roman" w:hAnsi="Times New Roman"/>
          <w:color w:val="FF0000"/>
          <w:szCs w:val="22"/>
        </w:rPr>
        <w:t>s might also establish a database for those devices it had made. Multiple manufacturers might work together to share a single closed database or one manufacturer might “open up” its protocols and database for others to use if they wish.</w:t>
      </w:r>
    </w:p>
    <w:p w:rsidR="007629C0" w:rsidRPr="00750F66" w:rsidRDefault="007629C0" w:rsidP="007629C0">
      <w:pPr>
        <w:pStyle w:val="ListParagraph"/>
        <w:rPr>
          <w:rFonts w:ascii="Times New Roman" w:hAnsi="Times New Roman"/>
          <w:color w:val="FF0000"/>
          <w:szCs w:val="22"/>
        </w:rPr>
      </w:pPr>
    </w:p>
    <w:p w:rsidR="007629C0" w:rsidRPr="00750F66"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color w:val="FF0000"/>
          <w:szCs w:val="22"/>
        </w:rPr>
      </w:pPr>
      <w:r w:rsidRPr="00750F66">
        <w:rPr>
          <w:rFonts w:ascii="Times New Roman" w:hAnsi="Times New Roman"/>
          <w:color w:val="FF0000"/>
          <w:szCs w:val="22"/>
        </w:rPr>
        <w:lastRenderedPageBreak/>
        <w:t xml:space="preserve">‘Clearinghouse’ model: The ‘clearing house’ model partitions the process of providing information on available channels to </w:t>
      </w:r>
      <w:r w:rsidR="00CE6FE7">
        <w:rPr>
          <w:rFonts w:ascii="Times New Roman" w:hAnsi="Times New Roman"/>
          <w:color w:val="FF0000"/>
          <w:szCs w:val="22"/>
        </w:rPr>
        <w:t>TVBD</w:t>
      </w:r>
      <w:r w:rsidRPr="00750F66">
        <w:rPr>
          <w:rFonts w:ascii="Times New Roman" w:hAnsi="Times New Roman"/>
          <w:color w:val="FF0000"/>
          <w:szCs w:val="22"/>
        </w:rPr>
        <w:t>s, in order to facilitate the development of multiple database service providers.</w:t>
      </w:r>
    </w:p>
    <w:p w:rsidR="007629C0" w:rsidRPr="007629C0" w:rsidRDefault="007629C0" w:rsidP="001763B8">
      <w:pPr>
        <w:rPr>
          <w:color w:val="FF0000"/>
          <w:lang w:val="en-US"/>
        </w:rPr>
      </w:pPr>
    </w:p>
    <w:p w:rsidR="001763B8" w:rsidRPr="001763B8" w:rsidRDefault="001763B8" w:rsidP="001763B8">
      <w:pPr>
        <w:rPr>
          <w:color w:val="FF0000"/>
        </w:rPr>
      </w:pPr>
    </w:p>
    <w:p w:rsidR="00C8595D" w:rsidRPr="001763B8" w:rsidRDefault="00C8595D" w:rsidP="00C8595D">
      <w:pPr>
        <w:rPr>
          <w:b/>
          <w:color w:val="FF0000"/>
          <w:lang w:val="en-US"/>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316538" w:rsidRDefault="002D5CC8" w:rsidP="00C75373">
      <w:pPr>
        <w:pStyle w:val="CommentText"/>
        <w:rPr>
          <w:rFonts w:eastAsia="MS Mincho"/>
          <w:sz w:val="22"/>
          <w:szCs w:val="22"/>
          <w:lang w:eastAsia="ja-JP"/>
        </w:rPr>
      </w:pPr>
      <w:bookmarkStart w:id="4" w:name="_GoBack"/>
      <w:bookmarkEnd w:id="4"/>
      <w:r w:rsidRPr="00316538">
        <w:rPr>
          <w:rFonts w:eastAsia="MS Mincho" w:hint="eastAsia"/>
          <w:sz w:val="22"/>
          <w:szCs w:val="22"/>
          <w:lang w:eastAsia="ja-JP"/>
        </w:rPr>
        <w:t xml:space="preserve">The </w:t>
      </w:r>
      <w:r w:rsidRPr="00316538">
        <w:rPr>
          <w:rFonts w:eastAsia="MS Mincho"/>
          <w:sz w:val="22"/>
          <w:szCs w:val="22"/>
          <w:lang w:eastAsia="ja-JP"/>
        </w:rPr>
        <w:t>amendment</w:t>
      </w:r>
      <w:r w:rsidR="00C75373" w:rsidRPr="00316538">
        <w:rPr>
          <w:rFonts w:eastAsia="MS Mincho" w:hint="eastAsia"/>
          <w:sz w:val="22"/>
          <w:szCs w:val="22"/>
          <w:lang w:eastAsia="ja-JP"/>
        </w:rPr>
        <w:t xml:space="preserve"> should provide mechanism</w:t>
      </w:r>
      <w:r w:rsidR="009E044D" w:rsidRPr="00316538">
        <w:rPr>
          <w:rFonts w:eastAsia="MS Mincho"/>
          <w:sz w:val="22"/>
          <w:szCs w:val="22"/>
          <w:lang w:eastAsia="ja-JP"/>
        </w:rPr>
        <w:t>s</w:t>
      </w:r>
      <w:r w:rsidR="00C75373" w:rsidRPr="00316538">
        <w:rPr>
          <w:rFonts w:eastAsia="MS Mincho" w:hint="eastAsia"/>
          <w:sz w:val="22"/>
          <w:szCs w:val="22"/>
          <w:lang w:eastAsia="ja-JP"/>
        </w:rPr>
        <w:t xml:space="preserve"> to fulfil the requirements </w:t>
      </w:r>
      <w:r w:rsidR="009E044D" w:rsidRPr="00316538">
        <w:rPr>
          <w:rFonts w:eastAsia="MS Mincho"/>
          <w:sz w:val="22"/>
          <w:szCs w:val="22"/>
          <w:lang w:eastAsia="ja-JP"/>
        </w:rPr>
        <w:t>mandat</w:t>
      </w:r>
      <w:r w:rsidR="00C75373" w:rsidRPr="00316538">
        <w:rPr>
          <w:rFonts w:eastAsia="MS Mincho" w:hint="eastAsia"/>
          <w:sz w:val="22"/>
          <w:szCs w:val="22"/>
          <w:lang w:eastAsia="ja-JP"/>
        </w:rPr>
        <w:t>ed in different regulatory domain</w:t>
      </w:r>
      <w:r w:rsidR="009E044D" w:rsidRPr="00316538">
        <w:rPr>
          <w:rFonts w:eastAsia="MS Mincho"/>
          <w:sz w:val="22"/>
          <w:szCs w:val="22"/>
          <w:lang w:eastAsia="ja-JP"/>
        </w:rPr>
        <w:t>s</w:t>
      </w:r>
      <w:r w:rsidR="00C75373" w:rsidRPr="00316538">
        <w:rPr>
          <w:rFonts w:eastAsia="MS Mincho" w:hint="eastAsia"/>
          <w:sz w:val="22"/>
          <w:szCs w:val="22"/>
          <w:lang w:eastAsia="ja-JP"/>
        </w:rPr>
        <w:t>, particularly in addressing the coexistence with users protected by the regulations.</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495074" w:rsidRPr="00316538" w:rsidRDefault="003D624D" w:rsidP="00C8595D">
      <w:pPr>
        <w:rPr>
          <w:rFonts w:cs="Arial"/>
          <w:b/>
          <w:bCs/>
          <w:kern w:val="32"/>
          <w:sz w:val="24"/>
        </w:rPr>
      </w:pPr>
      <w:r w:rsidRPr="00316538">
        <w:t xml:space="preserve">The importance of successful coexistence between 802 wireless systems has been an increasingly important concern within (and between) 802 wireless working groups. </w:t>
      </w:r>
      <w:r w:rsidR="009E044D" w:rsidRPr="00316538">
        <w:t>Future 802.</w:t>
      </w:r>
      <w:r w:rsidRPr="00316538">
        <w:t xml:space="preserve">15.4m devices must successfully operate in proximity to other wireless devices.  </w:t>
      </w:r>
      <w:r w:rsidR="009E044D" w:rsidRPr="00316538">
        <w:t>C</w:t>
      </w:r>
      <w:r w:rsidRPr="00316538">
        <w:t xml:space="preserve">oexistence </w:t>
      </w:r>
      <w:r w:rsidR="009E044D" w:rsidRPr="00316538">
        <w:rPr>
          <w:rFonts w:eastAsiaTheme="minorEastAsia" w:hint="eastAsia"/>
          <w:lang w:eastAsia="ja-JP"/>
        </w:rPr>
        <w:t>may be viewed from two aspects</w:t>
      </w:r>
      <w:r w:rsidR="009E044D" w:rsidRPr="00316538">
        <w:t xml:space="preserve"> </w:t>
      </w:r>
      <w:r w:rsidRPr="00316538">
        <w:t>- tolerance to other systems in the same space and impact on o</w:t>
      </w:r>
      <w:r w:rsidR="00316538" w:rsidRPr="00316538">
        <w:t>ther systems in the same space</w:t>
      </w:r>
      <w:r w:rsidRPr="00316538">
        <w:t xml:space="preserve">, including transmitters which might intentionally share the band and unintentionally impact the band.  </w:t>
      </w:r>
      <w:r w:rsidR="004B759B" w:rsidRPr="00316538">
        <w:rPr>
          <w:rFonts w:eastAsiaTheme="minorEastAsia" w:hint="eastAsia"/>
          <w:lang w:eastAsia="ja-JP"/>
        </w:rPr>
        <w:t>These evaluations and recommendations may be included as a part of the coexistence assurance document.</w:t>
      </w:r>
    </w:p>
    <w:p w:rsidR="00A65B7A" w:rsidRDefault="00A65B7A" w:rsidP="00C8595D">
      <w:pPr>
        <w:rPr>
          <w:rFonts w:eastAsiaTheme="minorEastAsia"/>
          <w:color w:val="0070C0"/>
          <w:lang w:eastAsia="ja-JP"/>
        </w:rPr>
      </w:pPr>
    </w:p>
    <w:p w:rsidR="00316538" w:rsidRDefault="00316538"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B83F35" w:rsidRPr="00316538" w:rsidRDefault="00B83F35" w:rsidP="00B83F35">
      <w:pPr>
        <w:rPr>
          <w:rFonts w:eastAsiaTheme="minorEastAsia"/>
          <w:szCs w:val="22"/>
          <w:lang w:eastAsia="ja-JP"/>
        </w:rPr>
      </w:pPr>
      <w:r w:rsidRPr="00316538">
        <w:rPr>
          <w:rFonts w:eastAsiaTheme="minorEastAsia"/>
          <w:szCs w:val="22"/>
          <w:lang w:eastAsia="ja-JP"/>
        </w:rPr>
        <w:t>I</w:t>
      </w:r>
      <w:r w:rsidRPr="00316538">
        <w:rPr>
          <w:rFonts w:eastAsiaTheme="minorEastAsia" w:hint="eastAsia"/>
          <w:szCs w:val="22"/>
          <w:lang w:eastAsia="ja-JP"/>
        </w:rPr>
        <w:t>n this section, one path loss calculation model and one multipath delay profile model are selected from the</w:t>
      </w:r>
      <w:r w:rsidR="00ED1079" w:rsidRPr="00316538">
        <w:rPr>
          <w:rFonts w:eastAsiaTheme="minorEastAsia"/>
          <w:szCs w:val="22"/>
          <w:lang w:eastAsia="ja-JP"/>
        </w:rPr>
        <w:t xml:space="preserve"> models</w:t>
      </w:r>
      <w:r w:rsidRPr="00316538">
        <w:rPr>
          <w:rFonts w:eastAsiaTheme="minorEastAsia" w:hint="eastAsia"/>
          <w:szCs w:val="22"/>
          <w:lang w:eastAsia="ja-JP"/>
        </w:rPr>
        <w:t xml:space="preserve"> list</w:t>
      </w:r>
      <w:r w:rsidR="00ED1079" w:rsidRPr="00316538">
        <w:rPr>
          <w:rFonts w:eastAsiaTheme="minorEastAsia"/>
          <w:szCs w:val="22"/>
          <w:lang w:eastAsia="ja-JP"/>
        </w:rPr>
        <w:t>ed</w:t>
      </w:r>
      <w:r w:rsidRPr="00316538">
        <w:rPr>
          <w:rFonts w:eastAsiaTheme="minorEastAsia" w:hint="eastAsia"/>
          <w:szCs w:val="22"/>
          <w:lang w:eastAsia="ja-JP"/>
        </w:rPr>
        <w:t xml:space="preserve"> in Annex</w:t>
      </w:r>
      <w:r w:rsidR="00ED5BBA" w:rsidRPr="00316538">
        <w:rPr>
          <w:rFonts w:eastAsiaTheme="minorEastAsia"/>
          <w:szCs w:val="22"/>
          <w:lang w:eastAsia="ja-JP"/>
        </w:rPr>
        <w:t>es</w:t>
      </w:r>
      <w:r w:rsidRPr="00316538">
        <w:rPr>
          <w:rFonts w:eastAsiaTheme="minorEastAsia" w:hint="eastAsia"/>
          <w:szCs w:val="22"/>
          <w:lang w:eastAsia="ja-JP"/>
        </w:rPr>
        <w:t xml:space="preserve"> </w:t>
      </w:r>
      <w:r w:rsidR="00ED5BBA" w:rsidRPr="00316538">
        <w:rPr>
          <w:rFonts w:eastAsiaTheme="minorEastAsia"/>
          <w:szCs w:val="22"/>
          <w:lang w:eastAsia="ja-JP"/>
        </w:rPr>
        <w:t xml:space="preserve">A and B </w:t>
      </w:r>
      <w:r w:rsidRPr="00316538">
        <w:rPr>
          <w:rFonts w:eastAsiaTheme="minorEastAsia" w:hint="eastAsia"/>
          <w:szCs w:val="22"/>
          <w:lang w:eastAsia="ja-JP"/>
        </w:rPr>
        <w:t>as reference</w:t>
      </w:r>
      <w:r w:rsidR="00ED5BBA" w:rsidRPr="00316538">
        <w:rPr>
          <w:rFonts w:eastAsiaTheme="minorEastAsia"/>
          <w:szCs w:val="22"/>
          <w:lang w:eastAsia="ja-JP"/>
        </w:rPr>
        <w:t>s</w:t>
      </w:r>
      <w:r w:rsidRPr="00316538">
        <w:rPr>
          <w:rFonts w:eastAsiaTheme="minorEastAsia" w:hint="eastAsia"/>
          <w:szCs w:val="22"/>
          <w:lang w:eastAsia="ja-JP"/>
        </w:rPr>
        <w:t xml:space="preserve">. </w:t>
      </w:r>
      <w:r w:rsidRPr="00316538">
        <w:rPr>
          <w:rFonts w:eastAsiaTheme="minorEastAsia"/>
          <w:szCs w:val="22"/>
          <w:lang w:eastAsia="ja-JP"/>
        </w:rPr>
        <w:t>T</w:t>
      </w:r>
      <w:r w:rsidRPr="00316538">
        <w:rPr>
          <w:rFonts w:eastAsiaTheme="minorEastAsia" w:hint="eastAsia"/>
          <w:szCs w:val="22"/>
          <w:lang w:eastAsia="ja-JP"/>
        </w:rPr>
        <w:t>he recommended path loss and delay profile models may be employed as a reference for performance evaluation if necessary.</w:t>
      </w:r>
      <w:r w:rsidR="00F402D0" w:rsidRPr="00316538">
        <w:rPr>
          <w:rFonts w:eastAsiaTheme="minorEastAsia" w:hint="eastAsia"/>
          <w:lang w:eastAsia="ja-JP"/>
        </w:rPr>
        <w:t xml:space="preserve"> The</w:t>
      </w:r>
      <w:r w:rsidR="00A37B6A" w:rsidRPr="00316538">
        <w:rPr>
          <w:rFonts w:eastAsiaTheme="minorEastAsia"/>
          <w:lang w:eastAsia="ja-JP"/>
        </w:rPr>
        <w:t>se</w:t>
      </w:r>
      <w:r w:rsidR="00F402D0" w:rsidRPr="00316538">
        <w:rPr>
          <w:rFonts w:eastAsiaTheme="minorEastAsia" w:hint="eastAsia"/>
          <w:lang w:eastAsia="ja-JP"/>
        </w:rPr>
        <w:t xml:space="preserve"> recommended models may serve as a common platform </w:t>
      </w:r>
      <w:r w:rsidR="00F402D0" w:rsidRPr="00316538">
        <w:rPr>
          <w:rFonts w:eastAsiaTheme="minorEastAsia"/>
          <w:lang w:eastAsia="ja-JP"/>
        </w:rPr>
        <w:t>if</w:t>
      </w:r>
      <w:r w:rsidR="00F402D0" w:rsidRPr="00316538">
        <w:rPr>
          <w:rFonts w:eastAsiaTheme="minorEastAsia" w:hint="eastAsia"/>
          <w:lang w:eastAsia="ja-JP"/>
        </w:rPr>
        <w:t xml:space="preserve"> any proposers wish to evaluate their proposals.</w:t>
      </w:r>
    </w:p>
    <w:p w:rsidR="00B83F35" w:rsidRDefault="00B83F35"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452916">
      <w:pPr>
        <w:pStyle w:val="PreformattedText"/>
        <w:numPr>
          <w:ilvl w:val="0"/>
          <w:numId w:val="13"/>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proofErr w:type="spellStart"/>
      <w:r w:rsidRPr="00E96BF1">
        <w:rPr>
          <w:rFonts w:ascii="Times New Roman" w:hAnsi="Times New Roman" w:cs="Times New Roman"/>
          <w:sz w:val="22"/>
          <w:szCs w:val="22"/>
        </w:rPr>
        <w:t>Friis</w:t>
      </w:r>
      <w:proofErr w:type="spellEnd"/>
      <w:r w:rsidRPr="00E96BF1">
        <w:rPr>
          <w:rFonts w:ascii="Times New Roman" w:hAnsi="Times New Roman" w:cs="Times New Roman"/>
          <w:sz w:val="22"/>
          <w:szCs w:val="22"/>
        </w:rPr>
        <w:t xml:space="preserve">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92650017" r:id="rId9"/>
        </w:object>
      </w:r>
    </w:p>
    <w:p w:rsidR="00216B2F" w:rsidRPr="00DA4142" w:rsidRDefault="00DA4142" w:rsidP="00216B2F">
      <w:pPr>
        <w:rPr>
          <w:sz w:val="24"/>
          <w:szCs w:val="24"/>
          <w:lang w:val="en-SG"/>
        </w:rPr>
      </w:pPr>
      <w:proofErr w:type="gramStart"/>
      <w:r>
        <w:rPr>
          <w:sz w:val="24"/>
          <w:szCs w:val="24"/>
        </w:rPr>
        <w:t>w</w:t>
      </w:r>
      <w:r w:rsidR="001C1443" w:rsidRPr="00DA4142">
        <w:rPr>
          <w:sz w:val="24"/>
          <w:szCs w:val="24"/>
        </w:rPr>
        <w:t xml:space="preserve">here </w:t>
      </w:r>
      <w:proofErr w:type="gramEnd"/>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92650018"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w:t>
      </w:r>
      <w:proofErr w:type="spellStart"/>
      <w:r w:rsidR="00216B2F" w:rsidRPr="00DA4142">
        <w:rPr>
          <w:sz w:val="24"/>
          <w:szCs w:val="24"/>
        </w:rPr>
        <w:t>dBi</w:t>
      </w:r>
      <w:proofErr w:type="spellEnd"/>
      <w:r w:rsidR="00216B2F" w:rsidRPr="00DA4142">
        <w:rPr>
          <w:sz w:val="24"/>
          <w:szCs w:val="24"/>
        </w:rPr>
        <w:t xml:space="preserve">,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7D7D9C" w:rsidRPr="00316538" w:rsidRDefault="000B4833" w:rsidP="00441A1F">
      <w:pPr>
        <w:rPr>
          <w:szCs w:val="22"/>
        </w:rPr>
      </w:pPr>
      <w:r w:rsidRPr="00316538">
        <w:rPr>
          <w:rFonts w:hint="eastAsia"/>
          <w:szCs w:val="22"/>
          <w:lang w:eastAsia="ko-KR"/>
        </w:rPr>
        <w:t>To select</w:t>
      </w:r>
      <w:r w:rsidR="00E96BF1" w:rsidRPr="00316538">
        <w:rPr>
          <w:szCs w:val="22"/>
        </w:rPr>
        <w:t xml:space="preserve"> the </w:t>
      </w:r>
      <w:r w:rsidR="00211EBF" w:rsidRPr="00316538">
        <w:rPr>
          <w:szCs w:val="22"/>
        </w:rPr>
        <w:t xml:space="preserve">NLOS </w:t>
      </w:r>
      <w:r w:rsidR="00C91C1C" w:rsidRPr="00316538">
        <w:rPr>
          <w:szCs w:val="22"/>
        </w:rPr>
        <w:t xml:space="preserve">propagation </w:t>
      </w:r>
      <w:r w:rsidR="00500733" w:rsidRPr="00316538">
        <w:rPr>
          <w:szCs w:val="22"/>
        </w:rPr>
        <w:t>model</w:t>
      </w:r>
      <w:r w:rsidR="00B03595" w:rsidRPr="00316538">
        <w:rPr>
          <w:szCs w:val="22"/>
        </w:rPr>
        <w:t xml:space="preserve"> for this project, t</w:t>
      </w:r>
      <w:r w:rsidR="00B03595" w:rsidRPr="00316538">
        <w:rPr>
          <w:rFonts w:hint="eastAsia"/>
          <w:szCs w:val="22"/>
          <w:lang w:eastAsia="ko-KR"/>
        </w:rPr>
        <w:t>hree</w:t>
      </w:r>
      <w:r w:rsidR="00E96BF1" w:rsidRPr="00316538">
        <w:rPr>
          <w:szCs w:val="22"/>
        </w:rPr>
        <w:t xml:space="preserve"> models were considered – Okumura-</w:t>
      </w:r>
      <w:proofErr w:type="spellStart"/>
      <w:r w:rsidR="007D7D9C" w:rsidRPr="00316538">
        <w:rPr>
          <w:szCs w:val="22"/>
        </w:rPr>
        <w:t>Hata</w:t>
      </w:r>
      <w:proofErr w:type="spellEnd"/>
      <w:r w:rsidR="007D7D9C" w:rsidRPr="00316538">
        <w:rPr>
          <w:szCs w:val="22"/>
        </w:rPr>
        <w:t xml:space="preserve"> model</w:t>
      </w:r>
      <w:r w:rsidR="00500733" w:rsidRPr="00316538">
        <w:rPr>
          <w:rFonts w:hint="eastAsia"/>
          <w:szCs w:val="22"/>
          <w:lang w:eastAsia="ko-KR"/>
        </w:rPr>
        <w:t>, a</w:t>
      </w:r>
      <w:r w:rsidR="00B03595" w:rsidRPr="00316538">
        <w:rPr>
          <w:rFonts w:hint="eastAsia"/>
          <w:szCs w:val="22"/>
          <w:lang w:eastAsia="ko-KR"/>
        </w:rPr>
        <w:t xml:space="preserve"> modified </w:t>
      </w:r>
      <w:proofErr w:type="spellStart"/>
      <w:r w:rsidR="00B03595" w:rsidRPr="00316538">
        <w:rPr>
          <w:rFonts w:hint="eastAsia"/>
          <w:szCs w:val="22"/>
          <w:lang w:eastAsia="ko-KR"/>
        </w:rPr>
        <w:t>Hata</w:t>
      </w:r>
      <w:proofErr w:type="spellEnd"/>
      <w:r w:rsidR="00B03595" w:rsidRPr="00316538">
        <w:rPr>
          <w:rFonts w:hint="eastAsia"/>
          <w:szCs w:val="22"/>
          <w:lang w:eastAsia="ko-KR"/>
        </w:rPr>
        <w:t xml:space="preserve"> model from ERC Report 68,</w:t>
      </w:r>
      <w:r w:rsidR="007D7D9C" w:rsidRPr="00316538">
        <w:rPr>
          <w:szCs w:val="22"/>
        </w:rPr>
        <w:t xml:space="preserve"> and </w:t>
      </w:r>
      <w:r w:rsidR="00434576" w:rsidRPr="00316538">
        <w:rPr>
          <w:szCs w:val="22"/>
        </w:rPr>
        <w:t xml:space="preserve">a model from </w:t>
      </w:r>
      <w:r w:rsidR="007D7D9C" w:rsidRPr="00316538">
        <w:rPr>
          <w:szCs w:val="22"/>
        </w:rPr>
        <w:t>ITU-R P.1546-1</w:t>
      </w:r>
      <w:r w:rsidR="00E96BF1" w:rsidRPr="00316538">
        <w:rPr>
          <w:szCs w:val="22"/>
        </w:rPr>
        <w:t>. These</w:t>
      </w:r>
      <w:r w:rsidR="00B03595" w:rsidRPr="00316538">
        <w:rPr>
          <w:szCs w:val="22"/>
        </w:rPr>
        <w:t xml:space="preserve"> t</w:t>
      </w:r>
      <w:r w:rsidR="00B03595" w:rsidRPr="00316538">
        <w:rPr>
          <w:rFonts w:hint="eastAsia"/>
          <w:szCs w:val="22"/>
          <w:lang w:eastAsia="ko-KR"/>
        </w:rPr>
        <w:t>hree</w:t>
      </w:r>
      <w:r w:rsidR="00E96BF1" w:rsidRPr="00316538">
        <w:rPr>
          <w:szCs w:val="22"/>
        </w:rPr>
        <w:t xml:space="preserve"> models are </w:t>
      </w:r>
      <w:r w:rsidR="007D7D9C" w:rsidRPr="00316538">
        <w:rPr>
          <w:szCs w:val="22"/>
        </w:rPr>
        <w:t xml:space="preserve">explained and compared </w:t>
      </w:r>
      <w:r w:rsidR="00434576" w:rsidRPr="00316538">
        <w:rPr>
          <w:szCs w:val="22"/>
        </w:rPr>
        <w:t xml:space="preserve">in detail </w:t>
      </w:r>
      <w:r w:rsidR="007D7D9C" w:rsidRPr="00316538">
        <w:rPr>
          <w:szCs w:val="22"/>
        </w:rPr>
        <w:t>in Annex</w:t>
      </w:r>
      <w:r w:rsidR="00B03595" w:rsidRPr="00316538">
        <w:rPr>
          <w:rFonts w:hint="eastAsia"/>
          <w:szCs w:val="22"/>
          <w:lang w:eastAsia="ko-KR"/>
        </w:rPr>
        <w:t xml:space="preserve"> A</w:t>
      </w:r>
      <w:r w:rsidR="007D7D9C" w:rsidRPr="00316538">
        <w:rPr>
          <w:szCs w:val="22"/>
        </w:rPr>
        <w:t xml:space="preserve">. </w:t>
      </w:r>
    </w:p>
    <w:p w:rsidR="007D7D9C" w:rsidRPr="00316538" w:rsidRDefault="007D7D9C" w:rsidP="00441A1F">
      <w:pPr>
        <w:rPr>
          <w:szCs w:val="22"/>
        </w:rPr>
      </w:pPr>
    </w:p>
    <w:p w:rsidR="00C03FD2" w:rsidRPr="00316538" w:rsidRDefault="00211EBF" w:rsidP="00C03FD2">
      <w:pPr>
        <w:rPr>
          <w:szCs w:val="22"/>
          <w:lang w:eastAsia="ko-KR"/>
        </w:rPr>
      </w:pPr>
      <w:r w:rsidRPr="00316538">
        <w:rPr>
          <w:szCs w:val="22"/>
        </w:rPr>
        <w:t>Through technical examin</w:t>
      </w:r>
      <w:r w:rsidR="007D7D9C" w:rsidRPr="00316538">
        <w:rPr>
          <w:szCs w:val="22"/>
        </w:rPr>
        <w:t>ation</w:t>
      </w:r>
      <w:r w:rsidR="004C1927" w:rsidRPr="00316538">
        <w:rPr>
          <w:szCs w:val="22"/>
        </w:rPr>
        <w:t xml:space="preserve"> and consideration of the TG4m applications</w:t>
      </w:r>
      <w:r w:rsidR="00F57D00" w:rsidRPr="00316538">
        <w:rPr>
          <w:szCs w:val="22"/>
        </w:rPr>
        <w:t xml:space="preserve">, it is </w:t>
      </w:r>
      <w:r w:rsidR="00F57D00" w:rsidRPr="00316538">
        <w:rPr>
          <w:rFonts w:hint="eastAsia"/>
          <w:szCs w:val="22"/>
          <w:lang w:eastAsia="ko-KR"/>
        </w:rPr>
        <w:t>determined</w:t>
      </w:r>
      <w:r w:rsidR="007D7D9C" w:rsidRPr="00316538">
        <w:rPr>
          <w:szCs w:val="22"/>
        </w:rPr>
        <w:t xml:space="preserve"> that</w:t>
      </w:r>
      <w:r w:rsidR="00C03FD2" w:rsidRPr="00316538">
        <w:rPr>
          <w:rFonts w:hint="eastAsia"/>
          <w:szCs w:val="22"/>
          <w:lang w:eastAsia="ko-KR"/>
        </w:rPr>
        <w:t xml:space="preserve"> the modified </w:t>
      </w:r>
      <w:proofErr w:type="spellStart"/>
      <w:r w:rsidR="00C03FD2" w:rsidRPr="00316538">
        <w:rPr>
          <w:rFonts w:hint="eastAsia"/>
          <w:szCs w:val="22"/>
          <w:lang w:eastAsia="ko-KR"/>
        </w:rPr>
        <w:t>Hata</w:t>
      </w:r>
      <w:proofErr w:type="spellEnd"/>
      <w:r w:rsidR="00434576" w:rsidRPr="00316538">
        <w:rPr>
          <w:szCs w:val="22"/>
        </w:rPr>
        <w:t xml:space="preserve"> model</w:t>
      </w:r>
      <w:r w:rsidR="00C03FD2" w:rsidRPr="00316538">
        <w:rPr>
          <w:rFonts w:hint="eastAsia"/>
          <w:szCs w:val="22"/>
          <w:lang w:eastAsia="ko-KR"/>
        </w:rPr>
        <w:t xml:space="preserve"> from ERC Report 68</w:t>
      </w:r>
      <w:r w:rsidR="00F57D00" w:rsidRPr="00316538">
        <w:rPr>
          <w:szCs w:val="22"/>
        </w:rPr>
        <w:t xml:space="preserve"> </w:t>
      </w:r>
      <w:r w:rsidR="00F57D00" w:rsidRPr="00316538">
        <w:rPr>
          <w:rFonts w:hint="eastAsia"/>
          <w:szCs w:val="22"/>
          <w:lang w:eastAsia="ko-KR"/>
        </w:rPr>
        <w:t>will be used for comparison of all</w:t>
      </w:r>
      <w:r w:rsidRPr="00316538">
        <w:rPr>
          <w:szCs w:val="22"/>
        </w:rPr>
        <w:t xml:space="preserve"> TG</w:t>
      </w:r>
      <w:r w:rsidR="00434576" w:rsidRPr="00316538">
        <w:rPr>
          <w:szCs w:val="22"/>
        </w:rPr>
        <w:t>4</w:t>
      </w:r>
      <w:r w:rsidR="00F57D00" w:rsidRPr="00316538">
        <w:rPr>
          <w:szCs w:val="22"/>
        </w:rPr>
        <w:t xml:space="preserve">m </w:t>
      </w:r>
      <w:r w:rsidR="00F57D00" w:rsidRPr="00316538">
        <w:rPr>
          <w:rFonts w:hint="eastAsia"/>
          <w:szCs w:val="22"/>
          <w:lang w:eastAsia="ko-KR"/>
        </w:rPr>
        <w:t>proposal</w:t>
      </w:r>
      <w:r w:rsidRPr="00316538">
        <w:rPr>
          <w:szCs w:val="22"/>
        </w:rPr>
        <w:t>s</w:t>
      </w:r>
      <w:r w:rsidR="00C03FD2" w:rsidRPr="00316538">
        <w:rPr>
          <w:rFonts w:hint="eastAsia"/>
          <w:szCs w:val="22"/>
          <w:lang w:eastAsia="ko-KR"/>
        </w:rPr>
        <w:t xml:space="preserve"> although</w:t>
      </w:r>
      <w:r w:rsidR="00C03FD2" w:rsidRPr="00316538">
        <w:rPr>
          <w:szCs w:val="22"/>
        </w:rPr>
        <w:t xml:space="preserve"> </w:t>
      </w:r>
      <w:r w:rsidR="00C03FD2" w:rsidRPr="00316538">
        <w:rPr>
          <w:rFonts w:hint="eastAsia"/>
          <w:szCs w:val="22"/>
          <w:lang w:eastAsia="ko-KR"/>
        </w:rPr>
        <w:t>these three models have almost the same results</w:t>
      </w:r>
      <w:r w:rsidR="007A5FCA" w:rsidRPr="00316538">
        <w:rPr>
          <w:rFonts w:hint="eastAsia"/>
          <w:szCs w:val="22"/>
          <w:lang w:eastAsia="ko-KR"/>
        </w:rPr>
        <w:t xml:space="preserve"> without significant differences in calculation results f</w:t>
      </w:r>
      <w:r w:rsidR="00500733" w:rsidRPr="00316538">
        <w:rPr>
          <w:rFonts w:hint="eastAsia"/>
          <w:szCs w:val="22"/>
          <w:lang w:eastAsia="ko-KR"/>
        </w:rPr>
        <w:t>or the</w:t>
      </w:r>
      <w:r w:rsidR="007A5FCA" w:rsidRPr="00316538">
        <w:rPr>
          <w:rFonts w:hint="eastAsia"/>
          <w:szCs w:val="22"/>
          <w:lang w:eastAsia="ko-KR"/>
        </w:rPr>
        <w:t xml:space="preserve"> ranges</w:t>
      </w:r>
      <w:r w:rsidR="00500733" w:rsidRPr="00316538">
        <w:rPr>
          <w:rFonts w:hint="eastAsia"/>
          <w:szCs w:val="22"/>
          <w:lang w:eastAsia="ko-KR"/>
        </w:rPr>
        <w:t xml:space="preserve"> of parameters</w:t>
      </w:r>
      <w:r w:rsidR="00C91C1C" w:rsidRPr="00316538">
        <w:rPr>
          <w:szCs w:val="22"/>
          <w:lang w:eastAsia="ko-KR"/>
        </w:rPr>
        <w:t xml:space="preserve"> of interest</w:t>
      </w:r>
      <w:r w:rsidR="008F55A8" w:rsidRPr="00316538">
        <w:rPr>
          <w:rFonts w:hint="eastAsia"/>
          <w:szCs w:val="22"/>
          <w:lang w:eastAsia="ko-KR"/>
        </w:rPr>
        <w:t xml:space="preserve"> including frequency bands and distances</w:t>
      </w:r>
      <w:r w:rsidRPr="00316538">
        <w:rPr>
          <w:szCs w:val="22"/>
        </w:rPr>
        <w:t xml:space="preserve">. Thus this model </w:t>
      </w:r>
      <w:r w:rsidR="007D7D9C" w:rsidRPr="00316538">
        <w:rPr>
          <w:szCs w:val="22"/>
        </w:rPr>
        <w:t>is adopted for the NLOS model for this project.</w:t>
      </w:r>
      <w:r w:rsidR="00C03FD2" w:rsidRPr="00316538">
        <w:rPr>
          <w:rFonts w:hint="eastAsia"/>
          <w:szCs w:val="22"/>
          <w:lang w:eastAsia="ko-KR"/>
        </w:rPr>
        <w:t xml:space="preserve"> </w:t>
      </w:r>
      <w:r w:rsidR="00500733" w:rsidRPr="00316538">
        <w:rPr>
          <w:rFonts w:hint="eastAsia"/>
          <w:szCs w:val="22"/>
          <w:lang w:eastAsia="ko-KR"/>
        </w:rPr>
        <w:t>However, a proposer c</w:t>
      </w:r>
      <w:r w:rsidR="00C91C1C" w:rsidRPr="00316538">
        <w:rPr>
          <w:rFonts w:hint="eastAsia"/>
          <w:szCs w:val="22"/>
          <w:lang w:eastAsia="ko-KR"/>
        </w:rPr>
        <w:t xml:space="preserve">an use any of the models </w:t>
      </w:r>
      <w:r w:rsidR="00C91C1C" w:rsidRPr="00316538">
        <w:rPr>
          <w:szCs w:val="22"/>
          <w:lang w:eastAsia="ko-KR"/>
        </w:rPr>
        <w:t>list</w:t>
      </w:r>
      <w:r w:rsidR="00500733" w:rsidRPr="00316538">
        <w:rPr>
          <w:rFonts w:hint="eastAsia"/>
          <w:szCs w:val="22"/>
          <w:lang w:eastAsia="ko-KR"/>
        </w:rPr>
        <w:t>ed in Annex A</w:t>
      </w:r>
      <w:r w:rsidR="002D7881" w:rsidRPr="00316538">
        <w:rPr>
          <w:rFonts w:hint="eastAsia"/>
          <w:szCs w:val="22"/>
          <w:lang w:eastAsia="ko-KR"/>
        </w:rPr>
        <w:t xml:space="preserve"> according to his/her </w:t>
      </w:r>
      <w:r w:rsidR="002D7881" w:rsidRPr="00316538">
        <w:rPr>
          <w:szCs w:val="22"/>
          <w:lang w:eastAsia="ko-KR"/>
        </w:rPr>
        <w:t>discretion</w:t>
      </w:r>
      <w:r w:rsidR="002D7881" w:rsidRPr="00316538">
        <w:rPr>
          <w:rFonts w:hint="eastAsia"/>
          <w:szCs w:val="22"/>
          <w:lang w:eastAsia="ko-KR"/>
        </w:rPr>
        <w:t xml:space="preserve"> or judgement</w:t>
      </w:r>
      <w:r w:rsidR="00C91C1C" w:rsidRPr="00316538">
        <w:rPr>
          <w:rFonts w:hint="eastAsia"/>
          <w:szCs w:val="22"/>
          <w:lang w:eastAsia="ko-KR"/>
        </w:rPr>
        <w:t xml:space="preserve"> to verify the technology in </w:t>
      </w:r>
      <w:r w:rsidR="00C91C1C" w:rsidRPr="00316538">
        <w:rPr>
          <w:szCs w:val="22"/>
          <w:lang w:eastAsia="ko-KR"/>
        </w:rPr>
        <w:t>his/her own</w:t>
      </w:r>
      <w:r w:rsidR="00500733" w:rsidRPr="00316538">
        <w:rPr>
          <w:rFonts w:hint="eastAsia"/>
          <w:szCs w:val="22"/>
          <w:lang w:eastAsia="ko-KR"/>
        </w:rPr>
        <w:t xml:space="preserve"> proposal.</w:t>
      </w:r>
    </w:p>
    <w:p w:rsidR="00C03FD2" w:rsidRPr="00316538" w:rsidRDefault="00C03FD2" w:rsidP="00C03FD2">
      <w:pPr>
        <w:rPr>
          <w:szCs w:val="22"/>
          <w:lang w:eastAsia="ko-KR"/>
        </w:rPr>
      </w:pPr>
    </w:p>
    <w:p w:rsidR="00B03595" w:rsidRPr="00316538" w:rsidRDefault="00B03595" w:rsidP="00C03FD2">
      <w:pPr>
        <w:rPr>
          <w:rFonts w:eastAsia="Malgun Gothic"/>
          <w:b/>
          <w:szCs w:val="22"/>
          <w:lang w:val="en-US" w:eastAsia="ko-KR"/>
        </w:rPr>
      </w:pPr>
      <w:r w:rsidRPr="00316538">
        <w:rPr>
          <w:rFonts w:eastAsia="Malgun Gothic"/>
          <w:b/>
          <w:szCs w:val="22"/>
          <w:lang w:val="en-US" w:eastAsia="ko-KR"/>
        </w:rPr>
        <w:t xml:space="preserve">Modified </w:t>
      </w:r>
      <w:proofErr w:type="spellStart"/>
      <w:r w:rsidRPr="00316538">
        <w:rPr>
          <w:rFonts w:eastAsia="Malgun Gothic"/>
          <w:b/>
          <w:szCs w:val="22"/>
          <w:lang w:val="en-US" w:eastAsia="ko-KR"/>
        </w:rPr>
        <w:t>Hata</w:t>
      </w:r>
      <w:proofErr w:type="spellEnd"/>
      <w:r w:rsidRPr="00316538">
        <w:rPr>
          <w:rFonts w:eastAsia="Malgun Gothic"/>
          <w:b/>
          <w:szCs w:val="22"/>
          <w:lang w:val="el-GR" w:eastAsia="ko-KR"/>
        </w:rPr>
        <w:t xml:space="preserve"> Model</w:t>
      </w:r>
      <w:r w:rsidRPr="00316538">
        <w:rPr>
          <w:rFonts w:eastAsia="Malgun Gothic"/>
          <w:b/>
          <w:szCs w:val="22"/>
          <w:lang w:val="en-US" w:eastAsia="ko-KR"/>
        </w:rPr>
        <w:t xml:space="preserve"> for </w:t>
      </w:r>
      <w:r w:rsidRPr="00316538">
        <w:rPr>
          <w:rFonts w:eastAsia="Malgun Gothic"/>
          <w:b/>
          <w:szCs w:val="22"/>
          <w:lang w:val="el-GR" w:eastAsia="ko-KR"/>
        </w:rPr>
        <w:t>Propagation Prediction</w:t>
      </w:r>
      <w:r w:rsidRPr="00316538">
        <w:rPr>
          <w:rFonts w:eastAsia="Malgun Gothic"/>
          <w:b/>
          <w:szCs w:val="22"/>
          <w:lang w:val="en-US" w:eastAsia="ko-KR"/>
        </w:rPr>
        <w:t xml:space="preserve"> Used for ERC Report 68</w:t>
      </w:r>
    </w:p>
    <w:p w:rsidR="00B03595" w:rsidRPr="00316538" w:rsidRDefault="00B03595" w:rsidP="00B03595">
      <w:pPr>
        <w:pStyle w:val="PreformattedText"/>
        <w:spacing w:before="60"/>
        <w:rPr>
          <w:rFonts w:ascii="Times New Roman" w:eastAsia="Malgun Gothic" w:hAnsi="Times New Roman" w:cs="Times New Roman"/>
          <w:sz w:val="22"/>
          <w:szCs w:val="22"/>
          <w:lang w:val="en-US" w:eastAsia="ko-KR"/>
        </w:rPr>
      </w:pPr>
    </w:p>
    <w:p w:rsidR="00B03595" w:rsidRPr="00316538" w:rsidRDefault="00B03595" w:rsidP="00B03595">
      <w:pPr>
        <w:autoSpaceDE w:val="0"/>
        <w:autoSpaceDN w:val="0"/>
        <w:adjustRightInd w:val="0"/>
        <w:rPr>
          <w:szCs w:val="22"/>
          <w:lang w:val="en-US" w:eastAsia="ja-JP"/>
        </w:rPr>
      </w:pPr>
      <w:r w:rsidRPr="00316538">
        <w:rPr>
          <w:szCs w:val="22"/>
          <w:lang w:val="en-US" w:eastAsia="ja-JP"/>
        </w:rPr>
        <w:t xml:space="preserve">The modified </w:t>
      </w:r>
      <w:proofErr w:type="spellStart"/>
      <w:r w:rsidRPr="00316538">
        <w:rPr>
          <w:szCs w:val="22"/>
          <w:lang w:val="en-US" w:eastAsia="ja-JP"/>
        </w:rPr>
        <w:t>Hata</w:t>
      </w:r>
      <w:proofErr w:type="spellEnd"/>
      <w:r w:rsidRPr="00316538">
        <w:rPr>
          <w:szCs w:val="22"/>
          <w:lang w:val="en-US" w:eastAsia="ja-JP"/>
        </w:rPr>
        <w:t xml:space="preserve"> model adopted in ERC Report 68 is available for outdoor-outdoor path loss calculations. The total path loss is</w:t>
      </w:r>
    </w:p>
    <w:p w:rsidR="00B03595" w:rsidRPr="00316538" w:rsidRDefault="00B03595" w:rsidP="00B03595">
      <w:pPr>
        <w:autoSpaceDE w:val="0"/>
        <w:autoSpaceDN w:val="0"/>
        <w:adjustRightInd w:val="0"/>
        <w:rPr>
          <w:szCs w:val="22"/>
          <w:lang w:val="en-US" w:eastAsia="ja-JP"/>
        </w:rPr>
      </w:pPr>
    </w:p>
    <w:p w:rsidR="00B03595" w:rsidRPr="00316538" w:rsidRDefault="0077725F" w:rsidP="00B0359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=L+T(G</m:t>
          </m:r>
          <m:d>
            <m:dPr>
              <m:ctrlPr>
                <w:rPr>
                  <w:rFonts w:ascii="Cambria Math" w:hAnsi="Cambria Math"/>
                  <w:i/>
                  <w:iCs/>
                  <w:szCs w:val="22"/>
                  <w:lang w:val="en-US" w:eastAsia="ja-JP"/>
                </w:rPr>
              </m:ctrlPr>
            </m:dPr>
            <m:e>
              <m:r>
                <w:rPr>
                  <w:rFonts w:ascii="Cambria Math" w:hAnsi="Cambria Math"/>
                  <w:szCs w:val="22"/>
                  <w:lang w:val="en-US" w:eastAsia="ja-JP"/>
                </w:rPr>
                <m:t>σ</m:t>
              </m:r>
            </m:e>
          </m:d>
          <m:r>
            <w:rPr>
              <w:rFonts w:ascii="Cambria Math" w:hAnsi="Cambria Math"/>
              <w:szCs w:val="22"/>
              <w:lang w:val="en-US" w:eastAsia="ja-JP"/>
            </w:rPr>
            <m:t>)</m:t>
          </m:r>
        </m:oMath>
      </m:oMathPara>
    </w:p>
    <w:p w:rsidR="00B03595" w:rsidRPr="00316538" w:rsidRDefault="00B03595" w:rsidP="00B03595">
      <w:pPr>
        <w:autoSpaceDE w:val="0"/>
        <w:autoSpaceDN w:val="0"/>
        <w:adjustRightInd w:val="0"/>
        <w:rPr>
          <w:szCs w:val="22"/>
          <w:lang w:val="en-US" w:eastAsia="ja-JP"/>
        </w:rPr>
      </w:pPr>
    </w:p>
    <w:p w:rsidR="00B03595" w:rsidRPr="00316538" w:rsidRDefault="00B03595" w:rsidP="00B03595">
      <w:pPr>
        <w:autoSpaceDE w:val="0"/>
        <w:autoSpaceDN w:val="0"/>
        <w:adjustRightInd w:val="0"/>
        <w:rPr>
          <w:szCs w:val="22"/>
          <w:lang w:val="en-US" w:eastAsia="ja-JP"/>
        </w:rPr>
      </w:pPr>
      <w:proofErr w:type="gramStart"/>
      <w:r w:rsidRPr="00316538">
        <w:rPr>
          <w:szCs w:val="22"/>
          <w:lang w:val="en-US" w:eastAsia="ja-JP"/>
        </w:rPr>
        <w:t>where</w:t>
      </w:r>
      <w:proofErr w:type="gramEnd"/>
      <w:r w:rsidRPr="00316538">
        <w:rPr>
          <w:szCs w:val="22"/>
          <w:lang w:val="en-US" w:eastAsia="ja-JP"/>
        </w:rPr>
        <w:t>:</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L </w:t>
      </w:r>
      <w:r w:rsidRPr="00316538">
        <w:rPr>
          <w:szCs w:val="22"/>
          <w:lang w:val="en-US" w:eastAsia="ja-JP"/>
        </w:rPr>
        <w:t>= median propagation loss (in dB)</w:t>
      </w:r>
    </w:p>
    <w:p w:rsidR="00B03595" w:rsidRPr="00316538" w:rsidRDefault="00B03595" w:rsidP="00B03595">
      <w:pPr>
        <w:autoSpaceDE w:val="0"/>
        <w:autoSpaceDN w:val="0"/>
        <w:adjustRightInd w:val="0"/>
        <w:ind w:left="720" w:hanging="270"/>
        <w:rPr>
          <w:szCs w:val="22"/>
          <w:lang w:val="en-US" w:eastAsia="ja-JP"/>
        </w:rPr>
      </w:pPr>
      <w:r w:rsidRPr="00316538">
        <w:rPr>
          <w:szCs w:val="22"/>
          <w:lang w:val="en-US" w:eastAsia="ja-JP"/>
        </w:rPr>
        <w:t>σ = standard deviation of the slow fading distribution (in dB)</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f </w:t>
      </w:r>
      <w:r w:rsidRPr="00316538">
        <w:rPr>
          <w:szCs w:val="22"/>
          <w:lang w:val="en-US" w:eastAsia="ja-JP"/>
        </w:rPr>
        <w:t>= frequency (in MHz)</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lastRenderedPageBreak/>
        <w:t>h</w:t>
      </w:r>
      <w:r w:rsidRPr="00316538">
        <w:rPr>
          <w:i/>
          <w:iCs/>
          <w:szCs w:val="22"/>
          <w:vertAlign w:val="subscript"/>
          <w:lang w:val="en-US" w:eastAsia="ja-JP"/>
        </w:rPr>
        <w:t>1</w:t>
      </w:r>
      <w:r w:rsidRPr="00316538">
        <w:rPr>
          <w:i/>
          <w:iCs/>
          <w:szCs w:val="22"/>
          <w:lang w:val="en-US" w:eastAsia="ja-JP"/>
        </w:rPr>
        <w:t xml:space="preserve"> </w:t>
      </w:r>
      <w:r w:rsidRPr="00316538">
        <w:rPr>
          <w:szCs w:val="22"/>
          <w:lang w:val="en-US" w:eastAsia="ja-JP"/>
        </w:rPr>
        <w:t>= antenna height of the transmitter antenna (in m)</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2</w:t>
      </w:r>
      <w:r w:rsidRPr="00316538">
        <w:rPr>
          <w:i/>
          <w:iCs/>
          <w:szCs w:val="22"/>
          <w:lang w:val="en-US" w:eastAsia="ja-JP"/>
        </w:rPr>
        <w:t xml:space="preserve"> </w:t>
      </w:r>
      <w:r w:rsidRPr="00316538">
        <w:rPr>
          <w:szCs w:val="22"/>
          <w:lang w:val="en-US" w:eastAsia="ja-JP"/>
        </w:rPr>
        <w:t>= antenna height of the receiver antenna (in m)</w:t>
      </w:r>
    </w:p>
    <w:p w:rsidR="00B03595" w:rsidRPr="00316538" w:rsidRDefault="00B03595" w:rsidP="00B03595">
      <w:pPr>
        <w:autoSpaceDE w:val="0"/>
        <w:autoSpaceDN w:val="0"/>
        <w:adjustRightInd w:val="0"/>
        <w:ind w:left="720" w:hanging="270"/>
        <w:rPr>
          <w:szCs w:val="22"/>
          <w:lang w:val="en-US" w:eastAsia="ko-KR"/>
        </w:rPr>
      </w:pPr>
      <w:r w:rsidRPr="00316538">
        <w:rPr>
          <w:i/>
          <w:iCs/>
          <w:szCs w:val="22"/>
          <w:lang w:val="en-US" w:eastAsia="ja-JP"/>
        </w:rPr>
        <w:t xml:space="preserve">d </w:t>
      </w:r>
      <w:r w:rsidRPr="00316538">
        <w:rPr>
          <w:szCs w:val="22"/>
          <w:lang w:val="en-US" w:eastAsia="ja-JP"/>
        </w:rPr>
        <w:t>= distance (in k</w:t>
      </w:r>
      <w:r w:rsidR="00500733" w:rsidRPr="00316538">
        <w:rPr>
          <w:szCs w:val="22"/>
          <w:lang w:val="en-US" w:eastAsia="ja-JP"/>
        </w:rPr>
        <w:t>m), preferably less than 100 km</w:t>
      </w:r>
    </w:p>
    <w:p w:rsidR="00B03595" w:rsidRPr="00316538" w:rsidRDefault="00B03595" w:rsidP="00B03595">
      <w:pPr>
        <w:autoSpaceDE w:val="0"/>
        <w:autoSpaceDN w:val="0"/>
        <w:adjustRightInd w:val="0"/>
        <w:ind w:left="720" w:hanging="270"/>
        <w:rPr>
          <w:szCs w:val="22"/>
          <w:lang w:val="en-US" w:eastAsia="ja-JP"/>
        </w:rPr>
      </w:pPr>
      <w:proofErr w:type="spellStart"/>
      <w:proofErr w:type="gramStart"/>
      <w:r w:rsidRPr="00316538">
        <w:rPr>
          <w:i/>
          <w:iCs/>
          <w:szCs w:val="22"/>
          <w:lang w:val="en-US" w:eastAsia="ja-JP"/>
        </w:rPr>
        <w:t>env</w:t>
      </w:r>
      <w:proofErr w:type="spellEnd"/>
      <w:proofErr w:type="gramEnd"/>
      <w:r w:rsidRPr="00316538">
        <w:rPr>
          <w:i/>
          <w:iCs/>
          <w:szCs w:val="22"/>
          <w:lang w:val="en-US" w:eastAsia="ja-JP"/>
        </w:rPr>
        <w:t xml:space="preserve"> </w:t>
      </w:r>
      <w:r w:rsidRPr="00316538">
        <w:rPr>
          <w:szCs w:val="22"/>
          <w:lang w:val="en-US" w:eastAsia="ja-JP"/>
        </w:rPr>
        <w:t xml:space="preserve">= </w:t>
      </w:r>
      <w:r w:rsidRPr="00316538">
        <w:rPr>
          <w:rFonts w:ascii="TimesNewRoman" w:hAnsi="TimesNewRoman" w:cs="TimesNewRoman"/>
          <w:szCs w:val="22"/>
          <w:lang w:val="en-US" w:eastAsia="ja-JP"/>
        </w:rPr>
        <w:t>parameter for the environments of the transmitter and receiver</w:t>
      </w:r>
      <w:r w:rsidRPr="00316538">
        <w:rPr>
          <w:szCs w:val="22"/>
          <w:lang w:val="en-US" w:eastAsia="ja-JP"/>
        </w:rPr>
        <w:t>: (outdoor/indoor), (rural, urban or suburban), (propagation above or below roof)</w:t>
      </w:r>
    </w:p>
    <w:p w:rsidR="00B03595" w:rsidRPr="00316538" w:rsidRDefault="00B03595" w:rsidP="00B03595">
      <w:pPr>
        <w:autoSpaceDE w:val="0"/>
        <w:autoSpaceDN w:val="0"/>
        <w:adjustRightInd w:val="0"/>
        <w:ind w:left="720" w:hanging="270"/>
        <w:rPr>
          <w:szCs w:val="22"/>
          <w:lang w:val="pt-BR"/>
        </w:rPr>
      </w:pPr>
      <w:r w:rsidRPr="00316538">
        <w:rPr>
          <w:i/>
          <w:iCs/>
          <w:szCs w:val="22"/>
          <w:lang w:val="pt-BR"/>
        </w:rPr>
        <w:t>G</w:t>
      </w:r>
      <w:r w:rsidRPr="00316538">
        <w:rPr>
          <w:szCs w:val="22"/>
          <w:lang w:val="pt-BR"/>
        </w:rPr>
        <w:t>(</w:t>
      </w:r>
      <w:r w:rsidRPr="00316538">
        <w:rPr>
          <w:i/>
          <w:iCs/>
          <w:szCs w:val="22"/>
          <w:lang w:val="el-GR"/>
        </w:rPr>
        <w:t>σ</w:t>
      </w:r>
      <w:r w:rsidRPr="00316538">
        <w:rPr>
          <w:szCs w:val="22"/>
          <w:lang w:val="pt-BR"/>
        </w:rPr>
        <w:t>) = Gaussian distribution</w:t>
      </w:r>
    </w:p>
    <w:p w:rsidR="00B03595" w:rsidRPr="00316538" w:rsidRDefault="00B03595" w:rsidP="00B03595">
      <w:pPr>
        <w:autoSpaceDE w:val="0"/>
        <w:autoSpaceDN w:val="0"/>
        <w:adjustRightInd w:val="0"/>
        <w:ind w:firstLine="450"/>
        <w:rPr>
          <w:szCs w:val="22"/>
        </w:rPr>
      </w:pPr>
      <w:r w:rsidRPr="00316538">
        <w:rPr>
          <w:szCs w:val="22"/>
          <w:lang w:val="pt-BR"/>
        </w:rPr>
        <w:tab/>
      </w:r>
      <w:r w:rsidRPr="00316538">
        <w:rPr>
          <w:szCs w:val="22"/>
          <w:lang w:val="pt-BR"/>
        </w:rPr>
        <w:tab/>
      </w:r>
      <m:oMath>
        <m:r>
          <w:rPr>
            <w:rFonts w:ascii="Cambria Math" w:hAnsi="Cambria Math"/>
            <w:szCs w:val="22"/>
            <w:lang w:val="pt-BR"/>
          </w:rPr>
          <m:t>G</m:t>
        </m:r>
        <m:d>
          <m:dPr>
            <m:ctrlPr>
              <w:rPr>
                <w:rFonts w:ascii="Cambria Math" w:hAnsi="Cambria Math"/>
                <w:i/>
                <w:szCs w:val="22"/>
                <w:lang w:val="pt-BR"/>
              </w:rPr>
            </m:ctrlPr>
          </m:dPr>
          <m:e>
            <m:r>
              <w:rPr>
                <w:rFonts w:ascii="Cambria Math" w:hAnsi="Cambria Math"/>
                <w:szCs w:val="22"/>
                <w:lang w:val="pt-BR"/>
              </w:rPr>
              <m:t>σ</m:t>
            </m:r>
          </m:e>
        </m:d>
        <m:r>
          <w:rPr>
            <w:rFonts w:ascii="Cambria Math" w:hAnsi="Cambria Math"/>
            <w:szCs w:val="22"/>
            <w:lang w:val="pt-BR"/>
          </w:rPr>
          <m:t>=</m:t>
        </m:r>
        <m:f>
          <m:fPr>
            <m:ctrlPr>
              <w:rPr>
                <w:rFonts w:ascii="Cambria Math" w:hAnsi="Cambria Math"/>
                <w:i/>
                <w:szCs w:val="22"/>
                <w:lang w:val="pt-BR"/>
              </w:rPr>
            </m:ctrlPr>
          </m:fPr>
          <m:num>
            <m:r>
              <w:rPr>
                <w:rFonts w:ascii="Cambria Math" w:hAnsi="Cambria Math"/>
                <w:szCs w:val="22"/>
                <w:lang w:val="pt-BR"/>
              </w:rPr>
              <m:t>1</m:t>
            </m:r>
          </m:num>
          <m:den>
            <m:rad>
              <m:radPr>
                <m:degHide m:val="on"/>
                <m:ctrlPr>
                  <w:rPr>
                    <w:rFonts w:ascii="Cambria Math" w:hAnsi="Cambria Math"/>
                    <w:i/>
                    <w:szCs w:val="22"/>
                    <w:lang w:val="pt-BR"/>
                  </w:rPr>
                </m:ctrlPr>
              </m:radPr>
              <m:deg/>
              <m:e>
                <m:r>
                  <w:rPr>
                    <w:rFonts w:ascii="Cambria Math" w:hAnsi="Cambria Math"/>
                    <w:szCs w:val="22"/>
                    <w:lang w:val="pt-BR"/>
                  </w:rPr>
                  <m:t>2π</m:t>
                </m:r>
              </m:e>
            </m:rad>
            <m:r>
              <w:rPr>
                <w:rFonts w:ascii="Cambria Math" w:hAnsi="Cambria Math"/>
                <w:szCs w:val="22"/>
                <w:lang w:val="pt-BR"/>
              </w:rPr>
              <m:t>σ</m:t>
            </m:r>
          </m:den>
        </m:f>
        <m:r>
          <m:rPr>
            <m:sty m:val="p"/>
          </m:rPr>
          <w:rPr>
            <w:rFonts w:ascii="Cambria Math" w:hAnsi="Cambria Math"/>
            <w:szCs w:val="22"/>
            <w:lang w:val="pt-BR"/>
          </w:rPr>
          <m:t>exp⁡</m:t>
        </m:r>
        <m:r>
          <w:rPr>
            <w:rFonts w:ascii="Cambria Math" w:hAnsi="Cambria Math"/>
            <w:szCs w:val="22"/>
            <w:lang w:val="pt-BR"/>
          </w:rPr>
          <m:t>(-</m:t>
        </m:r>
        <m:f>
          <m:fPr>
            <m:ctrlPr>
              <w:rPr>
                <w:rFonts w:ascii="Cambria Math" w:hAnsi="Cambria Math"/>
                <w:i/>
                <w:szCs w:val="22"/>
                <w:lang w:val="pt-BR"/>
              </w:rPr>
            </m:ctrlPr>
          </m:fPr>
          <m:num>
            <m:sSup>
              <m:sSupPr>
                <m:ctrlPr>
                  <w:rPr>
                    <w:rFonts w:ascii="Cambria Math" w:hAnsi="Cambria Math"/>
                    <w:i/>
                    <w:szCs w:val="22"/>
                    <w:lang w:val="pt-BR"/>
                  </w:rPr>
                </m:ctrlPr>
              </m:sSupPr>
              <m:e>
                <m:r>
                  <w:rPr>
                    <w:rFonts w:ascii="Cambria Math" w:hAnsi="Cambria Math"/>
                    <w:szCs w:val="22"/>
                    <w:lang w:val="pt-BR"/>
                  </w:rPr>
                  <m:t>x</m:t>
                </m:r>
              </m:e>
              <m:sup>
                <m:r>
                  <w:rPr>
                    <w:rFonts w:ascii="Cambria Math" w:hAnsi="Cambria Math"/>
                    <w:szCs w:val="22"/>
                    <w:lang w:val="pt-BR"/>
                  </w:rPr>
                  <m:t>2</m:t>
                </m:r>
              </m:sup>
            </m:sSup>
          </m:num>
          <m:den>
            <m:r>
              <w:rPr>
                <w:rFonts w:ascii="Cambria Math" w:hAnsi="Cambria Math"/>
                <w:szCs w:val="22"/>
                <w:lang w:val="pt-BR"/>
              </w:rPr>
              <m:t>2</m:t>
            </m:r>
            <m:sSup>
              <m:sSupPr>
                <m:ctrlPr>
                  <w:rPr>
                    <w:rFonts w:ascii="Cambria Math" w:hAnsi="Cambria Math"/>
                    <w:i/>
                    <w:szCs w:val="22"/>
                    <w:lang w:val="pt-BR"/>
                  </w:rPr>
                </m:ctrlPr>
              </m:sSupPr>
              <m:e>
                <m:r>
                  <w:rPr>
                    <w:rFonts w:ascii="Cambria Math" w:hAnsi="Cambria Math"/>
                    <w:szCs w:val="22"/>
                    <w:lang w:val="pt-BR"/>
                  </w:rPr>
                  <m:t>σ</m:t>
                </m:r>
              </m:e>
              <m:sup>
                <m:r>
                  <w:rPr>
                    <w:rFonts w:ascii="Cambria Math" w:hAnsi="Cambria Math"/>
                    <w:szCs w:val="22"/>
                    <w:lang w:val="pt-BR"/>
                  </w:rPr>
                  <m:t>2</m:t>
                </m:r>
              </m:sup>
            </m:sSup>
          </m:den>
        </m:f>
        <m:r>
          <w:rPr>
            <w:rFonts w:ascii="Cambria Math" w:hAnsi="Cambria Math"/>
            <w:szCs w:val="22"/>
            <w:lang w:val="pt-BR"/>
          </w:rPr>
          <m:t>)</m:t>
        </m:r>
      </m:oMath>
    </w:p>
    <w:p w:rsidR="00B03595" w:rsidRPr="00316538" w:rsidRDefault="00B03595" w:rsidP="00B03595">
      <w:pPr>
        <w:autoSpaceDE w:val="0"/>
        <w:autoSpaceDN w:val="0"/>
        <w:adjustRightInd w:val="0"/>
        <w:ind w:firstLine="450"/>
        <w:rPr>
          <w:szCs w:val="22"/>
          <w:lang w:val="en-US" w:eastAsia="ja-JP"/>
        </w:rPr>
      </w:pPr>
      <w:r w:rsidRPr="00316538">
        <w:rPr>
          <w:i/>
          <w:iCs/>
          <w:szCs w:val="22"/>
          <w:lang w:val="pt-BR" w:eastAsia="ja-JP"/>
        </w:rPr>
        <w:t>T( G(</w:t>
      </w:r>
      <w:r w:rsidRPr="00316538">
        <w:rPr>
          <w:i/>
          <w:iCs/>
          <w:szCs w:val="22"/>
          <w:lang w:val="el-GR" w:eastAsia="ja-JP"/>
        </w:rPr>
        <w:t>σ</w:t>
      </w:r>
      <w:r w:rsidRPr="00316538">
        <w:rPr>
          <w:i/>
          <w:iCs/>
          <w:szCs w:val="22"/>
          <w:lang w:val="pt-BR" w:eastAsia="ja-JP"/>
        </w:rPr>
        <w:t xml:space="preserve">)) </w:t>
      </w:r>
      <w:r w:rsidRPr="00316538">
        <w:rPr>
          <w:szCs w:val="22"/>
          <w:lang w:val="pt-BR" w:eastAsia="ja-JP"/>
        </w:rPr>
        <w:t>= pse</w:t>
      </w:r>
      <w:r w:rsidR="009E7132" w:rsidRPr="00316538">
        <w:rPr>
          <w:szCs w:val="22"/>
          <w:lang w:val="pt-BR" w:eastAsia="ja-JP"/>
        </w:rPr>
        <w:t xml:space="preserve">udo random number generated </w:t>
      </w:r>
      <w:r w:rsidR="00CF6774" w:rsidRPr="00316538">
        <w:rPr>
          <w:szCs w:val="22"/>
          <w:lang w:val="pt-BR" w:eastAsia="ja-JP"/>
        </w:rPr>
        <w:t xml:space="preserve">for a trial </w:t>
      </w:r>
      <w:r w:rsidR="009E7132" w:rsidRPr="00316538">
        <w:rPr>
          <w:szCs w:val="22"/>
          <w:lang w:val="pt-BR" w:eastAsia="ja-JP"/>
        </w:rPr>
        <w:t>from</w:t>
      </w:r>
      <w:r w:rsidRPr="00316538">
        <w:rPr>
          <w:szCs w:val="22"/>
          <w:lang w:val="pt-BR" w:eastAsia="ja-JP"/>
        </w:rPr>
        <w:t xml:space="preserve"> Gaussian distribution</w:t>
      </w:r>
    </w:p>
    <w:p w:rsidR="00B03595" w:rsidRPr="00316538" w:rsidRDefault="00B03595" w:rsidP="00B03595">
      <w:pPr>
        <w:autoSpaceDE w:val="0"/>
        <w:autoSpaceDN w:val="0"/>
        <w:adjustRightInd w:val="0"/>
        <w:ind w:left="450"/>
        <w:rPr>
          <w:szCs w:val="22"/>
          <w:lang w:val="en-US" w:eastAsia="ja-JP"/>
        </w:rPr>
      </w:pPr>
      <w:r w:rsidRPr="00316538">
        <w:rPr>
          <w:szCs w:val="22"/>
          <w:lang w:val="en-US" w:eastAsia="ja-JP"/>
        </w:rPr>
        <w:tab/>
      </w:r>
      <w:r w:rsidRPr="00316538">
        <w:rPr>
          <w:szCs w:val="22"/>
          <w:lang w:val="en-US" w:eastAsia="ja-JP"/>
        </w:rPr>
        <w:tab/>
      </w:r>
      <m:oMath>
        <m:r>
          <w:rPr>
            <w:rFonts w:ascii="Cambria Math" w:hAnsi="Cambria Math" w:cs="TimesNewRoman,Italic"/>
            <w:szCs w:val="22"/>
            <w:lang w:val="en-US" w:eastAsia="ja-JP"/>
          </w:rPr>
          <m:t>T</m:t>
        </m:r>
        <m:d>
          <m:dPr>
            <m:ctrlPr>
              <w:rPr>
                <w:rFonts w:ascii="Cambria Math" w:hAnsi="Cambria Math" w:cs="TimesNewRoman"/>
                <w:i/>
                <w:szCs w:val="22"/>
                <w:lang w:val="en-US" w:eastAsia="ja-JP"/>
              </w:rPr>
            </m:ctrlPr>
          </m:dPr>
          <m:e>
            <m:r>
              <w:rPr>
                <w:rFonts w:ascii="Cambria Math" w:hAnsi="Cambria Math" w:cs="TimesNewRoman,Italic"/>
                <w:szCs w:val="22"/>
                <w:lang w:val="en-US" w:eastAsia="ja-JP"/>
              </w:rPr>
              <m:t>G</m:t>
            </m:r>
            <m:d>
              <m:dPr>
                <m:ctrlPr>
                  <w:rPr>
                    <w:rFonts w:ascii="Cambria Math" w:hAnsi="Cambria Math" w:cs="TimesNewRoman"/>
                    <w:i/>
                    <w:szCs w:val="22"/>
                    <w:lang w:val="en-US" w:eastAsia="ja-JP"/>
                  </w:rPr>
                </m:ctrlPr>
              </m:dPr>
              <m:e>
                <m:r>
                  <w:rPr>
                    <w:rFonts w:ascii="Cambria Math" w:hAnsi="Cambria Math"/>
                    <w:szCs w:val="22"/>
                    <w:lang w:val="en-US" w:eastAsia="ja-JP"/>
                  </w:rPr>
                  <m:t>σ</m:t>
                </m:r>
              </m:e>
            </m:d>
          </m:e>
        </m:d>
        <m:r>
          <w:rPr>
            <w:rFonts w:ascii="Cambria Math" w:hAnsi="Cambria Math" w:cs="TimesNewRoman"/>
            <w:szCs w:val="22"/>
            <w:lang w:val="en-US" w:eastAsia="ja-JP"/>
          </w:rPr>
          <m:t>=</m:t>
        </m:r>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ad>
          <m:radPr>
            <m:degHide m:val="on"/>
            <m:ctrlPr>
              <w:rPr>
                <w:rFonts w:ascii="Cambria Math" w:hAnsi="Cambria Math"/>
                <w:i/>
                <w:szCs w:val="22"/>
                <w:lang w:val="en-US" w:eastAsia="ja-JP"/>
              </w:rPr>
            </m:ctrlPr>
          </m:radPr>
          <m:deg/>
          <m:e>
            <m:f>
              <m:fPr>
                <m:ctrlPr>
                  <w:rPr>
                    <w:rFonts w:ascii="Cambria Math" w:hAnsi="Cambria Math"/>
                    <w:i/>
                    <w:szCs w:val="22"/>
                    <w:lang w:val="en-US" w:eastAsia="ja-JP"/>
                  </w:rPr>
                </m:ctrlPr>
              </m:fPr>
              <m:num>
                <m:r>
                  <w:rPr>
                    <w:rFonts w:ascii="Cambria Math" w:hAnsi="Cambria Math"/>
                    <w:szCs w:val="22"/>
                    <w:lang w:val="en-US" w:eastAsia="ja-JP"/>
                  </w:rPr>
                  <m:t>-2</m:t>
                </m:r>
                <m:r>
                  <m:rPr>
                    <m:sty m:val="p"/>
                  </m:rPr>
                  <w:rPr>
                    <w:rFonts w:ascii="Cambria Math" w:hAnsi="Cambria Math"/>
                    <w:szCs w:val="22"/>
                    <w:lang w:val="en-US" w:eastAsia="ja-JP"/>
                  </w:rPr>
                  <m:t>ln⁡</m:t>
                </m:r>
                <m:r>
                  <w:rPr>
                    <w:rFonts w:ascii="Cambria Math" w:hAnsi="Cambria Math"/>
                    <w:szCs w:val="22"/>
                    <w:lang w:val="en-US" w:eastAsia="ja-JP"/>
                  </w:rPr>
                  <m:t>(s)</m:t>
                </m:r>
              </m:num>
              <m:den>
                <m:r>
                  <w:rPr>
                    <w:rFonts w:ascii="Cambria Math" w:hAnsi="Cambria Math"/>
                    <w:szCs w:val="22"/>
                    <w:lang w:val="en-US" w:eastAsia="ja-JP"/>
                  </w:rPr>
                  <m:t>s</m:t>
                </m:r>
              </m:den>
            </m:f>
          </m:e>
        </m:rad>
      </m:oMath>
    </w:p>
    <w:p w:rsidR="00B03595" w:rsidRPr="00316538" w:rsidRDefault="00B03595" w:rsidP="00B03595">
      <w:pPr>
        <w:autoSpaceDE w:val="0"/>
        <w:autoSpaceDN w:val="0"/>
        <w:adjustRightInd w:val="0"/>
        <w:ind w:left="450"/>
        <w:rPr>
          <w:szCs w:val="22"/>
          <w:lang w:val="en-US" w:eastAsia="ja-JP"/>
        </w:rPr>
      </w:pPr>
      <w:r w:rsidRPr="00316538">
        <w:rPr>
          <w:szCs w:val="22"/>
          <w:lang w:val="en-US" w:eastAsia="ja-JP"/>
        </w:rPr>
        <w:tab/>
      </w:r>
      <w:proofErr w:type="gramStart"/>
      <w:r w:rsidRPr="00316538">
        <w:rPr>
          <w:szCs w:val="22"/>
          <w:lang w:val="en-US" w:eastAsia="ja-JP"/>
        </w:rPr>
        <w:t>where</w:t>
      </w:r>
      <w:proofErr w:type="gramEnd"/>
    </w:p>
    <w:p w:rsidR="00B03595" w:rsidRPr="00316538" w:rsidRDefault="00B03595" w:rsidP="00B03595">
      <w:pPr>
        <w:autoSpaceDE w:val="0"/>
        <w:autoSpaceDN w:val="0"/>
        <w:adjustRightInd w:val="0"/>
        <w:rPr>
          <w:szCs w:val="22"/>
          <w:lang w:val="en-US" w:eastAsia="ja-JP"/>
        </w:rPr>
      </w:pPr>
      <w:r w:rsidRPr="00316538">
        <w:rPr>
          <w:szCs w:val="22"/>
          <w:lang w:val="en-US" w:eastAsia="ja-JP"/>
        </w:rPr>
        <w:tab/>
      </w:r>
      <w:r w:rsidRPr="00316538">
        <w:rPr>
          <w:szCs w:val="22"/>
          <w:lang w:val="en-US" w:eastAsia="ja-JP"/>
        </w:rPr>
        <w:tab/>
      </w:r>
      <m:oMath>
        <m:r>
          <m:rPr>
            <m:sty m:val="p"/>
          </m:rPr>
          <w:rPr>
            <w:rFonts w:ascii="Cambria Math" w:hAnsi="Cambria Math"/>
            <w:szCs w:val="22"/>
            <w:lang w:val="en-US" w:eastAsia="ja-JP"/>
          </w:rPr>
          <m:t>while</m:t>
        </m:r>
        <m:r>
          <w:rPr>
            <w:rFonts w:ascii="Cambria Math" w:hAnsi="Cambria Math"/>
            <w:szCs w:val="22"/>
            <w:lang w:val="en-US" w:eastAsia="ja-JP"/>
          </w:rPr>
          <m:t xml:space="preserve"> s≥1, </m:t>
        </m:r>
        <m:r>
          <m:rPr>
            <m:sty m:val="p"/>
          </m:rPr>
          <w:rPr>
            <w:rFonts w:ascii="Cambria Math" w:hAnsi="Cambria Math"/>
            <w:szCs w:val="22"/>
            <w:lang w:val="en-US" w:eastAsia="ja-JP"/>
          </w:rPr>
          <m:t>do</m:t>
        </m:r>
        <m:r>
          <w:rPr>
            <w:rFonts w:ascii="Cambria Math" w:hAnsi="Cambria Math"/>
            <w:szCs w:val="22"/>
            <w:lang w:val="en-US" w:eastAsia="ja-JP"/>
          </w:rPr>
          <m:t xml:space="preserve"> </m:t>
        </m:r>
        <m:d>
          <m:dPr>
            <m:begChr m:val="{"/>
            <m:endChr m:val=""/>
            <m:ctrlPr>
              <w:rPr>
                <w:rFonts w:ascii="Cambria Math" w:hAnsi="Cambria Math"/>
                <w:i/>
                <w:szCs w:val="22"/>
                <w:lang w:val="en-US" w:eastAsia="ja-JP"/>
              </w:rPr>
            </m:ctrlPr>
          </m:dPr>
          <m:e>
            <m:eqArr>
              <m:eqArrPr>
                <m:ctrlPr>
                  <w:rPr>
                    <w:rFonts w:ascii="Cambria Math" w:hAnsi="Cambria Math"/>
                    <w:i/>
                    <w:szCs w:val="22"/>
                    <w:lang w:val="en-US" w:eastAsia="ja-JP"/>
                  </w:rPr>
                </m:ctrlPr>
              </m:eqArr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seed1</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e>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seed2</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ctrlPr>
                  <w:rPr>
                    <w:rFonts w:ascii="Cambria Math" w:eastAsia="Cambria Math" w:hAnsi="Cambria Math" w:cs="Cambria Math"/>
                    <w:i/>
                    <w:lang w:eastAsia="ja-JP"/>
                  </w:rPr>
                </m:ctrlPr>
              </m:e>
              <m:e>
                <m:r>
                  <w:rPr>
                    <w:rFonts w:ascii="Cambria Math" w:eastAsia="Cambria Math" w:hAnsi="Cambria Math" w:cs="Cambria Math"/>
                    <w:lang w:eastAsia="ja-JP"/>
                  </w:rPr>
                  <m:t>s=</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e>
                  <m:sup>
                    <m:r>
                      <w:rPr>
                        <w:rFonts w:ascii="Cambria Math" w:hAnsi="Cambria Math"/>
                        <w:szCs w:val="22"/>
                        <w:lang w:val="en-US" w:eastAsia="ja-JP"/>
                      </w:rPr>
                      <m:t>2</m:t>
                    </m:r>
                  </m:sup>
                </m:sSup>
                <m:r>
                  <w:rPr>
                    <w:rFonts w:ascii="Cambria Math" w:hAnsi="Cambria Math"/>
                    <w:szCs w:val="22"/>
                    <w:lang w:val="en-US" w:eastAsia="ja-JP"/>
                  </w:rPr>
                  <m:t>+</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e>
                  <m:sup>
                    <m:r>
                      <w:rPr>
                        <w:rFonts w:ascii="Cambria Math" w:hAnsi="Cambria Math"/>
                        <w:szCs w:val="22"/>
                        <w:lang w:val="en-US" w:eastAsia="ja-JP"/>
                      </w:rPr>
                      <m:t>2</m:t>
                    </m:r>
                  </m:sup>
                </m:sSup>
              </m:e>
            </m:eqArr>
          </m:e>
        </m:d>
      </m:oMath>
    </w:p>
    <w:p w:rsidR="00B03595" w:rsidRPr="00316538" w:rsidRDefault="00B03595" w:rsidP="00B03595">
      <w:pPr>
        <w:autoSpaceDE w:val="0"/>
        <w:autoSpaceDN w:val="0"/>
        <w:adjustRightInd w:val="0"/>
        <w:ind w:left="720"/>
        <w:rPr>
          <w:rFonts w:ascii="TimesNewRoman,Italic" w:hAnsi="TimesNewRoman,Italic" w:cs="TimesNewRoman,Italic"/>
          <w:i/>
          <w:iCs/>
          <w:szCs w:val="22"/>
          <w:lang w:val="en-US" w:eastAsia="ja-JP"/>
        </w:rPr>
      </w:pPr>
    </w:p>
    <w:p w:rsidR="00B03595" w:rsidRPr="00316538" w:rsidRDefault="00B03595" w:rsidP="00B03595">
      <w:pPr>
        <w:autoSpaceDE w:val="0"/>
        <w:autoSpaceDN w:val="0"/>
        <w:adjustRightInd w:val="0"/>
        <w:ind w:left="720"/>
        <w:rPr>
          <w:rFonts w:ascii="TimesNewRoman" w:hAnsi="TimesNewRoman" w:cs="TimesNewRoman"/>
          <w:szCs w:val="22"/>
          <w:lang w:val="en-US" w:eastAsia="ja-JP"/>
        </w:rPr>
      </w:pPr>
      <w:r w:rsidRPr="00316538">
        <w:rPr>
          <w:rFonts w:ascii="TimesNewRoman,Italic" w:hAnsi="TimesNewRoman,Italic" w:cs="TimesNewRoman,Italic"/>
          <w:i/>
          <w:iCs/>
          <w:szCs w:val="22"/>
          <w:lang w:val="en-US" w:eastAsia="ja-JP"/>
        </w:rPr>
        <w:t>v</w:t>
      </w:r>
      <w:r w:rsidRPr="00316538">
        <w:rPr>
          <w:rFonts w:ascii="TimesNewRoman" w:hAnsi="TimesNewRoman" w:cs="TimesNewRoman"/>
          <w:szCs w:val="22"/>
          <w:vertAlign w:val="subscript"/>
          <w:lang w:val="en-US" w:eastAsia="ja-JP"/>
        </w:rPr>
        <w:t>1</w:t>
      </w:r>
      <w:r w:rsidRPr="00316538">
        <w:rPr>
          <w:rFonts w:ascii="TimesNewRoman" w:hAnsi="TimesNewRoman" w:cs="TimesNewRoman"/>
          <w:szCs w:val="22"/>
          <w:lang w:val="en-US" w:eastAsia="ja-JP"/>
        </w:rPr>
        <w:t xml:space="preserve"> and </w:t>
      </w:r>
      <w:r w:rsidRPr="00316538">
        <w:rPr>
          <w:rFonts w:ascii="TimesNewRoman,Italic" w:hAnsi="TimesNewRoman,Italic" w:cs="TimesNewRoman,Italic"/>
          <w:i/>
          <w:iCs/>
          <w:szCs w:val="22"/>
          <w:lang w:val="en-US" w:eastAsia="ja-JP"/>
        </w:rPr>
        <w:t>v</w:t>
      </w:r>
      <w:r w:rsidRPr="00316538">
        <w:rPr>
          <w:rFonts w:ascii="TimesNewRoman" w:hAnsi="TimesNewRoman" w:cs="TimesNewRoman"/>
          <w:szCs w:val="22"/>
          <w:vertAlign w:val="subscript"/>
          <w:lang w:val="en-US" w:eastAsia="ja-JP"/>
        </w:rPr>
        <w:t>2</w:t>
      </w:r>
      <w:r w:rsidRPr="00316538">
        <w:rPr>
          <w:rFonts w:ascii="TimesNewRoman" w:hAnsi="TimesNewRoman" w:cs="TimesNewRoman"/>
          <w:szCs w:val="22"/>
          <w:lang w:val="en-US" w:eastAsia="ja-JP"/>
        </w:rPr>
        <w:t xml:space="preserve"> are two independent random variables (using two different seeds</w:t>
      </w:r>
      <w:r w:rsidR="00A377B8" w:rsidRPr="00316538">
        <w:rPr>
          <w:rFonts w:ascii="TimesNewRoman" w:hAnsi="TimesNewRoman" w:cs="TimesNewRoman"/>
          <w:szCs w:val="22"/>
          <w:lang w:val="en-US" w:eastAsia="ja-JP"/>
        </w:rPr>
        <w:t xml:space="preserve">, </w:t>
      </w:r>
      <w:r w:rsidR="00A377B8" w:rsidRPr="00316538">
        <w:rPr>
          <w:rFonts w:ascii="TimesNewRoman" w:hAnsi="TimesNewRoman" w:cs="TimesNewRoman"/>
          <w:i/>
          <w:szCs w:val="22"/>
          <w:lang w:val="en-US" w:eastAsia="ja-JP"/>
        </w:rPr>
        <w:t>T</w:t>
      </w:r>
      <w:r w:rsidR="00A377B8" w:rsidRPr="00316538">
        <w:rPr>
          <w:rFonts w:ascii="TimesNewRoman" w:hAnsi="TimesNewRoman" w:cs="TimesNewRoman"/>
          <w:i/>
          <w:szCs w:val="22"/>
          <w:vertAlign w:val="subscript"/>
          <w:lang w:val="en-US" w:eastAsia="ja-JP"/>
        </w:rPr>
        <w:t>seed1</w:t>
      </w:r>
      <w:r w:rsidR="00A377B8" w:rsidRPr="00316538">
        <w:rPr>
          <w:rFonts w:ascii="TimesNewRoman" w:hAnsi="TimesNewRoman" w:cs="TimesNewRoman"/>
          <w:szCs w:val="22"/>
          <w:lang w:val="en-US" w:eastAsia="ja-JP"/>
        </w:rPr>
        <w:t>(</w:t>
      </w:r>
      <w:r w:rsidR="00A377B8" w:rsidRPr="00316538">
        <w:rPr>
          <w:rFonts w:ascii="TimesNewRoman" w:hAnsi="TimesNewRoman" w:cs="TimesNewRoman"/>
          <w:i/>
          <w:szCs w:val="22"/>
          <w:lang w:val="en-US" w:eastAsia="ja-JP"/>
        </w:rPr>
        <w:t>U</w:t>
      </w:r>
      <w:r w:rsidR="00A377B8" w:rsidRPr="00316538">
        <w:rPr>
          <w:rFonts w:ascii="TimesNewRoman" w:hAnsi="TimesNewRoman" w:cs="TimesNewRoman"/>
          <w:szCs w:val="22"/>
          <w:lang w:val="en-US" w:eastAsia="ja-JP"/>
        </w:rPr>
        <w:t xml:space="preserve">(0,1)) and </w:t>
      </w:r>
      <w:r w:rsidRPr="00316538">
        <w:rPr>
          <w:rFonts w:ascii="TimesNewRoman" w:hAnsi="TimesNewRoman" w:cs="TimesNewRoman"/>
          <w:szCs w:val="22"/>
          <w:lang w:val="en-US" w:eastAsia="ja-JP"/>
        </w:rPr>
        <w:t xml:space="preserve"> </w:t>
      </w:r>
      <w:r w:rsidR="00A377B8" w:rsidRPr="00316538">
        <w:rPr>
          <w:rFonts w:ascii="TimesNewRoman" w:hAnsi="TimesNewRoman" w:cs="TimesNewRoman"/>
          <w:i/>
          <w:szCs w:val="22"/>
          <w:lang w:val="en-US" w:eastAsia="ja-JP"/>
        </w:rPr>
        <w:t>T</w:t>
      </w:r>
      <w:r w:rsidR="00A377B8" w:rsidRPr="00316538">
        <w:rPr>
          <w:rFonts w:ascii="TimesNewRoman" w:hAnsi="TimesNewRoman" w:cs="TimesNewRoman"/>
          <w:i/>
          <w:szCs w:val="22"/>
          <w:vertAlign w:val="subscript"/>
          <w:lang w:val="en-US" w:eastAsia="ja-JP"/>
        </w:rPr>
        <w:t>seed2</w:t>
      </w:r>
      <w:r w:rsidR="00A377B8" w:rsidRPr="00316538">
        <w:rPr>
          <w:rFonts w:ascii="TimesNewRoman" w:hAnsi="TimesNewRoman" w:cs="TimesNewRoman"/>
          <w:szCs w:val="22"/>
          <w:lang w:val="en-US" w:eastAsia="ja-JP"/>
        </w:rPr>
        <w:t>(</w:t>
      </w:r>
      <w:r w:rsidR="00A377B8" w:rsidRPr="00316538">
        <w:rPr>
          <w:rFonts w:ascii="TimesNewRoman" w:hAnsi="TimesNewRoman" w:cs="TimesNewRoman"/>
          <w:i/>
          <w:szCs w:val="22"/>
          <w:lang w:val="en-US" w:eastAsia="ja-JP"/>
        </w:rPr>
        <w:t>U</w:t>
      </w:r>
      <w:r w:rsidR="00A377B8" w:rsidRPr="00316538">
        <w:rPr>
          <w:rFonts w:ascii="TimesNewRoman" w:hAnsi="TimesNewRoman" w:cs="TimesNewRoman"/>
          <w:szCs w:val="22"/>
          <w:lang w:val="en-US" w:eastAsia="ja-JP"/>
        </w:rPr>
        <w:t xml:space="preserve">(0,1)) </w:t>
      </w:r>
      <w:r w:rsidRPr="00316538">
        <w:rPr>
          <w:rFonts w:ascii="TimesNewRoman" w:hAnsi="TimesNewRoman" w:cs="TimesNewRoman"/>
          <w:szCs w:val="22"/>
          <w:lang w:val="en-US" w:eastAsia="ja-JP"/>
        </w:rPr>
        <w:t xml:space="preserve">whose values are determined using a uniform distribution, </w:t>
      </w:r>
      <w:r w:rsidRPr="00316538">
        <w:rPr>
          <w:rFonts w:ascii="TimesNewRoman" w:hAnsi="TimesNewRoman" w:cs="TimesNewRoman"/>
          <w:i/>
          <w:szCs w:val="22"/>
          <w:lang w:val="en-US" w:eastAsia="ja-JP"/>
        </w:rPr>
        <w:t>U</w:t>
      </w:r>
      <w:r w:rsidRPr="00316538">
        <w:rPr>
          <w:rFonts w:ascii="TimesNewRoman" w:hAnsi="TimesNewRoman" w:cs="TimesNewRoman"/>
          <w:szCs w:val="22"/>
          <w:lang w:val="en-US" w:eastAsia="ja-JP"/>
        </w:rPr>
        <w:t>(0,1))</w:t>
      </w:r>
      <w:r w:rsidR="00A377B8" w:rsidRPr="00316538">
        <w:rPr>
          <w:rFonts w:ascii="TimesNewRoman" w:hAnsi="TimesNewRoman" w:cs="TimesNewRoman"/>
          <w:szCs w:val="22"/>
          <w:lang w:val="en-US" w:eastAsia="ja-JP"/>
        </w:rPr>
        <w:t>,</w:t>
      </w:r>
      <w:r w:rsidRPr="00316538">
        <w:rPr>
          <w:rFonts w:ascii="TimesNewRoman" w:hAnsi="TimesNewRoman" w:cs="TimesNewRoman"/>
          <w:szCs w:val="22"/>
          <w:lang w:val="en-US" w:eastAsia="ja-JP"/>
        </w:rPr>
        <w:t xml:space="preserve"> uniformly distributed between -1 and +1.</w:t>
      </w:r>
    </w:p>
    <w:p w:rsidR="00B03595" w:rsidRPr="00316538" w:rsidRDefault="00B03595" w:rsidP="00B03595">
      <w:pPr>
        <w:autoSpaceDE w:val="0"/>
        <w:autoSpaceDN w:val="0"/>
        <w:adjustRightInd w:val="0"/>
        <w:ind w:left="720"/>
        <w:rPr>
          <w:rFonts w:ascii="TimesNewRoman" w:hAnsi="TimesNewRoman" w:cs="TimesNewRoman"/>
          <w:szCs w:val="22"/>
          <w:lang w:val="en-US" w:eastAsia="ja-JP"/>
        </w:rPr>
      </w:pPr>
    </w:p>
    <w:p w:rsidR="00B03595" w:rsidRPr="00316538" w:rsidRDefault="00F57D00" w:rsidP="00B03595">
      <w:pPr>
        <w:autoSpaceDE w:val="0"/>
        <w:autoSpaceDN w:val="0"/>
        <w:adjustRightInd w:val="0"/>
        <w:rPr>
          <w:szCs w:val="22"/>
          <w:lang w:val="en-US" w:eastAsia="ko-KR"/>
        </w:rPr>
      </w:pPr>
      <w:r w:rsidRPr="00316538">
        <w:rPr>
          <w:rFonts w:hint="eastAsia"/>
          <w:szCs w:val="22"/>
          <w:lang w:val="en-US" w:eastAsia="ko-KR"/>
        </w:rPr>
        <w:t>This model can be extended to indoor-outdoor applications and indoor-indoor applications by modifying the above equation</w:t>
      </w:r>
      <w:r w:rsidR="008F55A8" w:rsidRPr="00316538">
        <w:rPr>
          <w:rFonts w:hint="eastAsia"/>
          <w:szCs w:val="22"/>
          <w:lang w:val="en-US" w:eastAsia="ko-KR"/>
        </w:rPr>
        <w:t xml:space="preserve"> as explained in Annex A</w:t>
      </w:r>
      <w:r w:rsidRPr="00316538">
        <w:rPr>
          <w:rFonts w:hint="eastAsia"/>
          <w:szCs w:val="22"/>
          <w:lang w:val="en-US" w:eastAsia="ko-KR"/>
        </w:rPr>
        <w:t>.</w:t>
      </w:r>
    </w:p>
    <w:p w:rsidR="00F57D00" w:rsidRPr="00316538" w:rsidRDefault="00F57D00" w:rsidP="00B03595">
      <w:pPr>
        <w:autoSpaceDE w:val="0"/>
        <w:autoSpaceDN w:val="0"/>
        <w:adjustRightInd w:val="0"/>
        <w:rPr>
          <w:szCs w:val="22"/>
          <w:lang w:val="en-US" w:eastAsia="ko-KR"/>
        </w:rPr>
      </w:pPr>
    </w:p>
    <w:p w:rsidR="007D7D9C" w:rsidRPr="00316538" w:rsidRDefault="00F57D00" w:rsidP="004D5223">
      <w:pPr>
        <w:autoSpaceDE w:val="0"/>
        <w:autoSpaceDN w:val="0"/>
        <w:adjustRightInd w:val="0"/>
        <w:rPr>
          <w:rFonts w:ascii="TimesNewRoman,BoldItalic" w:hAnsi="TimesNewRoman,BoldItalic" w:cs="TimesNewRoman,BoldItalic"/>
          <w:bCs/>
          <w:i/>
          <w:iCs/>
          <w:szCs w:val="22"/>
        </w:rPr>
      </w:pPr>
      <w:r w:rsidRPr="00316538">
        <w:rPr>
          <w:rFonts w:hint="eastAsia"/>
          <w:szCs w:val="22"/>
          <w:lang w:val="en-US" w:eastAsia="ko-KR"/>
        </w:rPr>
        <w:t xml:space="preserve">The detailed </w:t>
      </w:r>
      <w:r w:rsidRPr="00316538">
        <w:rPr>
          <w:szCs w:val="22"/>
          <w:lang w:val="en-US" w:eastAsia="ko-KR"/>
        </w:rPr>
        <w:t>procedure</w:t>
      </w:r>
      <w:r w:rsidRPr="00316538">
        <w:rPr>
          <w:rFonts w:hint="eastAsia"/>
          <w:szCs w:val="22"/>
          <w:lang w:val="en-US" w:eastAsia="ko-KR"/>
        </w:rPr>
        <w:t xml:space="preserve">s and equations </w:t>
      </w:r>
      <w:r w:rsidR="004D5223" w:rsidRPr="00316538">
        <w:rPr>
          <w:rFonts w:hint="eastAsia"/>
          <w:szCs w:val="22"/>
          <w:lang w:val="en-US" w:eastAsia="ko-KR"/>
        </w:rPr>
        <w:t>including</w:t>
      </w:r>
      <w:r w:rsidR="004D5223" w:rsidRPr="00316538">
        <w:rPr>
          <w:rFonts w:ascii="TimesNewRoman,Bold" w:hAnsi="TimesNewRoman,Bold" w:cs="TimesNewRoman,Bold"/>
          <w:b/>
          <w:bCs/>
          <w:szCs w:val="22"/>
        </w:rPr>
        <w:t xml:space="preserve"> </w:t>
      </w:r>
      <w:r w:rsidR="004D5223" w:rsidRPr="00316538">
        <w:rPr>
          <w:rFonts w:ascii="TimesNewRoman,Bold" w:hAnsi="TimesNewRoman,Bold" w:cs="TimesNewRoman,Bold" w:hint="eastAsia"/>
          <w:bCs/>
          <w:szCs w:val="22"/>
          <w:lang w:eastAsia="ko-KR"/>
        </w:rPr>
        <w:t>c</w:t>
      </w:r>
      <w:r w:rsidR="004D5223" w:rsidRPr="00316538">
        <w:rPr>
          <w:rFonts w:ascii="TimesNewRoman,Bold" w:hAnsi="TimesNewRoman,Bold" w:cs="TimesNewRoman,Bold"/>
          <w:bCs/>
          <w:szCs w:val="22"/>
        </w:rPr>
        <w:t xml:space="preserve">alculation of the median path loss </w:t>
      </w:r>
      <w:r w:rsidR="004D5223" w:rsidRPr="00316538">
        <w:rPr>
          <w:rFonts w:ascii="TimesNewRoman,BoldItalic" w:hAnsi="TimesNewRoman,BoldItalic" w:cs="TimesNewRoman,BoldItalic"/>
          <w:bCs/>
          <w:i/>
          <w:iCs/>
          <w:szCs w:val="22"/>
        </w:rPr>
        <w:t>L</w:t>
      </w:r>
      <w:r w:rsidR="008F55A8" w:rsidRPr="00316538">
        <w:rPr>
          <w:rFonts w:ascii="TimesNewRoman,BoldItalic" w:hAnsi="TimesNewRoman,BoldItalic" w:cs="TimesNewRoman,BoldItalic" w:hint="eastAsia"/>
          <w:bCs/>
          <w:iCs/>
          <w:szCs w:val="22"/>
          <w:lang w:eastAsia="ko-KR"/>
        </w:rPr>
        <w:t>,</w:t>
      </w:r>
      <w:r w:rsidR="004D5223" w:rsidRPr="00316538">
        <w:rPr>
          <w:rFonts w:ascii="TimesNewRoman,Bold" w:hAnsi="TimesNewRoman,Bold" w:cs="TimesNewRoman,Bold" w:hint="eastAsia"/>
          <w:bCs/>
          <w:szCs w:val="22"/>
          <w:lang w:val="en-US" w:eastAsia="ko-KR"/>
        </w:rPr>
        <w:t xml:space="preserve"> a</w:t>
      </w:r>
      <w:r w:rsidRPr="00316538">
        <w:rPr>
          <w:rFonts w:ascii="TimesNewRoman,Bold" w:hAnsi="TimesNewRoman,Bold" w:cs="TimesNewRoman,Bold"/>
          <w:bCs/>
          <w:szCs w:val="22"/>
          <w:lang w:val="en-US" w:eastAsia="ja-JP"/>
        </w:rPr>
        <w:t>ssessment of the standard deviation for the lognormal distribution</w:t>
      </w:r>
      <w:r w:rsidR="004D5223" w:rsidRPr="00316538">
        <w:rPr>
          <w:rFonts w:ascii="TimesNewRoman,Bold" w:hAnsi="TimesNewRoman,Bold" w:cs="TimesNewRoman,Bold" w:hint="eastAsia"/>
          <w:bCs/>
          <w:szCs w:val="22"/>
          <w:lang w:val="en-US" w:eastAsia="ko-KR"/>
        </w:rPr>
        <w:t xml:space="preserve"> and extension of this model to indoor-outdoor and indoor-indoor applications</w:t>
      </w:r>
      <w:r w:rsidR="004D5223" w:rsidRPr="00316538">
        <w:rPr>
          <w:rFonts w:ascii="TimesNewRoman,BoldItalic" w:hAnsi="TimesNewRoman,BoldItalic" w:cs="TimesNewRoman,BoldItalic" w:hint="eastAsia"/>
          <w:bCs/>
          <w:i/>
          <w:iCs/>
          <w:szCs w:val="22"/>
          <w:lang w:eastAsia="ko-KR"/>
        </w:rPr>
        <w:t xml:space="preserve"> </w:t>
      </w:r>
      <w:r w:rsidRPr="00316538">
        <w:rPr>
          <w:rFonts w:hint="eastAsia"/>
          <w:szCs w:val="22"/>
          <w:lang w:val="en-US" w:eastAsia="ko-KR"/>
        </w:rPr>
        <w:t>are explained in Annex A.</w:t>
      </w:r>
    </w:p>
    <w:p w:rsidR="007D7D9C" w:rsidRPr="00316538" w:rsidRDefault="007D7D9C" w:rsidP="00441A1F">
      <w:pPr>
        <w:rPr>
          <w:b/>
          <w:szCs w:val="22"/>
        </w:rPr>
      </w:pPr>
    </w:p>
    <w:p w:rsidR="00AA23B6" w:rsidRPr="00DA4142" w:rsidRDefault="00AA23B6" w:rsidP="00441A1F">
      <w:pPr>
        <w:rPr>
          <w:b/>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Default="000058C0" w:rsidP="000A282B">
      <w:pPr>
        <w:rPr>
          <w:sz w:val="28"/>
          <w:szCs w:val="28"/>
          <w:lang w:eastAsia="ko-KR"/>
        </w:rPr>
      </w:pPr>
    </w:p>
    <w:p w:rsidR="008F55A8" w:rsidRPr="00316538" w:rsidRDefault="008F55A8" w:rsidP="000A282B">
      <w:pPr>
        <w:rPr>
          <w:szCs w:val="22"/>
          <w:lang w:eastAsia="ko-KR"/>
        </w:rPr>
      </w:pPr>
      <w:r w:rsidRPr="00316538">
        <w:rPr>
          <w:szCs w:val="22"/>
          <w:lang w:eastAsia="ko-KR"/>
        </w:rPr>
        <w:t>S</w:t>
      </w:r>
      <w:r w:rsidRPr="00316538">
        <w:rPr>
          <w:rFonts w:hint="eastAsia"/>
          <w:szCs w:val="22"/>
          <w:lang w:eastAsia="ko-KR"/>
        </w:rPr>
        <w:t xml:space="preserve">everal channel impulse </w:t>
      </w:r>
      <w:r w:rsidRPr="00316538">
        <w:rPr>
          <w:szCs w:val="22"/>
          <w:lang w:eastAsia="ko-KR"/>
        </w:rPr>
        <w:t>response</w:t>
      </w:r>
      <w:r w:rsidRPr="00316538">
        <w:rPr>
          <w:rFonts w:hint="eastAsia"/>
          <w:szCs w:val="22"/>
          <w:lang w:eastAsia="ko-KR"/>
        </w:rPr>
        <w:t xml:space="preserve"> models for multipath channel evaluation</w:t>
      </w:r>
      <w:r w:rsidR="00073A20" w:rsidRPr="00316538">
        <w:rPr>
          <w:rFonts w:hint="eastAsia"/>
          <w:szCs w:val="22"/>
          <w:lang w:eastAsia="ko-KR"/>
        </w:rPr>
        <w:t xml:space="preserve"> from</w:t>
      </w:r>
      <w:r w:rsidRPr="00316538">
        <w:rPr>
          <w:rFonts w:hint="eastAsia"/>
          <w:szCs w:val="22"/>
          <w:lang w:eastAsia="ko-KR"/>
        </w:rPr>
        <w:t xml:space="preserve"> various technology groups such as 802.15g, 802.16, 802.22, and </w:t>
      </w:r>
      <w:r w:rsidR="002C0DFA" w:rsidRPr="00316538">
        <w:rPr>
          <w:rFonts w:hint="eastAsia"/>
          <w:szCs w:val="22"/>
          <w:lang w:eastAsia="ko-KR"/>
        </w:rPr>
        <w:t xml:space="preserve">Cost 207 Project </w:t>
      </w:r>
      <w:r w:rsidRPr="00316538">
        <w:rPr>
          <w:rFonts w:hint="eastAsia"/>
          <w:szCs w:val="22"/>
          <w:lang w:eastAsia="ko-KR"/>
        </w:rPr>
        <w:t xml:space="preserve">are listed in Annex B. </w:t>
      </w:r>
      <w:r w:rsidR="00073A20" w:rsidRPr="00316538">
        <w:rPr>
          <w:rFonts w:hint="eastAsia"/>
          <w:szCs w:val="22"/>
          <w:lang w:eastAsia="ko-KR"/>
        </w:rPr>
        <w:t xml:space="preserve">Each model was </w:t>
      </w:r>
      <w:r w:rsidR="005D5F45" w:rsidRPr="00316538">
        <w:rPr>
          <w:rFonts w:hint="eastAsia"/>
          <w:szCs w:val="22"/>
          <w:lang w:eastAsia="ko-KR"/>
        </w:rPr>
        <w:t>devised for its own</w:t>
      </w:r>
      <w:r w:rsidR="00073A20" w:rsidRPr="00316538">
        <w:rPr>
          <w:rFonts w:hint="eastAsia"/>
          <w:szCs w:val="22"/>
          <w:lang w:eastAsia="ko-KR"/>
        </w:rPr>
        <w:t xml:space="preserve"> environment</w:t>
      </w:r>
      <w:r w:rsidR="005D5F45" w:rsidRPr="00316538">
        <w:rPr>
          <w:rFonts w:hint="eastAsia"/>
          <w:szCs w:val="22"/>
          <w:lang w:eastAsia="ko-KR"/>
        </w:rPr>
        <w:t xml:space="preserve"> which is slightly different from those of others. From</w:t>
      </w:r>
      <w:r w:rsidR="00B579C4" w:rsidRPr="00316538">
        <w:rPr>
          <w:rFonts w:hint="eastAsia"/>
          <w:szCs w:val="22"/>
          <w:lang w:eastAsia="ko-KR"/>
        </w:rPr>
        <w:t xml:space="preserve"> these models, </w:t>
      </w:r>
      <w:r w:rsidR="00C40226" w:rsidRPr="00316538">
        <w:rPr>
          <w:szCs w:val="22"/>
          <w:lang w:eastAsia="ko-KR"/>
        </w:rPr>
        <w:t xml:space="preserve">some </w:t>
      </w:r>
      <w:r w:rsidR="00B579C4" w:rsidRPr="00316538">
        <w:rPr>
          <w:rFonts w:hint="eastAsia"/>
          <w:szCs w:val="22"/>
          <w:lang w:eastAsia="ko-KR"/>
        </w:rPr>
        <w:t>models which fit</w:t>
      </w:r>
      <w:r w:rsidR="005D5F45" w:rsidRPr="00316538">
        <w:rPr>
          <w:rFonts w:hint="eastAsia"/>
          <w:szCs w:val="22"/>
          <w:lang w:eastAsia="ko-KR"/>
        </w:rPr>
        <w:t xml:space="preserve"> best to TG4m environments are selected as following for indoor and </w:t>
      </w:r>
      <w:proofErr w:type="spellStart"/>
      <w:r w:rsidR="005D5F45" w:rsidRPr="00316538">
        <w:rPr>
          <w:rFonts w:hint="eastAsia"/>
          <w:szCs w:val="22"/>
          <w:lang w:eastAsia="ko-KR"/>
        </w:rPr>
        <w:t>ourdoor</w:t>
      </w:r>
      <w:proofErr w:type="spellEnd"/>
      <w:r w:rsidR="005D5F45" w:rsidRPr="00316538">
        <w:rPr>
          <w:rFonts w:hint="eastAsia"/>
          <w:szCs w:val="22"/>
          <w:lang w:eastAsia="ko-KR"/>
        </w:rPr>
        <w:t xml:space="preserve"> environments.</w:t>
      </w:r>
    </w:p>
    <w:p w:rsidR="00B579C4" w:rsidRPr="00316538" w:rsidRDefault="00B579C4" w:rsidP="000A282B">
      <w:pPr>
        <w:rPr>
          <w:szCs w:val="22"/>
          <w:lang w:eastAsia="ko-KR"/>
        </w:rPr>
      </w:pPr>
    </w:p>
    <w:p w:rsidR="00B579C4" w:rsidRPr="00316538" w:rsidRDefault="00B579C4" w:rsidP="00B579C4">
      <w:r w:rsidRPr="00316538">
        <w:t xml:space="preserve">This </w:t>
      </w:r>
      <w:r w:rsidRPr="00316538">
        <w:rPr>
          <w:rFonts w:hint="eastAsia"/>
          <w:lang w:eastAsia="ko-KR"/>
        </w:rPr>
        <w:t>sec</w:t>
      </w:r>
      <w:r w:rsidRPr="00316538">
        <w:t xml:space="preserve">tion provides guidelines for both the procedure and the criteria to be used in evaluating </w:t>
      </w:r>
      <w:r w:rsidRPr="00316538">
        <w:rPr>
          <w:rFonts w:hint="eastAsia"/>
          <w:lang w:eastAsia="ko-KR"/>
        </w:rPr>
        <w:t>proposal</w:t>
      </w:r>
      <w:r w:rsidR="009D54D6" w:rsidRPr="00316538">
        <w:t xml:space="preserve">s for </w:t>
      </w:r>
      <w:r w:rsidR="009D54D6" w:rsidRPr="00316538">
        <w:rPr>
          <w:rFonts w:hint="eastAsia"/>
          <w:lang w:eastAsia="ko-KR"/>
        </w:rPr>
        <w:t>their corresponding</w:t>
      </w:r>
      <w:r w:rsidR="009D54D6" w:rsidRPr="00316538">
        <w:t xml:space="preserve"> environments. These </w:t>
      </w:r>
      <w:r w:rsidRPr="00316538">
        <w:t>environments, defined herein, are chosen to simulate closely the more stringent radio operating environments. The evaluation procedure is designed in such a way that</w:t>
      </w:r>
      <w:r w:rsidR="009D54D6" w:rsidRPr="00316538">
        <w:t xml:space="preserve"> the impact of the candidate </w:t>
      </w:r>
      <w:r w:rsidR="009D54D6" w:rsidRPr="00316538">
        <w:rPr>
          <w:rFonts w:hint="eastAsia"/>
          <w:lang w:eastAsia="ko-KR"/>
        </w:rPr>
        <w:t>technologie</w:t>
      </w:r>
      <w:r w:rsidRPr="00316538">
        <w:t>s on the overall perfo</w:t>
      </w:r>
      <w:r w:rsidR="009D54D6" w:rsidRPr="00316538">
        <w:t>rmance</w:t>
      </w:r>
      <w:r w:rsidRPr="00316538">
        <w:t xml:space="preserve"> may be fairly and equally assessed on a technical basis. It e</w:t>
      </w:r>
      <w:r w:rsidR="009D54D6" w:rsidRPr="00316538">
        <w:t xml:space="preserve">nsures that the overall </w:t>
      </w:r>
      <w:r w:rsidR="009D54D6" w:rsidRPr="00316538">
        <w:rPr>
          <w:rFonts w:hint="eastAsia"/>
          <w:lang w:eastAsia="ko-KR"/>
        </w:rPr>
        <w:t>scope and purpos</w:t>
      </w:r>
      <w:r w:rsidRPr="00316538">
        <w:t>es</w:t>
      </w:r>
      <w:r w:rsidR="009D54D6" w:rsidRPr="00316538">
        <w:rPr>
          <w:rFonts w:hint="eastAsia"/>
          <w:lang w:eastAsia="ko-KR"/>
        </w:rPr>
        <w:t xml:space="preserve"> of TG4m PAR</w:t>
      </w:r>
      <w:r w:rsidRPr="00316538">
        <w:t xml:space="preserve"> are met.</w:t>
      </w:r>
    </w:p>
    <w:p w:rsidR="00B579C4" w:rsidRPr="00316538" w:rsidRDefault="00B579C4" w:rsidP="00B579C4">
      <w:pPr>
        <w:rPr>
          <w:lang w:eastAsia="ko-KR"/>
        </w:rPr>
      </w:pPr>
    </w:p>
    <w:p w:rsidR="00B579C4" w:rsidRPr="00316538" w:rsidRDefault="00B579C4" w:rsidP="000A282B">
      <w:r w:rsidRPr="00316538">
        <w:t>T</w:t>
      </w:r>
      <w:r w:rsidR="009D54D6" w:rsidRPr="00316538">
        <w:t xml:space="preserve">he </w:t>
      </w:r>
      <w:r w:rsidR="009D54D6" w:rsidRPr="00316538">
        <w:rPr>
          <w:rFonts w:hint="eastAsia"/>
          <w:lang w:eastAsia="ko-KR"/>
        </w:rPr>
        <w:t xml:space="preserve">model </w:t>
      </w:r>
      <w:r w:rsidRPr="00316538">
        <w:t>prov</w:t>
      </w:r>
      <w:r w:rsidR="009D54D6" w:rsidRPr="00316538">
        <w:t>ides, for propo</w:t>
      </w:r>
      <w:r w:rsidR="009D54D6" w:rsidRPr="00316538">
        <w:rPr>
          <w:rFonts w:hint="eastAsia"/>
          <w:lang w:eastAsia="ko-KR"/>
        </w:rPr>
        <w:t>s</w:t>
      </w:r>
      <w:r w:rsidR="009D54D6" w:rsidRPr="00316538">
        <w:t>ers</w:t>
      </w:r>
      <w:r w:rsidRPr="00316538">
        <w:t xml:space="preserve">, the common bases for the submission and evaluation </w:t>
      </w:r>
      <w:r w:rsidR="009D54D6" w:rsidRPr="00316538">
        <w:rPr>
          <w:rFonts w:hint="eastAsia"/>
          <w:lang w:eastAsia="ko-KR"/>
        </w:rPr>
        <w:t>of their proposal</w:t>
      </w:r>
      <w:r w:rsidRPr="00316538">
        <w:t xml:space="preserve">s and </w:t>
      </w:r>
      <w:r w:rsidR="00C40226" w:rsidRPr="00316538">
        <w:t xml:space="preserve">for evaluation of </w:t>
      </w:r>
      <w:r w:rsidRPr="00316538">
        <w:t>system aspects impacting the radio performance.</w:t>
      </w:r>
    </w:p>
    <w:p w:rsidR="00C40226" w:rsidRPr="009D54D6" w:rsidRDefault="00C40226" w:rsidP="000A282B">
      <w:pPr>
        <w:rPr>
          <w:color w:val="00B050"/>
          <w:lang w:eastAsia="ko-KR"/>
        </w:rPr>
      </w:pPr>
    </w:p>
    <w:p w:rsidR="002C0DFA" w:rsidRPr="008F55A8" w:rsidRDefault="002C0DFA" w:rsidP="000A282B">
      <w:pPr>
        <w:rPr>
          <w:szCs w:val="22"/>
          <w:lang w:eastAsia="ko-KR"/>
        </w:rPr>
      </w:pPr>
    </w:p>
    <w:p w:rsidR="000058C0" w:rsidRPr="003012EA" w:rsidRDefault="000058C0" w:rsidP="00452916">
      <w:pPr>
        <w:pStyle w:val="ListParagraph"/>
        <w:numPr>
          <w:ilvl w:val="0"/>
          <w:numId w:val="14"/>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005D5F45">
        <w:rPr>
          <w:rFonts w:ascii="Times New Roman" w:hAnsi="Times New Roman"/>
          <w:sz w:val="24"/>
        </w:rPr>
        <w:t xml:space="preserve"> </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lastRenderedPageBreak/>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452916">
      <w:pPr>
        <w:pStyle w:val="ListParagraph"/>
        <w:numPr>
          <w:ilvl w:val="0"/>
          <w:numId w:val="14"/>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Default="008B6EDC" w:rsidP="00441A1F">
      <w:pPr>
        <w:rPr>
          <w:b/>
          <w:color w:val="FF0000"/>
        </w:rPr>
      </w:pPr>
    </w:p>
    <w:p w:rsidR="00A65B7A" w:rsidRPr="002F1D81" w:rsidRDefault="00A65B7A"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5265C2" w:rsidP="005265C2">
      <w:pPr>
        <w:autoSpaceDE w:val="0"/>
        <w:autoSpaceDN w:val="0"/>
        <w:adjustRightInd w:val="0"/>
        <w:rPr>
          <w:szCs w:val="22"/>
          <w:u w:val="single"/>
          <w:lang w:val="en-US" w:eastAsia="ko-KR"/>
        </w:rPr>
      </w:pPr>
      <w:r w:rsidRPr="005265C2">
        <w:rPr>
          <w:szCs w:val="22"/>
          <w:u w:val="single"/>
          <w:lang w:val="en-US" w:eastAsia="ja-JP"/>
        </w:rPr>
        <w:t xml:space="preserve">Available Channel: </w:t>
      </w:r>
      <w:r w:rsidR="0098144E">
        <w:rPr>
          <w:rFonts w:hint="eastAsia"/>
          <w:szCs w:val="22"/>
          <w:u w:val="single"/>
          <w:lang w:val="en-US" w:eastAsia="ko-KR"/>
        </w:rPr>
        <w:t>s</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TV channel, which is not being used by an authorized service at or near the same geographic location as the TVBD and is acceptable for use by an unlicensed device, for example 6 MHz in U.S.</w:t>
      </w:r>
      <w:proofErr w:type="gramEnd"/>
      <w:r w:rsidRPr="005265C2">
        <w:rPr>
          <w:szCs w:val="22"/>
          <w:lang w:val="en-US" w:eastAsia="ja-JP"/>
        </w:rPr>
        <w:t xml:space="preserve">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lastRenderedPageBreak/>
        <w:t>The capability of a TVBD to determine its geographic coordinates within the level of accuracy.</w:t>
      </w:r>
      <w:proofErr w:type="gramEnd"/>
      <w:r w:rsidRPr="005265C2">
        <w:rPr>
          <w:szCs w:val="22"/>
          <w:lang w:val="en-US" w:eastAsia="ja-JP"/>
        </w:rPr>
        <w:t xml:space="preserve">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personal/portable TVBD that uses an internal geo-location capability and access to a TV bands database, either through a direct connection to the Internet or through an indirect connection to the Internet by way of fixed TVBD or another Mode II TVBD, to obtain a list of available channels.</w:t>
      </w:r>
      <w:proofErr w:type="gramEnd"/>
      <w:r w:rsidRPr="005265C2">
        <w:rPr>
          <w:szCs w:val="22"/>
          <w:lang w:val="en-US" w:eastAsia="ja-JP"/>
        </w:rPr>
        <w:t xml:space="preserve">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proofErr w:type="gramStart"/>
      <w:r w:rsidRPr="005265C2">
        <w:rPr>
          <w:szCs w:val="22"/>
          <w:u w:val="single"/>
          <w:lang w:val="en-US" w:eastAsia="ja-JP"/>
        </w:rPr>
        <w:t>)</w:t>
      </w:r>
      <w:r w:rsidRPr="005265C2">
        <w:rPr>
          <w:szCs w:val="22"/>
          <w:lang w:val="en-US" w:eastAsia="ja-JP"/>
        </w:rPr>
        <w:t xml:space="preserve"> </w:t>
      </w:r>
      <w:r>
        <w:rPr>
          <w:szCs w:val="22"/>
          <w:lang w:val="en-US" w:eastAsia="ja-JP"/>
        </w:rPr>
        <w:t>:</w:t>
      </w:r>
      <w:proofErr w:type="gramEnd"/>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Intentional radiators that operate on an unlicensed basis on available channels in the broadcast television frequency bands.</w:t>
      </w:r>
      <w:proofErr w:type="gramEnd"/>
      <w:r w:rsidRPr="005265C2">
        <w:rPr>
          <w:szCs w:val="22"/>
          <w:lang w:val="en-US" w:eastAsia="ja-JP"/>
        </w:rPr>
        <w:t xml:space="preserve"> </w:t>
      </w:r>
      <w:proofErr w:type="gramStart"/>
      <w:r w:rsidRPr="005265C2">
        <w:rPr>
          <w:szCs w:val="22"/>
          <w:lang w:val="en-US" w:eastAsia="ja-JP"/>
        </w:rPr>
        <w:t>For example in U.S. at 54-60 MHz (TV channel 2), 76-88 MHz (TV channels 5 and 6), 174-216 MHz (TV channels 7-13), 470-608 MHz (TV channels 14-36) and 614-698 MHz (TV channels 38-51).</w:t>
      </w:r>
      <w:proofErr w:type="gramEnd"/>
      <w:r w:rsidRPr="005265C2">
        <w:rPr>
          <w:szCs w:val="22"/>
          <w:lang w:val="en-US" w:eastAsia="ja-JP"/>
        </w:rPr>
        <w:t xml:space="preserve"> </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441A1F" w:rsidRPr="005265C2" w:rsidRDefault="00441A1F" w:rsidP="00441A1F">
      <w:pPr>
        <w:rPr>
          <w:szCs w:val="22"/>
          <w:lang w:val="en-US"/>
        </w:rPr>
      </w:pPr>
    </w:p>
    <w:p w:rsidR="005265C2" w:rsidRPr="005265C2" w:rsidRDefault="005265C2" w:rsidP="005265C2">
      <w:pPr>
        <w:autoSpaceDE w:val="0"/>
        <w:autoSpaceDN w:val="0"/>
        <w:adjustRightInd w:val="0"/>
        <w:rPr>
          <w:color w:val="000000"/>
          <w:szCs w:val="22"/>
          <w:lang w:val="en-US" w:eastAsia="ja-JP"/>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lastRenderedPageBreak/>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84118A" w:rsidRDefault="0084118A" w:rsidP="00C27719">
      <w:pPr>
        <w:pStyle w:val="PreformattedText"/>
        <w:numPr>
          <w:ilvl w:val="0"/>
          <w:numId w:val="4"/>
        </w:numPr>
        <w:spacing w:before="60"/>
        <w:rPr>
          <w:rFonts w:ascii="Times New Roman" w:eastAsia="Malgun Gothic" w:hAnsi="Times New Roman" w:cs="Times New Roman"/>
          <w:sz w:val="22"/>
          <w:szCs w:val="22"/>
          <w:lang w:eastAsia="ko-KR"/>
        </w:rPr>
      </w:pPr>
      <w:r w:rsidRPr="0084118A">
        <w:rPr>
          <w:rFonts w:ascii="Times New Roman" w:eastAsia="Malgun Gothic" w:hAnsi="Times New Roman" w:cs="Times New Roman"/>
          <w:sz w:val="22"/>
          <w:szCs w:val="22"/>
          <w:lang w:eastAsia="ko-KR"/>
        </w:rPr>
        <w:t>15-12-0037-00-004m-white-space-channel-models</w:t>
      </w:r>
    </w:p>
    <w:p w:rsidR="001A7794" w:rsidRDefault="00C74B04" w:rsidP="001A7794">
      <w:pPr>
        <w:pStyle w:val="PreformattedText"/>
        <w:numPr>
          <w:ilvl w:val="0"/>
          <w:numId w:val="4"/>
        </w:numPr>
        <w:spacing w:before="60"/>
        <w:rPr>
          <w:rFonts w:ascii="Times New Roman" w:eastAsia="Malgun Gothic" w:hAnsi="Times New Roman"/>
          <w:sz w:val="22"/>
          <w:szCs w:val="22"/>
          <w:lang w:val="en-US" w:eastAsia="ko-KR"/>
        </w:rPr>
      </w:pPr>
      <w:r w:rsidRPr="0098144E">
        <w:rPr>
          <w:rFonts w:ascii="Times New Roman" w:eastAsia="Malgun Gothic" w:hAnsi="Times New Roman"/>
          <w:sz w:val="22"/>
          <w:szCs w:val="22"/>
          <w:lang w:val="en-US" w:eastAsia="ko-KR"/>
        </w:rPr>
        <w:t>ERC Report 68 “</w:t>
      </w:r>
      <w:r w:rsidRPr="0098144E">
        <w:rPr>
          <w:rFonts w:ascii="Times New Roman" w:eastAsia="Malgun Gothic" w:hAnsi="Times New Roman"/>
          <w:bCs/>
          <w:sz w:val="22"/>
          <w:szCs w:val="22"/>
          <w:lang w:val="en-US" w:eastAsia="ko-KR"/>
        </w:rPr>
        <w:t>MONTE-CARLO SIMULATION METHODOLOGY FOR THE USE IN SHARING AND</w:t>
      </w:r>
      <w:r w:rsidRPr="0098144E">
        <w:rPr>
          <w:rFonts w:ascii="Times New Roman" w:eastAsia="Malgun Gothic" w:hAnsi="Times New Roman"/>
          <w:sz w:val="22"/>
          <w:szCs w:val="22"/>
          <w:lang w:val="en-US" w:eastAsia="ko-KR"/>
        </w:rPr>
        <w:t xml:space="preserve"> </w:t>
      </w:r>
      <w:r w:rsidRPr="0098144E">
        <w:rPr>
          <w:rFonts w:ascii="Times New Roman" w:eastAsia="Malgun Gothic" w:hAnsi="Times New Roman"/>
          <w:bCs/>
          <w:sz w:val="22"/>
          <w:szCs w:val="22"/>
          <w:lang w:val="en-US" w:eastAsia="ko-KR"/>
        </w:rPr>
        <w:t>COMPATIBILITY STUDIES BETWEEN DIFFERENT RADIO SERVICES OR SYSTEMS”</w:t>
      </w:r>
      <w:r w:rsidRPr="0098144E">
        <w:rPr>
          <w:rFonts w:ascii="Times New Roman" w:eastAsia="Malgun Gothic" w:hAnsi="Times New Roman"/>
          <w:b/>
          <w:bCs/>
          <w:sz w:val="22"/>
          <w:szCs w:val="22"/>
          <w:lang w:val="en-US" w:eastAsia="ko-KR"/>
        </w:rPr>
        <w:t xml:space="preserve"> </w:t>
      </w:r>
      <w:r w:rsidRPr="0098144E">
        <w:rPr>
          <w:rFonts w:ascii="Times New Roman" w:eastAsia="Malgun Gothic" w:hAnsi="Times New Roman"/>
          <w:sz w:val="22"/>
          <w:szCs w:val="22"/>
          <w:lang w:val="en-US" w:eastAsia="ko-KR"/>
        </w:rPr>
        <w:t>dated Feb. 2000 a</w:t>
      </w:r>
      <w:r w:rsidR="001A7794">
        <w:rPr>
          <w:rFonts w:ascii="Times New Roman" w:eastAsia="Malgun Gothic" w:hAnsi="Times New Roman"/>
          <w:sz w:val="22"/>
          <w:szCs w:val="22"/>
          <w:lang w:val="en-US" w:eastAsia="ko-KR"/>
        </w:rPr>
        <w:t>nd lastly revised in June 2002</w:t>
      </w:r>
    </w:p>
    <w:p w:rsidR="001A7794" w:rsidRPr="001A7794" w:rsidRDefault="001A7794" w:rsidP="001A7794">
      <w:pPr>
        <w:pStyle w:val="PreformattedText"/>
        <w:numPr>
          <w:ilvl w:val="0"/>
          <w:numId w:val="4"/>
        </w:numPr>
        <w:spacing w:before="60"/>
        <w:rPr>
          <w:rFonts w:ascii="Times New Roman" w:eastAsia="Malgun Gothic" w:hAnsi="Times New Roman" w:cs="Times New Roman"/>
          <w:sz w:val="22"/>
          <w:szCs w:val="22"/>
          <w:lang w:val="en-US" w:eastAsia="ko-KR"/>
        </w:rPr>
      </w:pPr>
      <w:r w:rsidRPr="001A7794">
        <w:rPr>
          <w:rFonts w:ascii="Times New Roman" w:hAnsi="Times New Roman" w:cs="Times New Roman"/>
          <w:sz w:val="22"/>
          <w:szCs w:val="22"/>
          <w:lang w:val="en-US" w:eastAsia="ja-JP"/>
        </w:rPr>
        <w:t>RECOMMENDATION ITU-R M.1225</w:t>
      </w:r>
      <w:r w:rsidRPr="001A7794">
        <w:rPr>
          <w:rFonts w:ascii="Times New Roman" w:eastAsiaTheme="minorEastAsia"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GUIDELINES FOR EVALUATION OF RADIO TRANSMISSION</w:t>
      </w:r>
      <w:r w:rsidRPr="001A7794">
        <w:rPr>
          <w:rFonts w:ascii="Times New Roman" w:eastAsia="Malgun Gothic"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TECHNOLOGIES FOR IMT-2000</w:t>
      </w:r>
      <w:r w:rsidRPr="001A7794">
        <w:rPr>
          <w:rFonts w:ascii="Times New Roman" w:eastAsiaTheme="minorEastAsia" w:hAnsi="Times New Roman" w:cs="Times New Roman"/>
          <w:bCs/>
          <w:sz w:val="22"/>
          <w:szCs w:val="22"/>
          <w:lang w:val="en-US" w:eastAsia="ko-KR"/>
        </w:rPr>
        <w:t>, 1997</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r>
        <w:rPr>
          <w:rFonts w:eastAsia="Malgun Gothic"/>
          <w:b/>
          <w:sz w:val="28"/>
          <w:szCs w:val="28"/>
          <w:lang w:eastAsia="ko-KR"/>
        </w:rPr>
        <w:br w:type="page"/>
      </w: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lastRenderedPageBreak/>
        <w:t>Annex</w:t>
      </w:r>
      <w:r w:rsidR="00A65B7A">
        <w:rPr>
          <w:rFonts w:ascii="Times New Roman" w:eastAsia="Malgun Gothic" w:hAnsi="Times New Roman" w:cs="Times New Roman"/>
          <w:b/>
          <w:sz w:val="28"/>
          <w:szCs w:val="28"/>
          <w:lang w:eastAsia="ko-KR"/>
        </w:rPr>
        <w:t xml:space="preserve"> A</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0E4020"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three</w:t>
      </w:r>
      <w:r w:rsidR="00746736">
        <w:rPr>
          <w:rFonts w:ascii="Times New Roman" w:eastAsia="Malgun Gothic" w:hAnsi="Times New Roman" w:cs="Times New Roman"/>
          <w:sz w:val="22"/>
          <w:szCs w:val="22"/>
          <w:lang w:eastAsia="ko-KR"/>
        </w:rPr>
        <w:t xml:space="preserve"> no</w:t>
      </w:r>
      <w:r w:rsidR="00C17036">
        <w:rPr>
          <w:rFonts w:ascii="Times New Roman" w:eastAsia="Malgun Gothic" w:hAnsi="Times New Roman" w:cs="Times New Roman"/>
          <w:sz w:val="22"/>
          <w:szCs w:val="22"/>
          <w:lang w:eastAsia="ko-KR"/>
        </w:rPr>
        <w:t>n-line-of-sigh</w:t>
      </w:r>
      <w:r w:rsidR="00746736">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sidR="00746736">
        <w:rPr>
          <w:rFonts w:ascii="Times New Roman" w:eastAsia="Malgun Gothic" w:hAnsi="Times New Roman" w:cs="Times New Roman"/>
          <w:sz w:val="22"/>
          <w:szCs w:val="22"/>
          <w:lang w:eastAsia="ko-KR"/>
        </w:rPr>
        <w:t xml:space="preserve"> propagation models are introduced – Okumura-</w:t>
      </w:r>
      <w:proofErr w:type="spellStart"/>
      <w:r w:rsidR="00746736">
        <w:rPr>
          <w:rFonts w:ascii="Times New Roman" w:eastAsia="Malgun Gothic" w:hAnsi="Times New Roman" w:cs="Times New Roman"/>
          <w:sz w:val="22"/>
          <w:szCs w:val="22"/>
          <w:lang w:eastAsia="ko-KR"/>
        </w:rPr>
        <w:t>Hata</w:t>
      </w:r>
      <w:proofErr w:type="spellEnd"/>
      <w:r w:rsidR="00746736">
        <w:rPr>
          <w:rFonts w:ascii="Times New Roman" w:eastAsia="Malgun Gothic" w:hAnsi="Times New Roman" w:cs="Times New Roman"/>
          <w:sz w:val="22"/>
          <w:szCs w:val="22"/>
          <w:lang w:eastAsia="ko-KR"/>
        </w:rPr>
        <w:t xml:space="preserve"> mode</w:t>
      </w:r>
      <w:r>
        <w:rPr>
          <w:rFonts w:ascii="Times New Roman" w:eastAsia="Malgun Gothic" w:hAnsi="Times New Roman" w:cs="Times New Roman"/>
          <w:sz w:val="22"/>
          <w:szCs w:val="22"/>
          <w:lang w:eastAsia="ko-KR"/>
        </w:rPr>
        <w:t xml:space="preserve">, a modified </w:t>
      </w:r>
      <w:proofErr w:type="spellStart"/>
      <w:r>
        <w:rPr>
          <w:rFonts w:ascii="Times New Roman" w:eastAsia="Malgun Gothic" w:hAnsi="Times New Roman" w:cs="Times New Roman"/>
          <w:sz w:val="22"/>
          <w:szCs w:val="22"/>
          <w:lang w:eastAsia="ko-KR"/>
        </w:rPr>
        <w:t>Hata</w:t>
      </w:r>
      <w:proofErr w:type="spellEnd"/>
      <w:r>
        <w:rPr>
          <w:rFonts w:ascii="Times New Roman" w:eastAsia="Malgun Gothic" w:hAnsi="Times New Roman" w:cs="Times New Roman"/>
          <w:sz w:val="22"/>
          <w:szCs w:val="22"/>
          <w:lang w:eastAsia="ko-KR"/>
        </w:rPr>
        <w:t xml:space="preserve"> model adopted in ERC Report 68,</w:t>
      </w:r>
      <w:r w:rsidR="00746736">
        <w:rPr>
          <w:rFonts w:ascii="Times New Roman" w:eastAsia="Malgun Gothic" w:hAnsi="Times New Roman" w:cs="Times New Roman"/>
          <w:sz w:val="22"/>
          <w:szCs w:val="22"/>
          <w:lang w:eastAsia="ko-KR"/>
        </w:rPr>
        <w:t xml:space="preserve">l and ITU-R P.1546-1 model </w:t>
      </w:r>
      <w:r w:rsidR="00C17036">
        <w:rPr>
          <w:rFonts w:ascii="Times New Roman" w:eastAsia="Malgun Gothic" w:hAnsi="Times New Roman" w:cs="Times New Roman"/>
          <w:sz w:val="22"/>
          <w:szCs w:val="22"/>
          <w:lang w:eastAsia="ko-KR"/>
        </w:rPr>
        <w:t xml:space="preserve">- </w:t>
      </w:r>
      <w:r w:rsidR="00746736">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w:t>
      </w:r>
      <w:r>
        <w:rPr>
          <w:rFonts w:ascii="Times New Roman" w:eastAsia="Malgun Gothic" w:hAnsi="Times New Roman" w:cs="Times New Roman"/>
          <w:sz w:val="22"/>
          <w:szCs w:val="22"/>
          <w:lang w:eastAsia="ko-KR"/>
        </w:rPr>
        <w:t xml:space="preserve"> through these models. These three</w:t>
      </w:r>
      <w:r w:rsidR="00C17036">
        <w:rPr>
          <w:rFonts w:ascii="Times New Roman" w:eastAsia="Malgun Gothic" w:hAnsi="Times New Roman" w:cs="Times New Roman"/>
          <w:sz w:val="22"/>
          <w:szCs w:val="22"/>
          <w:lang w:eastAsia="ko-KR"/>
        </w:rPr>
        <w:t xml:space="preserve">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In NLOS scenarios an additional path loss results from scattering, diffraction and reflection effects. This is modelled by the term </w:t>
      </w:r>
      <w:proofErr w:type="spellStart"/>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i.e</w:t>
      </w:r>
      <w:proofErr w:type="gramStart"/>
      <w:r w:rsidRPr="00EA509B">
        <w:rPr>
          <w:rFonts w:ascii="Times New Roman" w:eastAsia="Malgun Gothic" w:hAnsi="Times New Roman" w:cs="Times New Roman"/>
          <w:sz w:val="22"/>
          <w:szCs w:val="22"/>
          <w:lang w:eastAsia="ko-KR"/>
        </w:rPr>
        <w:t>.,</w:t>
      </w:r>
      <w:proofErr w:type="gramEnd"/>
      <w:r w:rsidRPr="00EA509B">
        <w:rPr>
          <w:rFonts w:ascii="Times New Roman" w:eastAsia="Malgun Gothic" w:hAnsi="Times New Roman" w:cs="Times New Roman"/>
          <w:sz w:val="22"/>
          <w:szCs w:val="22"/>
          <w:lang w:val="en-US" w:eastAsia="ko-KR"/>
        </w:rPr>
        <w:t xml:space="preserve"> </w:t>
      </w:r>
    </w:p>
    <w:p w:rsidR="00C17036" w:rsidRPr="00C17036" w:rsidRDefault="0077725F" w:rsidP="00C17036">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92650019" r:id="rId13"/>
        </w:pict>
      </w:r>
      <w:r w:rsidR="00EA509B" w:rsidRPr="00EA509B">
        <w:rPr>
          <w:rFonts w:ascii="Times New Roman" w:eastAsia="Malgun Gothic" w:hAnsi="Times New Roman" w:cs="Times New Roman"/>
          <w:sz w:val="22"/>
          <w:szCs w:val="22"/>
          <w:lang w:val="en-US" w:eastAsia="ko-KR"/>
        </w:rPr>
        <w:t xml:space="preserve"> </w:t>
      </w:r>
      <w:r w:rsidR="00EA509B" w:rsidRPr="00EA509B">
        <w:rPr>
          <w:rFonts w:ascii="Times New Roman" w:eastAsia="Malgun Gothic" w:hAnsi="Times New Roman" w:cs="Times New Roman"/>
          <w:sz w:val="22"/>
          <w:szCs w:val="22"/>
          <w:lang w:val="en-US" w:eastAsia="ko-KR"/>
        </w:rPr>
        <w:tab/>
      </w:r>
      <w:r w:rsidR="00EA509B">
        <w:rPr>
          <w:rFonts w:ascii="Times New Roman" w:eastAsia="Malgun Gothic" w:hAnsi="Times New Roman" w:cs="Times New Roman"/>
          <w:sz w:val="22"/>
          <w:szCs w:val="22"/>
          <w:lang w:val="en-US" w:eastAsia="ko-KR"/>
        </w:rPr>
        <w:t xml:space="preserve">    </w:t>
      </w:r>
      <w:r w:rsid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t>[</w:t>
      </w:r>
      <w:proofErr w:type="gramStart"/>
      <w:r w:rsidR="00EA509B" w:rsidRPr="00EA509B">
        <w:rPr>
          <w:rFonts w:ascii="Times New Roman" w:eastAsia="Malgun Gothic" w:hAnsi="Times New Roman" w:cs="Times New Roman"/>
          <w:sz w:val="22"/>
          <w:szCs w:val="22"/>
          <w:lang w:val="en-US" w:eastAsia="ko-KR"/>
        </w:rPr>
        <w:t>dB</w:t>
      </w:r>
      <w:proofErr w:type="gramEnd"/>
      <w:r w:rsidR="00EA509B" w:rsidRPr="00EA509B">
        <w:rPr>
          <w:rFonts w:ascii="Times New Roman" w:eastAsia="Malgun Gothic" w:hAnsi="Times New Roman" w:cs="Times New Roman"/>
          <w:sz w:val="22"/>
          <w:szCs w:val="22"/>
          <w:lang w:val="en-US" w:eastAsia="ko-KR"/>
        </w:rPr>
        <w:t>]</w:t>
      </w:r>
      <w:r w:rsidR="00EA509B" w:rsidRPr="00EA509B">
        <w:rPr>
          <w:rFonts w:ascii="Times New Roman" w:eastAsia="Malgun Gothic" w:hAnsi="Times New Roman" w:cs="Times New Roman"/>
          <w:sz w:val="22"/>
          <w:szCs w:val="22"/>
          <w:lang w:eastAsia="ko-KR"/>
        </w:rPr>
        <w:t xml:space="preserve"> </w:t>
      </w:r>
    </w:p>
    <w:p w:rsidR="003012EA" w:rsidRPr="00EA509B" w:rsidRDefault="0077725F"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92650020"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proofErr w:type="spellEnd"/>
      <w:r w:rsidR="003012EA" w:rsidRPr="00C17036">
        <w:rPr>
          <w:rFonts w:ascii="Times New Roman" w:eastAsia="Malgun Gothic" w:hAnsi="Times New Roman" w:cs="Times New Roman"/>
          <w:sz w:val="22"/>
          <w:szCs w:val="22"/>
          <w:lang w:eastAsia="ko-KR"/>
        </w:rPr>
        <w:t xml:space="preserve"> and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proofErr w:type="spellEnd"/>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sidR="00C17036">
        <w:rPr>
          <w:rFonts w:ascii="Times New Roman" w:eastAsia="Malgun Gothic" w:hAnsi="Times New Roman" w:cs="Times New Roman"/>
          <w:sz w:val="22"/>
          <w:szCs w:val="22"/>
          <w:lang w:eastAsia="ko-KR"/>
        </w:rPr>
        <w:t xml:space="preserve"> kilometres, </w:t>
      </w:r>
      <w:proofErr w:type="spellStart"/>
      <w:r w:rsidR="00C17036">
        <w:rPr>
          <w:rFonts w:ascii="Times New Roman" w:eastAsia="Malgun Gothic" w:hAnsi="Times New Roman" w:cs="Times New Roman"/>
          <w:sz w:val="22"/>
          <w:szCs w:val="22"/>
          <w:lang w:eastAsia="ko-KR"/>
        </w:rPr>
        <w:t>Hata’s</w:t>
      </w:r>
      <w:proofErr w:type="spellEnd"/>
      <w:r w:rsidR="00C17036">
        <w:rPr>
          <w:rFonts w:ascii="Times New Roman" w:eastAsia="Malgun Gothic" w:hAnsi="Times New Roman" w:cs="Times New Roman"/>
          <w:sz w:val="22"/>
          <w:szCs w:val="22"/>
          <w:lang w:eastAsia="ko-KR"/>
        </w:rPr>
        <w:t xml:space="preserve">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w:t>
      </w:r>
      <w:proofErr w:type="spellStart"/>
      <w:r w:rsidR="003012EA" w:rsidRPr="00EA509B">
        <w:rPr>
          <w:rFonts w:ascii="Times New Roman" w:eastAsia="Malgun Gothic" w:hAnsi="Times New Roman" w:cs="Times New Roman"/>
          <w:sz w:val="22"/>
          <w:szCs w:val="22"/>
          <w:lang w:eastAsia="ko-KR"/>
        </w:rPr>
        <w:t>Hata’s</w:t>
      </w:r>
      <w:proofErr w:type="spellEnd"/>
      <w:r w:rsidR="003012EA" w:rsidRPr="00EA509B">
        <w:rPr>
          <w:rFonts w:ascii="Times New Roman" w:eastAsia="Malgun Gothic" w:hAnsi="Times New Roman" w:cs="Times New Roman"/>
          <w:sz w:val="22"/>
          <w:szCs w:val="22"/>
          <w:lang w:eastAsia="ko-KR"/>
        </w:rPr>
        <w:t xml:space="preserve">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according to </w:t>
      </w:r>
      <w:proofErr w:type="spellStart"/>
      <w:r w:rsidRPr="00EA509B">
        <w:rPr>
          <w:rFonts w:ascii="Times New Roman" w:eastAsia="Malgun Gothic" w:hAnsi="Times New Roman" w:cs="Times New Roman"/>
          <w:sz w:val="22"/>
          <w:szCs w:val="22"/>
          <w:lang w:eastAsia="ko-KR"/>
        </w:rPr>
        <w:t>Hata’s</w:t>
      </w:r>
      <w:proofErr w:type="spellEnd"/>
      <w:r w:rsidRPr="00EA509B">
        <w:rPr>
          <w:rFonts w:ascii="Times New Roman" w:eastAsia="Malgun Gothic" w:hAnsi="Times New Roman" w:cs="Times New Roman"/>
          <w:sz w:val="22"/>
          <w:szCs w:val="22"/>
          <w:lang w:eastAsia="ko-KR"/>
        </w:rPr>
        <w:t xml:space="preserve">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A1: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A2: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A3: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2F38DB" w:rsidRDefault="002F38DB"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Frequency Dependency of the Excess Path Loss</w:t>
      </w:r>
      <w:r w:rsidRPr="00640F9E">
        <w:rPr>
          <w:rFonts w:ascii="Times New Roman" w:eastAsia="Malgun Gothic" w:hAnsi="Times New Roman" w:cs="Times New Roman"/>
          <w:b/>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77725F"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92650021"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EA509B">
        <w:rPr>
          <w:rFonts w:ascii="Times New Roman" w:eastAsia="Malgun Gothic" w:hAnsi="Times New Roman" w:cs="Times New Roman"/>
          <w:sz w:val="22"/>
          <w:szCs w:val="22"/>
          <w:lang w:eastAsia="ko-KR"/>
        </w:rPr>
        <w:t>where</w:t>
      </w:r>
      <w:proofErr w:type="gramEnd"/>
      <w:r w:rsidRPr="00EA509B">
        <w:rPr>
          <w:rFonts w:ascii="Times New Roman" w:eastAsia="Malgun Gothic" w:hAnsi="Times New Roman" w:cs="Times New Roman"/>
          <w:sz w:val="22"/>
          <w:szCs w:val="22"/>
          <w:lang w:eastAsia="ko-KR"/>
        </w:rPr>
        <w:t xml:space="preserve">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640F9E" w:rsidRDefault="00640F9E"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Location Variability</w:t>
      </w:r>
      <w:r w:rsidRPr="00640F9E">
        <w:rPr>
          <w:rFonts w:ascii="Times New Roman" w:eastAsia="Malgun Gothic" w:hAnsi="Times New Roman" w:cs="Times New Roman"/>
          <w:b/>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ab/>
      </w:r>
    </w:p>
    <w:p w:rsidR="003012EA" w:rsidRDefault="003012EA" w:rsidP="00FD38F8">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 xml:space="preserve">The large-scale path loss values depend on a great number of environmental factors. When the terminal or </w:t>
      </w:r>
      <w:r w:rsidRPr="00B63B73">
        <w:rPr>
          <w:rFonts w:ascii="Times New Roman" w:eastAsia="Malgun Gothic" w:hAnsi="Times New Roman" w:cs="Times New Roman"/>
          <w:sz w:val="22"/>
          <w:szCs w:val="22"/>
          <w:lang w:eastAsia="ko-KR"/>
        </w:rPr>
        <w:lastRenderedPageBreak/>
        <w:t>base stations move around in space, the received signal strength varies since the situation changes in 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proofErr w:type="spellStart"/>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proofErr w:type="spellEnd"/>
      <w:r w:rsidRPr="00B63B73">
        <w:rPr>
          <w:rFonts w:ascii="Times New Roman" w:eastAsia="Malgun Gothic" w:hAnsi="Times New Roman" w:cs="Times New Roman"/>
          <w:sz w:val="22"/>
          <w:szCs w:val="22"/>
          <w:lang w:eastAsia="ko-KR"/>
        </w:rPr>
        <w:t xml:space="preserve"> provides the mean excess path loss in dB while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modelled according to</w:t>
      </w:r>
    </w:p>
    <w:p w:rsidR="009208A1" w:rsidRPr="00B63B73" w:rsidRDefault="009208A1" w:rsidP="00FD38F8">
      <w:pPr>
        <w:pStyle w:val="PreformattedText"/>
        <w:tabs>
          <w:tab w:val="num" w:pos="720"/>
        </w:tabs>
        <w:spacing w:before="60"/>
        <w:rPr>
          <w:rFonts w:ascii="Times New Roman" w:eastAsia="Malgun Gothic" w:hAnsi="Times New Roman" w:cs="Times New Roman"/>
          <w:sz w:val="22"/>
          <w:szCs w:val="22"/>
          <w:lang w:val="en-US" w:eastAsia="ko-KR"/>
        </w:rPr>
      </w:pPr>
    </w:p>
    <w:p w:rsidR="00B63B73" w:rsidRDefault="0077725F"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92650022" r:id="rId19"/>
        </w:pict>
      </w:r>
      <w:r w:rsidR="00B63B73" w:rsidRPr="00B63B73">
        <w:rPr>
          <w:rFonts w:ascii="Times New Roman" w:eastAsia="Malgun Gothic" w:hAnsi="Times New Roman" w:cs="Times New Roman"/>
          <w:sz w:val="22"/>
          <w:szCs w:val="22"/>
          <w:lang w:eastAsia="ko-KR"/>
        </w:rPr>
        <w:tab/>
      </w:r>
    </w:p>
    <w:p w:rsidR="009208A1" w:rsidRDefault="009208A1" w:rsidP="00B63B73">
      <w:pPr>
        <w:pStyle w:val="PreformattedText"/>
        <w:tabs>
          <w:tab w:val="num" w:pos="0"/>
        </w:tabs>
        <w:spacing w:before="60"/>
        <w:rPr>
          <w:rFonts w:ascii="Times New Roman" w:eastAsia="Malgun Gothic" w:hAnsi="Times New Roman" w:cs="Times New Roman"/>
          <w:sz w:val="22"/>
          <w:szCs w:val="22"/>
          <w:lang w:eastAsia="ko-KR"/>
        </w:rPr>
      </w:pP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sz w:val="22"/>
          <w:szCs w:val="22"/>
          <w:lang w:eastAsia="ko-KR"/>
        </w:rPr>
        <w:t>with</w:t>
      </w:r>
      <w:proofErr w:type="gramEnd"/>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w:t>
      </w:r>
      <w:r w:rsidR="008D6AE0">
        <w:rPr>
          <w:rFonts w:ascii="Times New Roman" w:eastAsia="Malgun Gothic" w:hAnsi="Times New Roman" w:cs="Times New Roman"/>
          <w:sz w:val="22"/>
          <w:szCs w:val="22"/>
          <w:lang w:eastAsia="ko-KR"/>
        </w:rPr>
        <w:t xml:space="preserve">stems </w:t>
      </w:r>
      <w:r w:rsidR="008D6AE0">
        <w:rPr>
          <w:rFonts w:ascii="Times New Roman" w:eastAsia="Malgun Gothic" w:hAnsi="Times New Roman" w:cs="Times New Roman" w:hint="eastAsia"/>
          <w:sz w:val="22"/>
          <w:szCs w:val="22"/>
          <w:lang w:eastAsia="ko-KR"/>
        </w:rPr>
        <w:t>are</w:t>
      </w:r>
      <w:r w:rsidR="008D6AE0">
        <w:rPr>
          <w:rFonts w:ascii="Times New Roman" w:eastAsia="Malgun Gothic" w:hAnsi="Times New Roman" w:cs="Times New Roman"/>
          <w:sz w:val="22"/>
          <w:szCs w:val="22"/>
          <w:lang w:eastAsia="ko-KR"/>
        </w:rPr>
        <w:t xml:space="preserve"> </w:t>
      </w:r>
      <w:r w:rsidR="008D6AE0">
        <w:rPr>
          <w:rFonts w:ascii="Times New Roman" w:eastAsia="Malgun Gothic" w:hAnsi="Times New Roman" w:cs="Times New Roman" w:hint="eastAsia"/>
          <w:sz w:val="22"/>
          <w:szCs w:val="22"/>
          <w:lang w:eastAsia="ko-KR"/>
        </w:rPr>
        <w:t>suppos</w:t>
      </w:r>
      <w:r w:rsidR="007F0909">
        <w:rPr>
          <w:rFonts w:ascii="Times New Roman" w:eastAsia="Malgun Gothic" w:hAnsi="Times New Roman" w:cs="Times New Roman"/>
          <w:sz w:val="22"/>
          <w:szCs w:val="22"/>
          <w:lang w:eastAsia="ko-KR"/>
        </w:rPr>
        <w:t>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3F4F63" w:rsidRPr="003F4F63" w:rsidRDefault="003F4F63"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 xml:space="preserve">Modified </w:t>
      </w:r>
      <w:proofErr w:type="spellStart"/>
      <w:r>
        <w:rPr>
          <w:rFonts w:ascii="Times New Roman" w:eastAsia="Malgun Gothic" w:hAnsi="Times New Roman" w:cs="Times New Roman"/>
          <w:b/>
          <w:sz w:val="24"/>
          <w:szCs w:val="24"/>
          <w:lang w:val="en-US" w:eastAsia="ko-KR"/>
        </w:rPr>
        <w:t>Hata</w:t>
      </w:r>
      <w:proofErr w:type="spellEnd"/>
      <w:r w:rsidRPr="00FD38F8">
        <w:rPr>
          <w:rFonts w:ascii="Times New Roman" w:eastAsia="Malgun Gothic" w:hAnsi="Times New Roman" w:cs="Times New Roman"/>
          <w:b/>
          <w:sz w:val="24"/>
          <w:szCs w:val="24"/>
          <w:lang w:val="el-GR" w:eastAsia="ko-KR"/>
        </w:rPr>
        <w:t xml:space="preserve"> Model</w:t>
      </w:r>
      <w:r w:rsidRPr="00FD38F8">
        <w:rPr>
          <w:rFonts w:ascii="Times New Roman" w:eastAsia="Malgun Gothic" w:hAnsi="Times New Roman" w:cs="Times New Roman"/>
          <w:b/>
          <w:sz w:val="24"/>
          <w:szCs w:val="24"/>
          <w:lang w:val="en-US" w:eastAsia="ko-KR"/>
        </w:rPr>
        <w:t xml:space="preserve"> </w:t>
      </w:r>
      <w:r>
        <w:rPr>
          <w:rFonts w:ascii="Times New Roman" w:eastAsia="Malgun Gothic" w:hAnsi="Times New Roman" w:cs="Times New Roman"/>
          <w:b/>
          <w:sz w:val="24"/>
          <w:szCs w:val="24"/>
          <w:lang w:val="en-US" w:eastAsia="ko-KR"/>
        </w:rPr>
        <w:t xml:space="preserve">for </w:t>
      </w:r>
      <w:r w:rsidRPr="00FD38F8">
        <w:rPr>
          <w:rFonts w:ascii="Times New Roman" w:eastAsia="Malgun Gothic" w:hAnsi="Times New Roman" w:cs="Times New Roman"/>
          <w:b/>
          <w:sz w:val="24"/>
          <w:szCs w:val="24"/>
          <w:lang w:val="el-GR" w:eastAsia="ko-KR"/>
        </w:rPr>
        <w:t>Propagation Prediction</w:t>
      </w:r>
      <w:r>
        <w:rPr>
          <w:rFonts w:ascii="Times New Roman" w:eastAsia="Malgun Gothic" w:hAnsi="Times New Roman" w:cs="Times New Roman"/>
          <w:b/>
          <w:sz w:val="24"/>
          <w:szCs w:val="24"/>
          <w:lang w:val="en-US" w:eastAsia="ko-KR"/>
        </w:rPr>
        <w:t xml:space="preserve"> Used for ERC Report 68</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AF763D" w:rsidRDefault="009D07F7" w:rsidP="00AF763D">
      <w:pPr>
        <w:autoSpaceDE w:val="0"/>
        <w:autoSpaceDN w:val="0"/>
        <w:adjustRightInd w:val="0"/>
        <w:rPr>
          <w:szCs w:val="22"/>
          <w:lang w:val="en-US" w:eastAsia="ja-JP"/>
        </w:rPr>
      </w:pPr>
      <w:r>
        <w:rPr>
          <w:szCs w:val="22"/>
          <w:lang w:val="en-US" w:eastAsia="ja-JP"/>
        </w:rPr>
        <w:t>The</w:t>
      </w:r>
      <w:r w:rsidR="00AF763D" w:rsidRPr="00AF763D">
        <w:rPr>
          <w:szCs w:val="22"/>
          <w:lang w:val="en-US" w:eastAsia="ja-JP"/>
        </w:rPr>
        <w:t xml:space="preserve"> modified </w:t>
      </w:r>
      <w:proofErr w:type="spellStart"/>
      <w:r w:rsidR="00AF763D" w:rsidRPr="00AF763D">
        <w:rPr>
          <w:szCs w:val="22"/>
          <w:lang w:val="en-US" w:eastAsia="ja-JP"/>
        </w:rPr>
        <w:t>Hata</w:t>
      </w:r>
      <w:proofErr w:type="spellEnd"/>
      <w:r w:rsidR="00AF763D" w:rsidRPr="00AF763D">
        <w:rPr>
          <w:szCs w:val="22"/>
          <w:lang w:val="en-US" w:eastAsia="ja-JP"/>
        </w:rPr>
        <w:t xml:space="preserve"> model</w:t>
      </w:r>
      <w:r>
        <w:rPr>
          <w:szCs w:val="22"/>
          <w:lang w:val="en-US" w:eastAsia="ja-JP"/>
        </w:rPr>
        <w:t xml:space="preserve"> adopted in ERC Report 68</w:t>
      </w:r>
      <w:r w:rsidR="00AF763D" w:rsidRPr="00AF763D">
        <w:rPr>
          <w:szCs w:val="22"/>
          <w:lang w:val="en-US" w:eastAsia="ja-JP"/>
        </w:rPr>
        <w:t xml:space="preserve"> is available for outdoor-outdoor path loss</w:t>
      </w:r>
      <w:r w:rsidR="00AF763D">
        <w:rPr>
          <w:szCs w:val="22"/>
          <w:lang w:val="en-US" w:eastAsia="ja-JP"/>
        </w:rPr>
        <w:t xml:space="preserve"> </w:t>
      </w:r>
      <w:r w:rsidR="00AF763D" w:rsidRPr="00AF763D">
        <w:rPr>
          <w:szCs w:val="22"/>
          <w:lang w:val="en-US" w:eastAsia="ja-JP"/>
        </w:rPr>
        <w:t>calculations.</w:t>
      </w:r>
      <w:r w:rsidR="00AF763D">
        <w:rPr>
          <w:szCs w:val="22"/>
          <w:lang w:val="en-US" w:eastAsia="ja-JP"/>
        </w:rPr>
        <w:t xml:space="preserve"> The total path loss is</w:t>
      </w:r>
    </w:p>
    <w:p w:rsidR="00B77744" w:rsidRPr="00AF763D" w:rsidRDefault="00B77744" w:rsidP="00AF763D">
      <w:pPr>
        <w:autoSpaceDE w:val="0"/>
        <w:autoSpaceDN w:val="0"/>
        <w:adjustRightInd w:val="0"/>
        <w:rPr>
          <w:szCs w:val="22"/>
          <w:lang w:val="en-US" w:eastAsia="ja-JP"/>
        </w:rPr>
      </w:pPr>
    </w:p>
    <w:p w:rsidR="00AF763D" w:rsidRDefault="0077725F" w:rsidP="000A74A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=L+T(G</m:t>
          </m:r>
          <m:d>
            <m:dPr>
              <m:ctrlPr>
                <w:rPr>
                  <w:rFonts w:ascii="Cambria Math" w:hAnsi="Cambria Math"/>
                  <w:i/>
                  <w:iCs/>
                  <w:szCs w:val="22"/>
                  <w:lang w:val="en-US" w:eastAsia="ja-JP"/>
                </w:rPr>
              </m:ctrlPr>
            </m:dPr>
            <m:e>
              <m:r>
                <w:rPr>
                  <w:rFonts w:ascii="Cambria Math" w:hAnsi="Cambria Math"/>
                  <w:szCs w:val="22"/>
                  <w:lang w:val="en-US" w:eastAsia="ja-JP"/>
                </w:rPr>
                <m:t>σ</m:t>
              </m:r>
            </m:e>
          </m:d>
          <m:r>
            <w:rPr>
              <w:rFonts w:ascii="Cambria Math" w:hAnsi="Cambria Math"/>
              <w:szCs w:val="22"/>
              <w:lang w:val="en-US" w:eastAsia="ja-JP"/>
            </w:rPr>
            <m:t>)</m:t>
          </m:r>
        </m:oMath>
      </m:oMathPara>
    </w:p>
    <w:p w:rsidR="00AF763D" w:rsidRPr="00AF763D" w:rsidRDefault="00AF763D" w:rsidP="00AF763D">
      <w:pPr>
        <w:autoSpaceDE w:val="0"/>
        <w:autoSpaceDN w:val="0"/>
        <w:adjustRightInd w:val="0"/>
        <w:rPr>
          <w:szCs w:val="22"/>
          <w:lang w:val="en-US" w:eastAsia="ja-JP"/>
        </w:rPr>
      </w:pPr>
    </w:p>
    <w:p w:rsidR="00AF763D" w:rsidRPr="00AF763D" w:rsidRDefault="00AF763D" w:rsidP="00AF763D">
      <w:pPr>
        <w:autoSpaceDE w:val="0"/>
        <w:autoSpaceDN w:val="0"/>
        <w:adjustRightInd w:val="0"/>
        <w:rPr>
          <w:szCs w:val="22"/>
          <w:lang w:val="en-US" w:eastAsia="ja-JP"/>
        </w:rPr>
      </w:pPr>
      <w:proofErr w:type="gramStart"/>
      <w:r w:rsidRPr="00AF763D">
        <w:rPr>
          <w:szCs w:val="22"/>
          <w:lang w:val="en-US" w:eastAsia="ja-JP"/>
        </w:rPr>
        <w:t>where</w:t>
      </w:r>
      <w:proofErr w:type="gramEnd"/>
      <w:r w:rsidRPr="00AF763D">
        <w:rPr>
          <w:szCs w:val="22"/>
          <w:lang w:val="en-US" w:eastAsia="ja-JP"/>
        </w:rPr>
        <w:t>:</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L </w:t>
      </w:r>
      <w:r w:rsidRPr="00AF763D">
        <w:rPr>
          <w:szCs w:val="22"/>
          <w:lang w:val="en-US" w:eastAsia="ja-JP"/>
        </w:rPr>
        <w:t>= median propagation loss (in dB)</w:t>
      </w:r>
    </w:p>
    <w:p w:rsidR="00AF763D" w:rsidRPr="00AF763D" w:rsidRDefault="000A74A5" w:rsidP="003E1EDD">
      <w:pPr>
        <w:autoSpaceDE w:val="0"/>
        <w:autoSpaceDN w:val="0"/>
        <w:adjustRightInd w:val="0"/>
        <w:ind w:left="720" w:hanging="270"/>
        <w:rPr>
          <w:szCs w:val="22"/>
          <w:lang w:val="en-US" w:eastAsia="ja-JP"/>
        </w:rPr>
      </w:pPr>
      <w:r>
        <w:rPr>
          <w:szCs w:val="22"/>
          <w:lang w:val="en-US" w:eastAsia="ja-JP"/>
        </w:rPr>
        <w:t>σ</w:t>
      </w:r>
      <w:r w:rsidR="00AF763D" w:rsidRPr="00AF763D">
        <w:rPr>
          <w:szCs w:val="22"/>
          <w:lang w:val="en-US" w:eastAsia="ja-JP"/>
        </w:rPr>
        <w:t xml:space="preserve"> = standard deviation of the slow fading distribution (in dB)</w:t>
      </w:r>
    </w:p>
    <w:p w:rsid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f </w:t>
      </w:r>
      <w:r w:rsidRPr="00AF763D">
        <w:rPr>
          <w:szCs w:val="22"/>
          <w:lang w:val="en-US" w:eastAsia="ja-JP"/>
        </w:rPr>
        <w:t>= frequency (in MHz)</w:t>
      </w:r>
    </w:p>
    <w:p w:rsid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Pr="009D07F7">
        <w:rPr>
          <w:i/>
          <w:iCs/>
          <w:szCs w:val="22"/>
          <w:vertAlign w:val="subscript"/>
          <w:lang w:val="en-US" w:eastAsia="ja-JP"/>
        </w:rPr>
        <w:t>1</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Pr="009D07F7">
        <w:rPr>
          <w:szCs w:val="22"/>
          <w:lang w:val="en-US" w:eastAsia="ja-JP"/>
        </w:rPr>
        <w:t>antenna height of the transmitter antenna (in m)</w:t>
      </w:r>
    </w:p>
    <w:p w:rsidR="009D07F7" w:rsidRP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007B6C25">
        <w:rPr>
          <w:i/>
          <w:iCs/>
          <w:szCs w:val="22"/>
          <w:vertAlign w:val="subscript"/>
          <w:lang w:val="en-US" w:eastAsia="ja-JP"/>
        </w:rPr>
        <w:t>2</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007B6C25">
        <w:rPr>
          <w:szCs w:val="22"/>
          <w:lang w:val="en-US" w:eastAsia="ja-JP"/>
        </w:rPr>
        <w:t>antenna height of the receiv</w:t>
      </w:r>
      <w:r w:rsidRPr="009D07F7">
        <w:rPr>
          <w:szCs w:val="22"/>
          <w:lang w:val="en-US" w:eastAsia="ja-JP"/>
        </w:rPr>
        <w:t>er antenna (in m)</w:t>
      </w:r>
    </w:p>
    <w:p w:rsidR="00AF763D"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sidRPr="00F6559C">
        <w:rPr>
          <w:i/>
          <w:szCs w:val="22"/>
          <w:vertAlign w:val="subscript"/>
          <w:lang w:val="en-US" w:eastAsia="ja-JP"/>
        </w:rPr>
        <w:t>m</w:t>
      </w:r>
      <w:proofErr w:type="spellEnd"/>
      <w:r>
        <w:rPr>
          <w:szCs w:val="22"/>
          <w:lang w:val="en-US" w:eastAsia="ja-JP"/>
        </w:rPr>
        <w:t xml:space="preserve"> = </w:t>
      </w:r>
      <w:proofErr w:type="gramStart"/>
      <w:r w:rsidR="00AF763D" w:rsidRPr="00AF763D">
        <w:rPr>
          <w:szCs w:val="22"/>
          <w:lang w:val="en-US" w:eastAsia="ja-JP"/>
        </w:rPr>
        <w:t>min{</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00AF763D" w:rsidRPr="00AF763D">
        <w:rPr>
          <w:szCs w:val="22"/>
          <w:lang w:val="en-US" w:eastAsia="ja-JP"/>
        </w:rPr>
        <w:t xml:space="preserve">} </w:t>
      </w:r>
    </w:p>
    <w:p w:rsidR="00F6559C"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Pr>
          <w:i/>
          <w:szCs w:val="22"/>
          <w:vertAlign w:val="subscript"/>
          <w:lang w:val="en-US" w:eastAsia="ja-JP"/>
        </w:rPr>
        <w:t>b</w:t>
      </w:r>
      <w:proofErr w:type="spellEnd"/>
      <w:r>
        <w:rPr>
          <w:szCs w:val="22"/>
          <w:lang w:val="en-US" w:eastAsia="ja-JP"/>
        </w:rPr>
        <w:t xml:space="preserve"> = </w:t>
      </w:r>
      <w:proofErr w:type="gramStart"/>
      <w:r>
        <w:rPr>
          <w:szCs w:val="22"/>
          <w:lang w:val="en-US" w:eastAsia="ja-JP"/>
        </w:rPr>
        <w:t>max</w:t>
      </w:r>
      <w:r w:rsidRPr="00AF763D">
        <w:rPr>
          <w:szCs w:val="22"/>
          <w:lang w:val="en-US" w:eastAsia="ja-JP"/>
        </w:rPr>
        <w:t>{</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Pr="00AF763D">
        <w:rPr>
          <w:szCs w:val="22"/>
          <w:lang w:val="en-US" w:eastAsia="ja-JP"/>
        </w:rPr>
        <w:t xml:space="preserve">} </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d </w:t>
      </w:r>
      <w:r w:rsidRPr="00AF763D">
        <w:rPr>
          <w:szCs w:val="22"/>
          <w:lang w:val="en-US" w:eastAsia="ja-JP"/>
        </w:rPr>
        <w:t>= distance (in km), preferably less than 100 km.</w:t>
      </w:r>
    </w:p>
    <w:p w:rsidR="00762045" w:rsidRDefault="00AF763D" w:rsidP="003E1EDD">
      <w:pPr>
        <w:autoSpaceDE w:val="0"/>
        <w:autoSpaceDN w:val="0"/>
        <w:adjustRightInd w:val="0"/>
        <w:ind w:left="720" w:hanging="270"/>
        <w:rPr>
          <w:szCs w:val="22"/>
          <w:lang w:val="en-US" w:eastAsia="ja-JP"/>
        </w:rPr>
      </w:pPr>
      <w:proofErr w:type="spellStart"/>
      <w:proofErr w:type="gramStart"/>
      <w:r w:rsidRPr="00AF763D">
        <w:rPr>
          <w:i/>
          <w:iCs/>
          <w:szCs w:val="22"/>
          <w:lang w:val="en-US" w:eastAsia="ja-JP"/>
        </w:rPr>
        <w:t>env</w:t>
      </w:r>
      <w:proofErr w:type="spellEnd"/>
      <w:proofErr w:type="gramEnd"/>
      <w:r w:rsidRPr="00AF763D">
        <w:rPr>
          <w:i/>
          <w:iCs/>
          <w:szCs w:val="22"/>
          <w:lang w:val="en-US" w:eastAsia="ja-JP"/>
        </w:rPr>
        <w:t xml:space="preserve"> </w:t>
      </w:r>
      <w:r w:rsidR="00BD6643">
        <w:rPr>
          <w:szCs w:val="22"/>
          <w:lang w:val="en-US" w:eastAsia="ja-JP"/>
        </w:rPr>
        <w:t xml:space="preserve">= </w:t>
      </w:r>
      <w:r w:rsidR="00BD6643" w:rsidRPr="00BD6643">
        <w:rPr>
          <w:rFonts w:ascii="TimesNewRoman" w:hAnsi="TimesNewRoman" w:cs="TimesNewRoman"/>
          <w:szCs w:val="22"/>
          <w:lang w:val="en-US" w:eastAsia="ja-JP"/>
        </w:rPr>
        <w:t>parameter for the environments of the transmitter and receiver</w:t>
      </w:r>
      <w:r w:rsidR="00BD6643">
        <w:rPr>
          <w:szCs w:val="22"/>
          <w:lang w:val="en-US" w:eastAsia="ja-JP"/>
        </w:rPr>
        <w:t>: (outdoor/in</w:t>
      </w:r>
      <w:r w:rsidRPr="00AF763D">
        <w:rPr>
          <w:szCs w:val="22"/>
          <w:lang w:val="en-US" w:eastAsia="ja-JP"/>
        </w:rPr>
        <w:t>door), (rural, urban or suburban), (propagation above or below roof)</w:t>
      </w:r>
    </w:p>
    <w:p w:rsidR="00916383" w:rsidRDefault="00916383" w:rsidP="003E1EDD">
      <w:pPr>
        <w:autoSpaceDE w:val="0"/>
        <w:autoSpaceDN w:val="0"/>
        <w:adjustRightInd w:val="0"/>
        <w:ind w:left="720" w:hanging="270"/>
        <w:rPr>
          <w:szCs w:val="22"/>
          <w:lang w:val="pt-BR"/>
        </w:rPr>
      </w:pPr>
      <w:r w:rsidRPr="00762045">
        <w:rPr>
          <w:i/>
          <w:iCs/>
          <w:szCs w:val="22"/>
          <w:lang w:val="pt-BR"/>
        </w:rPr>
        <w:t>G</w:t>
      </w:r>
      <w:r w:rsidRPr="00762045">
        <w:rPr>
          <w:szCs w:val="22"/>
          <w:lang w:val="pt-BR"/>
        </w:rPr>
        <w:t>(</w:t>
      </w:r>
      <w:r w:rsidRPr="00762045">
        <w:rPr>
          <w:i/>
          <w:iCs/>
          <w:szCs w:val="22"/>
          <w:lang w:val="el-GR"/>
        </w:rPr>
        <w:t>σ</w:t>
      </w:r>
      <w:r w:rsidRPr="00762045">
        <w:rPr>
          <w:szCs w:val="22"/>
          <w:lang w:val="pt-BR"/>
        </w:rPr>
        <w:t>) = Gaussian distribution</w:t>
      </w:r>
    </w:p>
    <w:p w:rsidR="009E219F" w:rsidRPr="00762045" w:rsidRDefault="009E219F" w:rsidP="00762045">
      <w:pPr>
        <w:autoSpaceDE w:val="0"/>
        <w:autoSpaceDN w:val="0"/>
        <w:adjustRightInd w:val="0"/>
        <w:ind w:firstLine="450"/>
        <w:rPr>
          <w:szCs w:val="22"/>
        </w:rPr>
      </w:pPr>
      <w:r>
        <w:rPr>
          <w:szCs w:val="22"/>
          <w:lang w:val="pt-BR"/>
        </w:rPr>
        <w:tab/>
      </w:r>
      <w:r>
        <w:rPr>
          <w:szCs w:val="22"/>
          <w:lang w:val="pt-BR"/>
        </w:rPr>
        <w:tab/>
      </w:r>
      <m:oMath>
        <m:r>
          <w:rPr>
            <w:rFonts w:ascii="Cambria Math" w:hAnsi="Cambria Math"/>
            <w:szCs w:val="22"/>
            <w:lang w:val="pt-BR"/>
          </w:rPr>
          <m:t>G</m:t>
        </m:r>
        <m:d>
          <m:dPr>
            <m:ctrlPr>
              <w:rPr>
                <w:rFonts w:ascii="Cambria Math" w:hAnsi="Cambria Math"/>
                <w:i/>
                <w:szCs w:val="22"/>
                <w:lang w:val="pt-BR"/>
              </w:rPr>
            </m:ctrlPr>
          </m:dPr>
          <m:e>
            <m:r>
              <w:rPr>
                <w:rFonts w:ascii="Cambria Math" w:hAnsi="Cambria Math"/>
                <w:szCs w:val="22"/>
                <w:lang w:val="pt-BR"/>
              </w:rPr>
              <m:t>σ</m:t>
            </m:r>
          </m:e>
        </m:d>
        <m:r>
          <w:rPr>
            <w:rFonts w:ascii="Cambria Math" w:hAnsi="Cambria Math"/>
            <w:szCs w:val="22"/>
            <w:lang w:val="pt-BR"/>
          </w:rPr>
          <m:t>=</m:t>
        </m:r>
        <m:f>
          <m:fPr>
            <m:ctrlPr>
              <w:rPr>
                <w:rFonts w:ascii="Cambria Math" w:hAnsi="Cambria Math"/>
                <w:i/>
                <w:szCs w:val="22"/>
                <w:lang w:val="pt-BR"/>
              </w:rPr>
            </m:ctrlPr>
          </m:fPr>
          <m:num>
            <m:r>
              <w:rPr>
                <w:rFonts w:ascii="Cambria Math" w:hAnsi="Cambria Math"/>
                <w:szCs w:val="22"/>
                <w:lang w:val="pt-BR"/>
              </w:rPr>
              <m:t>1</m:t>
            </m:r>
          </m:num>
          <m:den>
            <m:rad>
              <m:radPr>
                <m:degHide m:val="on"/>
                <m:ctrlPr>
                  <w:rPr>
                    <w:rFonts w:ascii="Cambria Math" w:hAnsi="Cambria Math"/>
                    <w:i/>
                    <w:szCs w:val="22"/>
                    <w:lang w:val="pt-BR"/>
                  </w:rPr>
                </m:ctrlPr>
              </m:radPr>
              <m:deg/>
              <m:e>
                <m:r>
                  <w:rPr>
                    <w:rFonts w:ascii="Cambria Math" w:hAnsi="Cambria Math"/>
                    <w:szCs w:val="22"/>
                    <w:lang w:val="pt-BR"/>
                  </w:rPr>
                  <m:t>2π</m:t>
                </m:r>
              </m:e>
            </m:rad>
            <m:r>
              <w:rPr>
                <w:rFonts w:ascii="Cambria Math" w:hAnsi="Cambria Math"/>
                <w:szCs w:val="22"/>
                <w:lang w:val="pt-BR"/>
              </w:rPr>
              <m:t>σ</m:t>
            </m:r>
          </m:den>
        </m:f>
        <m:r>
          <m:rPr>
            <m:sty m:val="p"/>
          </m:rPr>
          <w:rPr>
            <w:rFonts w:ascii="Cambria Math" w:hAnsi="Cambria Math"/>
            <w:szCs w:val="22"/>
            <w:lang w:val="pt-BR"/>
          </w:rPr>
          <m:t>exp⁡</m:t>
        </m:r>
        <m:r>
          <w:rPr>
            <w:rFonts w:ascii="Cambria Math" w:hAnsi="Cambria Math"/>
            <w:szCs w:val="22"/>
            <w:lang w:val="pt-BR"/>
          </w:rPr>
          <m:t>(-</m:t>
        </m:r>
        <m:f>
          <m:fPr>
            <m:ctrlPr>
              <w:rPr>
                <w:rFonts w:ascii="Cambria Math" w:hAnsi="Cambria Math"/>
                <w:i/>
                <w:szCs w:val="22"/>
                <w:lang w:val="pt-BR"/>
              </w:rPr>
            </m:ctrlPr>
          </m:fPr>
          <m:num>
            <m:sSup>
              <m:sSupPr>
                <m:ctrlPr>
                  <w:rPr>
                    <w:rFonts w:ascii="Cambria Math" w:hAnsi="Cambria Math"/>
                    <w:i/>
                    <w:szCs w:val="22"/>
                    <w:lang w:val="pt-BR"/>
                  </w:rPr>
                </m:ctrlPr>
              </m:sSupPr>
              <m:e>
                <m:r>
                  <w:rPr>
                    <w:rFonts w:ascii="Cambria Math" w:hAnsi="Cambria Math"/>
                    <w:szCs w:val="22"/>
                    <w:lang w:val="pt-BR"/>
                  </w:rPr>
                  <m:t>x</m:t>
                </m:r>
              </m:e>
              <m:sup>
                <m:r>
                  <w:rPr>
                    <w:rFonts w:ascii="Cambria Math" w:hAnsi="Cambria Math"/>
                    <w:szCs w:val="22"/>
                    <w:lang w:val="pt-BR"/>
                  </w:rPr>
                  <m:t>2</m:t>
                </m:r>
              </m:sup>
            </m:sSup>
          </m:num>
          <m:den>
            <m:r>
              <w:rPr>
                <w:rFonts w:ascii="Cambria Math" w:hAnsi="Cambria Math"/>
                <w:szCs w:val="22"/>
                <w:lang w:val="pt-BR"/>
              </w:rPr>
              <m:t>2</m:t>
            </m:r>
            <m:sSup>
              <m:sSupPr>
                <m:ctrlPr>
                  <w:rPr>
                    <w:rFonts w:ascii="Cambria Math" w:hAnsi="Cambria Math"/>
                    <w:i/>
                    <w:szCs w:val="22"/>
                    <w:lang w:val="pt-BR"/>
                  </w:rPr>
                </m:ctrlPr>
              </m:sSupPr>
              <m:e>
                <m:r>
                  <w:rPr>
                    <w:rFonts w:ascii="Cambria Math" w:hAnsi="Cambria Math"/>
                    <w:szCs w:val="22"/>
                    <w:lang w:val="pt-BR"/>
                  </w:rPr>
                  <m:t>σ</m:t>
                </m:r>
              </m:e>
              <m:sup>
                <m:r>
                  <w:rPr>
                    <w:rFonts w:ascii="Cambria Math" w:hAnsi="Cambria Math"/>
                    <w:szCs w:val="22"/>
                    <w:lang w:val="pt-BR"/>
                  </w:rPr>
                  <m:t>2</m:t>
                </m:r>
              </m:sup>
            </m:sSup>
          </m:den>
        </m:f>
        <m:r>
          <w:rPr>
            <w:rFonts w:ascii="Cambria Math" w:hAnsi="Cambria Math"/>
            <w:szCs w:val="22"/>
            <w:lang w:val="pt-BR"/>
          </w:rPr>
          <m:t>)</m:t>
        </m:r>
      </m:oMath>
    </w:p>
    <w:p w:rsidR="00916383" w:rsidRPr="00762045" w:rsidRDefault="00916383" w:rsidP="00762045">
      <w:pPr>
        <w:autoSpaceDE w:val="0"/>
        <w:autoSpaceDN w:val="0"/>
        <w:adjustRightInd w:val="0"/>
        <w:ind w:firstLine="450"/>
        <w:rPr>
          <w:szCs w:val="22"/>
          <w:lang w:val="en-US" w:eastAsia="ja-JP"/>
        </w:rPr>
      </w:pPr>
      <w:r w:rsidRPr="00762045">
        <w:rPr>
          <w:i/>
          <w:iCs/>
          <w:szCs w:val="22"/>
          <w:lang w:val="pt-BR" w:eastAsia="ja-JP"/>
        </w:rPr>
        <w:t>T( G(</w:t>
      </w:r>
      <w:r w:rsidRPr="00762045">
        <w:rPr>
          <w:i/>
          <w:iCs/>
          <w:szCs w:val="22"/>
          <w:lang w:val="el-GR" w:eastAsia="ja-JP"/>
        </w:rPr>
        <w:t>σ</w:t>
      </w:r>
      <w:r w:rsidRPr="00762045">
        <w:rPr>
          <w:i/>
          <w:iCs/>
          <w:szCs w:val="22"/>
          <w:lang w:val="pt-BR" w:eastAsia="ja-JP"/>
        </w:rPr>
        <w:t xml:space="preserve">)) </w:t>
      </w:r>
      <w:r w:rsidRPr="00762045">
        <w:rPr>
          <w:szCs w:val="22"/>
          <w:lang w:val="pt-BR" w:eastAsia="ja-JP"/>
        </w:rPr>
        <w:t>= pseudo random number generated with Gaussian distribution</w:t>
      </w:r>
    </w:p>
    <w:p w:rsidR="00AF763D" w:rsidRDefault="002A11E7" w:rsidP="00B77744">
      <w:pPr>
        <w:autoSpaceDE w:val="0"/>
        <w:autoSpaceDN w:val="0"/>
        <w:adjustRightInd w:val="0"/>
        <w:ind w:left="450"/>
        <w:rPr>
          <w:szCs w:val="22"/>
          <w:lang w:val="en-US" w:eastAsia="ja-JP"/>
        </w:rPr>
      </w:pPr>
      <w:r>
        <w:rPr>
          <w:szCs w:val="22"/>
          <w:lang w:val="en-US" w:eastAsia="ja-JP"/>
        </w:rPr>
        <w:tab/>
      </w:r>
      <w:r>
        <w:rPr>
          <w:szCs w:val="22"/>
          <w:lang w:val="en-US" w:eastAsia="ja-JP"/>
        </w:rPr>
        <w:tab/>
      </w:r>
      <m:oMath>
        <m:r>
          <w:rPr>
            <w:rFonts w:ascii="Cambria Math" w:hAnsi="Cambria Math" w:cs="TimesNewRoman,Italic"/>
            <w:szCs w:val="22"/>
            <w:lang w:val="en-US" w:eastAsia="ja-JP"/>
          </w:rPr>
          <m:t>T</m:t>
        </m:r>
        <m:d>
          <m:dPr>
            <m:ctrlPr>
              <w:rPr>
                <w:rFonts w:ascii="Cambria Math" w:hAnsi="Cambria Math" w:cs="TimesNewRoman"/>
                <w:i/>
                <w:szCs w:val="22"/>
                <w:lang w:val="en-US" w:eastAsia="ja-JP"/>
              </w:rPr>
            </m:ctrlPr>
          </m:dPr>
          <m:e>
            <m:r>
              <w:rPr>
                <w:rFonts w:ascii="Cambria Math" w:hAnsi="Cambria Math" w:cs="TimesNewRoman,Italic"/>
                <w:szCs w:val="22"/>
                <w:lang w:val="en-US" w:eastAsia="ja-JP"/>
              </w:rPr>
              <m:t>G</m:t>
            </m:r>
            <m:d>
              <m:dPr>
                <m:ctrlPr>
                  <w:rPr>
                    <w:rFonts w:ascii="Cambria Math" w:hAnsi="Cambria Math" w:cs="TimesNewRoman"/>
                    <w:i/>
                    <w:szCs w:val="22"/>
                    <w:lang w:val="en-US" w:eastAsia="ja-JP"/>
                  </w:rPr>
                </m:ctrlPr>
              </m:dPr>
              <m:e>
                <m:r>
                  <w:rPr>
                    <w:rFonts w:ascii="Cambria Math" w:hAnsi="Cambria Math"/>
                    <w:szCs w:val="22"/>
                    <w:lang w:val="en-US" w:eastAsia="ja-JP"/>
                  </w:rPr>
                  <m:t>σ</m:t>
                </m:r>
              </m:e>
            </m:d>
          </m:e>
        </m:d>
        <m:r>
          <w:rPr>
            <w:rFonts w:ascii="Cambria Math" w:hAnsi="Cambria Math" w:cs="TimesNewRoman"/>
            <w:szCs w:val="22"/>
            <w:lang w:val="en-US" w:eastAsia="ja-JP"/>
          </w:rPr>
          <m:t>=</m:t>
        </m:r>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ad>
          <m:radPr>
            <m:degHide m:val="on"/>
            <m:ctrlPr>
              <w:rPr>
                <w:rFonts w:ascii="Cambria Math" w:hAnsi="Cambria Math"/>
                <w:i/>
                <w:szCs w:val="22"/>
                <w:lang w:val="en-US" w:eastAsia="ja-JP"/>
              </w:rPr>
            </m:ctrlPr>
          </m:radPr>
          <m:deg/>
          <m:e>
            <m:f>
              <m:fPr>
                <m:ctrlPr>
                  <w:rPr>
                    <w:rFonts w:ascii="Cambria Math" w:hAnsi="Cambria Math"/>
                    <w:i/>
                    <w:szCs w:val="22"/>
                    <w:lang w:val="en-US" w:eastAsia="ja-JP"/>
                  </w:rPr>
                </m:ctrlPr>
              </m:fPr>
              <m:num>
                <m:r>
                  <w:rPr>
                    <w:rFonts w:ascii="Cambria Math" w:hAnsi="Cambria Math"/>
                    <w:szCs w:val="22"/>
                    <w:lang w:val="en-US" w:eastAsia="ja-JP"/>
                  </w:rPr>
                  <m:t>-2</m:t>
                </m:r>
                <m:r>
                  <m:rPr>
                    <m:sty m:val="p"/>
                  </m:rPr>
                  <w:rPr>
                    <w:rFonts w:ascii="Cambria Math" w:hAnsi="Cambria Math"/>
                    <w:szCs w:val="22"/>
                    <w:lang w:val="en-US" w:eastAsia="ja-JP"/>
                  </w:rPr>
                  <m:t>ln⁡</m:t>
                </m:r>
                <m:r>
                  <w:rPr>
                    <w:rFonts w:ascii="Cambria Math" w:hAnsi="Cambria Math"/>
                    <w:szCs w:val="22"/>
                    <w:lang w:val="en-US" w:eastAsia="ja-JP"/>
                  </w:rPr>
                  <m:t>(s)</m:t>
                </m:r>
              </m:num>
              <m:den>
                <m:r>
                  <w:rPr>
                    <w:rFonts w:ascii="Cambria Math" w:hAnsi="Cambria Math"/>
                    <w:szCs w:val="22"/>
                    <w:lang w:val="en-US" w:eastAsia="ja-JP"/>
                  </w:rPr>
                  <m:t>s</m:t>
                </m:r>
              </m:den>
            </m:f>
          </m:e>
        </m:rad>
      </m:oMath>
    </w:p>
    <w:p w:rsidR="002A11E7" w:rsidRPr="002A11E7" w:rsidRDefault="002A11E7" w:rsidP="00B77744">
      <w:pPr>
        <w:autoSpaceDE w:val="0"/>
        <w:autoSpaceDN w:val="0"/>
        <w:adjustRightInd w:val="0"/>
        <w:ind w:left="450"/>
        <w:rPr>
          <w:szCs w:val="22"/>
          <w:lang w:val="en-US" w:eastAsia="ja-JP"/>
        </w:rPr>
      </w:pPr>
      <w:r>
        <w:rPr>
          <w:szCs w:val="22"/>
          <w:lang w:val="en-US" w:eastAsia="ja-JP"/>
        </w:rPr>
        <w:tab/>
      </w:r>
      <w:proofErr w:type="gramStart"/>
      <w:r>
        <w:rPr>
          <w:szCs w:val="22"/>
          <w:lang w:val="en-US" w:eastAsia="ja-JP"/>
        </w:rPr>
        <w:t>where</w:t>
      </w:r>
      <w:proofErr w:type="gramEnd"/>
    </w:p>
    <w:p w:rsidR="002A11E7" w:rsidRPr="002A11E7" w:rsidRDefault="002A11E7" w:rsidP="00AF763D">
      <w:pPr>
        <w:autoSpaceDE w:val="0"/>
        <w:autoSpaceDN w:val="0"/>
        <w:adjustRightInd w:val="0"/>
        <w:rPr>
          <w:szCs w:val="22"/>
          <w:lang w:val="en-US" w:eastAsia="ja-JP"/>
        </w:rPr>
      </w:pPr>
      <w:r>
        <w:rPr>
          <w:szCs w:val="22"/>
          <w:lang w:val="en-US" w:eastAsia="ja-JP"/>
        </w:rPr>
        <w:tab/>
      </w:r>
      <w:r>
        <w:rPr>
          <w:szCs w:val="22"/>
          <w:lang w:val="en-US" w:eastAsia="ja-JP"/>
        </w:rPr>
        <w:tab/>
      </w:r>
      <m:oMath>
        <m:r>
          <m:rPr>
            <m:sty m:val="p"/>
          </m:rPr>
          <w:rPr>
            <w:rFonts w:ascii="Cambria Math" w:hAnsi="Cambria Math"/>
            <w:szCs w:val="22"/>
            <w:lang w:val="en-US" w:eastAsia="ja-JP"/>
          </w:rPr>
          <m:t>while</m:t>
        </m:r>
        <m:r>
          <w:rPr>
            <w:rFonts w:ascii="Cambria Math" w:hAnsi="Cambria Math"/>
            <w:szCs w:val="22"/>
            <w:lang w:val="en-US" w:eastAsia="ja-JP"/>
          </w:rPr>
          <m:t xml:space="preserve"> s≥1, </m:t>
        </m:r>
        <m:r>
          <m:rPr>
            <m:sty m:val="p"/>
          </m:rPr>
          <w:rPr>
            <w:rFonts w:ascii="Cambria Math" w:hAnsi="Cambria Math"/>
            <w:szCs w:val="22"/>
            <w:lang w:val="en-US" w:eastAsia="ja-JP"/>
          </w:rPr>
          <m:t>do</m:t>
        </m:r>
        <m:r>
          <w:rPr>
            <w:rFonts w:ascii="Cambria Math" w:hAnsi="Cambria Math"/>
            <w:szCs w:val="22"/>
            <w:lang w:val="en-US" w:eastAsia="ja-JP"/>
          </w:rPr>
          <m:t xml:space="preserve"> </m:t>
        </m:r>
        <m:d>
          <m:dPr>
            <m:begChr m:val="{"/>
            <m:endChr m:val=""/>
            <m:ctrlPr>
              <w:rPr>
                <w:rFonts w:ascii="Cambria Math" w:hAnsi="Cambria Math"/>
                <w:i/>
                <w:szCs w:val="22"/>
                <w:lang w:val="en-US" w:eastAsia="ja-JP"/>
              </w:rPr>
            </m:ctrlPr>
          </m:dPr>
          <m:e>
            <m:eqArr>
              <m:eqArrPr>
                <m:ctrlPr>
                  <w:rPr>
                    <w:rFonts w:ascii="Cambria Math" w:hAnsi="Cambria Math"/>
                    <w:i/>
                    <w:szCs w:val="22"/>
                    <w:lang w:val="en-US" w:eastAsia="ja-JP"/>
                  </w:rPr>
                </m:ctrlPr>
              </m:eqArr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seed1</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e>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seed2</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ctrlPr>
                  <w:rPr>
                    <w:rFonts w:ascii="Cambria Math" w:eastAsia="Cambria Math" w:hAnsi="Cambria Math" w:cs="Cambria Math"/>
                    <w:i/>
                    <w:lang w:eastAsia="ja-JP"/>
                  </w:rPr>
                </m:ctrlPr>
              </m:e>
              <m:e>
                <m:r>
                  <w:rPr>
                    <w:rFonts w:ascii="Cambria Math" w:eastAsia="Cambria Math" w:hAnsi="Cambria Math" w:cs="Cambria Math"/>
                    <w:lang w:eastAsia="ja-JP"/>
                  </w:rPr>
                  <m:t>s=</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e>
                  <m:sup>
                    <m:r>
                      <w:rPr>
                        <w:rFonts w:ascii="Cambria Math" w:hAnsi="Cambria Math"/>
                        <w:szCs w:val="22"/>
                        <w:lang w:val="en-US" w:eastAsia="ja-JP"/>
                      </w:rPr>
                      <m:t>2</m:t>
                    </m:r>
                  </m:sup>
                </m:sSup>
                <m:r>
                  <w:rPr>
                    <w:rFonts w:ascii="Cambria Math" w:hAnsi="Cambria Math"/>
                    <w:szCs w:val="22"/>
                    <w:lang w:val="en-US" w:eastAsia="ja-JP"/>
                  </w:rPr>
                  <m:t>+</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e>
                  <m:sup>
                    <m:r>
                      <w:rPr>
                        <w:rFonts w:ascii="Cambria Math" w:hAnsi="Cambria Math"/>
                        <w:szCs w:val="22"/>
                        <w:lang w:val="en-US" w:eastAsia="ja-JP"/>
                      </w:rPr>
                      <m:t>2</m:t>
                    </m:r>
                  </m:sup>
                </m:sSup>
              </m:e>
            </m:eqArr>
          </m:e>
        </m:d>
      </m:oMath>
    </w:p>
    <w:p w:rsidR="000E2EC2" w:rsidRDefault="000E2EC2" w:rsidP="000E2EC2">
      <w:pPr>
        <w:autoSpaceDE w:val="0"/>
        <w:autoSpaceDN w:val="0"/>
        <w:adjustRightInd w:val="0"/>
        <w:ind w:left="720"/>
        <w:rPr>
          <w:rFonts w:ascii="TimesNewRoman,Italic" w:hAnsi="TimesNewRoman,Italic" w:cs="TimesNewRoman,Italic"/>
          <w:i/>
          <w:iCs/>
          <w:szCs w:val="22"/>
          <w:lang w:val="en-US" w:eastAsia="ja-JP"/>
        </w:rPr>
      </w:pPr>
    </w:p>
    <w:p w:rsidR="002A11E7" w:rsidRDefault="000E2EC2" w:rsidP="000E2EC2">
      <w:pPr>
        <w:autoSpaceDE w:val="0"/>
        <w:autoSpaceDN w:val="0"/>
        <w:adjustRightInd w:val="0"/>
        <w:ind w:left="720"/>
        <w:rPr>
          <w:rFonts w:ascii="TimesNewRoman" w:hAnsi="TimesNewRoman" w:cs="TimesNewRoman"/>
          <w:szCs w:val="22"/>
          <w:lang w:val="en-US" w:eastAsia="ja-JP"/>
        </w:rPr>
      </w:pPr>
      <w:proofErr w:type="gramStart"/>
      <w:r w:rsidRPr="000E2EC2">
        <w:rPr>
          <w:rFonts w:ascii="TimesNewRoman,Italic" w:hAnsi="TimesNewRoman,Italic" w:cs="TimesNewRoman,Italic"/>
          <w:i/>
          <w:iCs/>
          <w:szCs w:val="22"/>
          <w:lang w:val="en-US" w:eastAsia="ja-JP"/>
        </w:rPr>
        <w:t>v</w:t>
      </w:r>
      <w:r w:rsidRPr="000E2EC2">
        <w:rPr>
          <w:rFonts w:ascii="TimesNewRoman" w:hAnsi="TimesNewRoman" w:cs="TimesNewRoman"/>
          <w:szCs w:val="22"/>
          <w:vertAlign w:val="subscript"/>
          <w:lang w:val="en-US" w:eastAsia="ja-JP"/>
        </w:rPr>
        <w:t>1</w:t>
      </w:r>
      <w:proofErr w:type="gramEnd"/>
      <w:r w:rsidRPr="000E2EC2">
        <w:rPr>
          <w:rFonts w:ascii="TimesNewRoman" w:hAnsi="TimesNewRoman" w:cs="TimesNewRoman"/>
          <w:szCs w:val="22"/>
          <w:lang w:val="en-US" w:eastAsia="ja-JP"/>
        </w:rPr>
        <w:t xml:space="preserve"> and </w:t>
      </w:r>
      <w:r w:rsidRPr="000E2EC2">
        <w:rPr>
          <w:rFonts w:ascii="TimesNewRoman,Italic" w:hAnsi="TimesNewRoman,Italic" w:cs="TimesNewRoman,Italic"/>
          <w:i/>
          <w:iCs/>
          <w:szCs w:val="22"/>
          <w:lang w:val="en-US" w:eastAsia="ja-JP"/>
        </w:rPr>
        <w:t>v</w:t>
      </w:r>
      <w:r w:rsidRPr="000E2EC2">
        <w:rPr>
          <w:rFonts w:ascii="TimesNewRoman" w:hAnsi="TimesNewRoman" w:cs="TimesNewRoman"/>
          <w:szCs w:val="22"/>
          <w:vertAlign w:val="subscript"/>
          <w:lang w:val="en-US" w:eastAsia="ja-JP"/>
        </w:rPr>
        <w:t>2</w:t>
      </w:r>
      <w:r w:rsidRPr="000E2EC2">
        <w:rPr>
          <w:rFonts w:ascii="TimesNewRoman" w:hAnsi="TimesNewRoman" w:cs="TimesNewRoman"/>
          <w:szCs w:val="22"/>
          <w:lang w:val="en-US" w:eastAsia="ja-JP"/>
        </w:rPr>
        <w:t xml:space="preserve"> are two independent random variables (using two different seeds</w:t>
      </w:r>
      <w:r w:rsidR="003E1EDD">
        <w:rPr>
          <w:rFonts w:ascii="TimesNewRoman" w:hAnsi="TimesNewRoman" w:cs="TimesNewRoman"/>
          <w:szCs w:val="22"/>
          <w:lang w:val="en-US" w:eastAsia="ja-JP"/>
        </w:rPr>
        <w:t>,</w:t>
      </w:r>
      <m:oMath>
        <m:r>
          <w:rPr>
            <w:rFonts w:ascii="Cambria Math" w:hAnsi="Cambria Math"/>
            <w:szCs w:val="22"/>
            <w:lang w:val="en-US" w:eastAsia="ja-JP"/>
          </w:rPr>
          <m:t xml:space="preserve"> </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seed1</m:t>
            </m:r>
          </m:sub>
        </m:sSub>
        <m:r>
          <w:rPr>
            <w:rFonts w:ascii="Cambria Math" w:hAnsi="Cambria Math"/>
            <w:szCs w:val="22"/>
            <w:lang w:val="en-US" w:eastAsia="ja-JP"/>
          </w:rPr>
          <m:t xml:space="preserve"> </m:t>
        </m:r>
        <m:r>
          <m:rPr>
            <m:sty m:val="p"/>
          </m:rPr>
          <w:rPr>
            <w:rFonts w:ascii="Cambria Math" w:hAnsi="Cambria Math"/>
            <w:szCs w:val="22"/>
            <w:lang w:val="en-US" w:eastAsia="ja-JP"/>
          </w:rPr>
          <m:t>and</m:t>
        </m:r>
        <m:r>
          <w:rPr>
            <w:rFonts w:ascii="Cambria Math" w:hAnsi="Cambria Math"/>
            <w:szCs w:val="22"/>
            <w:lang w:val="en-US" w:eastAsia="ja-JP"/>
          </w:rPr>
          <m:t xml:space="preserve"> </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seed2</m:t>
            </m:r>
          </m:sub>
        </m:sSub>
      </m:oMath>
      <w:r w:rsidR="003E1EDD">
        <w:rPr>
          <w:rFonts w:ascii="TimesNewRoman" w:hAnsi="TimesNewRoman" w:cs="TimesNewRoman"/>
          <w:szCs w:val="22"/>
          <w:lang w:val="en-US" w:eastAsia="ja-JP"/>
        </w:rPr>
        <w:t xml:space="preserve"> </w:t>
      </w:r>
      <w:r w:rsidR="00965044">
        <w:rPr>
          <w:rFonts w:ascii="TimesNewRoman" w:hAnsi="TimesNewRoman" w:cs="TimesNewRoman"/>
          <w:szCs w:val="22"/>
          <w:lang w:val="en-US" w:eastAsia="ja-JP"/>
        </w:rPr>
        <w:t xml:space="preserve">whose values are determined using a uniform distribution, </w:t>
      </w:r>
      <w:r w:rsidR="00965044" w:rsidRPr="00965044">
        <w:rPr>
          <w:rFonts w:ascii="TimesNewRoman" w:hAnsi="TimesNewRoman" w:cs="TimesNewRoman"/>
          <w:i/>
          <w:szCs w:val="22"/>
          <w:lang w:val="en-US" w:eastAsia="ja-JP"/>
        </w:rPr>
        <w:t>U</w:t>
      </w:r>
      <w:r w:rsidR="00965044">
        <w:rPr>
          <w:rFonts w:ascii="TimesNewRoman" w:hAnsi="TimesNewRoman" w:cs="TimesNewRoman"/>
          <w:szCs w:val="22"/>
          <w:lang w:val="en-US" w:eastAsia="ja-JP"/>
        </w:rPr>
        <w:t>(0,1)</w:t>
      </w:r>
      <w:r w:rsidRPr="000E2EC2">
        <w:rPr>
          <w:rFonts w:ascii="TimesNewRoman" w:hAnsi="TimesNewRoman" w:cs="TimesNewRoman"/>
          <w:szCs w:val="22"/>
          <w:lang w:val="en-US" w:eastAsia="ja-JP"/>
        </w:rPr>
        <w:t>) unifo</w:t>
      </w:r>
      <w:r>
        <w:rPr>
          <w:rFonts w:ascii="TimesNewRoman" w:hAnsi="TimesNewRoman" w:cs="TimesNewRoman"/>
          <w:szCs w:val="22"/>
          <w:lang w:val="en-US" w:eastAsia="ja-JP"/>
        </w:rPr>
        <w:t xml:space="preserve">rmly distributed between -1 and </w:t>
      </w:r>
      <w:r w:rsidRPr="000E2EC2">
        <w:rPr>
          <w:rFonts w:ascii="TimesNewRoman" w:hAnsi="TimesNewRoman" w:cs="TimesNewRoman"/>
          <w:szCs w:val="22"/>
          <w:lang w:val="en-US" w:eastAsia="ja-JP"/>
        </w:rPr>
        <w:t>+1.</w:t>
      </w:r>
    </w:p>
    <w:p w:rsidR="00965044" w:rsidRPr="000E2EC2" w:rsidRDefault="00965044" w:rsidP="000E2EC2">
      <w:pPr>
        <w:autoSpaceDE w:val="0"/>
        <w:autoSpaceDN w:val="0"/>
        <w:adjustRightInd w:val="0"/>
        <w:ind w:left="720"/>
        <w:rPr>
          <w:rFonts w:ascii="TimesNewRoman" w:hAnsi="TimesNewRoman" w:cs="TimesNewRoman"/>
          <w:szCs w:val="22"/>
          <w:lang w:val="en-US" w:eastAsia="ja-JP"/>
        </w:rPr>
      </w:pPr>
    </w:p>
    <w:p w:rsidR="003F4F63" w:rsidRPr="00F6559C" w:rsidRDefault="00AF763D" w:rsidP="00F6559C">
      <w:pPr>
        <w:autoSpaceDE w:val="0"/>
        <w:autoSpaceDN w:val="0"/>
        <w:adjustRightInd w:val="0"/>
        <w:rPr>
          <w:szCs w:val="22"/>
          <w:lang w:val="en-US" w:eastAsia="ja-JP"/>
        </w:rPr>
      </w:pPr>
      <w:r w:rsidRPr="00AF763D">
        <w:rPr>
          <w:szCs w:val="22"/>
          <w:lang w:val="en-US" w:eastAsia="ja-JP"/>
        </w:rPr>
        <w:t xml:space="preserve">If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and/or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Pr="00AF763D">
        <w:rPr>
          <w:szCs w:val="22"/>
          <w:lang w:val="en-US" w:eastAsia="ja-JP"/>
        </w:rPr>
        <w:t>are below 1 m, a value of 1 m should be used instead. Antenna heights above 200 m might also lead to</w:t>
      </w:r>
      <w:r w:rsidR="00F6559C">
        <w:rPr>
          <w:szCs w:val="22"/>
          <w:lang w:val="en-US" w:eastAsia="ja-JP"/>
        </w:rPr>
        <w:t xml:space="preserve"> </w:t>
      </w:r>
      <w:r w:rsidRPr="00AF763D">
        <w:rPr>
          <w:szCs w:val="22"/>
          <w:lang w:val="en-US" w:eastAsia="ja-JP"/>
        </w:rPr>
        <w:t xml:space="preserve">significant errors. Propagation below roof means that both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F6559C">
        <w:rPr>
          <w:szCs w:val="22"/>
          <w:lang w:val="en-US" w:eastAsia="ja-JP"/>
        </w:rPr>
        <w:t>are below</w:t>
      </w:r>
      <w:r w:rsidRPr="00AF763D">
        <w:rPr>
          <w:szCs w:val="22"/>
          <w:lang w:val="en-US" w:eastAsia="ja-JP"/>
        </w:rPr>
        <w:t xml:space="preserve"> the height of roofs. Propagation is</w:t>
      </w:r>
      <w:r w:rsidR="00F6559C">
        <w:rPr>
          <w:szCs w:val="22"/>
          <w:lang w:val="en-US" w:eastAsia="ja-JP"/>
        </w:rPr>
        <w:t xml:space="preserve"> </w:t>
      </w:r>
      <w:r w:rsidRPr="00AF763D">
        <w:rPr>
          <w:szCs w:val="22"/>
          <w:lang w:val="en-US" w:eastAsia="ja-JP"/>
        </w:rPr>
        <w:t>above roof in other cases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1B259D">
        <w:rPr>
          <w:szCs w:val="22"/>
          <w:lang w:val="en-US" w:eastAsia="ja-JP"/>
        </w:rPr>
        <w:t xml:space="preserve">is </w:t>
      </w:r>
      <w:r w:rsidRPr="00AF763D">
        <w:rPr>
          <w:szCs w:val="22"/>
          <w:lang w:val="en-US" w:eastAsia="ja-JP"/>
        </w:rPr>
        <w:t>above the height of roofs).</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640F9E" w:rsidRPr="001B259D" w:rsidRDefault="00640F9E" w:rsidP="00D21F88">
      <w:pPr>
        <w:pStyle w:val="PreformattedText"/>
        <w:spacing w:before="60"/>
        <w:rPr>
          <w:rFonts w:ascii="Times New Roman" w:eastAsia="Malgun Gothic" w:hAnsi="Times New Roman" w:cs="Times New Roman"/>
          <w:sz w:val="22"/>
          <w:szCs w:val="22"/>
          <w:lang w:val="en-US" w:eastAsia="ko-KR"/>
        </w:rPr>
      </w:pPr>
    </w:p>
    <w:p w:rsidR="00B52539" w:rsidRPr="001B259D" w:rsidRDefault="00B52539" w:rsidP="001B259D">
      <w:pPr>
        <w:autoSpaceDE w:val="0"/>
        <w:autoSpaceDN w:val="0"/>
        <w:adjustRightInd w:val="0"/>
        <w:rPr>
          <w:rFonts w:ascii="TimesNewRoman,BoldItalic" w:hAnsi="TimesNewRoman,BoldItalic" w:cs="TimesNewRoman,BoldItalic"/>
          <w:b/>
          <w:bCs/>
          <w:i/>
          <w:iCs/>
          <w:szCs w:val="22"/>
        </w:rPr>
      </w:pPr>
      <w:r w:rsidRPr="001B259D">
        <w:rPr>
          <w:rFonts w:ascii="TimesNewRoman,Bold" w:hAnsi="TimesNewRoman,Bold" w:cs="TimesNewRoman,Bold"/>
          <w:b/>
          <w:bCs/>
          <w:szCs w:val="22"/>
        </w:rPr>
        <w:t xml:space="preserve">Calculation of the median path loss </w:t>
      </w:r>
      <w:r w:rsidRPr="001B259D">
        <w:rPr>
          <w:rFonts w:ascii="TimesNewRoman,BoldItalic" w:hAnsi="TimesNewRoman,BoldItalic" w:cs="TimesNewRoman,BoldItalic"/>
          <w:b/>
          <w:bCs/>
          <w:i/>
          <w:iCs/>
          <w:szCs w:val="22"/>
        </w:rPr>
        <w:t>L</w:t>
      </w:r>
    </w:p>
    <w:p w:rsidR="00B52539" w:rsidRDefault="00B52539" w:rsidP="00B52539">
      <w:pPr>
        <w:autoSpaceDE w:val="0"/>
        <w:autoSpaceDN w:val="0"/>
        <w:adjustRightInd w:val="0"/>
        <w:rPr>
          <w:rFonts w:ascii="TimesNewRoman" w:hAnsi="TimesNewRoman" w:cs="TimesNewRoman"/>
          <w:sz w:val="20"/>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1: </w:t>
      </w:r>
      <w:r w:rsidRPr="009302B4">
        <w:rPr>
          <w:rFonts w:ascii="TimesNewRoman,Italic" w:hAnsi="TimesNewRoman,Italic" w:cs="TimesNewRoman,Italic"/>
          <w:i/>
          <w:iCs/>
          <w:szCs w:val="22"/>
          <w:u w:val="single"/>
          <w:lang w:val="en-US" w:eastAsia="ja-JP"/>
        </w:rPr>
        <w:t xml:space="preserve">d </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0.04 km</w:t>
      </w:r>
    </w:p>
    <w:p w:rsidR="009302B4" w:rsidRDefault="009302B4"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w:t>
      </w:r>
    </w:p>
    <w:p w:rsidR="00C06D6F" w:rsidRPr="002108E9" w:rsidRDefault="00C06D6F" w:rsidP="00B52539">
      <w:pPr>
        <w:autoSpaceDE w:val="0"/>
        <w:autoSpaceDN w:val="0"/>
        <w:adjustRightInd w:val="0"/>
        <w:rPr>
          <w:rFonts w:ascii="TimesNewRoman" w:hAnsi="TimesNewRoman" w:cs="TimesNewRoman"/>
          <w:szCs w:val="22"/>
          <w:lang w:val="en-US" w:eastAsia="ja-JP"/>
        </w:rPr>
      </w:pPr>
    </w:p>
    <w:p w:rsidR="00B52539" w:rsidRDefault="002108E9" w:rsidP="00B52539">
      <w:pPr>
        <w:autoSpaceDE w:val="0"/>
        <w:autoSpaceDN w:val="0"/>
        <w:adjustRightInd w:val="0"/>
        <w:ind w:left="450"/>
        <w:rPr>
          <w:i/>
          <w:iCs/>
          <w:szCs w:val="22"/>
          <w:lang w:val="en-US" w:eastAsia="ja-JP"/>
        </w:rPr>
      </w:pPr>
      <w:r>
        <w:rPr>
          <w:rFonts w:ascii="TimesNewRoman" w:hAnsi="TimesNewRoman" w:cs="TimesNewRoman"/>
          <w:iCs/>
          <w:szCs w:val="22"/>
          <w:lang w:val="en-US" w:eastAsia="ja-JP"/>
        </w:rPr>
        <w:tab/>
      </w:r>
      <m:oMath>
        <m:r>
          <w:rPr>
            <w:rFonts w:ascii="Cambria Math" w:hAnsi="Cambria Math"/>
            <w:szCs w:val="22"/>
            <w:lang w:val="en-US" w:eastAsia="ja-JP"/>
          </w:rPr>
          <m:t>L=32.4+20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 xml:space="preserve">+10 </m:t>
        </m:r>
        <m:r>
          <m:rPr>
            <m:sty m:val="p"/>
          </m:rPr>
          <w:rPr>
            <w:rFonts w:ascii="Cambria Math" w:hAnsi="Cambria Math" w:cs="TimesNewRoman"/>
            <w:szCs w:val="22"/>
            <w:lang w:val="en-US" w:eastAsia="ja-JP"/>
          </w:rPr>
          <m:t>log</m:t>
        </m:r>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r>
              <w:rPr>
                <w:rFonts w:ascii="Cambria Math" w:hAnsi="Cambria Math" w:cs="TimesNewRoman"/>
                <w:szCs w:val="22"/>
                <w:lang w:val="en-US" w:eastAsia="ja-JP"/>
              </w:rPr>
              <m:t>d</m:t>
            </m:r>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m:t>
            </m:r>
          </m:e>
          <m:sup>
            <m:r>
              <w:rPr>
                <w:rFonts w:ascii="Cambria Math" w:hAnsi="Cambria Math" w:cs="TimesNewRoman"/>
                <w:szCs w:val="22"/>
                <w:lang w:val="en-US" w:eastAsia="ja-JP"/>
              </w:rPr>
              <m:t>2</m:t>
            </m:r>
          </m:sup>
        </m:sSup>
        <m:r>
          <w:rPr>
            <w:rFonts w:ascii="Cambria Math" w:hAnsi="Cambria Math"/>
            <w:szCs w:val="22"/>
            <w:lang w:val="en-US" w:eastAsia="ja-JP"/>
          </w:rPr>
          <m:t>/</m:t>
        </m:r>
        <m:sSup>
          <m:sSupPr>
            <m:ctrlPr>
              <w:rPr>
                <w:rFonts w:ascii="Cambria Math" w:hAnsi="Cambria Math"/>
                <w:i/>
                <w:iCs/>
                <w:szCs w:val="22"/>
                <w:lang w:val="en-US" w:eastAsia="ja-JP"/>
              </w:rPr>
            </m:ctrlPr>
          </m:sSupPr>
          <m:e>
            <m:r>
              <w:rPr>
                <w:rFonts w:ascii="Cambria Math" w:hAnsi="Cambria Math"/>
                <w:szCs w:val="22"/>
                <w:lang w:val="en-US" w:eastAsia="ja-JP"/>
              </w:rPr>
              <m:t>10</m:t>
            </m:r>
          </m:e>
          <m:sup>
            <m:r>
              <w:rPr>
                <w:rFonts w:ascii="Cambria Math" w:hAnsi="Cambria Math"/>
                <w:szCs w:val="22"/>
                <w:lang w:val="en-US" w:eastAsia="ja-JP"/>
              </w:rPr>
              <m:t>6</m:t>
            </m:r>
          </m:sup>
        </m:sSup>
        <m:r>
          <w:rPr>
            <w:rFonts w:ascii="Cambria Math" w:hAnsi="Cambria Math"/>
            <w:szCs w:val="22"/>
            <w:lang w:val="en-US" w:eastAsia="ja-JP"/>
          </w:rPr>
          <m:t>)</m:t>
        </m:r>
      </m:oMath>
    </w:p>
    <w:p w:rsidR="00B52539" w:rsidRPr="002108E9" w:rsidRDefault="00B52539" w:rsidP="00B52539">
      <w:pPr>
        <w:autoSpaceDE w:val="0"/>
        <w:autoSpaceDN w:val="0"/>
        <w:adjustRightInd w:val="0"/>
        <w:rPr>
          <w:rFonts w:ascii="TimesNewRoman" w:hAnsi="TimesNewRoman" w:cs="TimesNewRoman"/>
          <w:szCs w:val="22"/>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2: </w:t>
      </w:r>
      <w:r w:rsidRPr="009302B4">
        <w:rPr>
          <w:rFonts w:ascii="TimesNewRoman,Italic" w:hAnsi="TimesNewRoman,Italic" w:cs="TimesNewRoman,Italic"/>
          <w:i/>
          <w:iCs/>
          <w:szCs w:val="22"/>
          <w:u w:val="single"/>
          <w:lang w:val="en-US" w:eastAsia="ja-JP"/>
        </w:rPr>
        <w:t xml:space="preserve">d </w:t>
      </w:r>
      <w:r w:rsidR="002108E9" w:rsidRPr="009302B4">
        <w:rPr>
          <w:rFonts w:ascii="TT485o00" w:hAnsi="TT485o00" w:cs="TT485o00"/>
          <w:szCs w:val="22"/>
          <w:u w:val="single"/>
          <w:lang w:val="en-US" w:eastAsia="ja-JP"/>
        </w:rPr>
        <w:t>≥</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0.1 km</w:t>
      </w:r>
    </w:p>
    <w:p w:rsidR="00C06D6F" w:rsidRDefault="00C06D6F"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Let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),and </w:t>
      </w:r>
      <w:r w:rsidRPr="009302B4">
        <w:rPr>
          <w:i/>
          <w:szCs w:val="22"/>
          <w:lang w:val="en-US" w:eastAsia="ja-JP"/>
        </w:rPr>
        <w:t>α</w:t>
      </w:r>
      <w:r>
        <w:rPr>
          <w:rFonts w:ascii="TimesNewRoman" w:hAnsi="TimesNewRoman" w:cs="TimesNewRoman"/>
          <w:szCs w:val="22"/>
          <w:lang w:val="en-US" w:eastAsia="ja-JP"/>
        </w:rPr>
        <w:t xml:space="preserve"> be defined first and 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 equated for each case of urban, suburban and open areas</w:t>
      </w:r>
      <w:r w:rsidR="00C31340">
        <w:rPr>
          <w:rFonts w:ascii="TimesNewRoman" w:hAnsi="TimesNewRoman" w:cs="TimesNewRoman"/>
          <w:szCs w:val="22"/>
          <w:lang w:val="en-US" w:eastAsia="ja-JP"/>
        </w:rPr>
        <w:t xml:space="preserve"> as defined in three </w:t>
      </w:r>
      <w:proofErr w:type="spellStart"/>
      <w:r w:rsidR="00C31340">
        <w:rPr>
          <w:rFonts w:ascii="TimesNewRoman" w:hAnsi="TimesNewRoman" w:cs="TimesNewRoman"/>
          <w:szCs w:val="22"/>
          <w:lang w:val="en-US" w:eastAsia="ja-JP"/>
        </w:rPr>
        <w:t>subcases</w:t>
      </w:r>
      <w:proofErr w:type="spellEnd"/>
      <w:r w:rsidR="00C31340">
        <w:rPr>
          <w:rFonts w:ascii="TimesNewRoman" w:hAnsi="TimesNewRoman" w:cs="TimesNewRoman"/>
          <w:szCs w:val="22"/>
          <w:lang w:val="en-US" w:eastAsia="ja-JP"/>
        </w:rPr>
        <w:t xml:space="preserve"> in the below</w:t>
      </w:r>
      <w:r>
        <w:rPr>
          <w:rFonts w:ascii="TimesNewRoman" w:hAnsi="TimesNewRoman" w:cs="TimesNewRoman"/>
          <w:szCs w:val="22"/>
          <w:lang w:val="en-US" w:eastAsia="ja-JP"/>
        </w:rPr>
        <w:t>.</w:t>
      </w:r>
    </w:p>
    <w:p w:rsidR="009302B4" w:rsidRPr="002108E9" w:rsidRDefault="009302B4" w:rsidP="00B52539">
      <w:pPr>
        <w:autoSpaceDE w:val="0"/>
        <w:autoSpaceDN w:val="0"/>
        <w:adjustRightInd w:val="0"/>
        <w:rPr>
          <w:rFonts w:ascii="TimesNewRoman" w:hAnsi="TimesNewRoman" w:cs="TimesNewRoman"/>
          <w:szCs w:val="22"/>
          <w:lang w:val="en-US" w:eastAsia="ja-JP"/>
        </w:rPr>
      </w:pPr>
    </w:p>
    <w:p w:rsidR="002108E9" w:rsidRPr="00D34881" w:rsidRDefault="002108E9" w:rsidP="002108E9">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a</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Pr="00D34881" w:rsidRDefault="0067792B" w:rsidP="0067792B">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/30)</m:t>
                  </m:r>
                </m:e>
              </m:d>
              <m:ctrlPr>
                <w:rPr>
                  <w:rFonts w:ascii="Cambria Math" w:hAnsi="Cambria Math" w:cs="TimesNewRoman"/>
                  <w:i/>
                  <w:szCs w:val="22"/>
                  <w:lang w:val="en-US" w:eastAsia="ja-JP"/>
                </w:rPr>
              </m:ctrlPr>
            </m:e>
          </m:func>
        </m:oMath>
      </m:oMathPara>
    </w:p>
    <w:p w:rsidR="00AA692A" w:rsidRDefault="00AA692A" w:rsidP="00B52539">
      <w:pPr>
        <w:autoSpaceDE w:val="0"/>
        <w:autoSpaceDN w:val="0"/>
        <w:adjustRightInd w:val="0"/>
        <w:rPr>
          <w:rFonts w:ascii="TimesNewRoman" w:hAnsi="TimesNewRoman" w:cs="TimesNewRoman"/>
          <w:sz w:val="24"/>
          <w:szCs w:val="24"/>
          <w:lang w:val="en-US" w:eastAsia="ja-JP"/>
        </w:rPr>
      </w:pPr>
    </w:p>
    <w:p w:rsidR="00B52539" w:rsidRDefault="003A0CC3" w:rsidP="003A0CC3">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Note that </w:t>
      </w:r>
      <w:r w:rsidR="00B52539" w:rsidRPr="0067792B">
        <w:rPr>
          <w:rFonts w:ascii="TimesNewRoman" w:hAnsi="TimesNewRoman" w:cs="TimesNewRoman"/>
          <w:szCs w:val="22"/>
          <w:lang w:val="en-US" w:eastAsia="ja-JP"/>
        </w:rPr>
        <w:t>for short range devices in the case of low base station antenna height,</w:t>
      </w:r>
      <w:r w:rsidR="00B52539" w:rsidRPr="0067792B">
        <w:rPr>
          <w:rFonts w:ascii="TimesNewRoman,Italic" w:hAnsi="TimesNewRoman,Italic" w:cs="TimesNewRoman,Italic"/>
          <w:i/>
          <w:iCs/>
          <w:szCs w:val="22"/>
          <w:lang w:val="en-US" w:eastAsia="ja-JP"/>
        </w:rPr>
        <w:t xml:space="preserve"> </w:t>
      </w:r>
      <w:proofErr w:type="spellStart"/>
      <w:proofErr w:type="gramStart"/>
      <w:r w:rsidR="00B52539" w:rsidRPr="0067792B">
        <w:rPr>
          <w:rFonts w:ascii="TimesNewRoman,Italic" w:hAnsi="TimesNewRoman,Italic" w:cs="TimesNewRoman,Italic"/>
          <w:i/>
          <w:iCs/>
          <w:szCs w:val="22"/>
          <w:lang w:val="en-US" w:eastAsia="ja-JP"/>
        </w:rPr>
        <w:t>H</w:t>
      </w:r>
      <w:r w:rsidR="0067792B" w:rsidRPr="0067792B">
        <w:rPr>
          <w:rFonts w:ascii="TimesNewRoman,Italic" w:hAnsi="TimesNewRoman,Italic" w:cs="TimesNewRoman,Italic"/>
          <w:i/>
          <w:iCs/>
          <w:szCs w:val="22"/>
          <w:vertAlign w:val="subscript"/>
          <w:lang w:val="en-US" w:eastAsia="ja-JP"/>
        </w:rPr>
        <w:t>b</w:t>
      </w:r>
      <w:proofErr w:type="spellEnd"/>
      <w:r w:rsidR="00B52539" w:rsidRPr="0067792B">
        <w:rPr>
          <w:rFonts w:ascii="TimesNewRoman,Italic" w:hAnsi="TimesNewRoman,Italic" w:cs="TimesNewRoman,Italic"/>
          <w:i/>
          <w:iCs/>
          <w:szCs w:val="22"/>
          <w:lang w:val="en-US" w:eastAsia="ja-JP"/>
        </w:rPr>
        <w:t xml:space="preserve"> </w:t>
      </w:r>
      <w:r w:rsidR="00B52539" w:rsidRPr="0067792B">
        <w:rPr>
          <w:rFonts w:ascii="TimesNewRoman" w:hAnsi="TimesNewRoman" w:cs="TimesNewRoman"/>
          <w:szCs w:val="22"/>
          <w:lang w:val="en-US" w:eastAsia="ja-JP"/>
        </w:rPr>
        <w:t>,</w:t>
      </w:r>
      <w:proofErr w:type="gramEnd"/>
      <w:r w:rsidR="00B52539" w:rsidRPr="0067792B">
        <w:rPr>
          <w:rFonts w:ascii="TimesNewRoman" w:hAnsi="TimesNewRoman" w:cs="TimesNewRoman"/>
          <w:szCs w:val="22"/>
          <w:lang w:val="en-US" w:eastAsia="ja-JP"/>
        </w:rPr>
        <w:t xml:space="preserve"> </w:t>
      </w:r>
      <m:oMath>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r>
          <w:rPr>
            <w:rFonts w:ascii="Cambria Math" w:hAnsi="Cambria Math" w:cs="TimesNewRoman"/>
            <w:sz w:val="24"/>
            <w:szCs w:val="24"/>
            <w:lang w:val="en-US" w:eastAsia="ja-JP"/>
          </w:rPr>
          <m:t>=</m:t>
        </m:r>
        <m:func>
          <m:funcPr>
            <m:ctrlPr>
              <w:rPr>
                <w:rFonts w:ascii="Cambria Math" w:hAnsi="Cambria Math" w:cs="TimesNewRoman"/>
                <w:sz w:val="24"/>
                <w:szCs w:val="24"/>
                <w:lang w:val="en-US" w:eastAsia="ja-JP"/>
              </w:rPr>
            </m:ctrlPr>
          </m:funcPr>
          <m:fName>
            <m:r>
              <m:rPr>
                <m:sty m:val="p"/>
              </m:rPr>
              <w:rPr>
                <w:rFonts w:ascii="Cambria Math" w:hAnsi="Cambria Math" w:cs="TimesNewRoman"/>
                <w:sz w:val="24"/>
                <w:szCs w:val="24"/>
                <w:lang w:val="en-US" w:eastAsia="ja-JP"/>
              </w:rPr>
              <m:t>min</m:t>
            </m:r>
          </m:fName>
          <m:e>
            <m:d>
              <m:dPr>
                <m:begChr m:val="{"/>
                <m:endChr m:val="}"/>
                <m:ctrlPr>
                  <w:rPr>
                    <w:rFonts w:ascii="Cambria Math" w:hAnsi="Cambria Math" w:cs="TimesNewRoman"/>
                    <w:i/>
                    <w:sz w:val="24"/>
                    <w:szCs w:val="24"/>
                    <w:lang w:val="en-US" w:eastAsia="ja-JP"/>
                  </w:rPr>
                </m:ctrlPr>
              </m:dPr>
              <m:e>
                <m:r>
                  <w:rPr>
                    <w:rFonts w:ascii="Cambria Math" w:hAnsi="Cambria Math" w:cs="TimesNewRoman"/>
                    <w:sz w:val="24"/>
                    <w:szCs w:val="24"/>
                    <w:lang w:val="en-US" w:eastAsia="ja-JP"/>
                  </w:rPr>
                  <m:t>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20</m:t>
                    </m:r>
                    <m:r>
                      <m:rPr>
                        <m:sty m:val="p"/>
                      </m:rPr>
                      <w:rPr>
                        <w:rFonts w:ascii="Cambria Math" w:hAnsi="Cambria Math" w:cs="TimesNewRoman"/>
                        <w:sz w:val="24"/>
                        <w:szCs w:val="24"/>
                        <w:lang w:val="en-US" w:eastAsia="ja-JP"/>
                      </w:rPr>
                      <m:t>log⁡</m:t>
                    </m:r>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r>
                  <w:rPr>
                    <w:rFonts w:ascii="Cambria Math" w:hAnsi="Cambria Math" w:cs="TimesNewRoman"/>
                    <w:sz w:val="24"/>
                    <w:szCs w:val="24"/>
                    <w:lang w:val="en-US" w:eastAsia="ja-JP"/>
                  </w:rPr>
                  <m:t>/30)</m:t>
                </m:r>
              </m:e>
            </m:d>
            <m:ctrlPr>
              <w:rPr>
                <w:rFonts w:ascii="Cambria Math" w:hAnsi="Cambria Math" w:cs="TimesNewRoman"/>
                <w:i/>
                <w:sz w:val="24"/>
                <w:szCs w:val="24"/>
                <w:lang w:val="en-US" w:eastAsia="ja-JP"/>
              </w:rPr>
            </m:ctrlPr>
          </m:e>
        </m:func>
        <m:r>
          <w:rPr>
            <w:rFonts w:ascii="Cambria Math" w:hAnsi="Cambria Math" w:cs="TimesNewRoman"/>
            <w:sz w:val="24"/>
            <w:szCs w:val="24"/>
            <w:lang w:val="en-US" w:eastAsia="ja-JP"/>
          </w:rPr>
          <m:t xml:space="preserve">, </m:t>
        </m:r>
      </m:oMath>
      <w:r w:rsidR="00C06D6F">
        <w:rPr>
          <w:rFonts w:ascii="TimesNewRoman" w:hAnsi="TimesNewRoman" w:cs="TimesNewRoman"/>
          <w:szCs w:val="22"/>
          <w:lang w:val="en-US" w:eastAsia="ja-JP"/>
        </w:rPr>
        <w:t>is replaced with</w:t>
      </w:r>
    </w:p>
    <w:p w:rsidR="003A0CC3" w:rsidRPr="0067792B" w:rsidRDefault="003A0CC3" w:rsidP="003A0CC3">
      <w:pPr>
        <w:autoSpaceDE w:val="0"/>
        <w:autoSpaceDN w:val="0"/>
        <w:adjustRightInd w:val="0"/>
        <w:rPr>
          <w:rFonts w:ascii="TimesNewRoman" w:hAnsi="TimesNewRoman" w:cs="TimesNewRoman"/>
          <w:sz w:val="24"/>
          <w:szCs w:val="24"/>
          <w:lang w:val="en-US" w:eastAsia="ja-JP"/>
        </w:rPr>
      </w:pPr>
    </w:p>
    <w:p w:rsidR="00C06D6F" w:rsidRPr="00D34881" w:rsidRDefault="00C06D6F" w:rsidP="00C06D6F">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Default="0067792B" w:rsidP="00B52539">
      <w:pPr>
        <w:rPr>
          <w:rFonts w:ascii="TimesNewRoman" w:hAnsi="TimesNewRoman" w:cs="TimesNewRoman"/>
          <w:sz w:val="24"/>
          <w:szCs w:val="24"/>
          <w:lang w:val="en-US" w:eastAsia="ja-JP"/>
        </w:rPr>
      </w:pPr>
    </w:p>
    <w:p w:rsidR="00C06D6F" w:rsidRDefault="00C06D6F" w:rsidP="00B52539">
      <w:pPr>
        <w:rPr>
          <w:rFonts w:ascii="TimesNewRoman" w:hAnsi="TimesNewRoman" w:cs="TimesNewRoman"/>
          <w:sz w:val="24"/>
          <w:szCs w:val="24"/>
          <w:lang w:val="en-US" w:eastAsia="ja-JP"/>
        </w:rPr>
      </w:pPr>
      <w:proofErr w:type="gramStart"/>
      <w:r>
        <w:rPr>
          <w:rFonts w:ascii="TimesNewRoman" w:hAnsi="TimesNewRoman" w:cs="TimesNewRoman"/>
          <w:sz w:val="24"/>
          <w:szCs w:val="24"/>
          <w:lang w:val="en-US" w:eastAsia="ja-JP"/>
        </w:rPr>
        <w:t>and</w:t>
      </w:r>
      <w:proofErr w:type="gramEnd"/>
    </w:p>
    <w:p w:rsidR="00C06D6F" w:rsidRDefault="00C06D6F" w:rsidP="00B52539">
      <w:pPr>
        <w:rPr>
          <w:rFonts w:ascii="TimesNewRoman" w:hAnsi="TimesNewRoman" w:cs="TimesNewRoman"/>
          <w:sz w:val="24"/>
          <w:szCs w:val="24"/>
          <w:lang w:val="en-US" w:eastAsia="ja-JP"/>
        </w:rPr>
      </w:pPr>
    </w:p>
    <w:p w:rsidR="00C06D6F" w:rsidRPr="00D34881" w:rsidRDefault="00C06D6F" w:rsidP="00B52539">
      <w:pPr>
        <w:rPr>
          <w:rFonts w:ascii="TimesNewRoman" w:hAnsi="TimesNewRoman" w:cs="TimesNewRoman"/>
          <w:szCs w:val="22"/>
          <w:lang w:val="en-US" w:eastAsia="ja-JP"/>
        </w:rPr>
      </w:pPr>
      <m:oMathPara>
        <m:oMath>
          <m:r>
            <w:rPr>
              <w:rFonts w:ascii="Cambria Math" w:hAnsi="Cambria Math" w:cs="TimesNewRoman"/>
              <w:szCs w:val="22"/>
              <w:lang w:val="en-US" w:eastAsia="ja-JP"/>
            </w:rPr>
            <m:t>α=</m:t>
          </m:r>
          <m:d>
            <m:dPr>
              <m:begChr m:val="{"/>
              <m:endChr m:val=""/>
              <m:ctrlPr>
                <w:rPr>
                  <w:rFonts w:ascii="Cambria Math" w:hAnsi="Cambria Math" w:cs="TimesNewRoman"/>
                  <w:i/>
                  <w:szCs w:val="22"/>
                  <w:lang w:val="en-US" w:eastAsia="ja-JP"/>
                </w:rPr>
              </m:ctrlPr>
            </m:dPr>
            <m:e>
              <m:eqArr>
                <m:eqArrPr>
                  <m:ctrlPr>
                    <w:rPr>
                      <w:rFonts w:ascii="Cambria Math" w:hAnsi="Cambria Math" w:cs="TimesNewRoman"/>
                      <w:i/>
                      <w:szCs w:val="22"/>
                      <w:lang w:val="en-US" w:eastAsia="ja-JP"/>
                    </w:rPr>
                  </m:ctrlPr>
                </m:eqArrPr>
                <m:e>
                  <m:r>
                    <w:rPr>
                      <w:rFonts w:ascii="Cambria Math" w:hAnsi="Cambria Math" w:cs="TimesNewRoman"/>
                      <w:szCs w:val="22"/>
                      <w:lang w:val="en-US" w:eastAsia="ja-JP"/>
                    </w:rPr>
                    <m:t>1                                                                                                                       d≤20</m:t>
                  </m:r>
                  <m:r>
                    <m:rPr>
                      <m:sty m:val="p"/>
                    </m:rPr>
                    <w:rPr>
                      <w:rFonts w:ascii="Cambria Math" w:hAnsi="Cambria Math" w:cs="TimesNewRoman"/>
                      <w:szCs w:val="22"/>
                      <w:lang w:val="en-US" w:eastAsia="ja-JP"/>
                    </w:rPr>
                    <m:t>km</m:t>
                  </m:r>
                </m:e>
                <m:e>
                  <m:r>
                    <w:rPr>
                      <w:rFonts w:ascii="Cambria Math" w:hAnsi="Cambria Math" w:cs="TimesNewRoman"/>
                      <w:szCs w:val="22"/>
                      <w:lang w:val="en-US" w:eastAsia="ja-JP"/>
                    </w:rPr>
                    <m:t>1+</m:t>
                  </m:r>
                  <m:d>
                    <m:dPr>
                      <m:ctrlPr>
                        <w:rPr>
                          <w:rFonts w:ascii="Cambria Math" w:hAnsi="Cambria Math" w:cs="TimesNewRoman"/>
                          <w:i/>
                          <w:szCs w:val="22"/>
                          <w:lang w:val="en-US" w:eastAsia="ja-JP"/>
                        </w:rPr>
                      </m:ctrlPr>
                    </m:dPr>
                    <m:e>
                      <m:r>
                        <w:rPr>
                          <w:rFonts w:ascii="Cambria Math" w:hAnsi="Cambria Math" w:cs="TimesNewRoman"/>
                          <w:szCs w:val="22"/>
                          <w:lang w:val="en-US" w:eastAsia="ja-JP"/>
                        </w:rPr>
                        <m:t>0.14+0.000187f+0.00107</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(log</m:t>
                      </m:r>
                      <m:f>
                        <m:fPr>
                          <m:ctrlPr>
                            <w:rPr>
                              <w:rFonts w:ascii="Cambria Math" w:hAnsi="Cambria Math" w:cs="TimesNewRoman"/>
                              <w:i/>
                              <w:szCs w:val="22"/>
                              <w:lang w:val="en-US" w:eastAsia="ja-JP"/>
                            </w:rPr>
                          </m:ctrlPr>
                        </m:fPr>
                        <m:num>
                          <m:r>
                            <w:rPr>
                              <w:rFonts w:ascii="Cambria Math" w:hAnsi="Cambria Math" w:cs="TimesNewRoman"/>
                              <w:szCs w:val="22"/>
                              <w:lang w:val="en-US" w:eastAsia="ja-JP"/>
                            </w:rPr>
                            <m:t>d</m:t>
                          </m:r>
                        </m:num>
                        <m:den>
                          <m:r>
                            <w:rPr>
                              <w:rFonts w:ascii="Cambria Math" w:hAnsi="Cambria Math" w:cs="TimesNewRoman"/>
                              <w:szCs w:val="22"/>
                              <w:lang w:val="en-US" w:eastAsia="ja-JP"/>
                            </w:rPr>
                            <m:t>20</m:t>
                          </m:r>
                        </m:den>
                      </m:f>
                      <m:r>
                        <w:rPr>
                          <w:rFonts w:ascii="Cambria Math" w:hAnsi="Cambria Math" w:cs="TimesNewRoman"/>
                          <w:szCs w:val="22"/>
                          <w:lang w:val="en-US" w:eastAsia="ja-JP"/>
                        </w:rPr>
                        <m:t>)</m:t>
                      </m:r>
                    </m:e>
                    <m:sup>
                      <m:r>
                        <w:rPr>
                          <w:rFonts w:ascii="Cambria Math" w:hAnsi="Cambria Math" w:cs="TimesNewRoman"/>
                          <w:szCs w:val="22"/>
                          <w:lang w:val="en-US" w:eastAsia="ja-JP"/>
                        </w:rPr>
                        <m:t>0.8</m:t>
                      </m:r>
                    </m:sup>
                  </m:sSup>
                  <m:r>
                    <w:rPr>
                      <w:rFonts w:ascii="Cambria Math" w:hAnsi="Cambria Math" w:cs="TimesNewRoman"/>
                      <w:szCs w:val="22"/>
                      <w:lang w:val="en-US" w:eastAsia="ja-JP"/>
                    </w:rPr>
                    <m:t xml:space="preserve">        20</m:t>
                  </m:r>
                  <m:r>
                    <m:rPr>
                      <m:sty m:val="p"/>
                    </m:rPr>
                    <w:rPr>
                      <w:rFonts w:ascii="Cambria Math" w:hAnsi="Cambria Math" w:cs="TimesNewRoman"/>
                      <w:szCs w:val="22"/>
                      <w:lang w:val="en-US" w:eastAsia="ja-JP"/>
                    </w:rPr>
                    <m:t>km</m:t>
                  </m:r>
                  <m:r>
                    <w:rPr>
                      <w:rFonts w:ascii="Cambria Math" w:hAnsi="Cambria Math" w:cs="TimesNewRoman"/>
                      <w:szCs w:val="22"/>
                      <w:lang w:val="en-US" w:eastAsia="ja-JP"/>
                    </w:rPr>
                    <m:t>≤d≤100</m:t>
                  </m:r>
                  <m:r>
                    <m:rPr>
                      <m:sty m:val="p"/>
                    </m:rPr>
                    <w:rPr>
                      <w:rFonts w:ascii="Cambria Math" w:hAnsi="Cambria Math" w:cs="TimesNewRoman"/>
                      <w:szCs w:val="22"/>
                      <w:lang w:val="en-US" w:eastAsia="ja-JP"/>
                    </w:rPr>
                    <m:t>km</m:t>
                  </m:r>
                </m:e>
              </m:eqArr>
            </m:e>
          </m:d>
        </m:oMath>
      </m:oMathPara>
    </w:p>
    <w:p w:rsidR="00C06D6F" w:rsidRDefault="00C06D6F" w:rsidP="00B52539">
      <w:pPr>
        <w:rPr>
          <w:rFonts w:ascii="TimesNewRoman" w:hAnsi="TimesNewRoman" w:cs="TimesNewRoman"/>
          <w:sz w:val="24"/>
          <w:szCs w:val="24"/>
          <w:lang w:val="en-US" w:eastAsia="ko-KR"/>
        </w:rPr>
      </w:pPr>
    </w:p>
    <w:p w:rsidR="00F56ECA" w:rsidRDefault="00F56ECA" w:rsidP="00B52539">
      <w:pPr>
        <w:rPr>
          <w:rFonts w:ascii="TimesNewRoman" w:hAnsi="TimesNewRoman" w:cs="TimesNewRoman"/>
          <w:sz w:val="24"/>
          <w:szCs w:val="24"/>
          <w:lang w:val="en-US" w:eastAsia="ko-KR"/>
        </w:rPr>
      </w:pPr>
    </w:p>
    <w:p w:rsidR="00262C33" w:rsidRPr="00D43705" w:rsidRDefault="00262C33" w:rsidP="00262C33">
      <w:pPr>
        <w:autoSpaceDE w:val="0"/>
        <w:autoSpaceDN w:val="0"/>
        <w:adjustRightInd w:val="0"/>
        <w:rPr>
          <w:rFonts w:ascii="TimesNewRoman" w:hAnsi="TimesNewRoman" w:cs="TimesNewRoman"/>
          <w:i/>
          <w:szCs w:val="22"/>
          <w:lang w:val="en-US" w:eastAsia="ja-JP"/>
        </w:rPr>
      </w:pPr>
      <w:r w:rsidRPr="00D43705">
        <w:rPr>
          <w:rFonts w:ascii="TimesNewRoman" w:hAnsi="TimesNewRoman" w:cs="TimesNewRoman"/>
          <w:i/>
          <w:szCs w:val="22"/>
          <w:lang w:val="en-US" w:eastAsia="ja-JP"/>
        </w:rPr>
        <w:t>Sub-case 1: Urban</w:t>
      </w:r>
    </w:p>
    <w:p w:rsidR="00262C33" w:rsidRDefault="00262C33" w:rsidP="00262C33">
      <w:pPr>
        <w:rPr>
          <w:rFonts w:ascii="TimesNewRoman" w:hAnsi="TimesNewRoman" w:cs="TimesNewRoman"/>
          <w:szCs w:val="22"/>
          <w:lang w:val="en-US" w:eastAsia="ja-JP"/>
        </w:rPr>
      </w:pPr>
    </w:p>
    <w:p w:rsidR="00262C33" w:rsidRDefault="00262C33" w:rsidP="00262C33">
      <w:pPr>
        <w:rPr>
          <w:rFonts w:ascii="TimesNewRoman" w:hAnsi="TimesNewRoman" w:cs="TimesNewRoman"/>
          <w:szCs w:val="22"/>
          <w:lang w:val="en-US" w:eastAsia="ja-JP"/>
        </w:rPr>
      </w:pPr>
      <w:r w:rsidRPr="00262C33">
        <w:rPr>
          <w:rFonts w:ascii="TimesNewRoman" w:hAnsi="TimesNewRoman" w:cs="TimesNewRoman"/>
          <w:szCs w:val="22"/>
          <w:lang w:val="en-US" w:eastAsia="ja-JP"/>
        </w:rPr>
        <w:t xml:space="preserve">• 30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 MHz</w:t>
      </w:r>
    </w:p>
    <w:p w:rsidR="00F07D00" w:rsidRDefault="00F07D00" w:rsidP="00262C33">
      <w:pPr>
        <w:rPr>
          <w:rFonts w:ascii="TimesNewRoman" w:hAnsi="TimesNewRoman" w:cs="TimesNewRoman"/>
          <w:szCs w:val="22"/>
          <w:lang w:val="en-US" w:eastAsia="ja-JP"/>
        </w:rPr>
      </w:pPr>
    </w:p>
    <w:p w:rsidR="00262C33" w:rsidRDefault="00F07D00" w:rsidP="00262C33">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150</m:t>
                  </m:r>
                </m:e>
              </m:d>
              <m:ctrlPr>
                <w:rPr>
                  <w:rFonts w:ascii="Cambria Math" w:hAnsi="Cambria Math"/>
                  <w:i/>
                  <w:iCs/>
                  <w:szCs w:val="22"/>
                  <w:lang w:val="en-US" w:eastAsia="ja-JP"/>
                </w:rPr>
              </m:ctrlPr>
            </m:e>
          </m:func>
          <m:r>
            <w:rPr>
              <w:rFonts w:ascii="Cambria Math" w:hAnsi="Cambria Math"/>
              <w:szCs w:val="22"/>
              <w:lang w:val="en-US" w:eastAsia="ja-JP"/>
            </w:rPr>
            <m:t>-20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
                    <m:fPr>
                      <m:ctrlPr>
                        <w:rPr>
                          <w:rFonts w:ascii="Cambria Math" w:hAnsi="Cambria Math"/>
                          <w:i/>
                          <w:iCs/>
                          <w:szCs w:val="22"/>
                          <w:lang w:val="en-US" w:eastAsia="ja-JP"/>
                        </w:rPr>
                      </m:ctrlPr>
                    </m:fPr>
                    <m:num>
                      <m:r>
                        <w:rPr>
                          <w:rFonts w:ascii="Cambria Math" w:hAnsi="Cambria Math"/>
                          <w:szCs w:val="22"/>
                          <w:lang w:val="en-US" w:eastAsia="ja-JP"/>
                        </w:rPr>
                        <m:t>150</m:t>
                      </m:r>
                    </m:num>
                    <m:den>
                      <m:r>
                        <w:rPr>
                          <w:rFonts w:ascii="Cambria Math" w:hAnsi="Cambria Math"/>
                          <w:szCs w:val="22"/>
                          <w:lang w:val="en-US" w:eastAsia="ja-JP"/>
                        </w:rPr>
                        <m:t>f</m:t>
                      </m:r>
                    </m:den>
                  </m:f>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B4682D">
      <w:pPr>
        <w:rPr>
          <w:rFonts w:ascii="TimesNewRoman" w:hAnsi="TimesNewRoman" w:cs="TimesNewRoman"/>
          <w:szCs w:val="22"/>
          <w:lang w:val="en-US" w:eastAsia="ja-JP"/>
        </w:rPr>
      </w:pPr>
    </w:p>
    <w:p w:rsidR="00B4682D" w:rsidRDefault="00B4682D" w:rsidP="00B4682D">
      <w:pPr>
        <w:rPr>
          <w:rFonts w:ascii="TimesNewRoman" w:hAnsi="TimesNewRoman" w:cs="TimesNewRoman"/>
          <w:szCs w:val="22"/>
          <w:lang w:val="en-US" w:eastAsia="ja-JP"/>
        </w:rPr>
      </w:pPr>
      <w:r w:rsidRPr="00262C33">
        <w:rPr>
          <w:rFonts w:ascii="TimesNewRoman" w:hAnsi="TimesNewRoman" w:cs="TimesNewRoman"/>
          <w:szCs w:val="22"/>
          <w:lang w:val="en-US" w:eastAsia="ja-JP"/>
        </w:rPr>
        <w:t>•</w:t>
      </w:r>
      <w:r>
        <w:rPr>
          <w:rFonts w:ascii="TimesNewRoman" w:hAnsi="TimesNewRoman" w:cs="TimesNewRoman"/>
          <w:szCs w:val="22"/>
          <w:lang w:val="en-US" w:eastAsia="ja-JP"/>
        </w:rPr>
        <w:t xml:space="preserve"> 15</w:t>
      </w:r>
      <w:r w:rsidRPr="00262C33">
        <w:rPr>
          <w:rFonts w:ascii="TimesNewRoman" w:hAnsi="TimesNewRoman" w:cs="TimesNewRoman"/>
          <w:szCs w:val="22"/>
          <w:lang w:val="en-US" w:eastAsia="ja-JP"/>
        </w:rPr>
        <w:t xml:space="preserve">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w:t>
      </w:r>
      <w:r>
        <w:rPr>
          <w:rFonts w:ascii="TimesNewRoman" w:hAnsi="TimesNewRoman" w:cs="TimesNewRoman"/>
          <w:szCs w:val="22"/>
          <w:lang w:val="en-US" w:eastAsia="ja-JP"/>
        </w:rPr>
        <w:t>0</w:t>
      </w:r>
      <w:r w:rsidRPr="00262C33">
        <w:rPr>
          <w:rFonts w:ascii="TimesNewRoman" w:hAnsi="TimesNewRoman" w:cs="TimesNewRoman"/>
          <w:szCs w:val="22"/>
          <w:lang w:val="en-US" w:eastAsia="ja-JP"/>
        </w:rPr>
        <w:t xml:space="preserve"> MHz</w:t>
      </w:r>
    </w:p>
    <w:p w:rsidR="00F07D00" w:rsidRDefault="00F07D00" w:rsidP="00B4682D">
      <w:pPr>
        <w:rPr>
          <w:rFonts w:ascii="TimesNewRoman" w:hAnsi="TimesNewRoman" w:cs="TimesNewRoman"/>
          <w:szCs w:val="22"/>
          <w:lang w:val="en-US" w:eastAsia="ja-JP"/>
        </w:rPr>
      </w:pPr>
    </w:p>
    <w:p w:rsidR="00B4682D" w:rsidRDefault="00B4682D" w:rsidP="00B4682D">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262C33">
      <w:pPr>
        <w:rPr>
          <w:rFonts w:eastAsia="Malgun Gothic"/>
          <w:b/>
          <w:szCs w:val="22"/>
          <w:lang w:eastAsia="ko-KR"/>
        </w:rPr>
      </w:pPr>
    </w:p>
    <w:p w:rsidR="00F56ECA" w:rsidRDefault="00F56ECA" w:rsidP="00262C33">
      <w:pPr>
        <w:rPr>
          <w:rFonts w:eastAsia="Malgun Gothic"/>
          <w:b/>
          <w:szCs w:val="22"/>
          <w:lang w:eastAsia="ko-KR"/>
        </w:rPr>
      </w:pPr>
    </w:p>
    <w:p w:rsidR="00B4682D" w:rsidRPr="00D43705" w:rsidRDefault="00B4682D" w:rsidP="00262C33">
      <w:pPr>
        <w:rPr>
          <w:rFonts w:eastAsia="Malgun Gothic"/>
          <w:b/>
          <w:i/>
          <w:szCs w:val="22"/>
          <w:lang w:eastAsia="ko-KR"/>
        </w:rPr>
      </w:pPr>
      <w:r w:rsidRPr="00D43705">
        <w:rPr>
          <w:rFonts w:ascii="TimesNewRoman" w:hAnsi="TimesNewRoman" w:cs="TimesNewRoman"/>
          <w:i/>
          <w:szCs w:val="22"/>
          <w:lang w:val="en-US" w:eastAsia="ja-JP"/>
        </w:rPr>
        <w:t>Sub-case 2: Suburban</w:t>
      </w:r>
    </w:p>
    <w:p w:rsidR="00B4682D" w:rsidRDefault="00B4682D" w:rsidP="00262C33">
      <w:pPr>
        <w:rPr>
          <w:rFonts w:eastAsia="Malgun Gothic"/>
          <w:b/>
          <w:szCs w:val="22"/>
          <w:lang w:eastAsia="ko-KR"/>
        </w:rPr>
      </w:pPr>
    </w:p>
    <w:p w:rsidR="00AC2190" w:rsidRDefault="00AE1366"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-2</m:t>
          </m:r>
          <m:sSup>
            <m:sSupPr>
              <m:ctrlPr>
                <w:rPr>
                  <w:rFonts w:ascii="Cambria Math" w:eastAsia="Malgun Gothic" w:hAnsi="Cambria Math"/>
                  <w:i/>
                  <w:szCs w:val="22"/>
                  <w:lang w:eastAsia="ko-KR"/>
                </w:rPr>
              </m:ctrlPr>
            </m:sSupPr>
            <m:e>
              <m: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{150,f},2000}/28]}</m:t>
              </m:r>
            </m:e>
            <m:sup>
              <m:r>
                <w:rPr>
                  <w:rFonts w:ascii="Cambria Math" w:eastAsia="Malgun Gothic" w:hAnsi="Cambria Math"/>
                  <w:szCs w:val="22"/>
                  <w:lang w:eastAsia="ko-KR"/>
                </w:rPr>
                <m:t>2</m:t>
              </m:r>
            </m:sup>
          </m:sSup>
          <m:r>
            <w:rPr>
              <w:rFonts w:ascii="Cambria Math" w:eastAsia="Malgun Gothic" w:hAnsi="Cambria Math"/>
              <w:szCs w:val="22"/>
              <w:lang w:eastAsia="ko-KR"/>
            </w:rPr>
            <m:t>-5.4</m:t>
          </m:r>
        </m:oMath>
      </m:oMathPara>
    </w:p>
    <w:p w:rsidR="00AC2190" w:rsidRDefault="00AC2190" w:rsidP="00262C33">
      <w:pPr>
        <w:rPr>
          <w:rFonts w:eastAsia="Malgun Gothic"/>
          <w:szCs w:val="22"/>
          <w:lang w:eastAsia="ko-KR"/>
        </w:rPr>
      </w:pPr>
    </w:p>
    <w:p w:rsidR="00AC2190" w:rsidRDefault="00AC2190" w:rsidP="00262C33">
      <w:pPr>
        <w:rPr>
          <w:rFonts w:eastAsia="Malgun Gothic"/>
          <w:szCs w:val="22"/>
          <w:lang w:eastAsia="ko-KR"/>
        </w:rPr>
      </w:pPr>
    </w:p>
    <w:p w:rsidR="00AC2190" w:rsidRPr="00D43705" w:rsidRDefault="00AC2190" w:rsidP="00AC2190">
      <w:pPr>
        <w:rPr>
          <w:rFonts w:eastAsia="Malgun Gothic"/>
          <w:b/>
          <w:i/>
          <w:szCs w:val="22"/>
          <w:lang w:eastAsia="ko-KR"/>
        </w:rPr>
      </w:pPr>
      <w:r w:rsidRPr="00D43705">
        <w:rPr>
          <w:rFonts w:ascii="TimesNewRoman" w:hAnsi="TimesNewRoman" w:cs="TimesNewRoman"/>
          <w:i/>
          <w:szCs w:val="22"/>
          <w:lang w:val="en-US" w:eastAsia="ja-JP"/>
        </w:rPr>
        <w:t xml:space="preserve">Sub-case 3: </w:t>
      </w:r>
      <w:r w:rsidRPr="00D43705">
        <w:rPr>
          <w:i/>
        </w:rPr>
        <w:t>Open area</w:t>
      </w:r>
      <w:r w:rsidRPr="00D43705">
        <w:rPr>
          <w:rFonts w:ascii="TimesNewRoman" w:hAnsi="TimesNewRoman" w:cs="TimesNewRoman"/>
          <w:i/>
          <w:szCs w:val="22"/>
          <w:lang w:val="en-US" w:eastAsia="ja-JP"/>
        </w:rPr>
        <w:t xml:space="preserve"> </w:t>
      </w:r>
    </w:p>
    <w:p w:rsidR="00AC2190" w:rsidRDefault="00AC2190" w:rsidP="00AC2190">
      <w:pPr>
        <w:rPr>
          <w:rFonts w:eastAsia="Malgun Gothic"/>
          <w:b/>
          <w:szCs w:val="22"/>
          <w:lang w:eastAsia="ko-KR"/>
        </w:rPr>
      </w:pPr>
    </w:p>
    <w:p w:rsidR="00AC2190" w:rsidRDefault="00AC2190" w:rsidP="00D43705">
      <w:pPr>
        <w:ind w:left="450"/>
        <w:rPr>
          <w:rFonts w:eastAsia="Malgun Gothic"/>
          <w:szCs w:val="22"/>
          <w:lang w:eastAsia="ko-KR"/>
        </w:rPr>
      </w:pPr>
      <m:oMathPara>
        <m:oMath>
          <m:r>
            <w:rPr>
              <w:rFonts w:ascii="Cambria Math" w:eastAsia="Malgun Gothic" w:hAnsi="Cambria Math"/>
              <w:szCs w:val="22"/>
              <w:lang w:eastAsia="ko-KR"/>
            </w:rPr>
            <w:lastRenderedPageBreak/>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-4.78</m:t>
          </m:r>
          <m:sSup>
            <m:sSupPr>
              <m:ctrlPr>
                <w:rPr>
                  <w:rFonts w:ascii="Cambria Math" w:eastAsia="Malgun Gothic" w:hAnsi="Cambria Math"/>
                  <w:i/>
                  <w:szCs w:val="22"/>
                  <w:lang w:eastAsia="ko-KR"/>
                </w:rPr>
              </m:ctrlPr>
            </m:sSupPr>
            <m:e>
              <m:r>
                <w:rPr>
                  <w:rFonts w:ascii="Cambria Math" w:eastAsia="Malgun Gothic" w:hAnsi="Cambria Math"/>
                  <w:szCs w:val="22"/>
                  <w:lang w:eastAsia="ko-KR"/>
                </w:rPr>
                <m:t>{</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m:t>
              </m:r>
            </m:e>
            <m:sup>
              <m:r>
                <w:rPr>
                  <w:rFonts w:ascii="Cambria Math" w:eastAsia="Malgun Gothic" w:hAnsi="Cambria Math"/>
                  <w:szCs w:val="22"/>
                  <w:lang w:eastAsia="ko-KR"/>
                </w:rPr>
                <m:t>2</m:t>
              </m:r>
            </m:sup>
          </m:sSup>
          <m:r>
            <w:rPr>
              <w:rFonts w:ascii="Cambria Math" w:eastAsia="Malgun Gothic" w:hAnsi="Cambria Math"/>
              <w:szCs w:val="22"/>
              <w:lang w:eastAsia="ko-KR"/>
            </w:rPr>
            <m:t>+18.33</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m:rPr>
              <m:sty m:val="p"/>
            </m:rPr>
            <w:rPr>
              <w:rFonts w:ascii="Cambria Math" w:eastAsia="Malgun Gothic" w:hAnsi="Cambria Math" w:cs="Cambria Math"/>
              <w:szCs w:val="22"/>
              <w:lang w:eastAsia="ko-KR"/>
            </w:rPr>
            <m:t>⁡</m:t>
          </m:r>
          <m:r>
            <w:rPr>
              <w:rFonts w:ascii="Cambria Math" w:eastAsia="Malgun Gothic" w:hAnsi="Cambria Math"/>
              <w:szCs w:val="22"/>
              <w:lang w:eastAsia="ko-KR"/>
            </w:rPr>
            <m:t>{150,f},2000}]-40.94</m:t>
          </m:r>
        </m:oMath>
      </m:oMathPara>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3C4180" w:rsidRPr="00D43705" w:rsidRDefault="003C4180" w:rsidP="00262C33">
      <w:pPr>
        <w:rPr>
          <w:rFonts w:eastAsia="Malgun Gothic"/>
          <w:szCs w:val="22"/>
          <w:u w:val="single"/>
          <w:lang w:eastAsia="ko-KR"/>
        </w:rPr>
      </w:pPr>
      <w:r w:rsidRPr="00D43705">
        <w:rPr>
          <w:rFonts w:eastAsia="Malgun Gothic"/>
          <w:szCs w:val="22"/>
          <w:u w:val="single"/>
          <w:lang w:eastAsia="ko-KR"/>
        </w:rPr>
        <w:t>Case 3: 0.04 km</w:t>
      </w:r>
      <w:r w:rsidR="00D43705">
        <w:rPr>
          <w:rFonts w:eastAsia="Malgun Gothic"/>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i/>
          <w:szCs w:val="22"/>
          <w:u w:val="single"/>
          <w:lang w:eastAsia="ko-KR"/>
        </w:rPr>
        <w:t>d</w:t>
      </w:r>
      <w:r w:rsidR="00D43705">
        <w:rPr>
          <w:rFonts w:eastAsia="Malgun Gothic"/>
          <w:i/>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szCs w:val="22"/>
          <w:u w:val="single"/>
          <w:lang w:eastAsia="ko-KR"/>
        </w:rPr>
        <w:t>0.1 km</w:t>
      </w:r>
    </w:p>
    <w:p w:rsidR="003C4180" w:rsidRDefault="003C4180" w:rsidP="00262C33">
      <w:pPr>
        <w:rPr>
          <w:rFonts w:eastAsia="Malgun Gothic"/>
          <w:szCs w:val="22"/>
          <w:lang w:eastAsia="ko-KR"/>
        </w:rPr>
      </w:pPr>
    </w:p>
    <w:p w:rsidR="00231DFB" w:rsidRDefault="00231DFB" w:rsidP="00262C33">
      <w:pPr>
        <w:rPr>
          <w:rFonts w:eastAsia="Malgun Gothic"/>
          <w:szCs w:val="22"/>
          <w:lang w:eastAsia="ko-KR"/>
        </w:rPr>
      </w:pPr>
      <w:r>
        <w:rPr>
          <w:rFonts w:eastAsia="Malgun Gothic"/>
          <w:szCs w:val="22"/>
          <w:lang w:eastAsia="ko-KR"/>
        </w:rPr>
        <w:t>Using the values from the above two cases,</w:t>
      </w:r>
      <w:r w:rsidR="001F1DE7">
        <w:rPr>
          <w:rFonts w:eastAsia="Malgun Gothic"/>
          <w:szCs w:val="22"/>
          <w:lang w:eastAsia="ko-KR"/>
        </w:rPr>
        <w:t xml:space="preserve"> the median path loss is for this case,</w:t>
      </w:r>
    </w:p>
    <w:p w:rsidR="00231DFB" w:rsidRDefault="00231DFB" w:rsidP="00262C33">
      <w:pPr>
        <w:rPr>
          <w:rFonts w:eastAsia="Malgun Gothic"/>
          <w:szCs w:val="22"/>
          <w:lang w:eastAsia="ko-KR"/>
        </w:rPr>
      </w:pPr>
    </w:p>
    <w:p w:rsidR="003C4180" w:rsidRDefault="003C4180" w:rsidP="00D43705">
      <w:pPr>
        <w:ind w:left="450"/>
        <w:rPr>
          <w:rFonts w:eastAsia="Malgun Gothic"/>
          <w:szCs w:val="22"/>
          <w:lang w:eastAsia="ko-KR"/>
        </w:rPr>
      </w:pPr>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f>
          <m:fPr>
            <m:ctrlPr>
              <w:rPr>
                <w:rFonts w:ascii="Cambria Math" w:eastAsia="Malgun Gothic" w:hAnsi="Cambria Math"/>
                <w:i/>
                <w:szCs w:val="22"/>
                <w:lang w:eastAsia="ko-KR"/>
              </w:rPr>
            </m:ctrlPr>
          </m:fPr>
          <m:num>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d</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num>
          <m:den>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den>
        </m:f>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oMath>
      <w:r w:rsidR="002F38DB">
        <w:rPr>
          <w:rFonts w:eastAsia="Malgun Gothic" w:hint="eastAsia"/>
          <w:szCs w:val="22"/>
          <w:lang w:eastAsia="ko-KR"/>
        </w:rPr>
        <w:t>.</w:t>
      </w:r>
    </w:p>
    <w:p w:rsidR="003C4180" w:rsidRDefault="003C4180" w:rsidP="00262C33">
      <w:pPr>
        <w:rPr>
          <w:rFonts w:eastAsia="Malgun Gothic"/>
          <w:szCs w:val="22"/>
          <w:lang w:eastAsia="ko-KR"/>
        </w:rPr>
      </w:pPr>
    </w:p>
    <w:p w:rsidR="003C4180" w:rsidRPr="003C4180" w:rsidRDefault="003C4180" w:rsidP="00262C33">
      <w:pPr>
        <w:rPr>
          <w:rFonts w:eastAsia="Malgun Gothic"/>
          <w:szCs w:val="22"/>
          <w:lang w:eastAsia="ko-KR"/>
        </w:rPr>
      </w:pPr>
      <w:r w:rsidRPr="003C4180">
        <w:rPr>
          <w:rFonts w:ascii="TimesNewRoman" w:hAnsi="TimesNewRoman" w:cs="TimesNewRoman"/>
          <w:szCs w:val="22"/>
          <w:lang w:val="en-US" w:eastAsia="ja-JP"/>
        </w:rPr>
        <w:t xml:space="preserve">When </w:t>
      </w:r>
      <w:r w:rsidRPr="00D43705">
        <w:rPr>
          <w:rFonts w:ascii="TimesNewRoman" w:hAnsi="TimesNewRoman" w:cs="TimesNewRoman"/>
          <w:i/>
          <w:szCs w:val="22"/>
          <w:lang w:val="en-US" w:eastAsia="ja-JP"/>
        </w:rPr>
        <w:t>L</w:t>
      </w:r>
      <w:r w:rsidRPr="003C4180">
        <w:rPr>
          <w:rFonts w:ascii="TimesNewRoman" w:hAnsi="TimesNewRoman" w:cs="TimesNewRoman"/>
          <w:szCs w:val="22"/>
          <w:lang w:val="en-US" w:eastAsia="ja-JP"/>
        </w:rPr>
        <w:t xml:space="preserve"> is below the free space attenuation for the same distance, the free space attenuation should be used instead.</w:t>
      </w:r>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D37BBD" w:rsidRPr="00D37BBD" w:rsidRDefault="00D37BBD" w:rsidP="00D37BBD">
      <w:pPr>
        <w:autoSpaceDE w:val="0"/>
        <w:autoSpaceDN w:val="0"/>
        <w:adjustRightInd w:val="0"/>
        <w:rPr>
          <w:rFonts w:ascii="TimesNewRoman,Bold" w:hAnsi="TimesNewRoman,Bold" w:cs="TimesNewRoman,Bold"/>
          <w:b/>
          <w:bCs/>
          <w:szCs w:val="22"/>
          <w:lang w:val="en-US" w:eastAsia="ja-JP"/>
        </w:rPr>
      </w:pPr>
      <w:r w:rsidRPr="00D37BBD">
        <w:rPr>
          <w:rFonts w:ascii="TimesNewRoman,Bold" w:hAnsi="TimesNewRoman,Bold" w:cs="TimesNewRoman,Bold"/>
          <w:b/>
          <w:bCs/>
          <w:szCs w:val="22"/>
          <w:lang w:val="en-US" w:eastAsia="ja-JP"/>
        </w:rPr>
        <w:t>Assessment of the standard deviation for the lognormal distribution</w:t>
      </w:r>
    </w:p>
    <w:p w:rsidR="00D37BBD" w:rsidRDefault="00D37BBD" w:rsidP="00D37BBD">
      <w:pPr>
        <w:rPr>
          <w:rFonts w:ascii="TimesNewRoman" w:hAnsi="TimesNewRoman" w:cs="TimesNewRoman"/>
          <w:szCs w:val="22"/>
          <w:lang w:val="en-US" w:eastAsia="ja-JP"/>
        </w:rPr>
      </w:pPr>
    </w:p>
    <w:p w:rsidR="00C535A7" w:rsidRDefault="00C535A7" w:rsidP="00D37BBD">
      <w:pPr>
        <w:rPr>
          <w:rFonts w:ascii="TimesNewRoman" w:hAnsi="TimesNewRoman" w:cs="TimesNewRoman"/>
          <w:szCs w:val="22"/>
          <w:lang w:val="en-US" w:eastAsia="ja-JP"/>
        </w:rPr>
      </w:pPr>
      <w:r>
        <w:rPr>
          <w:rFonts w:ascii="TimesNewRoman" w:hAnsi="TimesNewRoman" w:cs="TimesNewRoman"/>
          <w:szCs w:val="22"/>
          <w:lang w:val="en-US" w:eastAsia="ja-JP"/>
        </w:rPr>
        <w:t xml:space="preserve">The values of </w:t>
      </w:r>
      <w:r w:rsidRPr="00C535A7">
        <w:rPr>
          <w:i/>
          <w:szCs w:val="22"/>
          <w:lang w:val="en-US" w:eastAsia="ja-JP"/>
        </w:rPr>
        <w:t>σ</w:t>
      </w:r>
      <w:r>
        <w:rPr>
          <w:rFonts w:ascii="TimesNewRoman" w:hAnsi="TimesNewRoman" w:cs="TimesNewRoman"/>
          <w:szCs w:val="22"/>
          <w:lang w:val="en-US" w:eastAsia="ja-JP"/>
        </w:rPr>
        <w:t xml:space="preserve"> for </w:t>
      </w:r>
      <w:proofErr w:type="gramStart"/>
      <w:r w:rsidRPr="00C535A7">
        <w:rPr>
          <w:rFonts w:ascii="TimesNewRoman" w:hAnsi="TimesNewRoman" w:cs="TimesNewRoman"/>
          <w:i/>
          <w:szCs w:val="22"/>
          <w:lang w:val="en-US" w:eastAsia="ja-JP"/>
        </w:rPr>
        <w:t>G</w:t>
      </w:r>
      <w:r>
        <w:rPr>
          <w:rFonts w:ascii="TimesNewRoman" w:hAnsi="TimesNewRoman" w:cs="TimesNewRoman"/>
          <w:szCs w:val="22"/>
          <w:lang w:val="en-US" w:eastAsia="ja-JP"/>
        </w:rPr>
        <w:t>(</w:t>
      </w:r>
      <w:proofErr w:type="gramEnd"/>
      <w:r w:rsidRPr="00C535A7">
        <w:rPr>
          <w:i/>
          <w:szCs w:val="22"/>
          <w:lang w:val="en-US" w:eastAsia="ja-JP"/>
        </w:rPr>
        <w:t>σ</w:t>
      </w:r>
      <w:r>
        <w:rPr>
          <w:rFonts w:ascii="TimesNewRoman" w:hAnsi="TimesNewRoman" w:cs="TimesNewRoman"/>
          <w:szCs w:val="22"/>
          <w:lang w:val="en-US" w:eastAsia="ja-JP"/>
        </w:rPr>
        <w:t>) of each distance range can be defined as follows:</w:t>
      </w:r>
    </w:p>
    <w:p w:rsidR="00C535A7" w:rsidRDefault="00C535A7" w:rsidP="00D37BBD">
      <w:pPr>
        <w:rPr>
          <w:rFonts w:ascii="TimesNewRoman" w:hAnsi="TimesNewRoman" w:cs="TimesNewRoman"/>
          <w:szCs w:val="22"/>
          <w:lang w:val="en-US" w:eastAsia="ja-JP"/>
        </w:rPr>
      </w:pPr>
    </w:p>
    <w:p w:rsidR="00F56ECA" w:rsidRDefault="00F56ECA" w:rsidP="00D37BBD">
      <w:pPr>
        <w:rPr>
          <w:rFonts w:ascii="TimesNewRoman" w:hAnsi="TimesNewRoman" w:cs="TimesNewRoman"/>
          <w:szCs w:val="22"/>
          <w:u w:val="single"/>
          <w:lang w:val="en-US" w:eastAsia="ko-KR"/>
        </w:rPr>
      </w:pPr>
    </w:p>
    <w:p w:rsidR="00D37BBD" w:rsidRPr="00231DFB" w:rsidRDefault="00D37BBD" w:rsidP="00D37BBD">
      <w:pPr>
        <w:rPr>
          <w:rFonts w:eastAsia="Malgun Gothic"/>
          <w:szCs w:val="22"/>
          <w:u w:val="single"/>
          <w:lang w:eastAsia="ko-KR"/>
        </w:rPr>
      </w:pPr>
      <w:r w:rsidRPr="00231DFB">
        <w:rPr>
          <w:rFonts w:ascii="TimesNewRoman" w:hAnsi="TimesNewRoman" w:cs="TimesNewRoman"/>
          <w:szCs w:val="22"/>
          <w:u w:val="single"/>
          <w:lang w:val="en-US" w:eastAsia="ja-JP"/>
        </w:rPr>
        <w:t xml:space="preserve">Case 1: </w:t>
      </w:r>
      <w:r w:rsidRPr="00231DFB">
        <w:rPr>
          <w:rFonts w:ascii="TimesNewRoman,Italic" w:hAnsi="TimesNewRoman,Italic" w:cs="TimesNewRoman,Italic"/>
          <w:i/>
          <w:iCs/>
          <w:szCs w:val="22"/>
          <w:u w:val="single"/>
          <w:lang w:val="en-US" w:eastAsia="ja-JP"/>
        </w:rPr>
        <w:t xml:space="preserve">d </w:t>
      </w:r>
      <w:r w:rsidRPr="00231DFB">
        <w:rPr>
          <w:rFonts w:ascii="TT485o00" w:hAnsi="TT485o00" w:cs="TT485o00"/>
          <w:szCs w:val="22"/>
          <w:u w:val="single"/>
          <w:lang w:val="en-US" w:eastAsia="ja-JP"/>
        </w:rPr>
        <w:t xml:space="preserve">≤ </w:t>
      </w:r>
      <w:r w:rsidRPr="00231DFB">
        <w:rPr>
          <w:rFonts w:ascii="TimesNewRoman" w:hAnsi="TimesNewRoman" w:cs="TimesNewRoman"/>
          <w:szCs w:val="22"/>
          <w:u w:val="single"/>
          <w:lang w:val="en-US" w:eastAsia="ja-JP"/>
        </w:rPr>
        <w:t>0.04 km</w:t>
      </w:r>
    </w:p>
    <w:p w:rsidR="00D37BBD" w:rsidRDefault="00D37BBD" w:rsidP="00262C33">
      <w:pPr>
        <w:rPr>
          <w:rFonts w:eastAsia="Malgun Gothic"/>
          <w:szCs w:val="22"/>
          <w:lang w:eastAsia="ko-KR"/>
        </w:rPr>
      </w:pPr>
    </w:p>
    <w:p w:rsidR="0048004B" w:rsidRDefault="00C535A7" w:rsidP="002035E4">
      <w:pPr>
        <w:ind w:firstLine="360"/>
        <w:rPr>
          <w:rFonts w:eastAsia="Malgun Gothic"/>
          <w:szCs w:val="22"/>
          <w:lang w:eastAsia="ko-KR"/>
        </w:rPr>
      </w:pPr>
      <w:proofErr w:type="gramStart"/>
      <w:r>
        <w:rPr>
          <w:rFonts w:eastAsia="Malgun Gothic"/>
          <w:i/>
          <w:szCs w:val="22"/>
          <w:lang w:eastAsia="ko-KR"/>
        </w:rPr>
        <w:t xml:space="preserve">σ  </w:t>
      </w:r>
      <w:r w:rsidR="0048004B">
        <w:rPr>
          <w:rFonts w:eastAsia="Malgun Gothic"/>
          <w:szCs w:val="22"/>
          <w:lang w:eastAsia="ko-KR"/>
        </w:rPr>
        <w:t>=</w:t>
      </w:r>
      <w:proofErr w:type="gramEnd"/>
      <w:r>
        <w:rPr>
          <w:rFonts w:eastAsia="Malgun Gothic"/>
          <w:szCs w:val="22"/>
          <w:lang w:eastAsia="ko-KR"/>
        </w:rPr>
        <w:t xml:space="preserve"> </w:t>
      </w:r>
      <w:r w:rsidR="0048004B">
        <w:rPr>
          <w:rFonts w:eastAsia="Malgun Gothic"/>
          <w:szCs w:val="22"/>
          <w:lang w:eastAsia="ko-KR"/>
        </w:rPr>
        <w:t>3.5 dB</w:t>
      </w:r>
    </w:p>
    <w:p w:rsidR="001F1DE7" w:rsidRDefault="001F1DE7" w:rsidP="0048004B">
      <w:pPr>
        <w:rPr>
          <w:rFonts w:eastAsia="Malgun Gothic"/>
          <w:szCs w:val="22"/>
          <w:u w:val="single"/>
          <w:lang w:eastAsia="ko-KR"/>
        </w:rPr>
      </w:pPr>
    </w:p>
    <w:p w:rsidR="0048004B" w:rsidRPr="001F1DE7" w:rsidRDefault="002035E4" w:rsidP="0048004B">
      <w:pPr>
        <w:spacing w:before="240"/>
        <w:rPr>
          <w:rFonts w:eastAsia="Malgun Gothic"/>
          <w:szCs w:val="22"/>
          <w:u w:val="single"/>
          <w:lang w:eastAsia="ko-KR"/>
        </w:rPr>
      </w:pPr>
      <w:r>
        <w:rPr>
          <w:rFonts w:eastAsia="Malgun Gothic"/>
          <w:szCs w:val="22"/>
          <w:u w:val="single"/>
          <w:lang w:eastAsia="ko-KR"/>
        </w:rPr>
        <w:t>Case 2: 0.04</w:t>
      </w:r>
      <w:r w:rsidR="0048004B" w:rsidRPr="001F1DE7">
        <w:rPr>
          <w:rFonts w:eastAsia="Malgun Gothic"/>
          <w:szCs w:val="22"/>
          <w:u w:val="single"/>
          <w:lang w:eastAsia="ko-KR"/>
        </w:rPr>
        <w:t xml:space="preserve"> km &lt; </w:t>
      </w:r>
      <w:r w:rsidR="0048004B" w:rsidRPr="001F1DE7">
        <w:rPr>
          <w:rFonts w:eastAsia="Malgun Gothic"/>
          <w:i/>
          <w:szCs w:val="22"/>
          <w:u w:val="single"/>
          <w:lang w:eastAsia="ko-KR"/>
        </w:rPr>
        <w:t>d</w:t>
      </w:r>
      <w:r w:rsidR="0048004B" w:rsidRPr="001F1DE7">
        <w:rPr>
          <w:rFonts w:eastAsia="Malgun Gothic"/>
          <w:szCs w:val="22"/>
          <w:u w:val="single"/>
          <w:lang w:eastAsia="ko-KR"/>
        </w:rPr>
        <w:t xml:space="preserve"> ≤ 0.1 km</w:t>
      </w:r>
    </w:p>
    <w:p w:rsidR="00D37BBD" w:rsidRDefault="00D37BBD" w:rsidP="00262C33">
      <w:pPr>
        <w:rPr>
          <w:rFonts w:eastAsia="Malgun Gothic"/>
          <w:szCs w:val="22"/>
          <w:lang w:eastAsia="ko-KR"/>
        </w:rPr>
      </w:pPr>
    </w:p>
    <w:p w:rsidR="0048004B" w:rsidRPr="0048004B" w:rsidRDefault="0048004B"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σ=3.5+</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12-3.5</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0.1-0.04</m:t>
                </m:r>
              </m:e>
            </m:d>
          </m:den>
        </m:f>
        <m:r>
          <w:rPr>
            <w:rFonts w:ascii="Cambria Math" w:eastAsia="Malgun Gothic" w:hAnsi="Cambria Math"/>
            <w:szCs w:val="22"/>
            <w:lang w:eastAsia="ko-KR"/>
          </w:rPr>
          <m:t xml:space="preserve">(d-0.04) </m:t>
        </m:r>
        <m:r>
          <m:rPr>
            <m:sty m:val="p"/>
          </m:rPr>
          <w:rPr>
            <w:rFonts w:ascii="Cambria Math" w:eastAsia="Malgun Gothic" w:hAnsi="Cambria Math"/>
            <w:szCs w:val="22"/>
            <w:lang w:eastAsia="ko-KR"/>
          </w:rPr>
          <m:t>dB</m:t>
        </m:r>
      </m:oMath>
      <w:r w:rsidR="002035E4">
        <w:rPr>
          <w:rFonts w:eastAsia="Malgun Gothic"/>
          <w:szCs w:val="22"/>
          <w:lang w:eastAsia="ko-KR"/>
        </w:rPr>
        <w:tab/>
      </w:r>
      <w:r w:rsidR="002035E4">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above the roofs</w:t>
      </w:r>
    </w:p>
    <w:p w:rsidR="00D37BBD" w:rsidRDefault="00D37BBD" w:rsidP="00262C33">
      <w:pPr>
        <w:rPr>
          <w:rFonts w:eastAsia="Malgun Gothic"/>
          <w:szCs w:val="22"/>
          <w:lang w:eastAsia="ko-KR"/>
        </w:rPr>
      </w:pPr>
    </w:p>
    <w:p w:rsidR="0048004B" w:rsidRPr="0048004B" w:rsidRDefault="0048004B"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σ=3.5+</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17-3.5</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0.1-0.04</m:t>
                </m:r>
              </m:e>
            </m:d>
          </m:den>
        </m:f>
        <m:r>
          <w:rPr>
            <w:rFonts w:ascii="Cambria Math" w:eastAsia="Malgun Gothic" w:hAnsi="Cambria Math"/>
            <w:szCs w:val="22"/>
            <w:lang w:eastAsia="ko-KR"/>
          </w:rPr>
          <m:t xml:space="preserve">(d-0.04) </m:t>
        </m:r>
        <m:r>
          <m:rPr>
            <m:sty m:val="p"/>
          </m:rPr>
          <w:rPr>
            <w:rFonts w:ascii="Cambria Math" w:eastAsia="Malgun Gothic" w:hAnsi="Cambria Math"/>
            <w:szCs w:val="22"/>
            <w:lang w:eastAsia="ko-KR"/>
          </w:rPr>
          <m:t>dB</m:t>
        </m:r>
      </m:oMath>
      <w:r w:rsidR="002035E4">
        <w:rPr>
          <w:rFonts w:eastAsia="Malgun Gothic"/>
          <w:szCs w:val="22"/>
          <w:lang w:eastAsia="ko-KR"/>
        </w:rPr>
        <w:tab/>
      </w:r>
      <w:r w:rsidR="002035E4">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below the roofs</w:t>
      </w:r>
    </w:p>
    <w:p w:rsidR="003C4180" w:rsidRDefault="003C4180" w:rsidP="00C535A7">
      <w:pPr>
        <w:spacing w:after="240"/>
        <w:rPr>
          <w:rFonts w:eastAsia="Malgun Gothic"/>
          <w:szCs w:val="22"/>
          <w:lang w:eastAsia="ko-KR"/>
        </w:rPr>
      </w:pPr>
    </w:p>
    <w:p w:rsidR="00224F53" w:rsidRPr="001F1DE7" w:rsidRDefault="00224F53" w:rsidP="00224F53">
      <w:pPr>
        <w:spacing w:before="240"/>
        <w:rPr>
          <w:rFonts w:eastAsia="Malgun Gothic"/>
          <w:szCs w:val="22"/>
          <w:u w:val="single"/>
          <w:lang w:eastAsia="ko-KR"/>
        </w:rPr>
      </w:pPr>
      <w:r w:rsidRPr="001F1DE7">
        <w:rPr>
          <w:rFonts w:eastAsia="Malgun Gothic"/>
          <w:szCs w:val="22"/>
          <w:u w:val="single"/>
          <w:lang w:eastAsia="ko-KR"/>
        </w:rPr>
        <w:t xml:space="preserve">Case 3: 0.1 km &lt; </w:t>
      </w:r>
      <w:r w:rsidRPr="001F1DE7">
        <w:rPr>
          <w:rFonts w:eastAsia="Malgun Gothic"/>
          <w:i/>
          <w:szCs w:val="22"/>
          <w:u w:val="single"/>
          <w:lang w:eastAsia="ko-KR"/>
        </w:rPr>
        <w:t>d</w:t>
      </w:r>
      <w:r w:rsidRPr="001F1DE7">
        <w:rPr>
          <w:rFonts w:eastAsia="Malgun Gothic"/>
          <w:szCs w:val="22"/>
          <w:u w:val="single"/>
          <w:lang w:eastAsia="ko-KR"/>
        </w:rPr>
        <w:t xml:space="preserve"> ≤ 0.2 km</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 xml:space="preserve">σ=12 </m:t>
        </m:r>
        <m:r>
          <m:rPr>
            <m:sty m:val="p"/>
          </m:rPr>
          <w:rPr>
            <w:rFonts w:ascii="Cambria Math" w:eastAsia="Malgun Gothic" w:hAnsi="Cambria Math"/>
            <w:szCs w:val="22"/>
            <w:lang w:eastAsia="ko-KR"/>
          </w:rPr>
          <m:t>dB</m:t>
        </m:r>
      </m:oMath>
      <w:r>
        <w:rPr>
          <w:rFonts w:eastAsia="Malgun Gothic"/>
          <w:szCs w:val="22"/>
          <w:lang w:eastAsia="ko-KR"/>
        </w:rPr>
        <w:tab/>
      </w:r>
      <w:r>
        <w:rPr>
          <w:rFonts w:eastAsia="Malgun Gothic"/>
          <w:szCs w:val="22"/>
          <w:lang w:eastAsia="ko-KR"/>
        </w:rPr>
        <w:tab/>
      </w:r>
      <w:r>
        <w:rPr>
          <w:rFonts w:eastAsia="Malgun Gothic"/>
          <w:szCs w:val="22"/>
          <w:lang w:eastAsia="ko-KR"/>
        </w:rPr>
        <w:tab/>
      </w:r>
      <w:r w:rsidR="002035E4">
        <w:rPr>
          <w:rFonts w:eastAsia="Malgun Gothic"/>
          <w:szCs w:val="22"/>
          <w:lang w:eastAsia="ko-KR"/>
        </w:rPr>
        <w:tab/>
      </w:r>
      <w:r w:rsidR="002035E4">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above the roofs</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 xml:space="preserve">σ=17 </m:t>
        </m:r>
        <m:r>
          <m:rPr>
            <m:sty m:val="p"/>
          </m:rPr>
          <w:rPr>
            <w:rFonts w:ascii="Cambria Math" w:eastAsia="Malgun Gothic" w:hAnsi="Cambria Math"/>
            <w:szCs w:val="22"/>
            <w:lang w:eastAsia="ko-KR"/>
          </w:rPr>
          <m:t>dB</m:t>
        </m:r>
      </m:oMath>
      <w:r>
        <w:rPr>
          <w:rFonts w:eastAsia="Malgun Gothic"/>
          <w:szCs w:val="22"/>
          <w:lang w:eastAsia="ko-KR"/>
        </w:rPr>
        <w:tab/>
      </w:r>
      <w:r>
        <w:rPr>
          <w:rFonts w:eastAsia="Malgun Gothic"/>
          <w:szCs w:val="22"/>
          <w:lang w:eastAsia="ko-KR"/>
        </w:rPr>
        <w:tab/>
      </w:r>
      <w:r>
        <w:rPr>
          <w:rFonts w:eastAsia="Malgun Gothic"/>
          <w:szCs w:val="22"/>
          <w:lang w:eastAsia="ko-KR"/>
        </w:rPr>
        <w:tab/>
      </w:r>
      <w:r w:rsidR="002035E4">
        <w:rPr>
          <w:rFonts w:eastAsia="Malgun Gothic"/>
          <w:szCs w:val="22"/>
          <w:lang w:eastAsia="ko-KR"/>
        </w:rPr>
        <w:tab/>
      </w:r>
      <w:r w:rsidR="002035E4">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below the roofs</w:t>
      </w:r>
    </w:p>
    <w:p w:rsidR="00224F53" w:rsidRDefault="00224F53" w:rsidP="00C535A7">
      <w:pPr>
        <w:spacing w:after="240"/>
        <w:rPr>
          <w:rFonts w:eastAsia="Malgun Gothic"/>
          <w:szCs w:val="22"/>
          <w:lang w:eastAsia="ko-KR"/>
        </w:rPr>
      </w:pPr>
    </w:p>
    <w:p w:rsidR="00224F53" w:rsidRPr="001F1DE7" w:rsidRDefault="00224F53" w:rsidP="00224F53">
      <w:pPr>
        <w:spacing w:before="240"/>
        <w:rPr>
          <w:rFonts w:eastAsia="Malgun Gothic"/>
          <w:szCs w:val="22"/>
          <w:u w:val="single"/>
          <w:lang w:eastAsia="ko-KR"/>
        </w:rPr>
      </w:pPr>
      <w:r w:rsidRPr="001F1DE7">
        <w:rPr>
          <w:rFonts w:eastAsia="Malgun Gothic"/>
          <w:szCs w:val="22"/>
          <w:u w:val="single"/>
          <w:lang w:eastAsia="ko-KR"/>
        </w:rPr>
        <w:t xml:space="preserve">Case </w:t>
      </w:r>
      <w:r w:rsidR="001F1DE7" w:rsidRPr="001F1DE7">
        <w:rPr>
          <w:rFonts w:eastAsia="Malgun Gothic"/>
          <w:szCs w:val="22"/>
          <w:u w:val="single"/>
          <w:lang w:eastAsia="ko-KR"/>
        </w:rPr>
        <w:t>4</w:t>
      </w:r>
      <w:r w:rsidRPr="001F1DE7">
        <w:rPr>
          <w:rFonts w:eastAsia="Malgun Gothic"/>
          <w:szCs w:val="22"/>
          <w:u w:val="single"/>
          <w:lang w:eastAsia="ko-KR"/>
        </w:rPr>
        <w:t xml:space="preserve">: 0.2 km &lt; </w:t>
      </w:r>
      <w:r w:rsidRPr="001F1DE7">
        <w:rPr>
          <w:rFonts w:eastAsia="Malgun Gothic"/>
          <w:i/>
          <w:szCs w:val="22"/>
          <w:u w:val="single"/>
          <w:lang w:eastAsia="ko-KR"/>
        </w:rPr>
        <w:t>d</w:t>
      </w:r>
      <w:r w:rsidRPr="001F1DE7">
        <w:rPr>
          <w:rFonts w:eastAsia="Malgun Gothic"/>
          <w:szCs w:val="22"/>
          <w:u w:val="single"/>
          <w:lang w:eastAsia="ko-KR"/>
        </w:rPr>
        <w:t xml:space="preserve"> ≤ 0.6 km</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σ=12+</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9-12</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0.6-0.2</m:t>
                </m:r>
              </m:e>
            </m:d>
          </m:den>
        </m:f>
        <m:r>
          <w:rPr>
            <w:rFonts w:ascii="Cambria Math" w:eastAsia="Malgun Gothic" w:hAnsi="Cambria Math"/>
            <w:szCs w:val="22"/>
            <w:lang w:eastAsia="ko-KR"/>
          </w:rPr>
          <m:t xml:space="preserve">(d-0.2) </m:t>
        </m:r>
        <m:r>
          <m:rPr>
            <m:sty m:val="p"/>
          </m:rPr>
          <w:rPr>
            <w:rFonts w:ascii="Cambria Math" w:eastAsia="Malgun Gothic" w:hAnsi="Cambria Math"/>
            <w:szCs w:val="22"/>
            <w:lang w:eastAsia="ko-KR"/>
          </w:rPr>
          <m:t>dB</m:t>
        </m:r>
      </m:oMath>
      <w:r w:rsidR="00C535A7">
        <w:rPr>
          <w:rFonts w:eastAsia="Malgun Gothic"/>
          <w:szCs w:val="22"/>
          <w:lang w:eastAsia="ko-KR"/>
        </w:rPr>
        <w:tab/>
      </w:r>
      <w:r w:rsidR="00C535A7">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above the roofs</w:t>
      </w:r>
    </w:p>
    <w:p w:rsidR="00224F53" w:rsidRDefault="00224F53" w:rsidP="00224F53">
      <w:pPr>
        <w:rPr>
          <w:rFonts w:eastAsia="Malgun Gothic"/>
          <w:szCs w:val="22"/>
          <w:lang w:eastAsia="ko-KR"/>
        </w:rPr>
      </w:pPr>
    </w:p>
    <w:p w:rsidR="00A120EA" w:rsidRPr="00C535A7" w:rsidRDefault="00224F53" w:rsidP="00C535A7">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σ=17+</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9-17</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0.6-0.2</m:t>
                </m:r>
              </m:e>
            </m:d>
          </m:den>
        </m:f>
        <m:r>
          <w:rPr>
            <w:rFonts w:ascii="Cambria Math" w:eastAsia="Malgun Gothic" w:hAnsi="Cambria Math"/>
            <w:szCs w:val="22"/>
            <w:lang w:eastAsia="ko-KR"/>
          </w:rPr>
          <m:t xml:space="preserve">(d-0.2) </m:t>
        </m:r>
        <m:r>
          <m:rPr>
            <m:sty m:val="p"/>
          </m:rPr>
          <w:rPr>
            <w:rFonts w:ascii="Cambria Math" w:eastAsia="Malgun Gothic" w:hAnsi="Cambria Math"/>
            <w:szCs w:val="22"/>
            <w:lang w:eastAsia="ko-KR"/>
          </w:rPr>
          <m:t>dB</m:t>
        </m:r>
      </m:oMath>
      <w:r w:rsidR="00C535A7">
        <w:rPr>
          <w:rFonts w:eastAsia="Malgun Gothic"/>
          <w:szCs w:val="22"/>
          <w:lang w:eastAsia="ko-KR"/>
        </w:rPr>
        <w:tab/>
      </w:r>
      <w:r w:rsidR="00C535A7">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below the roofs</w:t>
      </w:r>
    </w:p>
    <w:p w:rsidR="00A120EA" w:rsidRDefault="00A120EA" w:rsidP="00C535A7">
      <w:pPr>
        <w:spacing w:after="240"/>
        <w:rPr>
          <w:rFonts w:ascii="TimesNewRoman" w:hAnsi="TimesNewRoman" w:cs="TimesNewRoman"/>
          <w:szCs w:val="22"/>
          <w:lang w:val="en-US" w:eastAsia="ja-JP"/>
        </w:rPr>
      </w:pPr>
    </w:p>
    <w:p w:rsidR="00A120EA" w:rsidRPr="001F1DE7" w:rsidRDefault="00A120EA" w:rsidP="00A120EA">
      <w:pPr>
        <w:rPr>
          <w:rFonts w:eastAsia="Malgun Gothic"/>
          <w:szCs w:val="22"/>
          <w:u w:val="single"/>
          <w:lang w:eastAsia="ko-KR"/>
        </w:rPr>
      </w:pPr>
      <w:r w:rsidRPr="001F1DE7">
        <w:rPr>
          <w:rFonts w:ascii="TimesNewRoman" w:hAnsi="TimesNewRoman" w:cs="TimesNewRoman"/>
          <w:szCs w:val="22"/>
          <w:u w:val="single"/>
          <w:lang w:val="en-US" w:eastAsia="ja-JP"/>
        </w:rPr>
        <w:t xml:space="preserve">Case 5: 0.04 km </w:t>
      </w:r>
      <w:r w:rsidRPr="001F1DE7">
        <w:rPr>
          <w:szCs w:val="22"/>
          <w:u w:val="single"/>
          <w:lang w:val="en-US" w:eastAsia="ja-JP"/>
        </w:rPr>
        <w:t>≤</w:t>
      </w:r>
      <w:r w:rsidRPr="001F1DE7">
        <w:rPr>
          <w:rFonts w:ascii="TimesNewRoman" w:hAnsi="TimesNewRoman" w:cs="TimesNewRoman"/>
          <w:szCs w:val="22"/>
          <w:u w:val="single"/>
          <w:lang w:val="en-US" w:eastAsia="ja-JP"/>
        </w:rPr>
        <w:t xml:space="preserve"> </w:t>
      </w:r>
      <w:r w:rsidRPr="001F1DE7">
        <w:rPr>
          <w:rFonts w:ascii="TimesNewRoman" w:hAnsi="TimesNewRoman" w:cs="TimesNewRoman"/>
          <w:i/>
          <w:szCs w:val="22"/>
          <w:u w:val="single"/>
          <w:lang w:val="en-US" w:eastAsia="ja-JP"/>
        </w:rPr>
        <w:t>d</w:t>
      </w:r>
    </w:p>
    <w:p w:rsidR="00A120EA" w:rsidRPr="001F1DE7" w:rsidRDefault="00A120EA" w:rsidP="00A120EA">
      <w:pPr>
        <w:rPr>
          <w:rFonts w:eastAsia="Malgun Gothic"/>
          <w:szCs w:val="22"/>
          <w:u w:val="single"/>
          <w:lang w:eastAsia="ko-KR"/>
        </w:rPr>
      </w:pPr>
    </w:p>
    <w:p w:rsidR="00A120EA" w:rsidRDefault="00CF6D7D" w:rsidP="00C535A7">
      <w:pPr>
        <w:ind w:firstLine="360"/>
        <w:rPr>
          <w:rFonts w:eastAsia="Malgun Gothic"/>
          <w:szCs w:val="22"/>
          <w:lang w:eastAsia="ko-KR"/>
        </w:rPr>
      </w:pPr>
      <w:proofErr w:type="gramStart"/>
      <w:r w:rsidRPr="00CF6D7D">
        <w:rPr>
          <w:rFonts w:eastAsia="Malgun Gothic"/>
          <w:i/>
          <w:szCs w:val="22"/>
          <w:lang w:eastAsia="ko-KR"/>
        </w:rPr>
        <w:t>σ</w:t>
      </w:r>
      <w:r>
        <w:rPr>
          <w:rFonts w:eastAsia="Malgun Gothic"/>
          <w:szCs w:val="22"/>
          <w:lang w:eastAsia="ko-KR"/>
        </w:rPr>
        <w:t xml:space="preserve">  </w:t>
      </w:r>
      <w:r w:rsidR="00A120EA">
        <w:rPr>
          <w:rFonts w:eastAsia="Malgun Gothic"/>
          <w:szCs w:val="22"/>
          <w:lang w:eastAsia="ko-KR"/>
        </w:rPr>
        <w:t>=</w:t>
      </w:r>
      <w:proofErr w:type="gramEnd"/>
      <w:r>
        <w:rPr>
          <w:rFonts w:eastAsia="Malgun Gothic"/>
          <w:szCs w:val="22"/>
          <w:lang w:eastAsia="ko-KR"/>
        </w:rPr>
        <w:t xml:space="preserve"> </w:t>
      </w:r>
      <w:r w:rsidR="00A120EA">
        <w:rPr>
          <w:rFonts w:eastAsia="Malgun Gothic"/>
          <w:szCs w:val="22"/>
          <w:lang w:eastAsia="ko-KR"/>
        </w:rPr>
        <w:t>9 dB</w:t>
      </w:r>
    </w:p>
    <w:p w:rsidR="00762045" w:rsidRDefault="00762045" w:rsidP="00262C33">
      <w:pPr>
        <w:rPr>
          <w:rFonts w:eastAsia="Malgun Gothic"/>
          <w:szCs w:val="22"/>
          <w:lang w:eastAsia="ko-KR"/>
        </w:rPr>
      </w:pPr>
    </w:p>
    <w:p w:rsidR="00762045" w:rsidRDefault="00762045" w:rsidP="00262C33">
      <w:pPr>
        <w:rPr>
          <w:rFonts w:eastAsia="Malgun Gothic"/>
          <w:szCs w:val="22"/>
          <w:lang w:eastAsia="ko-KR"/>
        </w:rPr>
      </w:pPr>
    </w:p>
    <w:p w:rsidR="00762045" w:rsidRDefault="00762045" w:rsidP="00262C33">
      <w:pPr>
        <w:rPr>
          <w:rFonts w:ascii="TimesNewRoman,Bold" w:hAnsi="TimesNewRoman,Bold" w:cs="TimesNewRoman,Bold"/>
          <w:b/>
          <w:bCs/>
          <w:szCs w:val="22"/>
          <w:lang w:val="en-US" w:eastAsia="ja-JP"/>
        </w:rPr>
      </w:pPr>
      <w:r w:rsidRPr="00762045">
        <w:rPr>
          <w:rFonts w:ascii="TimesNewRoman,Bold" w:hAnsi="TimesNewRoman,Bold" w:cs="TimesNewRoman,Bold"/>
          <w:b/>
          <w:bCs/>
          <w:szCs w:val="22"/>
          <w:lang w:val="en-US" w:eastAsia="ja-JP"/>
        </w:rPr>
        <w:t>Combined indoor-outdoor propagation models</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Most of the propagation models published in the open literature are derived either for outdoor or indoor application. But in the "real world" a combination of both types is required.</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 xml:space="preserve">The path loss </w:t>
      </w:r>
      <w:r>
        <w:rPr>
          <w:rFonts w:ascii="TimesNewRoman,Italic" w:hAnsi="TimesNewRoman,Italic" w:cs="TimesNewRoman,Italic"/>
          <w:i/>
          <w:iCs/>
          <w:szCs w:val="22"/>
          <w:lang w:val="en-US" w:eastAsia="ja-JP"/>
        </w:rPr>
        <w:t>L</w:t>
      </w:r>
      <w:r w:rsidRPr="00762045">
        <w:rPr>
          <w:rFonts w:ascii="TimesNewRoman,Italic" w:hAnsi="TimesNewRoman,Italic" w:cs="TimesNewRoman,Italic"/>
          <w:i/>
          <w:iCs/>
          <w:szCs w:val="22"/>
          <w:vertAlign w:val="subscript"/>
          <w:lang w:val="en-US" w:eastAsia="ja-JP"/>
        </w:rPr>
        <w:t>NLOS</w:t>
      </w:r>
      <w:r w:rsidRPr="00762045">
        <w:rPr>
          <w:rFonts w:ascii="TimesNewRoman,Italic" w:hAnsi="TimesNewRoman,Italic" w:cs="TimesNewRoman,Italic"/>
          <w:i/>
          <w:iCs/>
          <w:szCs w:val="22"/>
          <w:lang w:val="en-US" w:eastAsia="ja-JP"/>
        </w:rPr>
        <w:t xml:space="preserve"> </w:t>
      </w:r>
      <w:r w:rsidRPr="00762045">
        <w:rPr>
          <w:rFonts w:ascii="TimesNewRoman" w:hAnsi="TimesNewRoman" w:cs="TimesNewRoman"/>
          <w:szCs w:val="22"/>
          <w:lang w:val="en-US" w:eastAsia="ja-JP"/>
        </w:rPr>
        <w:t xml:space="preserve">consists of median path loss </w:t>
      </w:r>
      <w:r w:rsidRPr="00762045">
        <w:rPr>
          <w:rFonts w:ascii="TimesNewRoman,Italic" w:hAnsi="TimesNewRoman,Italic" w:cs="TimesNewRoman,Italic"/>
          <w:i/>
          <w:iCs/>
          <w:szCs w:val="22"/>
          <w:lang w:val="en-US" w:eastAsia="ja-JP"/>
        </w:rPr>
        <w:t xml:space="preserve">L </w:t>
      </w:r>
      <w:r w:rsidRPr="00762045">
        <w:rPr>
          <w:rFonts w:ascii="TimesNewRoman" w:hAnsi="TimesNewRoman" w:cs="TimesNewRoman"/>
          <w:szCs w:val="22"/>
          <w:lang w:val="en-US" w:eastAsia="ja-JP"/>
        </w:rPr>
        <w:t xml:space="preserve">and the Gaussian variation </w:t>
      </w:r>
      <w:proofErr w:type="gramStart"/>
      <w:r w:rsidRPr="00762045">
        <w:rPr>
          <w:rFonts w:ascii="TimesNewRoman,Italic" w:hAnsi="TimesNewRoman,Italic" w:cs="TimesNewRoman,Italic"/>
          <w:i/>
          <w:iCs/>
          <w:szCs w:val="22"/>
          <w:lang w:val="en-US" w:eastAsia="ja-JP"/>
        </w:rPr>
        <w:t>T</w:t>
      </w:r>
      <w:r w:rsidRPr="00762045">
        <w:rPr>
          <w:rFonts w:ascii="TimesNewRoman" w:hAnsi="TimesNewRoman" w:cs="TimesNewRoman"/>
          <w:szCs w:val="22"/>
          <w:lang w:val="en-US" w:eastAsia="ja-JP"/>
        </w:rPr>
        <w:t>(</w:t>
      </w:r>
      <w:proofErr w:type="gramEnd"/>
      <w:r w:rsidRPr="00762045">
        <w:rPr>
          <w:rFonts w:ascii="TimesNewRoman,Italic" w:hAnsi="TimesNewRoman,Italic" w:cs="TimesNewRoman,Italic"/>
          <w:i/>
          <w:iCs/>
          <w:szCs w:val="22"/>
          <w:lang w:val="en-US" w:eastAsia="ja-JP"/>
        </w:rPr>
        <w:t>G</w:t>
      </w:r>
      <w:r w:rsidRPr="00762045">
        <w:rPr>
          <w:rFonts w:ascii="TimesNewRoman" w:hAnsi="TimesNewRoman" w:cs="TimesNewRoman"/>
          <w:szCs w:val="22"/>
          <w:lang w:val="en-US" w:eastAsia="ja-JP"/>
        </w:rPr>
        <w:t>(</w:t>
      </w:r>
      <w:r>
        <w:rPr>
          <w:rFonts w:ascii="TT5A4oI00" w:hAnsi="TT5A4oI00" w:cs="TT5A4oI00"/>
          <w:i/>
          <w:iCs/>
          <w:szCs w:val="22"/>
          <w:lang w:val="en-US" w:eastAsia="ja-JP"/>
        </w:rPr>
        <w:t>σ</w:t>
      </w:r>
      <w:r w:rsidRPr="00762045">
        <w:rPr>
          <w:rFonts w:ascii="TimesNewRoman" w:hAnsi="TimesNewRoman" w:cs="TimesNewRoman"/>
          <w:szCs w:val="22"/>
          <w:lang w:val="en-US" w:eastAsia="ja-JP"/>
        </w:rPr>
        <w:t xml:space="preserve">)) where </w:t>
      </w:r>
      <w:r>
        <w:rPr>
          <w:rFonts w:ascii="TT5A5oI00" w:hAnsi="TT5A5oI00" w:cs="TT5A5oI00"/>
          <w:i/>
          <w:iCs/>
          <w:szCs w:val="22"/>
          <w:lang w:val="en-US" w:eastAsia="ja-JP"/>
        </w:rPr>
        <w:t>σ</w:t>
      </w:r>
      <w:r w:rsidRPr="00762045">
        <w:rPr>
          <w:rFonts w:ascii="TT5A5oI00" w:hAnsi="TT5A5oI00" w:cs="TT5A5oI00"/>
          <w:i/>
          <w:iCs/>
          <w:szCs w:val="22"/>
          <w:lang w:val="en-US" w:eastAsia="ja-JP"/>
        </w:rPr>
        <w:t xml:space="preserve"> </w:t>
      </w:r>
      <w:r>
        <w:rPr>
          <w:rFonts w:ascii="TimesNewRoman" w:hAnsi="TimesNewRoman" w:cs="TimesNewRoman"/>
          <w:szCs w:val="22"/>
          <w:lang w:val="en-US" w:eastAsia="ja-JP"/>
        </w:rPr>
        <w:t xml:space="preserve">is the standard </w:t>
      </w:r>
      <w:r w:rsidRPr="00762045">
        <w:rPr>
          <w:rFonts w:ascii="TimesNewRoman" w:hAnsi="TimesNewRoman" w:cs="TimesNewRoman"/>
          <w:szCs w:val="22"/>
          <w:lang w:val="en-US" w:eastAsia="ja-JP"/>
        </w:rPr>
        <w:t>deviation as explained in the above:</w:t>
      </w:r>
    </w:p>
    <w:p w:rsidR="00762045" w:rsidRDefault="00762045" w:rsidP="00762045">
      <w:pPr>
        <w:rPr>
          <w:rFonts w:ascii="TimesNewRoman" w:hAnsi="TimesNewRoman" w:cs="TimesNewRoman"/>
          <w:sz w:val="20"/>
          <w:lang w:val="en-US" w:eastAsia="ja-JP"/>
        </w:rPr>
      </w:pPr>
    </w:p>
    <w:p w:rsidR="00762045" w:rsidRDefault="0077725F" w:rsidP="00762045">
      <w:pPr>
        <w:autoSpaceDE w:val="0"/>
        <w:autoSpaceDN w:val="0"/>
        <w:adjustRightInd w:val="0"/>
        <w:ind w:left="450"/>
        <w:rPr>
          <w:i/>
          <w:iCs/>
          <w:szCs w:val="22"/>
          <w:lang w:val="en-US" w:eastAsia="ja-JP"/>
        </w:rPr>
      </w:pPr>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=L+T(G</m:t>
        </m:r>
        <m:d>
          <m:dPr>
            <m:ctrlPr>
              <w:rPr>
                <w:rFonts w:ascii="Cambria Math" w:hAnsi="Cambria Math"/>
                <w:i/>
                <w:iCs/>
                <w:szCs w:val="22"/>
                <w:lang w:val="en-US" w:eastAsia="ja-JP"/>
              </w:rPr>
            </m:ctrlPr>
          </m:dPr>
          <m:e>
            <m:r>
              <w:rPr>
                <w:rFonts w:ascii="Cambria Math" w:hAnsi="Cambria Math"/>
                <w:szCs w:val="22"/>
                <w:lang w:val="en-US" w:eastAsia="ja-JP"/>
              </w:rPr>
              <m:t>σ</m:t>
            </m:r>
          </m:e>
        </m:d>
        <m:r>
          <w:rPr>
            <w:rFonts w:ascii="Cambria Math" w:hAnsi="Cambria Math"/>
            <w:szCs w:val="22"/>
            <w:lang w:val="en-US" w:eastAsia="ja-JP"/>
          </w:rPr>
          <m:t>)</m:t>
        </m:r>
      </m:oMath>
      <w:r w:rsidR="001C3E73">
        <w:rPr>
          <w:i/>
          <w:iCs/>
          <w:szCs w:val="22"/>
          <w:lang w:val="en-US" w:eastAsia="ja-JP"/>
        </w:rPr>
        <w:t>.</w:t>
      </w:r>
    </w:p>
    <w:p w:rsidR="00762045" w:rsidRDefault="00762045" w:rsidP="00762045">
      <w:pPr>
        <w:rPr>
          <w:rFonts w:ascii="TimesNewRoman,Bold" w:hAnsi="TimesNewRoman,Bold" w:cs="TimesNewRoman,Bold"/>
          <w:b/>
          <w:bCs/>
          <w:szCs w:val="22"/>
          <w:lang w:val="en-US" w:eastAsia="ja-JP"/>
        </w:rPr>
      </w:pPr>
    </w:p>
    <w:p w:rsidR="00762045" w:rsidRDefault="00762045" w:rsidP="00262C33">
      <w:pPr>
        <w:rPr>
          <w:rFonts w:ascii="TimesNewRoman,Bold" w:hAnsi="TimesNewRoman,Bold" w:cs="TimesNewRoman,Bold"/>
          <w:bCs/>
          <w:szCs w:val="22"/>
          <w:lang w:val="en-US" w:eastAsia="ja-JP"/>
        </w:rPr>
      </w:pPr>
      <w:r w:rsidRPr="00762045">
        <w:rPr>
          <w:rFonts w:ascii="TimesNewRoman,Bold" w:hAnsi="TimesNewRoman,Bold" w:cs="TimesNewRoman,Bold"/>
          <w:bCs/>
          <w:szCs w:val="22"/>
          <w:lang w:val="en-US" w:eastAsia="ja-JP"/>
        </w:rPr>
        <w:t>For</w:t>
      </w:r>
      <w:r>
        <w:rPr>
          <w:rFonts w:ascii="TimesNewRoman,Bold" w:hAnsi="TimesNewRoman,Bold" w:cs="TimesNewRoman,Bold"/>
          <w:bCs/>
          <w:szCs w:val="22"/>
          <w:lang w:val="en-US" w:eastAsia="ja-JP"/>
        </w:rPr>
        <w:t xml:space="preserve"> outdoor</w:t>
      </w:r>
      <w:r w:rsidR="001C3E73">
        <w:rPr>
          <w:rFonts w:ascii="TimesNewRoman,Bold" w:hAnsi="TimesNewRoman,Bold" w:cs="TimesNewRoman,Bold"/>
          <w:bCs/>
          <w:szCs w:val="22"/>
          <w:lang w:val="en-US" w:eastAsia="ja-JP"/>
        </w:rPr>
        <w:t>-outdoor applications, the</w:t>
      </w:r>
      <w:r>
        <w:rPr>
          <w:rFonts w:ascii="TimesNewRoman,Bold" w:hAnsi="TimesNewRoman,Bold" w:cs="TimesNewRoman,Bold"/>
          <w:bCs/>
          <w:szCs w:val="22"/>
          <w:lang w:val="en-US" w:eastAsia="ja-JP"/>
        </w:rPr>
        <w:t xml:space="preserve"> equations </w:t>
      </w:r>
      <w:r w:rsidR="001C3E73">
        <w:rPr>
          <w:rFonts w:ascii="TimesNewRoman,Bold" w:hAnsi="TimesNewRoman,Bold" w:cs="TimesNewRoman,Bold"/>
          <w:bCs/>
          <w:szCs w:val="22"/>
          <w:lang w:val="en-US" w:eastAsia="ja-JP"/>
        </w:rPr>
        <w:t xml:space="preserve">defined in the above sections </w:t>
      </w:r>
      <w:r>
        <w:rPr>
          <w:rFonts w:ascii="TimesNewRoman,Bold" w:hAnsi="TimesNewRoman,Bold" w:cs="TimesNewRoman,Bold"/>
          <w:bCs/>
          <w:szCs w:val="22"/>
          <w:lang w:val="en-US" w:eastAsia="ja-JP"/>
        </w:rPr>
        <w:t>can be used.</w:t>
      </w:r>
      <w:r w:rsidR="001C3E73">
        <w:rPr>
          <w:rFonts w:ascii="TimesNewRoman,Bold" w:hAnsi="TimesNewRoman,Bold" w:cs="TimesNewRoman,Bold"/>
          <w:bCs/>
          <w:szCs w:val="22"/>
          <w:lang w:val="en-US" w:eastAsia="ja-JP"/>
        </w:rPr>
        <w:t xml:space="preserve"> For combined outdoor-indoor models, the following two cases can be considered: </w:t>
      </w:r>
    </w:p>
    <w:p w:rsidR="00762045" w:rsidRDefault="00762045" w:rsidP="00262C33">
      <w:pPr>
        <w:rPr>
          <w:rFonts w:ascii="TimesNewRoman,Bold" w:hAnsi="TimesNewRoman,Bold" w:cs="TimesNewRoman,Bold"/>
          <w:bCs/>
          <w:szCs w:val="22"/>
          <w:lang w:val="en-US" w:eastAsia="ja-JP"/>
        </w:rPr>
      </w:pPr>
    </w:p>
    <w:p w:rsidR="00762045" w:rsidRPr="001C3E73" w:rsidRDefault="00762045" w:rsidP="00262C33">
      <w:pPr>
        <w:rPr>
          <w:rFonts w:ascii="TimesNewRoman,Bold" w:hAnsi="TimesNewRoman,Bold" w:cs="TimesNewRoman,Bold"/>
          <w:bCs/>
          <w:szCs w:val="22"/>
          <w:u w:val="single"/>
          <w:lang w:val="en-US" w:eastAsia="ja-JP"/>
        </w:rPr>
      </w:pPr>
      <w:r w:rsidRPr="001C3E73">
        <w:rPr>
          <w:rFonts w:ascii="TimesNewRoman" w:hAnsi="TimesNewRoman" w:cs="TimesNewRoman"/>
          <w:szCs w:val="22"/>
          <w:u w:val="single"/>
          <w:lang w:val="en-US" w:eastAsia="ja-JP"/>
        </w:rPr>
        <w:t>Case 1: Indoor-outdoor or outdoor-indoor</w:t>
      </w:r>
    </w:p>
    <w:p w:rsidR="00762045" w:rsidRDefault="00762045" w:rsidP="00262C33">
      <w:pPr>
        <w:rPr>
          <w:rFonts w:ascii="TimesNewRoman,Bold" w:hAnsi="TimesNewRoman,Bold" w:cs="TimesNewRoman,Bold"/>
          <w:b/>
          <w:bCs/>
          <w:szCs w:val="22"/>
          <w:lang w:val="en-US" w:eastAsia="ja-JP"/>
        </w:rPr>
      </w:pPr>
    </w:p>
    <w:p w:rsidR="00161926" w:rsidRDefault="00762045" w:rsidP="00161926">
      <w:pPr>
        <w:rPr>
          <w:bCs/>
          <w:szCs w:val="22"/>
          <w:lang w:val="en-US" w:eastAsia="ja-JP"/>
        </w:rPr>
      </w:pPr>
      <w:r w:rsidRPr="009E219F">
        <w:rPr>
          <w:bCs/>
          <w:szCs w:val="22"/>
          <w:lang w:val="en-US" w:eastAsia="ja-JP"/>
        </w:rPr>
        <w:t>Median path loss</w:t>
      </w:r>
      <w:r w:rsidR="00161926" w:rsidRPr="009E219F">
        <w:rPr>
          <w:bCs/>
          <w:szCs w:val="22"/>
          <w:lang w:val="en-US" w:eastAsia="ja-JP"/>
        </w:rPr>
        <w:t xml:space="preserve">: </w:t>
      </w:r>
    </w:p>
    <w:p w:rsidR="001C3E73" w:rsidRPr="009E219F" w:rsidRDefault="001C3E73" w:rsidP="00161926">
      <w:pPr>
        <w:rPr>
          <w:bCs/>
          <w:szCs w:val="22"/>
          <w:lang w:val="en-US" w:eastAsia="ja-JP"/>
        </w:rPr>
      </w:pPr>
    </w:p>
    <w:p w:rsidR="00161926" w:rsidRPr="009E219F" w:rsidRDefault="00161926" w:rsidP="00161926">
      <w:pPr>
        <w:ind w:firstLine="720"/>
        <w:rPr>
          <w:bCs/>
          <w:szCs w:val="22"/>
          <w:lang w:val="en-US" w:eastAsia="ja-JP"/>
        </w:rPr>
      </w:pPr>
      <w:proofErr w:type="gramStart"/>
      <w:r w:rsidRPr="009E219F">
        <w:rPr>
          <w:i/>
          <w:iCs/>
          <w:szCs w:val="22"/>
          <w:lang w:val="en-US" w:eastAsia="ja-JP"/>
        </w:rPr>
        <w:t>L</w:t>
      </w:r>
      <w:r w:rsidRPr="009E219F">
        <w:rPr>
          <w:szCs w:val="22"/>
          <w:lang w:val="en-US" w:eastAsia="ja-JP"/>
        </w:rPr>
        <w:t>(</w:t>
      </w:r>
      <w:proofErr w:type="gramEnd"/>
      <w:r w:rsidRPr="001C3E73">
        <w:rPr>
          <w:iCs/>
          <w:szCs w:val="22"/>
          <w:lang w:val="en-US" w:eastAsia="ja-JP"/>
        </w:rPr>
        <w:t xml:space="preserve">indoor </w:t>
      </w:r>
      <w:r w:rsidRPr="001C3E73">
        <w:rPr>
          <w:szCs w:val="22"/>
          <w:lang w:val="en-US" w:eastAsia="ja-JP"/>
        </w:rPr>
        <w:t>-</w:t>
      </w:r>
      <w:r w:rsidRPr="001C3E73">
        <w:rPr>
          <w:iCs/>
          <w:szCs w:val="22"/>
          <w:lang w:val="en-US" w:eastAsia="ja-JP"/>
        </w:rPr>
        <w:t>outdoor</w:t>
      </w:r>
      <w:r w:rsidRPr="009E219F">
        <w:rPr>
          <w:szCs w:val="22"/>
          <w:lang w:val="en-US" w:eastAsia="ja-JP"/>
        </w:rPr>
        <w:t xml:space="preserve">) = </w:t>
      </w:r>
      <w:r w:rsidRPr="009E219F">
        <w:rPr>
          <w:i/>
          <w:iCs/>
          <w:szCs w:val="22"/>
          <w:lang w:val="en-US" w:eastAsia="ja-JP"/>
        </w:rPr>
        <w:t xml:space="preserve">L </w:t>
      </w:r>
      <w:r w:rsidRPr="009E219F">
        <w:rPr>
          <w:szCs w:val="22"/>
          <w:lang w:val="en-US" w:eastAsia="ja-JP"/>
        </w:rPr>
        <w:t>(</w:t>
      </w:r>
      <w:r w:rsidRPr="001C3E73">
        <w:rPr>
          <w:iCs/>
          <w:szCs w:val="22"/>
          <w:lang w:val="en-US" w:eastAsia="ja-JP"/>
        </w:rPr>
        <w:t>outdoor-outdoor</w:t>
      </w:r>
      <w:r w:rsidRPr="009E219F">
        <w:rPr>
          <w:szCs w:val="22"/>
          <w:lang w:val="en-US" w:eastAsia="ja-JP"/>
        </w:rPr>
        <w:t xml:space="preserve">) + </w:t>
      </w:r>
      <w:proofErr w:type="spellStart"/>
      <w:r w:rsidRPr="009E219F">
        <w:rPr>
          <w:i/>
          <w:iCs/>
          <w:szCs w:val="22"/>
          <w:lang w:val="en-US" w:eastAsia="ja-JP"/>
        </w:rPr>
        <w:t>L</w:t>
      </w:r>
      <w:r w:rsidRPr="009E219F">
        <w:rPr>
          <w:i/>
          <w:iCs/>
          <w:szCs w:val="22"/>
          <w:vertAlign w:val="subscript"/>
          <w:lang w:val="en-US" w:eastAsia="ja-JP"/>
        </w:rPr>
        <w:t>we</w:t>
      </w:r>
      <w:proofErr w:type="spellEnd"/>
    </w:p>
    <w:p w:rsidR="00762045" w:rsidRPr="009E219F" w:rsidRDefault="00762045" w:rsidP="00262C33">
      <w:pPr>
        <w:rPr>
          <w:bCs/>
          <w:szCs w:val="22"/>
          <w:lang w:val="en-US" w:eastAsia="ja-JP"/>
        </w:rPr>
      </w:pPr>
    </w:p>
    <w:p w:rsidR="00161926" w:rsidRPr="009E219F" w:rsidRDefault="00161926" w:rsidP="00161926">
      <w:pPr>
        <w:autoSpaceDE w:val="0"/>
        <w:autoSpaceDN w:val="0"/>
        <w:adjustRightInd w:val="0"/>
        <w:rPr>
          <w:szCs w:val="22"/>
          <w:lang w:val="en-US" w:eastAsia="ja-JP"/>
        </w:rPr>
      </w:pPr>
      <w:proofErr w:type="gramStart"/>
      <w:r w:rsidRPr="009E219F">
        <w:rPr>
          <w:szCs w:val="22"/>
          <w:lang w:val="en-US" w:eastAsia="ja-JP"/>
        </w:rPr>
        <w:t>where</w:t>
      </w:r>
      <w:proofErr w:type="gramEnd"/>
      <w:r w:rsidRPr="009E219F">
        <w:rPr>
          <w:szCs w:val="22"/>
          <w:lang w:val="en-US" w:eastAsia="ja-JP"/>
        </w:rPr>
        <w:t xml:space="preserve"> </w:t>
      </w:r>
      <w:proofErr w:type="spellStart"/>
      <w:r w:rsidRPr="009E219F">
        <w:rPr>
          <w:i/>
          <w:iCs/>
          <w:szCs w:val="22"/>
          <w:lang w:val="en-US" w:eastAsia="ja-JP"/>
        </w:rPr>
        <w:t>L</w:t>
      </w:r>
      <w:r w:rsidRPr="009E219F">
        <w:rPr>
          <w:i/>
          <w:iCs/>
          <w:szCs w:val="22"/>
          <w:vertAlign w:val="subscript"/>
          <w:lang w:val="en-US" w:eastAsia="ja-JP"/>
        </w:rPr>
        <w:t>we</w:t>
      </w:r>
      <w:proofErr w:type="spellEnd"/>
      <w:r w:rsidRPr="009E219F">
        <w:rPr>
          <w:szCs w:val="22"/>
          <w:lang w:val="en-US" w:eastAsia="ja-JP"/>
        </w:rPr>
        <w:t xml:space="preserve"> is the attenuation due to external walls (</w:t>
      </w:r>
      <w:r w:rsidRPr="009E219F">
        <w:rPr>
          <w:i/>
          <w:iCs/>
          <w:szCs w:val="22"/>
          <w:lang w:val="en-US" w:eastAsia="ja-JP"/>
        </w:rPr>
        <w:t>default value = 10 dB</w:t>
      </w:r>
      <w:r w:rsidRPr="009E219F">
        <w:rPr>
          <w:szCs w:val="22"/>
          <w:lang w:val="en-US" w:eastAsia="ja-JP"/>
        </w:rPr>
        <w:t>)</w:t>
      </w:r>
      <w:r w:rsidR="001C3E73">
        <w:rPr>
          <w:szCs w:val="22"/>
          <w:lang w:val="en-US" w:eastAsia="ja-JP"/>
        </w:rPr>
        <w:t>.</w:t>
      </w:r>
    </w:p>
    <w:p w:rsidR="00161926" w:rsidRDefault="00161926" w:rsidP="00161926">
      <w:pPr>
        <w:rPr>
          <w:rFonts w:ascii="TimesNewRoman" w:hAnsi="TimesNewRoman" w:cs="TimesNewRoman"/>
          <w:szCs w:val="22"/>
          <w:lang w:val="en-US" w:eastAsia="ja-JP"/>
        </w:rPr>
      </w:pPr>
    </w:p>
    <w:p w:rsidR="00C138A9" w:rsidRDefault="00161926" w:rsidP="00161926">
      <w:pPr>
        <w:rPr>
          <w:rFonts w:ascii="TimesNewRoman" w:hAnsi="TimesNewRoman" w:cs="TimesNewRoman"/>
          <w:szCs w:val="22"/>
          <w:lang w:val="en-US" w:eastAsia="ja-JP"/>
        </w:rPr>
      </w:pPr>
      <w:r w:rsidRPr="00161926">
        <w:rPr>
          <w:rFonts w:ascii="TimesNewRoman" w:hAnsi="TimesNewRoman" w:cs="TimesNewRoman"/>
          <w:szCs w:val="22"/>
          <w:lang w:val="en-US" w:eastAsia="ja-JP"/>
        </w:rPr>
        <w:t xml:space="preserve">Variation: </w:t>
      </w:r>
    </w:p>
    <w:p w:rsidR="001C3E73" w:rsidRDefault="001C3E73" w:rsidP="00161926">
      <w:pPr>
        <w:rPr>
          <w:rFonts w:ascii="TimesNewRoman" w:hAnsi="TimesNewRoman" w:cs="TimesNewRoman"/>
          <w:szCs w:val="22"/>
          <w:lang w:val="en-US" w:eastAsia="ja-JP"/>
        </w:rPr>
      </w:pPr>
    </w:p>
    <w:p w:rsidR="00762045" w:rsidRPr="00161926" w:rsidRDefault="00C138A9" w:rsidP="00161926">
      <w:pPr>
        <w:rPr>
          <w:rFonts w:ascii="TimesNewRoman,Bold" w:hAnsi="TimesNewRoman,Bold" w:cs="TimesNewRoman,Bold"/>
          <w:bCs/>
          <w:szCs w:val="22"/>
          <w:lang w:val="en-US" w:eastAsia="ja-JP"/>
        </w:rPr>
      </w:pPr>
      <w:r>
        <w:rPr>
          <w:rFonts w:ascii="TimesNewRoman" w:hAnsi="TimesNewRoman" w:cs="TimesNewRoman"/>
          <w:szCs w:val="22"/>
          <w:lang w:val="en-US" w:eastAsia="ja-JP"/>
        </w:rPr>
        <w:tab/>
      </w:r>
      <m:oMath>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indoor-outdoor</m:t>
            </m:r>
          </m:e>
        </m:d>
        <m:r>
          <w:rPr>
            <w:rFonts w:ascii="Cambria Math" w:hAnsi="Cambria Math" w:cs="TimesNewRoman"/>
            <w:szCs w:val="22"/>
            <w:lang w:val="en-US" w:eastAsia="ja-JP"/>
          </w:rPr>
          <m:t>=</m:t>
        </m:r>
        <m:rad>
          <m:radPr>
            <m:degHide m:val="on"/>
            <m:ctrlPr>
              <w:rPr>
                <w:rFonts w:ascii="Cambria Math" w:hAnsi="Cambria Math" w:cs="TimesNewRoman"/>
                <w:i/>
                <w:szCs w:val="22"/>
                <w:lang w:val="en-US" w:eastAsia="ja-JP"/>
              </w:rPr>
            </m:ctrlPr>
          </m:radPr>
          <m:deg/>
          <m:e>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outdoor-outdoor</m:t>
                    </m:r>
                  </m:e>
                </m:d>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szCs w:val="22"/>
                    <w:lang w:val="en-US" w:eastAsia="ja-JP"/>
                  </w:rPr>
                </m:ctrlPr>
              </m:sSup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σ</m:t>
                    </m:r>
                  </m:e>
                  <m:sub>
                    <m:r>
                      <w:rPr>
                        <w:rFonts w:ascii="Cambria Math" w:hAnsi="Cambria Math" w:cs="TimesNewRoman"/>
                        <w:szCs w:val="22"/>
                        <w:lang w:val="en-US" w:eastAsia="ja-JP"/>
                      </w:rPr>
                      <m:t>add</m:t>
                    </m:r>
                  </m:sub>
                </m:sSub>
              </m:e>
              <m:sup>
                <m:r>
                  <w:rPr>
                    <w:rFonts w:ascii="Cambria Math" w:hAnsi="Cambria Math" w:cs="TimesNewRoman"/>
                    <w:szCs w:val="22"/>
                    <w:lang w:val="en-US" w:eastAsia="ja-JP"/>
                  </w:rPr>
                  <m:t>2</m:t>
                </m:r>
              </m:sup>
            </m:sSup>
          </m:e>
        </m:rad>
      </m:oMath>
      <w:r w:rsidR="00161926">
        <w:rPr>
          <w:rFonts w:ascii="TimesNewRoman" w:hAnsi="TimesNewRoman" w:cs="TimesNewRoman"/>
          <w:szCs w:val="22"/>
          <w:lang w:val="en-US" w:eastAsia="ja-JP"/>
        </w:rPr>
        <w:t xml:space="preserve"> </w:t>
      </w:r>
    </w:p>
    <w:p w:rsidR="00C138A9" w:rsidRDefault="00C138A9" w:rsidP="00C138A9">
      <w:pPr>
        <w:autoSpaceDE w:val="0"/>
        <w:autoSpaceDN w:val="0"/>
        <w:adjustRightInd w:val="0"/>
        <w:rPr>
          <w:rFonts w:ascii="TimesNewRoman" w:hAnsi="TimesNewRoman" w:cs="TimesNewRoman"/>
          <w:szCs w:val="22"/>
          <w:lang w:val="en-US" w:eastAsia="ja-JP"/>
        </w:rPr>
      </w:pPr>
    </w:p>
    <w:p w:rsidR="00E33C25" w:rsidRDefault="00C138A9" w:rsidP="00C138A9">
      <w:pPr>
        <w:autoSpaceDE w:val="0"/>
        <w:autoSpaceDN w:val="0"/>
        <w:adjustRightInd w:val="0"/>
        <w:rPr>
          <w:rFonts w:ascii="TimesNewRoman" w:hAnsi="TimesNewRoman" w:cs="TimesNewRoman"/>
          <w:szCs w:val="22"/>
          <w:lang w:val="en-US" w:eastAsia="ja-JP"/>
        </w:rPr>
      </w:pPr>
      <w:proofErr w:type="gramStart"/>
      <w:r w:rsidRPr="00C138A9">
        <w:rPr>
          <w:rFonts w:ascii="TimesNewRoman" w:hAnsi="TimesNewRoman" w:cs="TimesNewRoman"/>
          <w:szCs w:val="22"/>
          <w:lang w:val="en-US" w:eastAsia="ja-JP"/>
        </w:rPr>
        <w:t>where</w:t>
      </w:r>
      <w:proofErr w:type="gramEnd"/>
      <w:r w:rsidRPr="00C138A9">
        <w:rPr>
          <w:rFonts w:ascii="TimesNewRoman" w:hAnsi="TimesNewRoman" w:cs="TimesNewRoman"/>
          <w:szCs w:val="22"/>
          <w:lang w:val="en-US" w:eastAsia="ja-JP"/>
        </w:rPr>
        <w:t xml:space="preserve"> </w:t>
      </w:r>
      <w:proofErr w:type="spellStart"/>
      <w:r>
        <w:rPr>
          <w:szCs w:val="22"/>
          <w:lang w:val="en-US" w:eastAsia="ja-JP"/>
        </w:rPr>
        <w:t>σ</w:t>
      </w:r>
      <w:r w:rsidRPr="00C138A9">
        <w:rPr>
          <w:rFonts w:ascii="TimesNewRoman,Italic" w:hAnsi="TimesNewRoman,Italic" w:cs="TimesNewRoman,Italic"/>
          <w:i/>
          <w:iCs/>
          <w:szCs w:val="22"/>
          <w:vertAlign w:val="subscript"/>
          <w:lang w:val="en-US" w:eastAsia="ja-JP"/>
        </w:rPr>
        <w:t>add</w:t>
      </w:r>
      <w:proofErr w:type="spellEnd"/>
      <w:r w:rsidRPr="00C138A9">
        <w:rPr>
          <w:rFonts w:ascii="TimesNewRoman,Italic" w:hAnsi="TimesNewRoman,Italic" w:cs="TimesNewRoman,Italic"/>
          <w:i/>
          <w:iCs/>
          <w:szCs w:val="22"/>
          <w:lang w:val="en-US" w:eastAsia="ja-JP"/>
        </w:rPr>
        <w:t xml:space="preserve"> </w:t>
      </w:r>
      <w:r w:rsidRPr="00C138A9">
        <w:rPr>
          <w:rFonts w:ascii="TT5B7oI00" w:hAnsi="TT5B7oI00" w:cs="TT5B7oI00"/>
          <w:szCs w:val="22"/>
          <w:lang w:val="en-US" w:eastAsia="ja-JP"/>
        </w:rPr>
        <w:t xml:space="preserve"> </w:t>
      </w:r>
      <w:r w:rsidRPr="00C138A9">
        <w:rPr>
          <w:rFonts w:ascii="TimesNewRoman" w:hAnsi="TimesNewRoman" w:cs="TimesNewRoman"/>
          <w:szCs w:val="22"/>
          <w:lang w:val="en-US" w:eastAsia="ja-JP"/>
        </w:rPr>
        <w:t>is the additional standard deviation of the signal (</w:t>
      </w:r>
      <w:r w:rsidRPr="00C138A9">
        <w:rPr>
          <w:rFonts w:ascii="TimesNewRoman,Italic" w:hAnsi="TimesNewRoman,Italic" w:cs="TimesNewRoman,Italic"/>
          <w:i/>
          <w:iCs/>
          <w:szCs w:val="22"/>
          <w:lang w:val="en-US" w:eastAsia="ja-JP"/>
        </w:rPr>
        <w:t>default value: 5 dB</w:t>
      </w:r>
      <w:r w:rsidRPr="00C138A9">
        <w:rPr>
          <w:rFonts w:ascii="TimesNewRoman" w:hAnsi="TimesNewRoman" w:cs="TimesNewRoman"/>
          <w:szCs w:val="22"/>
          <w:lang w:val="en-US" w:eastAsia="ja-JP"/>
        </w:rPr>
        <w:t>). The standard deviation of the lognormal distribution is increased, compared to the outdoor-outdoor scenario due to additional uncertainty on materials and relative location in the building.</w:t>
      </w:r>
    </w:p>
    <w:p w:rsidR="00E33C25" w:rsidRDefault="00E33C25" w:rsidP="00C138A9">
      <w:pPr>
        <w:autoSpaceDE w:val="0"/>
        <w:autoSpaceDN w:val="0"/>
        <w:adjustRightInd w:val="0"/>
        <w:rPr>
          <w:rFonts w:ascii="TimesNewRoman" w:hAnsi="TimesNewRoman" w:cs="TimesNewRoman"/>
          <w:szCs w:val="22"/>
          <w:lang w:val="en-US" w:eastAsia="ko-KR"/>
        </w:rPr>
      </w:pPr>
    </w:p>
    <w:p w:rsidR="00E33C25" w:rsidRPr="001C3E73" w:rsidRDefault="00E33C25" w:rsidP="00E33C25">
      <w:pPr>
        <w:autoSpaceDE w:val="0"/>
        <w:autoSpaceDN w:val="0"/>
        <w:adjustRightInd w:val="0"/>
        <w:rPr>
          <w:rFonts w:ascii="TimesNewRoman" w:hAnsi="TimesNewRoman" w:cs="TimesNewRoman"/>
          <w:szCs w:val="22"/>
          <w:u w:val="single"/>
          <w:lang w:val="en-US" w:eastAsia="ja-JP"/>
        </w:rPr>
      </w:pPr>
      <w:r w:rsidRPr="001C3E73">
        <w:rPr>
          <w:rFonts w:ascii="TimesNewRoman" w:hAnsi="TimesNewRoman" w:cs="TimesNewRoman"/>
          <w:szCs w:val="22"/>
          <w:u w:val="single"/>
          <w:lang w:val="en-US" w:eastAsia="ja-JP"/>
        </w:rPr>
        <w:t>Case 2: Indoor-indoor</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There are two different scenarios possible: The transmitter and receiver are in the same or in different buildings.</w:t>
      </w:r>
    </w:p>
    <w:p w:rsidR="00E33C25" w:rsidRDefault="00E33C25" w:rsidP="00C138A9">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proofErr w:type="spellStart"/>
      <w:r w:rsidRPr="001C3E73">
        <w:rPr>
          <w:rFonts w:ascii="TimesNewRoman" w:hAnsi="TimesNewRoman" w:cs="TimesNewRoman"/>
          <w:i/>
          <w:szCs w:val="22"/>
          <w:lang w:val="en-US" w:eastAsia="ja-JP"/>
        </w:rPr>
        <w:t>i</w:t>
      </w:r>
      <w:proofErr w:type="spellEnd"/>
      <w:r w:rsidRPr="001C3E73">
        <w:rPr>
          <w:rFonts w:ascii="TimesNewRoman" w:hAnsi="TimesNewRoman" w:cs="TimesNewRoman"/>
          <w:i/>
          <w:szCs w:val="22"/>
          <w:lang w:val="en-US" w:eastAsia="ja-JP"/>
        </w:rPr>
        <w:t>) Selection of the scenario</w:t>
      </w:r>
    </w:p>
    <w:p w:rsidR="001C3E73" w:rsidRPr="00E33C25" w:rsidRDefault="001C3E73" w:rsidP="00E33C25">
      <w:pPr>
        <w:autoSpaceDE w:val="0"/>
        <w:autoSpaceDN w:val="0"/>
        <w:adjustRightInd w:val="0"/>
        <w:rPr>
          <w:rFonts w:ascii="TimesNewRoman" w:hAnsi="TimesNewRoman" w:cs="TimesNewRoman"/>
          <w:szCs w:val="22"/>
          <w:lang w:val="en-US" w:eastAsia="ja-JP"/>
        </w:rPr>
      </w:pPr>
    </w:p>
    <w:p w:rsid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 first step is to determine whether the indoor-indoor scenario corresponds to trans</w:t>
      </w:r>
      <w:r>
        <w:rPr>
          <w:rFonts w:ascii="TimesNewRoman" w:hAnsi="TimesNewRoman" w:cs="TimesNewRoman"/>
          <w:szCs w:val="22"/>
          <w:lang w:val="en-US" w:eastAsia="ja-JP"/>
        </w:rPr>
        <w:t xml:space="preserve">mitter and receiver in the same </w:t>
      </w:r>
      <w:r w:rsidRPr="00E33C25">
        <w:rPr>
          <w:rFonts w:ascii="TimesNewRoman" w:hAnsi="TimesNewRoman" w:cs="TimesNewRoman"/>
          <w:szCs w:val="22"/>
          <w:lang w:val="en-US" w:eastAsia="ja-JP"/>
        </w:rPr>
        <w:t xml:space="preserve">building or not. </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 Indoor-indoor, different buildings</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C138A9">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Median:</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E33C25">
      <w:pPr>
        <w:ind w:firstLine="720"/>
        <w:rPr>
          <w:rFonts w:ascii="TimesNewRoman,Bold" w:hAnsi="TimesNewRoman,Bold" w:cs="TimesNewRoman,Bold"/>
          <w:bCs/>
          <w:szCs w:val="22"/>
          <w:lang w:val="en-US" w:eastAsia="ja-JP"/>
        </w:rPr>
      </w:pPr>
      <w:proofErr w:type="gramStart"/>
      <w:r w:rsidRPr="00EA0F8C">
        <w:rPr>
          <w:rFonts w:ascii="TimesNewRoman,Italic" w:hAnsi="TimesNewRoman,Italic" w:cs="TimesNewRoman,Italic"/>
          <w:i/>
          <w:iCs/>
          <w:szCs w:val="22"/>
          <w:lang w:val="en-US" w:eastAsia="ja-JP"/>
        </w:rPr>
        <w:t>L</w:t>
      </w:r>
      <w:r w:rsidRPr="00EA0F8C">
        <w:rPr>
          <w:rFonts w:ascii="TimesNewRoman" w:hAnsi="TimesNewRoman" w:cs="TimesNewRoman"/>
          <w:szCs w:val="22"/>
          <w:lang w:val="en-US" w:eastAsia="ja-JP"/>
        </w:rPr>
        <w:t>(</w:t>
      </w:r>
      <w:proofErr w:type="gramEnd"/>
      <w:r w:rsidRPr="009E219F">
        <w:rPr>
          <w:rFonts w:ascii="TimesNewRoman,Italic" w:hAnsi="TimesNewRoman,Italic" w:cs="TimesNewRoman,Italic"/>
          <w:iCs/>
          <w:szCs w:val="22"/>
          <w:lang w:val="en-US" w:eastAsia="ja-JP"/>
        </w:rPr>
        <w:t xml:space="preserve">indoor </w:t>
      </w:r>
      <w:r w:rsidRPr="009E219F">
        <w:rPr>
          <w:rFonts w:ascii="TT5C4o00" w:hAnsi="TT5C4o00" w:cs="TT5C4o00"/>
          <w:szCs w:val="22"/>
          <w:lang w:val="en-US" w:eastAsia="ja-JP"/>
        </w:rPr>
        <w:t>-</w:t>
      </w:r>
      <w:r w:rsidR="00EA0F8C" w:rsidRPr="009E219F">
        <w:rPr>
          <w:rFonts w:ascii="TimesNewRoman,Italic" w:hAnsi="TimesNewRoman,Italic" w:cs="TimesNewRoman,Italic"/>
          <w:iCs/>
          <w:szCs w:val="22"/>
          <w:lang w:val="en-US" w:eastAsia="ja-JP"/>
        </w:rPr>
        <w:t>in</w:t>
      </w:r>
      <w:r w:rsidRPr="009E219F">
        <w:rPr>
          <w:rFonts w:ascii="TimesNewRoman,Italic" w:hAnsi="TimesNewRoman,Italic" w:cs="TimesNewRoman,Italic"/>
          <w:iCs/>
          <w:szCs w:val="22"/>
          <w:lang w:val="en-US" w:eastAsia="ja-JP"/>
        </w:rPr>
        <w: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xml:space="preserve">= </w:t>
      </w:r>
      <w:r w:rsidRPr="00EA0F8C">
        <w:rPr>
          <w:rFonts w:ascii="TimesNewRoman,Italic" w:hAnsi="TimesNewRoman,Italic" w:cs="TimesNewRoman,Italic"/>
          <w:i/>
          <w:iCs/>
          <w:szCs w:val="22"/>
          <w:lang w:val="en-US" w:eastAsia="ja-JP"/>
        </w:rPr>
        <w:t xml:space="preserve">L </w:t>
      </w:r>
      <w:r w:rsidRPr="00EA0F8C">
        <w:rPr>
          <w:rFonts w:ascii="TimesNewRoman" w:hAnsi="TimesNewRoman" w:cs="TimesNewRoman"/>
          <w:szCs w:val="22"/>
          <w:lang w:val="en-US" w:eastAsia="ja-JP"/>
        </w:rPr>
        <w:t>(</w:t>
      </w:r>
      <w:r w:rsidRPr="009E219F">
        <w:rPr>
          <w:rFonts w:ascii="TimesNewRoman,Italic" w:hAnsi="TimesNewRoman,Italic" w:cs="TimesNewRoman,Italic"/>
          <w:iCs/>
          <w:szCs w:val="22"/>
          <w:lang w:val="en-US" w:eastAsia="ja-JP"/>
        </w:rPr>
        <w:t>outdoor-outdoor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+ 2</w:t>
      </w:r>
      <w:r w:rsidRPr="00EA0F8C">
        <w:rPr>
          <w:rFonts w:ascii="TimesNewRoman,Italic" w:hAnsi="TimesNewRoman,Italic" w:cs="TimesNewRoman,Italic"/>
          <w:i/>
          <w:iCs/>
          <w:szCs w:val="22"/>
          <w:lang w:val="en-US" w:eastAsia="ja-JP"/>
        </w:rPr>
        <w:t>L</w:t>
      </w:r>
      <w:r w:rsidRPr="00EA0F8C">
        <w:rPr>
          <w:rFonts w:ascii="TimesNewRoman,Italic" w:hAnsi="TimesNewRoman,Italic" w:cs="TimesNewRoman,Italic"/>
          <w:i/>
          <w:iCs/>
          <w:szCs w:val="22"/>
          <w:vertAlign w:val="subscript"/>
          <w:lang w:val="en-US" w:eastAsia="ja-JP"/>
        </w:rPr>
        <w:t>we</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1C3E73" w:rsidP="00C138A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It is </w:t>
      </w:r>
      <w:proofErr w:type="spellStart"/>
      <w:r>
        <w:rPr>
          <w:rFonts w:ascii="TimesNewRoman" w:hAnsi="TimesNewRoman" w:cs="TimesNewRoman"/>
          <w:szCs w:val="22"/>
          <w:lang w:val="en-US" w:eastAsia="ja-JP"/>
        </w:rPr>
        <w:t>noticealbe</w:t>
      </w:r>
      <w:proofErr w:type="spellEnd"/>
      <w:r w:rsidR="00E33C25" w:rsidRPr="00EA0F8C">
        <w:rPr>
          <w:rFonts w:ascii="TimesNewRoman" w:hAnsi="TimesNewRoman" w:cs="TimesNewRoman"/>
          <w:szCs w:val="22"/>
          <w:lang w:val="en-US" w:eastAsia="ja-JP"/>
        </w:rPr>
        <w:t xml:space="preserve"> that the loss due to 2 external walls is to add.</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Default="00E33C25" w:rsidP="00E33C25">
      <w:pPr>
        <w:rPr>
          <w:rFonts w:ascii="TimesNewRoman" w:hAnsi="TimesNewRoman" w:cs="TimesNewRoman"/>
          <w:szCs w:val="22"/>
          <w:lang w:val="en-US" w:eastAsia="ja-JP"/>
        </w:rPr>
      </w:pPr>
      <w:r w:rsidRPr="00EA0F8C">
        <w:rPr>
          <w:rFonts w:ascii="TimesNewRoman" w:hAnsi="TimesNewRoman" w:cs="TimesNewRoman"/>
          <w:szCs w:val="22"/>
          <w:lang w:val="en-US" w:eastAsia="ja-JP"/>
        </w:rPr>
        <w:t xml:space="preserve">Variation: </w:t>
      </w:r>
    </w:p>
    <w:p w:rsidR="001C3E73" w:rsidRPr="00EA0F8C" w:rsidRDefault="001C3E73" w:rsidP="00E33C25">
      <w:pPr>
        <w:rPr>
          <w:rFonts w:ascii="TimesNewRoman" w:hAnsi="TimesNewRoman" w:cs="TimesNewRoman"/>
          <w:szCs w:val="22"/>
          <w:lang w:val="en-US" w:eastAsia="ja-JP"/>
        </w:rPr>
      </w:pPr>
    </w:p>
    <w:p w:rsidR="00E33C25" w:rsidRPr="00EA0F8C" w:rsidRDefault="00E33C25" w:rsidP="00E33C25">
      <w:pPr>
        <w:rPr>
          <w:rFonts w:ascii="TimesNewRoman,Bold" w:hAnsi="TimesNewRoman,Bold" w:cs="TimesNewRoman,Bold"/>
          <w:bCs/>
          <w:szCs w:val="22"/>
          <w:lang w:val="en-US" w:eastAsia="ja-JP"/>
        </w:rPr>
      </w:pPr>
      <w:r w:rsidRPr="00EA0F8C">
        <w:rPr>
          <w:rFonts w:ascii="TimesNewRoman" w:hAnsi="TimesNewRoman" w:cs="TimesNewRoman"/>
          <w:szCs w:val="22"/>
          <w:lang w:val="en-US" w:eastAsia="ja-JP"/>
        </w:rPr>
        <w:tab/>
      </w:r>
      <m:oMath>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indoor-indoor</m:t>
            </m:r>
          </m:e>
        </m:d>
        <m:r>
          <w:rPr>
            <w:rFonts w:ascii="Cambria Math" w:hAnsi="Cambria Math" w:cs="TimesNewRoman"/>
            <w:szCs w:val="22"/>
            <w:lang w:val="en-US" w:eastAsia="ja-JP"/>
          </w:rPr>
          <m:t>=</m:t>
        </m:r>
        <m:rad>
          <m:radPr>
            <m:degHide m:val="on"/>
            <m:ctrlPr>
              <w:rPr>
                <w:rFonts w:ascii="Cambria Math" w:hAnsi="Cambria Math" w:cs="TimesNewRoman"/>
                <w:i/>
                <w:szCs w:val="22"/>
                <w:lang w:val="en-US" w:eastAsia="ja-JP"/>
              </w:rPr>
            </m:ctrlPr>
          </m:radPr>
          <m:deg/>
          <m:e>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outdoor-outdoor</m:t>
                    </m:r>
                  </m:e>
                </m:d>
              </m:e>
              <m:sup>
                <m:r>
                  <w:rPr>
                    <w:rFonts w:ascii="Cambria Math" w:hAnsi="Cambria Math" w:cs="TimesNewRoman"/>
                    <w:szCs w:val="22"/>
                    <w:lang w:val="en-US" w:eastAsia="ja-JP"/>
                  </w:rPr>
                  <m:t>2</m:t>
                </m:r>
              </m:sup>
            </m:sSup>
            <m:r>
              <w:rPr>
                <w:rFonts w:ascii="Cambria Math" w:hAnsi="Cambria Math" w:cs="TimesNewRoman"/>
                <w:szCs w:val="22"/>
                <w:lang w:val="en-US" w:eastAsia="ja-JP"/>
              </w:rPr>
              <m:t>+2</m:t>
            </m:r>
            <m:sSup>
              <m:sSupPr>
                <m:ctrlPr>
                  <w:rPr>
                    <w:rFonts w:ascii="Cambria Math" w:hAnsi="Cambria Math" w:cs="TimesNewRoman"/>
                    <w:i/>
                    <w:szCs w:val="22"/>
                    <w:lang w:val="en-US" w:eastAsia="ja-JP"/>
                  </w:rPr>
                </m:ctrlPr>
              </m:sSup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σ</m:t>
                    </m:r>
                  </m:e>
                  <m:sub>
                    <m:r>
                      <w:rPr>
                        <w:rFonts w:ascii="Cambria Math" w:hAnsi="Cambria Math" w:cs="TimesNewRoman"/>
                        <w:szCs w:val="22"/>
                        <w:lang w:val="en-US" w:eastAsia="ja-JP"/>
                      </w:rPr>
                      <m:t>add</m:t>
                    </m:r>
                  </m:sub>
                </m:sSub>
              </m:e>
              <m:sup>
                <m:r>
                  <w:rPr>
                    <w:rFonts w:ascii="Cambria Math" w:hAnsi="Cambria Math" w:cs="TimesNewRoman"/>
                    <w:szCs w:val="22"/>
                    <w:lang w:val="en-US" w:eastAsia="ja-JP"/>
                  </w:rPr>
                  <m:t>2</m:t>
                </m:r>
              </m:sup>
            </m:sSup>
          </m:e>
        </m:rad>
      </m:oMath>
      <w:r w:rsidRPr="00EA0F8C">
        <w:rPr>
          <w:rFonts w:ascii="TimesNewRoman" w:hAnsi="TimesNewRoman" w:cs="TimesNewRoman"/>
          <w:szCs w:val="22"/>
          <w:lang w:val="en-US" w:eastAsia="ja-JP"/>
        </w:rPr>
        <w:t xml:space="preserve"> </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7728C2" w:rsidRPr="00EA0F8C" w:rsidRDefault="007728C2" w:rsidP="007728C2">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The variation is i</w:t>
      </w:r>
      <w:r w:rsidR="00EA0F8C" w:rsidRPr="00EA0F8C">
        <w:rPr>
          <w:rFonts w:ascii="TimesNewRoman" w:hAnsi="TimesNewRoman" w:cs="TimesNewRoman"/>
          <w:szCs w:val="22"/>
          <w:lang w:val="en-US" w:eastAsia="ja-JP"/>
        </w:rPr>
        <w:t xml:space="preserve">ncreased </w:t>
      </w:r>
      <w:r w:rsidR="00F8641A">
        <w:rPr>
          <w:rFonts w:ascii="TimesNewRoman" w:hAnsi="TimesNewRoman" w:cs="TimesNewRoman"/>
          <w:szCs w:val="22"/>
          <w:lang w:val="en-US" w:eastAsia="ja-JP"/>
        </w:rPr>
        <w:t xml:space="preserve">due </w:t>
      </w:r>
      <w:r w:rsidR="00EA0F8C" w:rsidRPr="00EA0F8C">
        <w:rPr>
          <w:rFonts w:ascii="TimesNewRoman" w:hAnsi="TimesNewRoman" w:cs="TimesNewRoman"/>
          <w:szCs w:val="22"/>
          <w:lang w:val="en-US" w:eastAsia="ja-JP"/>
        </w:rPr>
        <w:t xml:space="preserve">to the second external </w:t>
      </w:r>
      <w:r w:rsidRPr="00EA0F8C">
        <w:rPr>
          <w:rFonts w:ascii="TimesNewRoman" w:hAnsi="TimesNewRoman" w:cs="TimesNewRoman"/>
          <w:szCs w:val="22"/>
          <w:lang w:val="en-US" w:eastAsia="ja-JP"/>
        </w:rPr>
        <w:t>wall.</w:t>
      </w:r>
    </w:p>
    <w:p w:rsidR="00EA0F8C" w:rsidRPr="00EA0F8C" w:rsidRDefault="00EA0F8C" w:rsidP="007728C2">
      <w:pPr>
        <w:autoSpaceDE w:val="0"/>
        <w:autoSpaceDN w:val="0"/>
        <w:adjustRightInd w:val="0"/>
        <w:rPr>
          <w:rFonts w:ascii="TimesNewRoman" w:hAnsi="TimesNewRoman" w:cs="TimesNewRoman"/>
          <w:szCs w:val="22"/>
          <w:lang w:val="en-US" w:eastAsia="ja-JP"/>
        </w:rPr>
      </w:pPr>
    </w:p>
    <w:p w:rsidR="00E33C25" w:rsidRPr="001C3E73" w:rsidRDefault="007728C2" w:rsidP="007728C2">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iii) Indoor-indoor, same building</w:t>
      </w:r>
    </w:p>
    <w:p w:rsidR="00EA0F8C" w:rsidRPr="00EA0F8C" w:rsidRDefault="00EA0F8C" w:rsidP="00C138A9">
      <w:pPr>
        <w:autoSpaceDE w:val="0"/>
        <w:autoSpaceDN w:val="0"/>
        <w:adjustRightInd w:val="0"/>
        <w:rPr>
          <w:rFonts w:eastAsia="Malgun Gothic"/>
          <w:szCs w:val="22"/>
          <w:lang w:val="en-US" w:eastAsia="ko-KR"/>
        </w:rPr>
      </w:pPr>
    </w:p>
    <w:p w:rsidR="00EA0F8C" w:rsidRDefault="00EA0F8C" w:rsidP="00C138A9">
      <w:pPr>
        <w:autoSpaceDE w:val="0"/>
        <w:autoSpaceDN w:val="0"/>
        <w:adjustRightInd w:val="0"/>
        <w:rPr>
          <w:rFonts w:eastAsia="Malgun Gothic"/>
          <w:szCs w:val="22"/>
          <w:lang w:val="en-US" w:eastAsia="ko-KR"/>
        </w:rPr>
      </w:pPr>
      <w:r w:rsidRPr="00EA0F8C">
        <w:rPr>
          <w:rFonts w:ascii="TimesNewRoman" w:hAnsi="TimesNewRoman" w:cs="TimesNewRoman"/>
          <w:szCs w:val="22"/>
          <w:lang w:val="en-US" w:eastAsia="ja-JP"/>
        </w:rPr>
        <w:t>Median:</w:t>
      </w:r>
    </w:p>
    <w:p w:rsidR="00EA0F8C" w:rsidRDefault="00EA0F8C" w:rsidP="00C138A9">
      <w:pPr>
        <w:autoSpaceDE w:val="0"/>
        <w:autoSpaceDN w:val="0"/>
        <w:adjustRightInd w:val="0"/>
        <w:rPr>
          <w:rFonts w:eastAsia="Malgun Gothic"/>
          <w:szCs w:val="22"/>
          <w:lang w:val="en-US" w:eastAsia="ko-KR"/>
        </w:rPr>
      </w:pPr>
    </w:p>
    <w:p w:rsidR="00EA0F8C" w:rsidRDefault="008A4989" w:rsidP="00C138A9">
      <w:pPr>
        <w:autoSpaceDE w:val="0"/>
        <w:autoSpaceDN w:val="0"/>
        <w:adjustRightInd w:val="0"/>
        <w:rPr>
          <w:rFonts w:eastAsia="Malgun Gothic"/>
          <w:szCs w:val="22"/>
          <w:lang w:val="en-US" w:eastAsia="ko-KR"/>
        </w:rPr>
      </w:pPr>
      <w:r>
        <w:rPr>
          <w:rFonts w:eastAsia="Malgun Gothic"/>
          <w:szCs w:val="22"/>
          <w:lang w:val="en-US" w:eastAsia="ko-KR"/>
        </w:rPr>
        <w:tab/>
      </w:r>
      <m:oMath>
        <m:r>
          <w:rPr>
            <w:rFonts w:ascii="Cambria Math" w:eastAsia="Malgun Gothic" w:hAnsi="Cambria Math"/>
            <w:szCs w:val="22"/>
            <w:lang w:val="en-US" w:eastAsia="ko-KR"/>
          </w:rPr>
          <m:t>L</m:t>
        </m:r>
        <m:d>
          <m:dPr>
            <m:ctrlPr>
              <w:rPr>
                <w:rFonts w:ascii="Cambria Math" w:eastAsia="Malgun Gothic" w:hAnsi="Cambria Math"/>
                <w:i/>
                <w:szCs w:val="22"/>
                <w:lang w:val="en-US" w:eastAsia="ko-KR"/>
              </w:rPr>
            </m:ctrlPr>
          </m:dPr>
          <m:e>
            <m:r>
              <m:rPr>
                <m:sty m:val="p"/>
              </m:rPr>
              <w:rPr>
                <w:rFonts w:ascii="Cambria Math" w:eastAsia="Malgun Gothic" w:hAnsi="Cambria Math"/>
                <w:szCs w:val="22"/>
                <w:lang w:val="en-US" w:eastAsia="ko-KR"/>
              </w:rPr>
              <m:t>indoor-indoor</m:t>
            </m:r>
          </m:e>
        </m:d>
        <m:r>
          <w:rPr>
            <w:rFonts w:ascii="Cambria Math" w:eastAsia="Malgun Gothic" w:hAnsi="Cambria Math"/>
            <w:szCs w:val="22"/>
            <w:lang w:val="en-US" w:eastAsia="ko-KR"/>
          </w:rPr>
          <m:t>=-27.6+20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1000d</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f</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m:t>
        </m:r>
        <m:r>
          <m:rPr>
            <m:sty m:val="p"/>
          </m:rPr>
          <w:rPr>
            <w:rFonts w:ascii="Cambria Math" w:eastAsia="Malgun Gothic" w:hAnsi="Cambria Math"/>
            <w:szCs w:val="22"/>
            <w:lang w:val="en-US" w:eastAsia="ko-KR"/>
          </w:rPr>
          <m:t>fix</m:t>
        </m:r>
        <m:d>
          <m:dPr>
            <m:ctrlPr>
              <w:rPr>
                <w:rFonts w:ascii="Cambria Math" w:eastAsia="Malgun Gothic" w:hAnsi="Cambria Math"/>
                <w:i/>
                <w:szCs w:val="22"/>
                <w:lang w:val="en-US" w:eastAsia="ko-KR"/>
              </w:rPr>
            </m:ctrlPr>
          </m:dPr>
          <m:e>
            <m:f>
              <m:fPr>
                <m:ctrlPr>
                  <w:rPr>
                    <w:rFonts w:ascii="Cambria Math" w:eastAsia="Malgun Gothic" w:hAnsi="Cambria Math"/>
                    <w:i/>
                    <w:szCs w:val="22"/>
                    <w:lang w:val="en-US" w:eastAsia="ko-KR"/>
                  </w:rPr>
                </m:ctrlPr>
              </m:fPr>
              <m:num>
                <m:r>
                  <w:rPr>
                    <w:rFonts w:ascii="Cambria Math" w:eastAsia="Malgun Gothic" w:hAnsi="Cambria Math"/>
                    <w:szCs w:val="22"/>
                    <w:lang w:val="en-US" w:eastAsia="ko-KR"/>
                  </w:rPr>
                  <m:t>1000d</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d</m:t>
                    </m:r>
                  </m:e>
                  <m:sub>
                    <m:r>
                      <w:rPr>
                        <w:rFonts w:ascii="Cambria Math" w:eastAsia="Malgun Gothic" w:hAnsi="Cambria Math"/>
                        <w:szCs w:val="22"/>
                        <w:lang w:val="en-US" w:eastAsia="ko-KR"/>
                      </w:rPr>
                      <m:t>room</m:t>
                    </m:r>
                  </m:sub>
                </m:sSub>
              </m:den>
            </m:f>
          </m:e>
        </m:d>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wi</m:t>
            </m:r>
          </m:sub>
        </m:sSub>
        <m:r>
          <w:rPr>
            <w:rFonts w:ascii="Cambria Math" w:eastAsia="Malgun Gothic" w:hAnsi="Cambria Math"/>
            <w:szCs w:val="22"/>
            <w:lang w:val="en-US" w:eastAsia="ko-KR"/>
          </w:rPr>
          <m:t>+</m:t>
        </m:r>
        <m:sSup>
          <m:sSupPr>
            <m:ctrlPr>
              <w:rPr>
                <w:rFonts w:ascii="Cambria Math" w:eastAsia="Malgun Gothic" w:hAnsi="Cambria Math"/>
                <w:i/>
                <w:szCs w:val="22"/>
                <w:lang w:val="en-US" w:eastAsia="ko-KR"/>
              </w:rPr>
            </m:ctrlPr>
          </m:sSupPr>
          <m:e>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e>
          <m:sup>
            <m:r>
              <w:rPr>
                <w:rFonts w:ascii="Cambria Math" w:eastAsia="Malgun Gothic" w:hAnsi="Cambria Math"/>
                <w:szCs w:val="22"/>
                <w:lang w:val="en-US" w:eastAsia="ko-KR"/>
              </w:rPr>
              <m:t>[</m:t>
            </m:r>
            <m:f>
              <m:fPr>
                <m:ctrlPr>
                  <w:rPr>
                    <w:rFonts w:ascii="Cambria Math" w:eastAsia="Malgun Gothic" w:hAnsi="Cambria Math"/>
                    <w:i/>
                    <w:szCs w:val="22"/>
                    <w:lang w:val="en-US" w:eastAsia="ko-KR"/>
                  </w:rPr>
                </m:ctrlPr>
              </m:fPr>
              <m:num>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+2</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+1</m:t>
                </m:r>
              </m:den>
            </m:f>
            <m:r>
              <w:rPr>
                <w:rFonts w:ascii="Cambria Math" w:eastAsia="Malgun Gothic" w:hAnsi="Cambria Math"/>
                <w:szCs w:val="22"/>
                <w:lang w:val="en-US" w:eastAsia="ko-KR"/>
              </w:rPr>
              <m:t>-b]</m:t>
            </m:r>
          </m:sup>
        </m:sSup>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f</m:t>
            </m:r>
          </m:sub>
        </m:sSub>
      </m:oMath>
      <w:r>
        <w:rPr>
          <w:rFonts w:ascii="TimesNewRoman,Italic" w:hAnsi="TimesNewRoman,Italic" w:cs="TimesNewRoman,Italic"/>
          <w:i/>
          <w:iCs/>
          <w:szCs w:val="22"/>
          <w:vertAlign w:val="subscript"/>
          <w:lang w:val="en-US" w:eastAsia="ja-JP"/>
        </w:rPr>
        <w:t xml:space="preserve"> </w:t>
      </w:r>
    </w:p>
    <w:p w:rsidR="00EA0F8C" w:rsidRPr="00ED7F1A" w:rsidRDefault="00EA0F8C" w:rsidP="00C138A9">
      <w:pPr>
        <w:autoSpaceDE w:val="0"/>
        <w:autoSpaceDN w:val="0"/>
        <w:adjustRightInd w:val="0"/>
        <w:rPr>
          <w:rFonts w:eastAsia="Malgun Gothic"/>
          <w:szCs w:val="22"/>
          <w:lang w:val="en-US" w:eastAsia="ko-KR"/>
        </w:rPr>
      </w:pPr>
    </w:p>
    <w:p w:rsidR="00883E3F" w:rsidRPr="00ED7F1A" w:rsidRDefault="00883E3F" w:rsidP="00C138A9">
      <w:pPr>
        <w:autoSpaceDE w:val="0"/>
        <w:autoSpaceDN w:val="0"/>
        <w:adjustRightInd w:val="0"/>
        <w:rPr>
          <w:rFonts w:eastAsia="Malgun Gothic"/>
          <w:szCs w:val="22"/>
          <w:lang w:val="en-US" w:eastAsia="ko-KR"/>
        </w:rPr>
      </w:pPr>
      <w:proofErr w:type="gramStart"/>
      <w:r w:rsidRPr="00ED7F1A">
        <w:rPr>
          <w:rFonts w:eastAsia="Malgun Gothic"/>
          <w:szCs w:val="22"/>
          <w:lang w:val="en-US" w:eastAsia="ko-KR"/>
        </w:rPr>
        <w:t>with</w:t>
      </w:r>
      <w:proofErr w:type="gramEnd"/>
      <w:r w:rsidRPr="00ED7F1A">
        <w:rPr>
          <w:rFonts w:eastAsia="Malgun Gothic"/>
          <w:szCs w:val="22"/>
          <w:lang w:val="en-US" w:eastAsia="ko-KR"/>
        </w:rPr>
        <w:tab/>
      </w:r>
      <m:oMath>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szCs w:val="22"/>
            <w:lang w:val="en-US" w:eastAsia="ko-KR"/>
          </w:rPr>
          <m:t>=</m:t>
        </m:r>
        <m:r>
          <m:rPr>
            <m:sty m:val="p"/>
          </m:rPr>
          <w:rPr>
            <w:rFonts w:ascii="Cambria Math" w:eastAsia="Malgun Gothic" w:hAnsi="Cambria Math"/>
            <w:szCs w:val="22"/>
            <w:lang w:val="en-US" w:eastAsia="ko-KR"/>
          </w:rPr>
          <m:t>fix</m:t>
        </m:r>
        <m:r>
          <w:rPr>
            <w:rFonts w:ascii="Cambria Math" w:eastAsia="Malgun Gothic"/>
            <w:szCs w:val="22"/>
            <w:lang w:val="en-US" w:eastAsia="ko-KR"/>
          </w:rPr>
          <m:t>(</m:t>
        </m:r>
        <m:f>
          <m:fPr>
            <m:ctrlPr>
              <w:rPr>
                <w:rFonts w:ascii="Cambria Math" w:eastAsia="Malgun Gothic" w:hAnsi="Cambria Math"/>
                <w:i/>
                <w:szCs w:val="22"/>
                <w:lang w:val="en-US" w:eastAsia="ko-KR"/>
              </w:rPr>
            </m:ctrlPr>
          </m:fPr>
          <m:num>
            <m:d>
              <m:dPr>
                <m:begChr m:val="|"/>
                <m:endChr m:val="|"/>
                <m:ctrlPr>
                  <w:rPr>
                    <w:rFonts w:ascii="Cambria Math" w:eastAsia="Malgun Gothic" w:hAnsi="Cambria Math"/>
                    <w:i/>
                    <w:szCs w:val="22"/>
                    <w:lang w:val="en-US" w:eastAsia="ko-KR"/>
                  </w:rPr>
                </m:ctrlPr>
              </m:dPr>
              <m:e>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2</m:t>
                    </m:r>
                  </m:sub>
                </m:sSub>
                <m:r>
                  <w:rPr>
                    <w:rFonts w:eastAsia="Malgun Gothic"/>
                    <w:szCs w:val="22"/>
                    <w:lang w:val="en-US" w:eastAsia="ko-KR"/>
                  </w:rPr>
                  <m:t>-</m:t>
                </m:r>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1</m:t>
                    </m:r>
                  </m:sub>
                </m:sSub>
              </m:e>
            </m:d>
          </m:num>
          <m:den>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hAnsi="Cambria Math"/>
                    <w:szCs w:val="22"/>
                    <w:lang w:val="en-US" w:eastAsia="ko-KR"/>
                  </w:rPr>
                  <m:t>floor</m:t>
                </m:r>
              </m:sub>
            </m:sSub>
          </m:den>
        </m:f>
        <m:r>
          <w:rPr>
            <w:rFonts w:ascii="Cambria Math" w:eastAsia="Malgun Gothic"/>
            <w:szCs w:val="22"/>
            <w:lang w:val="en-US" w:eastAsia="ko-KR"/>
          </w:rPr>
          <m:t>)</m:t>
        </m:r>
      </m:oMath>
      <w:r w:rsidRPr="00ED7F1A">
        <w:rPr>
          <w:rFonts w:eastAsia="Malgun Gothic"/>
          <w:szCs w:val="22"/>
          <w:lang w:val="en-US" w:eastAsia="ko-KR"/>
        </w:rPr>
        <w:t xml:space="preserve"> </w:t>
      </w:r>
    </w:p>
    <w:p w:rsidR="00883E3F" w:rsidRPr="00ED7F1A" w:rsidRDefault="00883E3F" w:rsidP="00883E3F">
      <w:pPr>
        <w:autoSpaceDE w:val="0"/>
        <w:autoSpaceDN w:val="0"/>
        <w:adjustRightInd w:val="0"/>
        <w:rPr>
          <w:szCs w:val="22"/>
          <w:lang w:val="en-US" w:eastAsia="ja-JP"/>
        </w:rPr>
      </w:pPr>
      <w:r w:rsidRPr="00ED7F1A">
        <w:rPr>
          <w:rFonts w:eastAsia="Malgun Gothic"/>
          <w:szCs w:val="22"/>
          <w:lang w:val="en-US" w:eastAsia="ko-KR"/>
        </w:rPr>
        <w:tab/>
      </w:r>
      <w:proofErr w:type="spellStart"/>
      <w:r w:rsidRPr="00ED7F1A">
        <w:rPr>
          <w:rFonts w:eastAsia="Malgun Gothic"/>
          <w:i/>
          <w:szCs w:val="22"/>
          <w:lang w:val="en-US" w:eastAsia="ko-KR"/>
        </w:rPr>
        <w:t>L</w:t>
      </w:r>
      <w:r w:rsidRPr="00ED7F1A">
        <w:rPr>
          <w:rFonts w:eastAsia="Malgun Gothic"/>
          <w:i/>
          <w:szCs w:val="22"/>
          <w:vertAlign w:val="subscript"/>
          <w:lang w:val="en-US" w:eastAsia="ko-KR"/>
        </w:rPr>
        <w:t>wi</w:t>
      </w:r>
      <w:proofErr w:type="spellEnd"/>
      <w:r w:rsidRPr="00ED7F1A">
        <w:rPr>
          <w:rFonts w:eastAsia="Malgun Gothic"/>
          <w:i/>
          <w:szCs w:val="22"/>
          <w:lang w:val="en-US" w:eastAsia="ko-KR"/>
        </w:rPr>
        <w:t xml:space="preserve"> </w:t>
      </w:r>
      <w:r w:rsidRPr="00ED7F1A">
        <w:rPr>
          <w:rFonts w:eastAsia="Malgun Gothic"/>
          <w:szCs w:val="22"/>
          <w:lang w:val="en-US" w:eastAsia="ko-KR"/>
        </w:rPr>
        <w:tab/>
        <w:t xml:space="preserve">= </w:t>
      </w:r>
      <w:r w:rsidRPr="00ED7F1A">
        <w:rPr>
          <w:szCs w:val="22"/>
          <w:lang w:val="en-US" w:eastAsia="ja-JP"/>
        </w:rPr>
        <w:t xml:space="preserve">loss of internal wall (in dB) </w:t>
      </w:r>
      <w:r w:rsidRPr="00ED7F1A">
        <w:rPr>
          <w:szCs w:val="22"/>
          <w:lang w:val="en-US" w:eastAsia="ja-JP"/>
        </w:rPr>
        <w:tab/>
      </w:r>
      <w:r w:rsidRPr="00ED7F1A">
        <w:rPr>
          <w:szCs w:val="22"/>
          <w:lang w:val="en-US" w:eastAsia="ja-JP"/>
        </w:rPr>
        <w:tab/>
        <w:t>(</w:t>
      </w:r>
      <w:r w:rsidRPr="00ED7F1A">
        <w:rPr>
          <w:i/>
          <w:iCs/>
          <w:szCs w:val="22"/>
          <w:lang w:val="en-US" w:eastAsia="ja-JP"/>
        </w:rPr>
        <w:t>default value = 5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L</w:t>
      </w:r>
      <w:r w:rsidRPr="00F8641A">
        <w:rPr>
          <w:i/>
          <w:iCs/>
          <w:szCs w:val="22"/>
          <w:vertAlign w:val="subscript"/>
          <w:lang w:val="en-US" w:eastAsia="ja-JP"/>
        </w:rPr>
        <w:t xml:space="preserve">f </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loss between adjacent floor (in dB) </w:t>
      </w:r>
      <w:r w:rsidRPr="00ED7F1A">
        <w:rPr>
          <w:szCs w:val="22"/>
          <w:lang w:val="en-US" w:eastAsia="ja-JP"/>
        </w:rPr>
        <w:tab/>
        <w:t>(</w:t>
      </w:r>
      <w:r w:rsidRPr="00ED7F1A">
        <w:rPr>
          <w:i/>
          <w:iCs/>
          <w:szCs w:val="22"/>
          <w:lang w:val="en-US" w:eastAsia="ja-JP"/>
        </w:rPr>
        <w:t>default value = 18.3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 xml:space="preserve">b </w:t>
      </w:r>
      <w:r w:rsidRPr="00ED7F1A">
        <w:rPr>
          <w:i/>
          <w:iCs/>
          <w:szCs w:val="22"/>
          <w:lang w:val="en-US" w:eastAsia="ja-JP"/>
        </w:rPr>
        <w:tab/>
      </w:r>
      <w:r w:rsidRPr="00ED7F1A">
        <w:rPr>
          <w:szCs w:val="22"/>
          <w:lang w:val="en-US" w:eastAsia="ja-JP"/>
        </w:rPr>
        <w:t xml:space="preserve">= empirical parameter </w:t>
      </w:r>
      <w:r w:rsidRPr="00ED7F1A">
        <w:rPr>
          <w:szCs w:val="22"/>
          <w:lang w:val="en-US" w:eastAsia="ja-JP"/>
        </w:rPr>
        <w:tab/>
      </w:r>
      <w:r w:rsidRPr="00ED7F1A">
        <w:rPr>
          <w:szCs w:val="22"/>
          <w:lang w:val="en-US" w:eastAsia="ja-JP"/>
        </w:rPr>
        <w:tab/>
      </w:r>
      <w:r w:rsidRPr="00ED7F1A">
        <w:rPr>
          <w:szCs w:val="22"/>
          <w:lang w:val="en-US" w:eastAsia="ja-JP"/>
        </w:rPr>
        <w:tab/>
        <w:t>(</w:t>
      </w:r>
      <w:r w:rsidRPr="00ED7F1A">
        <w:rPr>
          <w:i/>
          <w:iCs/>
          <w:szCs w:val="22"/>
          <w:lang w:val="en-US" w:eastAsia="ja-JP"/>
        </w:rPr>
        <w:t>default value = 0.46</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proofErr w:type="spellStart"/>
      <w:proofErr w:type="gramStart"/>
      <w:r w:rsidRPr="00ED7F1A">
        <w:rPr>
          <w:i/>
          <w:iCs/>
          <w:szCs w:val="22"/>
          <w:lang w:val="en-US" w:eastAsia="ja-JP"/>
        </w:rPr>
        <w:t>d</w:t>
      </w:r>
      <w:r w:rsidRPr="00F8641A">
        <w:rPr>
          <w:i/>
          <w:iCs/>
          <w:szCs w:val="22"/>
          <w:vertAlign w:val="subscript"/>
          <w:lang w:val="en-US" w:eastAsia="ja-JP"/>
        </w:rPr>
        <w:t>room</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size of the room (in m) </w:t>
      </w:r>
      <w:r w:rsidRPr="00ED7F1A">
        <w:rPr>
          <w:szCs w:val="22"/>
          <w:lang w:val="en-US" w:eastAsia="ja-JP"/>
        </w:rPr>
        <w:tab/>
      </w:r>
      <w:r w:rsidRPr="00ED7F1A">
        <w:rPr>
          <w:szCs w:val="22"/>
          <w:lang w:val="en-US" w:eastAsia="ja-JP"/>
        </w:rPr>
        <w:tab/>
        <w:t>(</w:t>
      </w:r>
      <w:r w:rsidRPr="00ED7F1A">
        <w:rPr>
          <w:i/>
          <w:iCs/>
          <w:szCs w:val="22"/>
          <w:lang w:val="en-US" w:eastAsia="ja-JP"/>
        </w:rPr>
        <w:t>default value = 4 m</w:t>
      </w:r>
      <w:r w:rsidRPr="00ED7F1A">
        <w:rPr>
          <w:szCs w:val="22"/>
          <w:lang w:val="en-US" w:eastAsia="ja-JP"/>
        </w:rPr>
        <w:t>)</w:t>
      </w:r>
    </w:p>
    <w:p w:rsidR="00883E3F" w:rsidRPr="00ED7F1A" w:rsidRDefault="00883E3F" w:rsidP="00883E3F">
      <w:pPr>
        <w:autoSpaceDE w:val="0"/>
        <w:autoSpaceDN w:val="0"/>
        <w:adjustRightInd w:val="0"/>
        <w:ind w:firstLine="720"/>
        <w:rPr>
          <w:rFonts w:eastAsia="Malgun Gothic"/>
          <w:szCs w:val="22"/>
          <w:lang w:val="en-US" w:eastAsia="ko-KR"/>
        </w:rPr>
      </w:pPr>
      <w:proofErr w:type="spellStart"/>
      <w:proofErr w:type="gramStart"/>
      <w:r w:rsidRPr="00ED7F1A">
        <w:rPr>
          <w:i/>
          <w:iCs/>
          <w:szCs w:val="22"/>
          <w:lang w:val="en-US" w:eastAsia="ja-JP"/>
        </w:rPr>
        <w:t>h</w:t>
      </w:r>
      <w:r w:rsidRPr="00F8641A">
        <w:rPr>
          <w:i/>
          <w:iCs/>
          <w:szCs w:val="22"/>
          <w:vertAlign w:val="subscript"/>
          <w:lang w:val="en-US" w:eastAsia="ja-JP"/>
        </w:rPr>
        <w:t>floor</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height of each floor (in m) </w:t>
      </w:r>
      <w:r w:rsidRPr="00ED7F1A">
        <w:rPr>
          <w:szCs w:val="22"/>
          <w:lang w:val="en-US" w:eastAsia="ja-JP"/>
        </w:rPr>
        <w:tab/>
      </w:r>
      <w:r w:rsidRPr="00ED7F1A">
        <w:rPr>
          <w:szCs w:val="22"/>
          <w:lang w:val="en-US" w:eastAsia="ja-JP"/>
        </w:rPr>
        <w:tab/>
        <w:t>(</w:t>
      </w:r>
      <w:r w:rsidRPr="00ED7F1A">
        <w:rPr>
          <w:i/>
          <w:iCs/>
          <w:szCs w:val="22"/>
          <w:lang w:val="en-US" w:eastAsia="ja-JP"/>
        </w:rPr>
        <w:t>default value = 3 m</w:t>
      </w:r>
      <w:r w:rsidRPr="00ED7F1A">
        <w:rPr>
          <w:szCs w:val="22"/>
          <w:lang w:val="en-US" w:eastAsia="ja-JP"/>
        </w:rPr>
        <w:t>).</w:t>
      </w:r>
    </w:p>
    <w:p w:rsidR="0018797D" w:rsidRDefault="0018797D" w:rsidP="00C138A9">
      <w:pPr>
        <w:autoSpaceDE w:val="0"/>
        <w:autoSpaceDN w:val="0"/>
        <w:adjustRightInd w:val="0"/>
        <w:rPr>
          <w:rFonts w:eastAsia="Malgun Gothic"/>
          <w:szCs w:val="22"/>
          <w:lang w:eastAsia="ko-KR"/>
        </w:rPr>
      </w:pPr>
    </w:p>
    <w:p w:rsidR="00883E3F" w:rsidRPr="0018797D" w:rsidRDefault="0018797D" w:rsidP="00C138A9">
      <w:pPr>
        <w:autoSpaceDE w:val="0"/>
        <w:autoSpaceDN w:val="0"/>
        <w:adjustRightInd w:val="0"/>
        <w:rPr>
          <w:szCs w:val="22"/>
        </w:rPr>
      </w:pPr>
      <w:proofErr w:type="gramStart"/>
      <w:r w:rsidRPr="0018797D">
        <w:rPr>
          <w:rFonts w:eastAsia="Malgun Gothic"/>
          <w:szCs w:val="22"/>
          <w:lang w:eastAsia="ko-KR"/>
        </w:rPr>
        <w:t>where</w:t>
      </w:r>
      <w:proofErr w:type="gramEnd"/>
      <w:r w:rsidRPr="0018797D">
        <w:rPr>
          <w:rFonts w:eastAsia="Malgun Gothic"/>
          <w:szCs w:val="22"/>
          <w:lang w:eastAsia="ko-KR"/>
        </w:rPr>
        <w:t xml:space="preserve"> </w:t>
      </w:r>
      <w:r>
        <w:rPr>
          <w:rFonts w:eastAsia="Malgun Gothic"/>
          <w:szCs w:val="22"/>
          <w:lang w:eastAsia="ko-KR"/>
        </w:rPr>
        <w:t xml:space="preserve">the </w:t>
      </w:r>
      <w:r w:rsidRPr="0018797D">
        <w:rPr>
          <w:rFonts w:eastAsia="Malgun Gothic"/>
          <w:szCs w:val="22"/>
          <w:lang w:eastAsia="ko-KR"/>
        </w:rPr>
        <w:t xml:space="preserve">fix function </w:t>
      </w:r>
      <w:r>
        <w:rPr>
          <w:szCs w:val="22"/>
        </w:rPr>
        <w:t>r</w:t>
      </w:r>
      <w:r w:rsidRPr="0018797D">
        <w:rPr>
          <w:szCs w:val="22"/>
        </w:rPr>
        <w:t>eturns the integer portion of a number.</w:t>
      </w:r>
    </w:p>
    <w:p w:rsidR="0018797D" w:rsidRPr="00ED7F1A" w:rsidRDefault="0018797D" w:rsidP="00C138A9">
      <w:pPr>
        <w:autoSpaceDE w:val="0"/>
        <w:autoSpaceDN w:val="0"/>
        <w:adjustRightInd w:val="0"/>
        <w:rPr>
          <w:rFonts w:eastAsia="Malgun Gothic"/>
          <w:szCs w:val="22"/>
          <w:lang w:eastAsia="ko-KR"/>
        </w:rPr>
      </w:pPr>
    </w:p>
    <w:p w:rsidR="00883E3F" w:rsidRPr="00ED7F1A" w:rsidRDefault="00883E3F" w:rsidP="00883E3F">
      <w:pPr>
        <w:autoSpaceDE w:val="0"/>
        <w:autoSpaceDN w:val="0"/>
        <w:adjustRightInd w:val="0"/>
        <w:rPr>
          <w:szCs w:val="22"/>
          <w:lang w:val="en-US" w:eastAsia="ja-JP"/>
        </w:rPr>
      </w:pPr>
      <w:r w:rsidRPr="00ED7F1A">
        <w:rPr>
          <w:szCs w:val="22"/>
          <w:lang w:val="en-US" w:eastAsia="ja-JP"/>
        </w:rPr>
        <w:t xml:space="preserve">Variation: </w:t>
      </w:r>
      <w:proofErr w:type="gramStart"/>
      <w:r w:rsidR="00ED7F1A" w:rsidRPr="00ED7F1A">
        <w:rPr>
          <w:i/>
          <w:iCs/>
          <w:szCs w:val="22"/>
          <w:lang w:val="en-US" w:eastAsia="ja-JP"/>
        </w:rPr>
        <w:t>σ</w:t>
      </w:r>
      <w:r w:rsidRPr="00ED7F1A">
        <w:rPr>
          <w:szCs w:val="22"/>
          <w:lang w:val="en-US" w:eastAsia="ja-JP"/>
        </w:rPr>
        <w:t>(</w:t>
      </w:r>
      <w:proofErr w:type="gramEnd"/>
      <w:r w:rsidRPr="00ED7F1A">
        <w:rPr>
          <w:i/>
          <w:iCs/>
          <w:szCs w:val="22"/>
          <w:lang w:val="en-US" w:eastAsia="ja-JP"/>
        </w:rPr>
        <w:t>indoor</w:t>
      </w:r>
      <w:r w:rsidR="00ED7F1A" w:rsidRPr="00ED7F1A">
        <w:rPr>
          <w:i/>
          <w:iCs/>
          <w:szCs w:val="22"/>
          <w:lang w:val="en-US" w:eastAsia="ja-JP"/>
        </w:rPr>
        <w:t>-</w:t>
      </w:r>
      <w:r w:rsidRPr="00ED7F1A">
        <w:rPr>
          <w:szCs w:val="22"/>
          <w:lang w:val="en-US" w:eastAsia="ja-JP"/>
        </w:rPr>
        <w:t xml:space="preserve"> </w:t>
      </w:r>
      <w:r w:rsidRPr="00ED7F1A">
        <w:rPr>
          <w:i/>
          <w:iCs/>
          <w:szCs w:val="22"/>
          <w:lang w:val="en-US" w:eastAsia="ja-JP"/>
        </w:rPr>
        <w:t>indoor</w:t>
      </w:r>
      <w:r w:rsidRPr="00ED7F1A">
        <w:rPr>
          <w:szCs w:val="22"/>
          <w:lang w:val="en-US" w:eastAsia="ja-JP"/>
        </w:rPr>
        <w:t xml:space="preserve">) </w:t>
      </w:r>
      <w:r w:rsidR="00ED7F1A" w:rsidRPr="00ED7F1A">
        <w:rPr>
          <w:szCs w:val="22"/>
          <w:lang w:val="en-US" w:eastAsia="ja-JP"/>
        </w:rPr>
        <w:t xml:space="preserve">= </w:t>
      </w:r>
      <w:proofErr w:type="spellStart"/>
      <w:r w:rsidR="00ED7F1A" w:rsidRPr="00ED7F1A">
        <w:rPr>
          <w:i/>
          <w:szCs w:val="22"/>
          <w:lang w:val="en-US" w:eastAsia="ja-JP"/>
        </w:rPr>
        <w:t>σ</w:t>
      </w:r>
      <w:r w:rsidR="00ED7F1A" w:rsidRPr="00ED7F1A">
        <w:rPr>
          <w:i/>
          <w:szCs w:val="22"/>
          <w:vertAlign w:val="subscript"/>
          <w:lang w:val="en-US" w:eastAsia="ja-JP"/>
        </w:rPr>
        <w:t>in</w:t>
      </w:r>
      <w:proofErr w:type="spellEnd"/>
    </w:p>
    <w:p w:rsidR="00ED7F1A" w:rsidRDefault="00ED7F1A" w:rsidP="00883E3F">
      <w:pPr>
        <w:autoSpaceDE w:val="0"/>
        <w:autoSpaceDN w:val="0"/>
        <w:adjustRightInd w:val="0"/>
        <w:rPr>
          <w:rFonts w:ascii="TimesNewRoman" w:hAnsi="TimesNewRoman" w:cs="TimesNewRoman"/>
          <w:sz w:val="20"/>
          <w:lang w:val="en-US" w:eastAsia="ja-JP"/>
        </w:rPr>
      </w:pPr>
    </w:p>
    <w:p w:rsidR="003D5DAB" w:rsidRDefault="00883E3F" w:rsidP="003D5DAB">
      <w:pPr>
        <w:autoSpaceDE w:val="0"/>
        <w:autoSpaceDN w:val="0"/>
        <w:adjustRightInd w:val="0"/>
        <w:rPr>
          <w:rFonts w:eastAsia="Malgun Gothic"/>
          <w:szCs w:val="22"/>
          <w:lang w:eastAsia="ko-KR"/>
        </w:rPr>
      </w:pPr>
      <w:r w:rsidRPr="00ED7F1A">
        <w:rPr>
          <w:szCs w:val="22"/>
          <w:lang w:val="en-US" w:eastAsia="ja-JP"/>
        </w:rPr>
        <w:t>The lognormal distribution trial is made using a standard deviation entered by the user and c</w:t>
      </w:r>
      <w:r w:rsidR="00ED7F1A" w:rsidRPr="00ED7F1A">
        <w:rPr>
          <w:szCs w:val="22"/>
          <w:lang w:val="en-US" w:eastAsia="ja-JP"/>
        </w:rPr>
        <w:t xml:space="preserve">overing the variation, internal </w:t>
      </w:r>
      <w:r w:rsidRPr="00ED7F1A">
        <w:rPr>
          <w:szCs w:val="22"/>
          <w:lang w:val="en-US" w:eastAsia="ja-JP"/>
        </w:rPr>
        <w:t xml:space="preserve">in the building, due to building design, in furniture of the rooms, etc. The </w:t>
      </w:r>
      <w:r w:rsidRPr="00ED7F1A">
        <w:rPr>
          <w:i/>
          <w:iCs/>
          <w:szCs w:val="22"/>
          <w:lang w:val="en-US" w:eastAsia="ja-JP"/>
        </w:rPr>
        <w:t xml:space="preserve">default value is </w:t>
      </w:r>
      <w:proofErr w:type="spellStart"/>
      <w:r w:rsidR="00ED7F1A" w:rsidRPr="00ED7F1A">
        <w:rPr>
          <w:i/>
          <w:szCs w:val="22"/>
          <w:lang w:val="en-US" w:eastAsia="ja-JP"/>
        </w:rPr>
        <w:t>σ</w:t>
      </w:r>
      <w:r w:rsidR="00ED7F1A" w:rsidRPr="00ED7F1A">
        <w:rPr>
          <w:i/>
          <w:szCs w:val="22"/>
          <w:vertAlign w:val="subscript"/>
          <w:lang w:val="en-US" w:eastAsia="ja-JP"/>
        </w:rPr>
        <w:t>in</w:t>
      </w:r>
      <w:proofErr w:type="spellEnd"/>
      <w:r w:rsidRPr="00ED7F1A">
        <w:rPr>
          <w:szCs w:val="22"/>
          <w:lang w:val="en-US" w:eastAsia="ja-JP"/>
        </w:rPr>
        <w:t xml:space="preserve"> </w:t>
      </w:r>
      <w:r w:rsidR="00ED7F1A" w:rsidRPr="00ED7F1A">
        <w:rPr>
          <w:szCs w:val="22"/>
          <w:lang w:val="en-US" w:eastAsia="ja-JP"/>
        </w:rPr>
        <w:t xml:space="preserve">= </w:t>
      </w:r>
      <w:r w:rsidRPr="00ED7F1A">
        <w:rPr>
          <w:szCs w:val="22"/>
          <w:lang w:val="en-US" w:eastAsia="ja-JP"/>
        </w:rPr>
        <w:t xml:space="preserve">10 </w:t>
      </w:r>
      <w:r w:rsidRPr="00ED7F1A">
        <w:rPr>
          <w:i/>
          <w:iCs/>
          <w:szCs w:val="22"/>
          <w:lang w:val="en-US" w:eastAsia="ja-JP"/>
        </w:rPr>
        <w:t>dB</w:t>
      </w:r>
      <w:r w:rsidRPr="00ED7F1A">
        <w:rPr>
          <w:szCs w:val="22"/>
          <w:lang w:val="en-US" w:eastAsia="ja-JP"/>
        </w:rPr>
        <w:t>.</w:t>
      </w:r>
      <w:r w:rsidRPr="00ED7F1A">
        <w:rPr>
          <w:rFonts w:eastAsia="Malgun Gothic"/>
          <w:szCs w:val="22"/>
          <w:lang w:eastAsia="ko-KR"/>
        </w:rPr>
        <w:t xml:space="preserve"> </w:t>
      </w: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F34C58" w:rsidRPr="00FD38F8" w:rsidRDefault="00F34C58"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ITU-R P.1546-1 Propagation Prediction Model</w:t>
      </w:r>
      <w:r w:rsidRPr="00FD38F8">
        <w:rPr>
          <w:rFonts w:ascii="Times New Roman" w:eastAsia="Malgun Gothic" w:hAnsi="Times New Roman" w:cs="Times New Roman"/>
          <w:b/>
          <w:sz w:val="24"/>
          <w:szCs w:val="24"/>
          <w:lang w:val="en-US" w:eastAsia="ko-KR"/>
        </w:rPr>
        <w:t xml:space="preserve"> </w:t>
      </w: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propagation prediction model contained in ITU-R Recommendation P.1546-1 has been developed over the years for the point-to-area prediction of field-strength for the broadcasting, land mobile, maritime mobile and certain fixed services (e.g., those employing point-to-multipoint systems) in the frequency range</w:t>
      </w:r>
      <w:r>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model consists of</w:t>
      </w:r>
      <w:r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w:t>
      </w:r>
      <w:proofErr w:type="spellStart"/>
      <w:r w:rsidRPr="00B63B73">
        <w:rPr>
          <w:rFonts w:ascii="Times New Roman" w:eastAsia="Malgun Gothic" w:hAnsi="Times New Roman" w:cs="Times New Roman"/>
          <w:sz w:val="22"/>
          <w:szCs w:val="22"/>
          <w:lang w:eastAsia="ko-KR"/>
        </w:rPr>
        <w:t>e.r.p</w:t>
      </w:r>
      <w:proofErr w:type="spellEnd"/>
      <w:r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0E4020"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This ITU-R P.1546-1 provides the procedure to calculate path losses applying this Recommendation step by step. </w:t>
      </w:r>
      <w:r>
        <w:rPr>
          <w:rFonts w:ascii="Times New Roman" w:hAnsi="Times New Roman" w:cs="Times New Roman"/>
          <w:sz w:val="22"/>
          <w:szCs w:val="22"/>
        </w:rPr>
        <w:t>It</w:t>
      </w:r>
      <w:r w:rsidRPr="000E4020">
        <w:rPr>
          <w:rFonts w:ascii="Times New Roman" w:hAnsi="Times New Roman" w:cs="Times New Roman"/>
          <w:sz w:val="22"/>
          <w:szCs w:val="22"/>
        </w:rPr>
        <w:t xml:space="preserve"> has annexes which can be used for calculation of path losses for various environments for this project as follows:</w:t>
      </w:r>
      <w:r>
        <w:rPr>
          <w:szCs w:val="22"/>
        </w:rPr>
        <w:t xml:space="preserve"> </w:t>
      </w:r>
    </w:p>
    <w:p w:rsidR="00F34C58" w:rsidRDefault="00F34C58" w:rsidP="00F34C58">
      <w:pPr>
        <w:rPr>
          <w:szCs w:val="22"/>
        </w:rPr>
      </w:pP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2: Frequency range 30 MHz to 300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Annex 7: </w:t>
      </w:r>
      <w:r w:rsidRPr="00D21F88">
        <w:rPr>
          <w:rFonts w:ascii="Times New Roman" w:eastAsia="Malgun Gothic" w:hAnsi="Times New Roman" w:cs="Times New Roman"/>
          <w:sz w:val="22"/>
          <w:szCs w:val="22"/>
          <w:lang w:val="en-US" w:eastAsia="ko-KR"/>
        </w:rPr>
        <w:t>Comparison with the Okumura-</w:t>
      </w:r>
      <w:proofErr w:type="spellStart"/>
      <w:r w:rsidRPr="00D21F88">
        <w:rPr>
          <w:rFonts w:ascii="Times New Roman" w:eastAsia="Malgun Gothic" w:hAnsi="Times New Roman" w:cs="Times New Roman"/>
          <w:sz w:val="22"/>
          <w:szCs w:val="22"/>
          <w:lang w:val="en-US" w:eastAsia="ko-KR"/>
        </w:rPr>
        <w:t>Hata</w:t>
      </w:r>
      <w:proofErr w:type="spellEnd"/>
      <w:r w:rsidRPr="00D21F88">
        <w:rPr>
          <w:rFonts w:ascii="Times New Roman" w:eastAsia="Malgun Gothic" w:hAnsi="Times New Roman" w:cs="Times New Roman"/>
          <w:sz w:val="22"/>
          <w:szCs w:val="22"/>
          <w:lang w:val="en-US" w:eastAsia="ko-KR"/>
        </w:rPr>
        <w:t xml:space="preserve">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w:t>
      </w:r>
      <w:r w:rsidRPr="00D21F88">
        <w:rPr>
          <w:rFonts w:ascii="Times New Roman" w:eastAsia="Malgun Gothic" w:hAnsi="Times New Roman" w:cs="Times New Roman"/>
          <w:sz w:val="22"/>
          <w:szCs w:val="22"/>
          <w:lang w:val="en-US" w:eastAsia="ko-KR"/>
        </w:rPr>
        <w:lastRenderedPageBreak/>
        <w:t xml:space="preserve">contained within the envelope of the land family of curves </w:t>
      </w:r>
    </w:p>
    <w:p w:rsidR="00F34C58" w:rsidRPr="000E4020"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F34C58" w:rsidRPr="00264E1D"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4C1927"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found in this recommendation for this model.</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noProof/>
          <w:sz w:val="22"/>
          <w:szCs w:val="22"/>
          <w:lang w:val="en-US" w:eastAsia="ko-KR" w:bidi="ar-SA"/>
        </w:rPr>
        <w:lastRenderedPageBreak/>
        <w:drawing>
          <wp:inline distT="0" distB="0" distL="0" distR="0">
            <wp:extent cx="4533900" cy="5715000"/>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 xml:space="preserve">Figure A1. </w:t>
      </w:r>
      <w:r w:rsidRPr="00B63B73">
        <w:rPr>
          <w:rFonts w:ascii="Times New Roman" w:eastAsia="Malgun Gothic" w:hAnsi="Times New Roman" w:cs="Times New Roman"/>
          <w:b/>
          <w:bCs/>
          <w:sz w:val="22"/>
          <w:szCs w:val="22"/>
          <w:lang w:val="en-US" w:eastAsia="ko-KR"/>
        </w:rPr>
        <w:t xml:space="preserve">An example curve of field strength </w:t>
      </w:r>
      <w:proofErr w:type="spellStart"/>
      <w:r w:rsidRPr="00B63B73">
        <w:rPr>
          <w:rFonts w:ascii="Times New Roman" w:eastAsia="Malgun Gothic" w:hAnsi="Times New Roman" w:cs="Times New Roman"/>
          <w:b/>
          <w:bCs/>
          <w:sz w:val="22"/>
          <w:szCs w:val="22"/>
          <w:lang w:val="en-US" w:eastAsia="ko-KR"/>
        </w:rPr>
        <w:t>vs</w:t>
      </w:r>
      <w:proofErr w:type="spellEnd"/>
      <w:r w:rsidRPr="00B63B73">
        <w:rPr>
          <w:rFonts w:ascii="Times New Roman" w:eastAsia="Malgun Gothic" w:hAnsi="Times New Roman" w:cs="Times New Roman"/>
          <w:b/>
          <w:bCs/>
          <w:sz w:val="22"/>
          <w:szCs w:val="22"/>
          <w:lang w:val="en-US" w:eastAsia="ko-KR"/>
        </w:rPr>
        <w:t xml:space="preserve"> distance </w:t>
      </w:r>
    </w:p>
    <w:p w:rsidR="00F34C58" w:rsidRPr="00B63B73" w:rsidRDefault="00F34C58" w:rsidP="00F34C58">
      <w:pPr>
        <w:pStyle w:val="PreformattedText"/>
        <w:spacing w:before="60" w:line="180" w:lineRule="exact"/>
        <w:jc w:val="center"/>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b/>
          <w:bCs/>
          <w:sz w:val="22"/>
          <w:szCs w:val="22"/>
          <w:lang w:val="en-US" w:eastAsia="ko-KR"/>
        </w:rPr>
        <w:t>for</w:t>
      </w:r>
      <w:proofErr w:type="gramEnd"/>
      <w:r w:rsidRPr="00B63B73">
        <w:rPr>
          <w:rFonts w:ascii="Times New Roman" w:eastAsia="Malgun Gothic" w:hAnsi="Times New Roman" w:cs="Times New Roman"/>
          <w:b/>
          <w:bCs/>
          <w:sz w:val="22"/>
          <w:szCs w:val="22"/>
          <w:lang w:val="en-US" w:eastAsia="ko-KR"/>
        </w:rPr>
        <w:t xml:space="preserve"> 100 MHz, land path, 50% time</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640F9E"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C</w:t>
      </w:r>
      <w:r w:rsidR="00F34C58" w:rsidRPr="004C1927">
        <w:rPr>
          <w:rFonts w:ascii="Times New Roman" w:eastAsia="Malgun Gothic" w:hAnsi="Times New Roman" w:cs="Times New Roman"/>
          <w:b/>
          <w:sz w:val="24"/>
          <w:szCs w:val="24"/>
          <w:lang w:val="en-US" w:eastAsia="ko-KR"/>
        </w:rPr>
        <w:t xml:space="preserve">omparison </w:t>
      </w:r>
      <w:r w:rsidR="006316E5">
        <w:rPr>
          <w:rFonts w:ascii="Times New Roman" w:eastAsia="Malgun Gothic" w:hAnsi="Times New Roman" w:cs="Times New Roman" w:hint="eastAsia"/>
          <w:b/>
          <w:sz w:val="24"/>
          <w:szCs w:val="24"/>
          <w:lang w:val="en-US" w:eastAsia="ko-KR"/>
        </w:rPr>
        <w:t>of</w:t>
      </w:r>
      <w:r w:rsidR="00AD04F7">
        <w:rPr>
          <w:rFonts w:ascii="Times New Roman" w:eastAsia="Malgun Gothic" w:hAnsi="Times New Roman" w:cs="Times New Roman" w:hint="eastAsia"/>
          <w:b/>
          <w:sz w:val="24"/>
          <w:szCs w:val="24"/>
          <w:lang w:val="en-US" w:eastAsia="ko-KR"/>
        </w:rPr>
        <w:t xml:space="preserve"> three</w:t>
      </w:r>
      <w:r w:rsidR="00F34C58" w:rsidRPr="004C1927">
        <w:rPr>
          <w:rFonts w:ascii="Times New Roman" w:eastAsia="Malgun Gothic" w:hAnsi="Times New Roman" w:cs="Times New Roman"/>
          <w:b/>
          <w:sz w:val="24"/>
          <w:szCs w:val="24"/>
          <w:lang w:val="el-GR" w:eastAsia="ko-KR"/>
        </w:rPr>
        <w:t xml:space="preserve"> </w:t>
      </w:r>
      <w:r w:rsidR="00F34C58" w:rsidRPr="004C1927">
        <w:rPr>
          <w:rFonts w:ascii="Times New Roman" w:eastAsia="Malgun Gothic" w:hAnsi="Times New Roman" w:cs="Times New Roman"/>
          <w:b/>
          <w:sz w:val="24"/>
          <w:szCs w:val="24"/>
          <w:lang w:val="en-US" w:eastAsia="ko-KR"/>
        </w:rPr>
        <w:t>models</w:t>
      </w:r>
    </w:p>
    <w:p w:rsidR="00F34C58" w:rsidRDefault="00F34C58" w:rsidP="00F34C58">
      <w:pPr>
        <w:pStyle w:val="PreformattedText"/>
        <w:spacing w:before="60"/>
        <w:rPr>
          <w:rFonts w:ascii="Times New Roman" w:eastAsia="Malgun Gothic" w:hAnsi="Times New Roman" w:cs="Times New Roman"/>
          <w:b/>
          <w:sz w:val="24"/>
          <w:szCs w:val="24"/>
          <w:lang w:val="en-US" w:eastAsia="ko-KR"/>
        </w:rPr>
      </w:pPr>
    </w:p>
    <w:p w:rsidR="00AD04F7" w:rsidRPr="006316E5" w:rsidRDefault="00AD04F7"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Original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Modified </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l-GR" w:eastAsia="ko-KR"/>
        </w:rPr>
        <w:t xml:space="preserve"> </w:t>
      </w:r>
      <w:r w:rsidRPr="006316E5">
        <w:rPr>
          <w:rFonts w:ascii="Times New Roman" w:eastAsia="Malgun Gothic" w:hAnsi="Times New Roman" w:cs="Times New Roman"/>
          <w:b/>
          <w:sz w:val="22"/>
          <w:szCs w:val="22"/>
          <w:lang w:val="en-US" w:eastAsia="ko-KR"/>
        </w:rPr>
        <w:t>models</w:t>
      </w:r>
    </w:p>
    <w:p w:rsidR="00AD04F7" w:rsidRDefault="00AD04F7" w:rsidP="00F34C58">
      <w:pPr>
        <w:pStyle w:val="PreformattedText"/>
        <w:spacing w:before="60"/>
        <w:rPr>
          <w:rFonts w:ascii="Times New Roman" w:eastAsia="Malgun Gothic" w:hAnsi="Times New Roman" w:cs="Times New Roman"/>
          <w:b/>
          <w:sz w:val="24"/>
          <w:szCs w:val="24"/>
          <w:lang w:val="en-US" w:eastAsia="ko-KR"/>
        </w:rPr>
      </w:pPr>
    </w:p>
    <w:p w:rsidR="00916383" w:rsidRPr="00916383" w:rsidRDefault="00916383" w:rsidP="00916383">
      <w:pPr>
        <w:autoSpaceDE w:val="0"/>
        <w:autoSpaceDN w:val="0"/>
        <w:adjustRightInd w:val="0"/>
        <w:rPr>
          <w:szCs w:val="22"/>
          <w:lang w:val="en-US" w:eastAsia="ja-JP"/>
        </w:rPr>
      </w:pPr>
      <w:r w:rsidRPr="00916383">
        <w:rPr>
          <w:szCs w:val="22"/>
          <w:lang w:val="en-US" w:eastAsia="ja-JP"/>
        </w:rPr>
        <w:t xml:space="preserve">The original </w:t>
      </w:r>
      <w:r>
        <w:rPr>
          <w:szCs w:val="22"/>
          <w:lang w:val="en-US" w:eastAsia="ja-JP"/>
        </w:rPr>
        <w:t>Okumura-</w:t>
      </w:r>
      <w:proofErr w:type="spellStart"/>
      <w:r w:rsidRPr="00916383">
        <w:rPr>
          <w:szCs w:val="22"/>
          <w:lang w:val="en-US" w:eastAsia="ja-JP"/>
        </w:rPr>
        <w:t>Hata</w:t>
      </w:r>
      <w:proofErr w:type="spellEnd"/>
      <w:r w:rsidRPr="00916383">
        <w:rPr>
          <w:szCs w:val="22"/>
          <w:lang w:val="en-US" w:eastAsia="ja-JP"/>
        </w:rPr>
        <w:t xml:space="preserve"> model was publis</w:t>
      </w:r>
      <w:r>
        <w:rPr>
          <w:szCs w:val="22"/>
          <w:lang w:val="en-US" w:eastAsia="ja-JP"/>
        </w:rPr>
        <w:t xml:space="preserve">hed in 1980 by </w:t>
      </w:r>
      <w:proofErr w:type="spellStart"/>
      <w:r>
        <w:rPr>
          <w:szCs w:val="22"/>
          <w:lang w:val="en-US" w:eastAsia="ja-JP"/>
        </w:rPr>
        <w:t>Masaharu</w:t>
      </w:r>
      <w:proofErr w:type="spellEnd"/>
      <w:r>
        <w:rPr>
          <w:szCs w:val="22"/>
          <w:lang w:val="en-US" w:eastAsia="ja-JP"/>
        </w:rPr>
        <w:t xml:space="preserve"> </w:t>
      </w:r>
      <w:proofErr w:type="spellStart"/>
      <w:r>
        <w:rPr>
          <w:szCs w:val="22"/>
          <w:lang w:val="en-US" w:eastAsia="ja-JP"/>
        </w:rPr>
        <w:t>Hata</w:t>
      </w:r>
      <w:proofErr w:type="spellEnd"/>
      <w:r w:rsidRPr="00916383">
        <w:rPr>
          <w:szCs w:val="22"/>
          <w:lang w:val="en-US" w:eastAsia="ja-JP"/>
        </w:rPr>
        <w:t xml:space="preserve">. </w:t>
      </w:r>
      <w:proofErr w:type="spellStart"/>
      <w:r w:rsidRPr="00916383">
        <w:rPr>
          <w:szCs w:val="22"/>
          <w:lang w:val="en-US" w:eastAsia="ja-JP"/>
        </w:rPr>
        <w:t>Hata</w:t>
      </w:r>
      <w:proofErr w:type="spellEnd"/>
      <w:r w:rsidRPr="00916383">
        <w:rPr>
          <w:szCs w:val="22"/>
          <w:lang w:val="en-US" w:eastAsia="ja-JP"/>
        </w:rPr>
        <w:t xml:space="preserve"> took the</w:t>
      </w:r>
      <w:r>
        <w:rPr>
          <w:szCs w:val="22"/>
          <w:lang w:val="en-US" w:eastAsia="ja-JP"/>
        </w:rPr>
        <w:t xml:space="preserve"> </w:t>
      </w:r>
      <w:r w:rsidRPr="00916383">
        <w:rPr>
          <w:szCs w:val="22"/>
          <w:lang w:val="en-US" w:eastAsia="ja-JP"/>
        </w:rPr>
        <w:t>information in the field strength curves p</w:t>
      </w:r>
      <w:r>
        <w:rPr>
          <w:szCs w:val="22"/>
          <w:lang w:val="en-US" w:eastAsia="ja-JP"/>
        </w:rPr>
        <w:t>roduced by Yoshihisa Okumura</w:t>
      </w:r>
      <w:r w:rsidRPr="00916383">
        <w:rPr>
          <w:szCs w:val="22"/>
          <w:lang w:val="en-US" w:eastAsia="ja-JP"/>
        </w:rPr>
        <w:t xml:space="preserve"> and</w:t>
      </w:r>
      <w:r>
        <w:rPr>
          <w:szCs w:val="22"/>
          <w:lang w:val="en-US" w:eastAsia="ja-JP"/>
        </w:rPr>
        <w:t xml:space="preserve"> </w:t>
      </w:r>
      <w:r w:rsidRPr="00916383">
        <w:rPr>
          <w:szCs w:val="22"/>
          <w:lang w:val="en-US" w:eastAsia="ja-JP"/>
        </w:rPr>
        <w:t>produced a set of equations for path loss. Okumura carried out a number of</w:t>
      </w:r>
      <w:r>
        <w:rPr>
          <w:szCs w:val="22"/>
          <w:lang w:val="en-US" w:eastAsia="ja-JP"/>
        </w:rPr>
        <w:t xml:space="preserve"> </w:t>
      </w:r>
      <w:r w:rsidRPr="00916383">
        <w:rPr>
          <w:szCs w:val="22"/>
          <w:lang w:val="en-US" w:eastAsia="ja-JP"/>
        </w:rPr>
        <w:t>propagation studies in and around Tokyo City and pr</w:t>
      </w:r>
      <w:r>
        <w:rPr>
          <w:szCs w:val="22"/>
          <w:lang w:val="en-US" w:eastAsia="ja-JP"/>
        </w:rPr>
        <w:t xml:space="preserve">oduced a set of curves of field </w:t>
      </w:r>
      <w:r w:rsidRPr="00916383">
        <w:rPr>
          <w:szCs w:val="22"/>
          <w:lang w:val="en-US" w:eastAsia="ja-JP"/>
        </w:rPr>
        <w:t>strength against distance.</w:t>
      </w:r>
      <w:r>
        <w:rPr>
          <w:szCs w:val="22"/>
          <w:lang w:val="en-US" w:eastAsia="ja-JP"/>
        </w:rPr>
        <w:t xml:space="preserve"> </w:t>
      </w:r>
      <w:r w:rsidRPr="00916383">
        <w:rPr>
          <w:szCs w:val="22"/>
          <w:lang w:val="en-US" w:eastAsia="ja-JP"/>
        </w:rPr>
        <w:t xml:space="preserve">Two of the limitations of the </w:t>
      </w:r>
      <w:proofErr w:type="spellStart"/>
      <w:r w:rsidRPr="00916383">
        <w:rPr>
          <w:szCs w:val="22"/>
          <w:lang w:val="en-US" w:eastAsia="ja-JP"/>
        </w:rPr>
        <w:t>Hata</w:t>
      </w:r>
      <w:proofErr w:type="spellEnd"/>
      <w:r w:rsidRPr="00916383">
        <w:rPr>
          <w:szCs w:val="22"/>
          <w:lang w:val="en-US" w:eastAsia="ja-JP"/>
        </w:rPr>
        <w:t xml:space="preserve"> model are that it has a limited path length and a</w:t>
      </w:r>
      <w:r>
        <w:rPr>
          <w:szCs w:val="22"/>
          <w:lang w:val="en-US" w:eastAsia="ja-JP"/>
        </w:rPr>
        <w:t xml:space="preserve"> </w:t>
      </w:r>
      <w:r w:rsidRPr="00916383">
        <w:rPr>
          <w:szCs w:val="22"/>
          <w:lang w:val="en-US" w:eastAsia="ja-JP"/>
        </w:rPr>
        <w:t>limited frequency range. A number of modified models hav</w:t>
      </w:r>
      <w:r>
        <w:rPr>
          <w:szCs w:val="22"/>
          <w:lang w:val="en-US" w:eastAsia="ja-JP"/>
        </w:rPr>
        <w:t xml:space="preserve">e been produced to extend </w:t>
      </w:r>
      <w:r w:rsidRPr="00916383">
        <w:rPr>
          <w:szCs w:val="22"/>
          <w:lang w:val="en-US" w:eastAsia="ja-JP"/>
        </w:rPr>
        <w:t xml:space="preserve">the path length and frequency range. </w:t>
      </w:r>
      <w:r w:rsidR="00EA39FA">
        <w:rPr>
          <w:szCs w:val="22"/>
          <w:lang w:val="en-US" w:eastAsia="ja-JP"/>
        </w:rPr>
        <w:t xml:space="preserve">One of them is the modified </w:t>
      </w:r>
      <w:proofErr w:type="spellStart"/>
      <w:r w:rsidR="00EA39FA">
        <w:rPr>
          <w:szCs w:val="22"/>
          <w:lang w:val="en-US" w:eastAsia="ja-JP"/>
        </w:rPr>
        <w:t>Hata</w:t>
      </w:r>
      <w:proofErr w:type="spellEnd"/>
      <w:r w:rsidR="00EA39FA">
        <w:rPr>
          <w:szCs w:val="22"/>
          <w:lang w:val="en-US" w:eastAsia="ja-JP"/>
        </w:rPr>
        <w:t xml:space="preserve"> model adopted in ERC Report 68 </w:t>
      </w:r>
      <w:r w:rsidR="00EA39FA">
        <w:rPr>
          <w:szCs w:val="22"/>
          <w:lang w:val="en-US" w:eastAsia="ja-JP"/>
        </w:rPr>
        <w:lastRenderedPageBreak/>
        <w:t>which is recommended as the</w:t>
      </w:r>
      <w:r w:rsidR="002F38DB">
        <w:rPr>
          <w:rFonts w:hint="eastAsia"/>
          <w:szCs w:val="22"/>
          <w:lang w:val="en-US" w:eastAsia="ko-KR"/>
        </w:rPr>
        <w:t xml:space="preserve"> non-line-of-sight (NLOS)</w:t>
      </w:r>
      <w:r w:rsidR="00EA39FA">
        <w:rPr>
          <w:szCs w:val="22"/>
          <w:lang w:val="en-US" w:eastAsia="ja-JP"/>
        </w:rPr>
        <w:t xml:space="preserve"> propagation loss model in the main body of this document. </w:t>
      </w:r>
      <w:r w:rsidRPr="00916383">
        <w:rPr>
          <w:szCs w:val="22"/>
          <w:lang w:val="en-US" w:eastAsia="ja-JP"/>
        </w:rPr>
        <w:t>These modified</w:t>
      </w:r>
      <w:r>
        <w:rPr>
          <w:szCs w:val="22"/>
          <w:lang w:val="en-US" w:eastAsia="ja-JP"/>
        </w:rPr>
        <w:t xml:space="preserve"> models vary slightly from each </w:t>
      </w:r>
      <w:r w:rsidRPr="00916383">
        <w:rPr>
          <w:szCs w:val="22"/>
          <w:lang w:val="en-US" w:eastAsia="ja-JP"/>
        </w:rPr>
        <w:t>other and some of these models more closely match</w:t>
      </w:r>
      <w:r>
        <w:rPr>
          <w:szCs w:val="22"/>
          <w:lang w:val="en-US" w:eastAsia="ja-JP"/>
        </w:rPr>
        <w:t xml:space="preserve"> the Okumura curves than others </w:t>
      </w:r>
      <w:r w:rsidRPr="00916383">
        <w:rPr>
          <w:szCs w:val="22"/>
          <w:lang w:val="en-US" w:eastAsia="ja-JP"/>
        </w:rPr>
        <w:t>do.</w:t>
      </w:r>
    </w:p>
    <w:p w:rsidR="00916383" w:rsidRDefault="00916383" w:rsidP="00916383">
      <w:pPr>
        <w:autoSpaceDE w:val="0"/>
        <w:autoSpaceDN w:val="0"/>
        <w:adjustRightInd w:val="0"/>
        <w:rPr>
          <w:szCs w:val="22"/>
          <w:lang w:val="en-US" w:eastAsia="ja-JP"/>
        </w:rPr>
      </w:pPr>
    </w:p>
    <w:p w:rsidR="00640F9E" w:rsidRPr="00916383" w:rsidRDefault="00916383" w:rsidP="00916383">
      <w:pPr>
        <w:autoSpaceDE w:val="0"/>
        <w:autoSpaceDN w:val="0"/>
        <w:adjustRightInd w:val="0"/>
        <w:rPr>
          <w:szCs w:val="22"/>
          <w:lang w:val="en-US" w:eastAsia="ja-JP"/>
        </w:rPr>
      </w:pPr>
      <w:r w:rsidRPr="00916383">
        <w:rPr>
          <w:szCs w:val="22"/>
          <w:lang w:val="en-US" w:eastAsia="ja-JP"/>
        </w:rPr>
        <w:t xml:space="preserve">Various modified </w:t>
      </w:r>
      <w:proofErr w:type="spellStart"/>
      <w:r w:rsidRPr="00916383">
        <w:rPr>
          <w:szCs w:val="22"/>
          <w:lang w:val="en-US" w:eastAsia="ja-JP"/>
        </w:rPr>
        <w:t>Hata</w:t>
      </w:r>
      <w:proofErr w:type="spellEnd"/>
      <w:r w:rsidRPr="00916383">
        <w:rPr>
          <w:szCs w:val="22"/>
          <w:lang w:val="en-US" w:eastAsia="ja-JP"/>
        </w:rPr>
        <w:t xml:space="preserve"> models</w:t>
      </w:r>
      <w:r>
        <w:rPr>
          <w:szCs w:val="22"/>
          <w:lang w:val="en-US" w:eastAsia="ja-JP"/>
        </w:rPr>
        <w:t xml:space="preserve"> including the model adopted in ERC Report 68</w:t>
      </w:r>
      <w:r w:rsidRPr="00916383">
        <w:rPr>
          <w:szCs w:val="22"/>
          <w:lang w:val="en-US" w:eastAsia="ja-JP"/>
        </w:rPr>
        <w:t xml:space="preserve"> are compared against the Okumura field strength curves from</w:t>
      </w:r>
      <w:r>
        <w:rPr>
          <w:szCs w:val="22"/>
          <w:lang w:val="en-US" w:eastAsia="ja-JP"/>
        </w:rPr>
        <w:t xml:space="preserve"> </w:t>
      </w:r>
      <w:r w:rsidRPr="00916383">
        <w:rPr>
          <w:szCs w:val="22"/>
          <w:lang w:val="en-US" w:eastAsia="ja-JP"/>
        </w:rPr>
        <w:t xml:space="preserve">which the original </w:t>
      </w:r>
      <w:proofErr w:type="spellStart"/>
      <w:r w:rsidRPr="00916383">
        <w:rPr>
          <w:szCs w:val="22"/>
          <w:lang w:val="en-US" w:eastAsia="ja-JP"/>
        </w:rPr>
        <w:t>Hata</w:t>
      </w:r>
      <w:proofErr w:type="spellEnd"/>
      <w:r w:rsidRPr="00916383">
        <w:rPr>
          <w:szCs w:val="22"/>
          <w:lang w:val="en-US" w:eastAsia="ja-JP"/>
        </w:rPr>
        <w:t xml:space="preserve"> model was derived. The models are compared for different</w:t>
      </w:r>
      <w:r>
        <w:rPr>
          <w:szCs w:val="22"/>
          <w:lang w:val="en-US" w:eastAsia="ja-JP"/>
        </w:rPr>
        <w:t xml:space="preserve"> </w:t>
      </w:r>
      <w:r w:rsidRPr="00916383">
        <w:rPr>
          <w:szCs w:val="22"/>
          <w:lang w:val="en-US" w:eastAsia="ja-JP"/>
        </w:rPr>
        <w:t>frequencies and base transmitter heights</w:t>
      </w:r>
      <w:r w:rsidR="00C83780">
        <w:rPr>
          <w:rFonts w:hint="eastAsia"/>
          <w:szCs w:val="22"/>
          <w:lang w:val="en-US" w:eastAsia="ko-KR"/>
        </w:rPr>
        <w:t xml:space="preserve"> for only</w:t>
      </w:r>
      <w:r w:rsidR="00C83780" w:rsidRPr="00916383">
        <w:rPr>
          <w:szCs w:val="22"/>
          <w:lang w:val="en-US" w:eastAsia="ja-JP"/>
        </w:rPr>
        <w:t xml:space="preserve"> distances</w:t>
      </w:r>
      <w:r w:rsidR="00C83780">
        <w:rPr>
          <w:rFonts w:hint="eastAsia"/>
          <w:szCs w:val="22"/>
          <w:lang w:val="en-US" w:eastAsia="ko-KR"/>
        </w:rPr>
        <w:t xml:space="preserve"> larger than 20 km because for less than 20 km these models have almost the same results</w:t>
      </w:r>
      <w:r w:rsidRPr="00916383">
        <w:rPr>
          <w:szCs w:val="22"/>
          <w:lang w:val="en-US" w:eastAsia="ja-JP"/>
        </w:rPr>
        <w:t xml:space="preserve">. The </w:t>
      </w:r>
      <w:r w:rsidR="00C83780">
        <w:rPr>
          <w:rFonts w:hint="eastAsia"/>
          <w:szCs w:val="22"/>
          <w:lang w:val="en-US" w:eastAsia="ko-KR"/>
        </w:rPr>
        <w:t>terminal/</w:t>
      </w:r>
      <w:r w:rsidRPr="00916383">
        <w:rPr>
          <w:szCs w:val="22"/>
          <w:lang w:val="en-US" w:eastAsia="ja-JP"/>
        </w:rPr>
        <w:t>mobile antenna height in all</w:t>
      </w:r>
      <w:r>
        <w:rPr>
          <w:szCs w:val="22"/>
          <w:lang w:val="en-US" w:eastAsia="ja-JP"/>
        </w:rPr>
        <w:t xml:space="preserve"> </w:t>
      </w:r>
      <w:r w:rsidRPr="00916383">
        <w:rPr>
          <w:szCs w:val="22"/>
          <w:lang w:val="en-US" w:eastAsia="ja-JP"/>
        </w:rPr>
        <w:t>cases was assumed to be 1.5m and the field strength values are calculated for a 1 kW</w:t>
      </w:r>
      <w:r>
        <w:rPr>
          <w:szCs w:val="22"/>
          <w:lang w:val="en-US" w:eastAsia="ja-JP"/>
        </w:rPr>
        <w:t xml:space="preserve"> </w:t>
      </w:r>
      <w:r w:rsidRPr="00916383">
        <w:rPr>
          <w:szCs w:val="22"/>
          <w:lang w:val="en-US" w:eastAsia="ja-JP"/>
        </w:rPr>
        <w:t xml:space="preserve">ERP transmitter. </w:t>
      </w:r>
    </w:p>
    <w:p w:rsidR="00640F9E" w:rsidRDefault="00640F9E" w:rsidP="00F34C58">
      <w:pPr>
        <w:pStyle w:val="PreformattedText"/>
        <w:spacing w:before="60"/>
        <w:rPr>
          <w:rFonts w:ascii="Times New Roman" w:eastAsia="Malgun Gothic" w:hAnsi="Times New Roman" w:cs="Times New Roman"/>
          <w:b/>
          <w:sz w:val="22"/>
          <w:szCs w:val="22"/>
          <w:lang w:val="en-US" w:eastAsia="ko-KR"/>
        </w:rPr>
      </w:pPr>
    </w:p>
    <w:p w:rsidR="00916383" w:rsidRPr="00916383" w:rsidRDefault="00916383" w:rsidP="00916383">
      <w:pPr>
        <w:autoSpaceDE w:val="0"/>
        <w:autoSpaceDN w:val="0"/>
        <w:adjustRightInd w:val="0"/>
        <w:rPr>
          <w:szCs w:val="22"/>
          <w:lang w:val="en-US" w:eastAsia="ko-KR"/>
        </w:rPr>
      </w:pPr>
      <w:r>
        <w:rPr>
          <w:szCs w:val="22"/>
          <w:lang w:val="en-US" w:eastAsia="ja-JP"/>
        </w:rPr>
        <w:t>In the below</w:t>
      </w:r>
      <w:r w:rsidRPr="00916383">
        <w:rPr>
          <w:szCs w:val="22"/>
          <w:lang w:val="en-US" w:eastAsia="ja-JP"/>
        </w:rPr>
        <w:t xml:space="preserve">, Figures </w:t>
      </w:r>
      <w:r w:rsidR="00C83780">
        <w:rPr>
          <w:rFonts w:hint="eastAsia"/>
          <w:szCs w:val="22"/>
          <w:lang w:val="en-US" w:eastAsia="ko-KR"/>
        </w:rPr>
        <w:t>A</w:t>
      </w:r>
      <w:r w:rsidRPr="00916383">
        <w:rPr>
          <w:szCs w:val="22"/>
          <w:lang w:val="en-US" w:eastAsia="ja-JP"/>
        </w:rPr>
        <w:t xml:space="preserve">2 to </w:t>
      </w:r>
      <w:r w:rsidR="00C83780">
        <w:rPr>
          <w:rFonts w:hint="eastAsia"/>
          <w:szCs w:val="22"/>
          <w:lang w:val="en-US" w:eastAsia="ko-KR"/>
        </w:rPr>
        <w:t>A</w:t>
      </w:r>
      <w:r w:rsidRPr="00916383">
        <w:rPr>
          <w:szCs w:val="22"/>
          <w:lang w:val="en-US" w:eastAsia="ja-JP"/>
        </w:rPr>
        <w:t xml:space="preserve">5 compare the results of </w:t>
      </w:r>
      <w:r w:rsidR="00C83780">
        <w:rPr>
          <w:rFonts w:hint="eastAsia"/>
          <w:szCs w:val="22"/>
          <w:lang w:val="en-US" w:eastAsia="ko-KR"/>
        </w:rPr>
        <w:t xml:space="preserve">two modified </w:t>
      </w:r>
      <w:proofErr w:type="spellStart"/>
      <w:r w:rsidR="00C83780">
        <w:rPr>
          <w:rFonts w:hint="eastAsia"/>
          <w:szCs w:val="22"/>
          <w:lang w:val="en-US" w:eastAsia="ko-KR"/>
        </w:rPr>
        <w:t>Hata</w:t>
      </w:r>
      <w:proofErr w:type="spellEnd"/>
      <w:r w:rsidR="00C83780">
        <w:rPr>
          <w:rFonts w:hint="eastAsia"/>
          <w:szCs w:val="22"/>
          <w:lang w:val="en-US" w:eastAsia="ko-KR"/>
        </w:rPr>
        <w:t xml:space="preserve"> models - </w:t>
      </w:r>
      <w:r w:rsidRPr="00916383">
        <w:rPr>
          <w:szCs w:val="22"/>
          <w:lang w:val="en-US" w:eastAsia="ja-JP"/>
        </w:rPr>
        <w:t>the ITU-R P.529-3 and the</w:t>
      </w:r>
      <w:r w:rsidR="00EA39FA">
        <w:rPr>
          <w:szCs w:val="22"/>
          <w:lang w:val="en-US" w:eastAsia="ja-JP"/>
        </w:rPr>
        <w:t xml:space="preserve"> </w:t>
      </w:r>
      <w:r w:rsidRPr="00916383">
        <w:rPr>
          <w:szCs w:val="22"/>
          <w:lang w:val="en-US" w:eastAsia="ja-JP"/>
        </w:rPr>
        <w:t>ERC</w:t>
      </w:r>
      <w:r>
        <w:rPr>
          <w:szCs w:val="22"/>
          <w:lang w:val="en-US" w:eastAsia="ja-JP"/>
        </w:rPr>
        <w:t xml:space="preserve"> Report </w:t>
      </w:r>
      <w:r w:rsidRPr="00916383">
        <w:rPr>
          <w:szCs w:val="22"/>
          <w:lang w:val="en-US" w:eastAsia="ja-JP"/>
        </w:rPr>
        <w:t xml:space="preserve">68 models </w:t>
      </w:r>
      <w:r w:rsidR="00C83780">
        <w:rPr>
          <w:rFonts w:hint="eastAsia"/>
          <w:szCs w:val="22"/>
          <w:lang w:val="en-US" w:eastAsia="ko-KR"/>
        </w:rPr>
        <w:t xml:space="preserve">- </w:t>
      </w:r>
      <w:r w:rsidRPr="00916383">
        <w:rPr>
          <w:szCs w:val="22"/>
          <w:lang w:val="en-US" w:eastAsia="ja-JP"/>
        </w:rPr>
        <w:t>against the Okumura curves. These models give similar results at low</w:t>
      </w:r>
      <w:r w:rsidR="00EA39FA">
        <w:rPr>
          <w:szCs w:val="22"/>
          <w:lang w:val="en-US" w:eastAsia="ja-JP"/>
        </w:rPr>
        <w:t xml:space="preserve"> </w:t>
      </w:r>
      <w:r w:rsidRPr="00916383">
        <w:rPr>
          <w:szCs w:val="22"/>
          <w:lang w:val="en-US" w:eastAsia="ja-JP"/>
        </w:rPr>
        <w:t>frequencies but at high frequencies the ERC68 model starts to drop well below</w:t>
      </w:r>
      <w:r w:rsidR="00EA39FA">
        <w:rPr>
          <w:szCs w:val="22"/>
          <w:lang w:val="en-US" w:eastAsia="ja-JP"/>
        </w:rPr>
        <w:t xml:space="preserve"> </w:t>
      </w:r>
      <w:r w:rsidRPr="00916383">
        <w:rPr>
          <w:szCs w:val="22"/>
          <w:lang w:val="en-US" w:eastAsia="ja-JP"/>
        </w:rPr>
        <w:t>Okumura's curves. At lower frequencies in some cases the ERC68 model comes</w:t>
      </w:r>
      <w:r w:rsidR="00EA39FA">
        <w:rPr>
          <w:szCs w:val="22"/>
          <w:lang w:val="en-US" w:eastAsia="ja-JP"/>
        </w:rPr>
        <w:t xml:space="preserve"> </w:t>
      </w:r>
      <w:r w:rsidRPr="00916383">
        <w:rPr>
          <w:szCs w:val="22"/>
          <w:lang w:val="en-US" w:eastAsia="ja-JP"/>
        </w:rPr>
        <w:t>closer to the Okumura curve than the ITU-R P.529-3 model. Overall though, the ITUR</w:t>
      </w:r>
      <w:r w:rsidR="00EA39FA">
        <w:rPr>
          <w:szCs w:val="22"/>
          <w:lang w:val="en-US" w:eastAsia="ja-JP"/>
        </w:rPr>
        <w:t xml:space="preserve"> </w:t>
      </w:r>
      <w:r w:rsidRPr="00916383">
        <w:rPr>
          <w:szCs w:val="22"/>
          <w:lang w:val="en-US" w:eastAsia="ja-JP"/>
        </w:rPr>
        <w:t>P.529-3 model is a better match to the Okumura data than the ERC68 model.</w:t>
      </w:r>
      <w:r w:rsidR="00C83780">
        <w:rPr>
          <w:rFonts w:hint="eastAsia"/>
          <w:szCs w:val="22"/>
          <w:lang w:val="en-US" w:eastAsia="ko-KR"/>
        </w:rPr>
        <w:t xml:space="preserve"> However, since for most TG4m target applications, the distances less than 20 km and lower frequency bands less than 1GHz are considered, in this document the model from ERC 68 is recommended for TG4m purposes.</w:t>
      </w:r>
    </w:p>
    <w:p w:rsidR="00916383" w:rsidRPr="001A46D2" w:rsidRDefault="00916383" w:rsidP="00916383">
      <w:pPr>
        <w:pStyle w:val="PreformattedText"/>
        <w:spacing w:before="60"/>
        <w:rPr>
          <w:rFonts w:ascii="Times New Roman" w:eastAsiaTheme="minorEastAsia" w:hAnsi="Times New Roman" w:cs="Times New Roman"/>
          <w:sz w:val="22"/>
          <w:szCs w:val="22"/>
          <w:lang w:val="en-US" w:eastAsia="ko-KR"/>
        </w:rPr>
      </w:pPr>
    </w:p>
    <w:p w:rsidR="00EA39FA" w:rsidRPr="00AD04F7" w:rsidRDefault="00EA39FA"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drawing>
          <wp:inline distT="0" distB="0" distL="0" distR="0">
            <wp:extent cx="5943600" cy="3143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943600" cy="3143250"/>
                    </a:xfrm>
                    <a:prstGeom prst="rect">
                      <a:avLst/>
                    </a:prstGeom>
                    <a:noFill/>
                    <a:ln w="9525">
                      <a:noFill/>
                      <a:miter lim="800000"/>
                      <a:headEnd/>
                      <a:tailEnd/>
                    </a:ln>
                  </pic:spPr>
                </pic:pic>
              </a:graphicData>
            </a:graphic>
          </wp:inline>
        </w:drawing>
      </w:r>
    </w:p>
    <w:p w:rsidR="004253CA" w:rsidRDefault="00EA39FA" w:rsidP="00EA39FA">
      <w:pPr>
        <w:pStyle w:val="PreformattedText"/>
        <w:spacing w:before="60"/>
        <w:jc w:val="center"/>
        <w:rPr>
          <w:rFonts w:ascii="Times New Roman" w:hAnsi="Times New Roman" w:cs="Times New Roman"/>
          <w:b/>
          <w:bCs/>
          <w:sz w:val="22"/>
          <w:szCs w:val="22"/>
          <w:lang w:val="en-US" w:eastAsia="ja-JP"/>
        </w:rPr>
      </w:pPr>
      <w:r w:rsidRPr="00EA39FA">
        <w:rPr>
          <w:rFonts w:ascii="Times New Roman" w:hAnsi="Times New Roman" w:cs="Times New Roman"/>
          <w:b/>
          <w:bCs/>
          <w:sz w:val="22"/>
          <w:szCs w:val="22"/>
          <w:lang w:val="en-US" w:eastAsia="ja-JP"/>
        </w:rPr>
        <w:t xml:space="preserve">Figure </w:t>
      </w:r>
      <w:r w:rsidR="004253CA">
        <w:rPr>
          <w:rFonts w:ascii="Times New Roman" w:hAnsi="Times New Roman" w:cs="Times New Roman"/>
          <w:b/>
          <w:bCs/>
          <w:sz w:val="22"/>
          <w:szCs w:val="22"/>
          <w:lang w:val="en-US" w:eastAsia="ja-JP"/>
        </w:rPr>
        <w:t>A2</w:t>
      </w:r>
      <w:r w:rsidRPr="00EA39FA">
        <w:rPr>
          <w:rFonts w:ascii="Times New Roman" w:hAnsi="Times New Roman" w:cs="Times New Roman"/>
          <w:b/>
          <w:bCs/>
          <w:sz w:val="22"/>
          <w:szCs w:val="22"/>
          <w:lang w:val="en-US" w:eastAsia="ja-JP"/>
        </w:rPr>
        <w:t xml:space="preserve"> Compares the </w:t>
      </w:r>
      <w:proofErr w:type="spellStart"/>
      <w:r w:rsidRPr="00EA39FA">
        <w:rPr>
          <w:rFonts w:ascii="Times New Roman" w:hAnsi="Times New Roman" w:cs="Times New Roman"/>
          <w:b/>
          <w:bCs/>
          <w:sz w:val="22"/>
          <w:szCs w:val="22"/>
          <w:lang w:val="en-US" w:eastAsia="ja-JP"/>
        </w:rPr>
        <w:t>Hata</w:t>
      </w:r>
      <w:proofErr w:type="spellEnd"/>
      <w:r w:rsidRPr="00EA39FA">
        <w:rPr>
          <w:rFonts w:ascii="Times New Roman" w:hAnsi="Times New Roman" w:cs="Times New Roman"/>
          <w:b/>
          <w:bCs/>
          <w:sz w:val="22"/>
          <w:szCs w:val="22"/>
          <w:lang w:val="en-US" w:eastAsia="ja-JP"/>
        </w:rPr>
        <w:t xml:space="preserve"> Model </w:t>
      </w:r>
      <w:r>
        <w:rPr>
          <w:rFonts w:ascii="Times New Roman" w:hAnsi="Times New Roman" w:cs="Times New Roman"/>
          <w:b/>
          <w:bCs/>
          <w:sz w:val="22"/>
          <w:szCs w:val="22"/>
          <w:lang w:val="en-US" w:eastAsia="ja-JP"/>
        </w:rPr>
        <w:t>Field Strength Curves a</w:t>
      </w:r>
      <w:r w:rsidRPr="00EA39FA">
        <w:rPr>
          <w:rFonts w:ascii="Times New Roman" w:hAnsi="Times New Roman" w:cs="Times New Roman"/>
          <w:b/>
          <w:bCs/>
          <w:sz w:val="22"/>
          <w:szCs w:val="22"/>
          <w:lang w:val="en-US" w:eastAsia="ja-JP"/>
        </w:rPr>
        <w:t xml:space="preserve">gainst the Okumura </w:t>
      </w:r>
    </w:p>
    <w:p w:rsidR="00EA39FA" w:rsidRPr="00EA39FA" w:rsidRDefault="00EA39FA" w:rsidP="00EA39FA">
      <w:pPr>
        <w:pStyle w:val="PreformattedText"/>
        <w:spacing w:before="60"/>
        <w:jc w:val="center"/>
        <w:rPr>
          <w:rFonts w:ascii="Times New Roman" w:hAnsi="Times New Roman" w:cs="Times New Roman"/>
          <w:sz w:val="22"/>
          <w:szCs w:val="22"/>
          <w:lang w:val="en-US" w:eastAsia="ja-JP"/>
        </w:rPr>
      </w:pPr>
      <w:r w:rsidRPr="00EA39FA">
        <w:rPr>
          <w:rFonts w:ascii="Times New Roman" w:hAnsi="Times New Roman" w:cs="Times New Roman"/>
          <w:b/>
          <w:bCs/>
          <w:sz w:val="22"/>
          <w:szCs w:val="22"/>
          <w:lang w:val="en-US" w:eastAsia="ja-JP"/>
        </w:rPr>
        <w:t>Field Strength Curves for urban areas</w:t>
      </w:r>
      <w:r>
        <w:rPr>
          <w:rFonts w:ascii="Times New Roman" w:hAnsi="Times New Roman" w:cs="Times New Roman"/>
          <w:b/>
          <w:bCs/>
          <w:sz w:val="22"/>
          <w:szCs w:val="22"/>
          <w:lang w:val="en-US" w:eastAsia="ja-JP"/>
        </w:rPr>
        <w:t xml:space="preserve"> (150 MHz)</w:t>
      </w:r>
      <w:r w:rsid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lastRenderedPageBreak/>
        <w:drawing>
          <wp:inline distT="0" distB="0" distL="0" distR="0">
            <wp:extent cx="5943600" cy="32004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EA39FA" w:rsidRPr="007E074F" w:rsidRDefault="00EA39FA"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A3</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EA39FA"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00EA39FA"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(150 MHz)</w:t>
      </w:r>
      <w:r w:rsidR="00EA39FA"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drawing>
          <wp:inline distT="0" distB="0" distL="0" distR="0">
            <wp:extent cx="5943600" cy="3248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A4</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(450 MHz)</w:t>
      </w:r>
      <w:r w:rsidRPr="007E074F">
        <w:rPr>
          <w:rFonts w:ascii="Times New Roman" w:hAnsi="Times New Roman" w:cs="Times New Roman"/>
          <w:b/>
          <w:bCs/>
          <w:sz w:val="22"/>
          <w:szCs w:val="22"/>
          <w:lang w:val="en-US" w:eastAsia="ja-JP"/>
        </w:rPr>
        <w:t>.</w:t>
      </w:r>
    </w:p>
    <w:p w:rsidR="007E074F" w:rsidRDefault="007E074F" w:rsidP="00916383">
      <w:pPr>
        <w:pStyle w:val="PreformattedText"/>
        <w:spacing w:before="60"/>
        <w:rPr>
          <w:rFonts w:ascii="Times New Roman" w:hAnsi="Times New Roman" w:cs="Times New Roman"/>
          <w:sz w:val="22"/>
          <w:szCs w:val="22"/>
          <w:lang w:val="en-US" w:eastAsia="ja-JP"/>
        </w:rPr>
      </w:pPr>
    </w:p>
    <w:p w:rsidR="007E074F" w:rsidRDefault="007E074F" w:rsidP="00916383">
      <w:pPr>
        <w:pStyle w:val="PreformattedText"/>
        <w:spacing w:before="60"/>
        <w:rPr>
          <w:rFonts w:ascii="Times New Roman" w:hAnsi="Times New Roman" w:cs="Times New Roman"/>
          <w:sz w:val="22"/>
          <w:szCs w:val="22"/>
          <w:lang w:val="en-US" w:eastAsia="ja-JP"/>
        </w:rPr>
      </w:pPr>
    </w:p>
    <w:p w:rsidR="00EA39FA" w:rsidRPr="00AD04F7" w:rsidRDefault="007E074F"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lastRenderedPageBreak/>
        <w:drawing>
          <wp:inline distT="0" distB="0" distL="0" distR="0">
            <wp:extent cx="5943600" cy="32194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943600" cy="3219450"/>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A5</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(900 MHz)</w:t>
      </w:r>
      <w:r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916383"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The original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 and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models have almost the same performance in the distance and </w:t>
      </w:r>
      <w:proofErr w:type="spellStart"/>
      <w:r>
        <w:rPr>
          <w:rFonts w:ascii="Times New Roman" w:hAnsi="Times New Roman" w:cs="Times New Roman"/>
          <w:sz w:val="22"/>
          <w:szCs w:val="22"/>
          <w:lang w:val="en-US" w:eastAsia="ja-JP"/>
        </w:rPr>
        <w:t>frequrency</w:t>
      </w:r>
      <w:proofErr w:type="spellEnd"/>
      <w:r>
        <w:rPr>
          <w:rFonts w:ascii="Times New Roman" w:hAnsi="Times New Roman" w:cs="Times New Roman"/>
          <w:sz w:val="22"/>
          <w:szCs w:val="22"/>
          <w:lang w:val="en-US" w:eastAsia="ja-JP"/>
        </w:rPr>
        <w:t xml:space="preserve"> ranges of interest for our purposes. Therefore the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w:t>
      </w:r>
      <w:r w:rsidR="00C95540">
        <w:rPr>
          <w:rFonts w:ascii="Times New Roman" w:hAnsi="Times New Roman" w:cs="Times New Roman"/>
          <w:sz w:val="22"/>
          <w:szCs w:val="22"/>
          <w:lang w:val="en-US" w:eastAsia="ja-JP"/>
        </w:rPr>
        <w:t xml:space="preserve"> from ERC Report 68 should be an appropriate model for TG4m applications.</w:t>
      </w:r>
    </w:p>
    <w:p w:rsidR="00916383" w:rsidRPr="00916383" w:rsidRDefault="00916383" w:rsidP="00916383">
      <w:pPr>
        <w:pStyle w:val="PreformattedText"/>
        <w:spacing w:before="60"/>
        <w:rPr>
          <w:rFonts w:ascii="Times New Roman" w:eastAsia="Malgun Gothic" w:hAnsi="Times New Roman" w:cs="Times New Roman"/>
          <w:b/>
          <w:sz w:val="22"/>
          <w:szCs w:val="22"/>
          <w:lang w:val="en-US" w:eastAsia="ko-KR"/>
        </w:rPr>
      </w:pPr>
    </w:p>
    <w:p w:rsidR="00640F9E" w:rsidRPr="00916383" w:rsidRDefault="00640F9E" w:rsidP="00F34C58">
      <w:pPr>
        <w:pStyle w:val="PreformattedText"/>
        <w:spacing w:before="60"/>
        <w:rPr>
          <w:rFonts w:ascii="Times New Roman" w:eastAsia="Malgun Gothic" w:hAnsi="Times New Roman" w:cs="Times New Roman"/>
          <w:b/>
          <w:sz w:val="22"/>
          <w:szCs w:val="22"/>
          <w:lang w:val="en-US" w:eastAsia="ko-KR"/>
        </w:rPr>
      </w:pPr>
    </w:p>
    <w:p w:rsidR="00640F9E" w:rsidRPr="006316E5" w:rsidRDefault="00640F9E"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w:t>
      </w:r>
      <w:r w:rsidRPr="006316E5">
        <w:rPr>
          <w:rFonts w:ascii="Times New Roman" w:eastAsia="Malgun Gothic" w:hAnsi="Times New Roman" w:cs="Times New Roman"/>
          <w:b/>
          <w:sz w:val="22"/>
          <w:szCs w:val="22"/>
          <w:lang w:val="el-GR" w:eastAsia="ko-KR"/>
        </w:rPr>
        <w:t xml:space="preserve">ITU-R P.1546-1 </w:t>
      </w:r>
      <w:r w:rsidRPr="006316E5">
        <w:rPr>
          <w:rFonts w:ascii="Times New Roman" w:eastAsia="Malgun Gothic" w:hAnsi="Times New Roman" w:cs="Times New Roman"/>
          <w:b/>
          <w:sz w:val="22"/>
          <w:szCs w:val="22"/>
          <w:lang w:val="en-US" w:eastAsia="ko-KR"/>
        </w:rPr>
        <w:t>models</w:t>
      </w:r>
    </w:p>
    <w:p w:rsidR="00640F9E" w:rsidRPr="004C1927" w:rsidRDefault="00640F9E" w:rsidP="00F34C58">
      <w:pPr>
        <w:pStyle w:val="PreformattedText"/>
        <w:spacing w:before="60"/>
        <w:rPr>
          <w:rFonts w:ascii="Times New Roman" w:eastAsia="Malgun Gothic" w:hAnsi="Times New Roman" w:cs="Times New Roman"/>
          <w:b/>
          <w:sz w:val="24"/>
          <w:szCs w:val="24"/>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 xml:space="preserve">However, a comparison was made with the two models at 600 </w:t>
      </w:r>
      <w:proofErr w:type="gramStart"/>
      <w:r w:rsidRPr="00E41F06">
        <w:rPr>
          <w:rFonts w:ascii="Times New Roman" w:eastAsia="Malgun Gothic" w:hAnsi="Times New Roman" w:cs="Times New Roman"/>
          <w:sz w:val="22"/>
          <w:szCs w:val="22"/>
          <w:lang w:eastAsia="ko-KR"/>
        </w:rPr>
        <w:t>MHz,</w:t>
      </w:r>
      <w:proofErr w:type="gramEnd"/>
      <w:r w:rsidRPr="00E41F06">
        <w:rPr>
          <w:rFonts w:ascii="Times New Roman" w:eastAsia="Malgun Gothic" w:hAnsi="Times New Roman" w:cs="Times New Roman"/>
          <w:sz w:val="22"/>
          <w:szCs w:val="22"/>
          <w:lang w:eastAsia="ko-KR"/>
        </w:rPr>
        <w:t xml:space="preserve"> 10 m receive antenna height, and for 50% location availability in open rural areas and the results indicate that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predicts higher received field-strengths</w:t>
      </w:r>
      <w:r>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F34C58" w:rsidRPr="005916EF"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frequency range of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excess path loss increases by 6 dB per decade in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include prediction over sea paths.</w:t>
      </w:r>
      <w:r w:rsidRPr="00E41F06">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Field-strength prediction difference between the Okumura-</w:t>
      </w:r>
      <w:proofErr w:type="spellStart"/>
      <w:r w:rsidRPr="00E41F06">
        <w:rPr>
          <w:rFonts w:ascii="Times New Roman" w:eastAsia="Malgun Gothic" w:hAnsi="Times New Roman" w:cs="Times New Roman"/>
          <w:b/>
          <w:bCs/>
          <w:sz w:val="22"/>
          <w:szCs w:val="22"/>
          <w:lang w:eastAsia="ko-KR"/>
        </w:rPr>
        <w:t>Hata</w:t>
      </w:r>
      <w:proofErr w:type="spellEnd"/>
      <w:r w:rsidRPr="00E41F06">
        <w:rPr>
          <w:rFonts w:ascii="Times New Roman" w:eastAsia="Malgun Gothic" w:hAnsi="Times New Roman" w:cs="Times New Roman"/>
          <w:b/>
          <w:bCs/>
          <w:sz w:val="22"/>
          <w:szCs w:val="22"/>
          <w:lang w:eastAsia="ko-KR"/>
        </w:rPr>
        <w:t xml:space="preserve"> model and ITU-R P.1546-1 model expressed in dB and in % (for 50% and 50%) </w:t>
      </w:r>
      <w:r>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AD04F7" w:rsidRDefault="00AD04F7"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noProof/>
          <w:sz w:val="22"/>
          <w:szCs w:val="22"/>
          <w:lang w:val="en-US" w:eastAsia="ko-KR" w:bidi="ar-SA"/>
        </w:rPr>
        <w:drawing>
          <wp:inline distT="0" distB="0" distL="0" distR="0">
            <wp:extent cx="5943600" cy="2923540"/>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5"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1A46D2"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w:t>
      </w:r>
      <w:r>
        <w:rPr>
          <w:rFonts w:ascii="Times New Roman" w:eastAsia="Malgun Gothic" w:hAnsi="Times New Roman" w:cs="Times New Roman" w:hint="eastAsia"/>
          <w:sz w:val="22"/>
          <w:szCs w:val="22"/>
          <w:lang w:val="en-US" w:eastAsia="ko-KR"/>
        </w:rPr>
        <w:t>ese above two</w:t>
      </w:r>
      <w:r w:rsidR="00F34C58">
        <w:rPr>
          <w:rFonts w:ascii="Times New Roman" w:eastAsia="Malgun Gothic" w:hAnsi="Times New Roman" w:cs="Times New Roman"/>
          <w:sz w:val="22"/>
          <w:szCs w:val="22"/>
          <w:lang w:val="en-US" w:eastAsia="ko-KR"/>
        </w:rPr>
        <w:t xml:space="preserve"> comparison</w:t>
      </w:r>
      <w:r>
        <w:rPr>
          <w:rFonts w:ascii="Times New Roman" w:eastAsia="Malgun Gothic" w:hAnsi="Times New Roman" w:cs="Times New Roman" w:hint="eastAsia"/>
          <w:sz w:val="22"/>
          <w:szCs w:val="22"/>
          <w:lang w:val="en-US" w:eastAsia="ko-KR"/>
        </w:rPr>
        <w:t>s</w:t>
      </w:r>
      <w:r>
        <w:rPr>
          <w:rFonts w:ascii="Times New Roman" w:eastAsia="Malgun Gothic" w:hAnsi="Times New Roman" w:cs="Times New Roman"/>
          <w:sz w:val="22"/>
          <w:szCs w:val="22"/>
          <w:lang w:val="en-US" w:eastAsia="ko-KR"/>
        </w:rPr>
        <w:t xml:space="preserve">, </w:t>
      </w:r>
      <w:r>
        <w:rPr>
          <w:rFonts w:ascii="Times New Roman" w:eastAsia="Malgun Gothic" w:hAnsi="Times New Roman" w:cs="Times New Roman" w:hint="eastAsia"/>
          <w:sz w:val="22"/>
          <w:szCs w:val="22"/>
          <w:lang w:val="en-US" w:eastAsia="ko-KR"/>
        </w:rPr>
        <w:t xml:space="preserve">the modified </w:t>
      </w:r>
      <w:proofErr w:type="spellStart"/>
      <w:r>
        <w:rPr>
          <w:rFonts w:ascii="Times New Roman" w:eastAsia="Malgun Gothic" w:hAnsi="Times New Roman" w:cs="Times New Roman" w:hint="eastAsia"/>
          <w:sz w:val="22"/>
          <w:szCs w:val="22"/>
          <w:lang w:val="en-US" w:eastAsia="ko-KR"/>
        </w:rPr>
        <w:t>Hata</w:t>
      </w:r>
      <w:proofErr w:type="spellEnd"/>
      <w:r w:rsidR="00F34C58">
        <w:rPr>
          <w:rFonts w:ascii="Times New Roman" w:eastAsia="Malgun Gothic" w:hAnsi="Times New Roman" w:cs="Times New Roman"/>
          <w:sz w:val="22"/>
          <w:szCs w:val="22"/>
          <w:lang w:val="en-US" w:eastAsia="ko-KR"/>
        </w:rPr>
        <w:t xml:space="preserve"> model</w:t>
      </w:r>
      <w:r>
        <w:rPr>
          <w:rFonts w:ascii="Times New Roman" w:eastAsia="Malgun Gothic" w:hAnsi="Times New Roman" w:cs="Times New Roman" w:hint="eastAsia"/>
          <w:sz w:val="22"/>
          <w:szCs w:val="22"/>
          <w:lang w:val="en-US" w:eastAsia="ko-KR"/>
        </w:rPr>
        <w:t xml:space="preserve"> from ERC Report 68</w:t>
      </w:r>
      <w:r w:rsidR="00F34C58">
        <w:rPr>
          <w:rFonts w:ascii="Times New Roman" w:eastAsia="Malgun Gothic" w:hAnsi="Times New Roman" w:cs="Times New Roman"/>
          <w:sz w:val="22"/>
          <w:szCs w:val="22"/>
          <w:lang w:val="en-US" w:eastAsia="ko-KR"/>
        </w:rPr>
        <w:t xml:space="preserve"> is adopted for TG4m channel evaluation.</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3D5DAB" w:rsidRPr="00F34C58" w:rsidRDefault="003D5DAB" w:rsidP="003D5DAB">
      <w:pPr>
        <w:autoSpaceDE w:val="0"/>
        <w:autoSpaceDN w:val="0"/>
        <w:adjustRightInd w:val="0"/>
        <w:rPr>
          <w:rFonts w:eastAsia="Malgun Gothic"/>
          <w:szCs w:val="22"/>
          <w:lang w:val="en-US"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Pr="003D5DAB" w:rsidRDefault="003D5DAB" w:rsidP="003D5DAB">
      <w:pPr>
        <w:autoSpaceDE w:val="0"/>
        <w:autoSpaceDN w:val="0"/>
        <w:adjustRightInd w:val="0"/>
        <w:rPr>
          <w:szCs w:val="22"/>
          <w:lang w:val="en-US" w:eastAsia="ja-JP"/>
        </w:rPr>
      </w:pPr>
      <w:r>
        <w:rPr>
          <w:rFonts w:eastAsia="Malgun Gothic"/>
          <w:b/>
          <w:color w:val="FF0000"/>
          <w:sz w:val="28"/>
          <w:szCs w:val="28"/>
          <w:lang w:eastAsia="ko-KR"/>
        </w:rPr>
        <w:br w:type="page"/>
      </w:r>
    </w:p>
    <w:p w:rsidR="00A65B7A" w:rsidRPr="0081197F" w:rsidRDefault="00A65B7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lastRenderedPageBreak/>
        <w:t>Annex B</w:t>
      </w:r>
    </w:p>
    <w:p w:rsidR="00A65B7A" w:rsidRPr="0081197F" w:rsidRDefault="00A65B7A" w:rsidP="00A65B7A">
      <w:pPr>
        <w:pStyle w:val="PreformattedText"/>
        <w:spacing w:before="60"/>
        <w:rPr>
          <w:rFonts w:ascii="Times New Roman" w:eastAsia="Malgun Gothic" w:hAnsi="Times New Roman" w:cs="Times New Roman"/>
          <w:color w:val="000000" w:themeColor="text1"/>
          <w:sz w:val="22"/>
          <w:szCs w:val="22"/>
          <w:lang w:eastAsia="ko-KR"/>
        </w:rPr>
      </w:pPr>
    </w:p>
    <w:p w:rsidR="00A65B7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t>Multipath Delay Spread</w:t>
      </w:r>
      <w:r w:rsidR="00A65B7A" w:rsidRPr="0081197F">
        <w:rPr>
          <w:rFonts w:ascii="Times New Roman" w:eastAsia="Malgun Gothic" w:hAnsi="Times New Roman" w:cs="Times New Roman"/>
          <w:b/>
          <w:color w:val="000000" w:themeColor="text1"/>
          <w:sz w:val="28"/>
          <w:szCs w:val="28"/>
          <w:lang w:eastAsia="ko-KR"/>
        </w:rPr>
        <w:t xml:space="preserve"> Models</w:t>
      </w:r>
    </w:p>
    <w:p w:rsidR="0084118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p>
    <w:p w:rsidR="00A65B7A" w:rsidRPr="00CD267E" w:rsidRDefault="00CD267E" w:rsidP="00D21F88">
      <w:pPr>
        <w:pStyle w:val="PreformattedText"/>
        <w:spacing w:before="60"/>
        <w:rPr>
          <w:rFonts w:ascii="Times New Roman" w:eastAsia="Malgun Gothic" w:hAnsi="Times New Roman" w:cs="Times New Roman"/>
          <w:b/>
          <w:bCs/>
          <w:iCs/>
          <w:color w:val="000000" w:themeColor="text1"/>
          <w:sz w:val="22"/>
          <w:szCs w:val="22"/>
          <w:lang w:val="en-US" w:eastAsia="ko-KR"/>
        </w:rPr>
      </w:pPr>
      <w:r w:rsidRPr="00CD267E">
        <w:rPr>
          <w:rFonts w:ascii="Times New Roman" w:eastAsia="Malgun Gothic" w:hAnsi="Times New Roman" w:cs="Times New Roman"/>
          <w:b/>
          <w:bCs/>
          <w:iCs/>
          <w:color w:val="000000" w:themeColor="text1"/>
          <w:sz w:val="22"/>
          <w:szCs w:val="22"/>
          <w:lang w:val="el-GR" w:eastAsia="ko-KR"/>
        </w:rPr>
        <w:t>Band</w:t>
      </w:r>
      <w:r w:rsidRPr="00CD267E">
        <w:rPr>
          <w:rFonts w:ascii="Times New Roman" w:eastAsia="Malgun Gothic" w:hAnsi="Times New Roman" w:cs="Times New Roman"/>
          <w:b/>
          <w:bCs/>
          <w:iCs/>
          <w:color w:val="000000" w:themeColor="text1"/>
          <w:sz w:val="22"/>
          <w:szCs w:val="22"/>
          <w:lang w:eastAsia="ko-KR"/>
        </w:rPr>
        <w:t>width Related</w:t>
      </w:r>
      <w:r w:rsidRPr="00CD267E">
        <w:rPr>
          <w:rFonts w:ascii="Times New Roman" w:eastAsia="Malgun Gothic" w:hAnsi="Times New Roman" w:cs="Times New Roman"/>
          <w:b/>
          <w:bCs/>
          <w:iCs/>
          <w:color w:val="000000" w:themeColor="text1"/>
          <w:sz w:val="22"/>
          <w:szCs w:val="22"/>
          <w:lang w:val="el-GR" w:eastAsia="ko-KR"/>
        </w:rPr>
        <w:t xml:space="preserve"> Channel Models</w:t>
      </w:r>
    </w:p>
    <w:p w:rsidR="00090B06" w:rsidRPr="004253CA" w:rsidRDefault="00090B06" w:rsidP="00D21F88">
      <w:pPr>
        <w:pStyle w:val="PreformattedText"/>
        <w:spacing w:before="60"/>
        <w:rPr>
          <w:rFonts w:ascii="Times New Roman" w:eastAsia="Malgun Gothic" w:hAnsi="Times New Roman" w:cs="Times New Roman"/>
          <w:b/>
          <w:bCs/>
          <w:i/>
          <w:iCs/>
          <w:color w:val="FF0000"/>
          <w:sz w:val="22"/>
          <w:szCs w:val="22"/>
          <w:lang w:val="en-US" w:eastAsia="ko-KR"/>
        </w:rPr>
      </w:pPr>
    </w:p>
    <w:p w:rsidR="00090B06" w:rsidRPr="004253CA" w:rsidRDefault="00090B06" w:rsidP="00AA770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Bandwidth related channel models </w:t>
      </w:r>
      <w:r w:rsidR="00AA770F">
        <w:rPr>
          <w:rFonts w:ascii="Times New Roman" w:eastAsia="Malgun Gothic" w:hAnsi="Times New Roman" w:cs="Times New Roman" w:hint="eastAsia"/>
          <w:sz w:val="22"/>
          <w:szCs w:val="22"/>
          <w:lang w:eastAsia="ko-KR"/>
        </w:rPr>
        <w:t>can be considered to model</w:t>
      </w:r>
      <w:r w:rsidR="00AA770F">
        <w:rPr>
          <w:rFonts w:ascii="Times New Roman" w:eastAsia="Malgun Gothic" w:hAnsi="Times New Roman" w:cs="Times New Roman" w:hint="eastAsia"/>
          <w:sz w:val="22"/>
          <w:szCs w:val="22"/>
          <w:lang w:val="en-US" w:eastAsia="ko-KR"/>
        </w:rPr>
        <w:t xml:space="preserve"> s</w:t>
      </w:r>
      <w:r w:rsidRPr="004253CA">
        <w:rPr>
          <w:rFonts w:ascii="Times New Roman" w:eastAsia="Malgun Gothic" w:hAnsi="Times New Roman" w:cs="Times New Roman"/>
          <w:sz w:val="22"/>
          <w:szCs w:val="22"/>
          <w:lang w:eastAsia="ko-KR"/>
        </w:rPr>
        <w:t>mall-scale fading</w:t>
      </w:r>
      <w:r w:rsidR="00AA770F">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Additional variations of the signal attenuation </w:t>
      </w:r>
      <w:r w:rsidR="00AA770F">
        <w:rPr>
          <w:rFonts w:ascii="Times New Roman" w:eastAsia="Malgun Gothic" w:hAnsi="Times New Roman" w:cs="Times New Roman" w:hint="eastAsia"/>
          <w:sz w:val="22"/>
          <w:szCs w:val="22"/>
          <w:lang w:eastAsia="ko-KR"/>
        </w:rPr>
        <w:t xml:space="preserve">are </w:t>
      </w:r>
      <w:r w:rsidRPr="004253CA">
        <w:rPr>
          <w:rFonts w:ascii="Times New Roman" w:eastAsia="Malgun Gothic" w:hAnsi="Times New Roman" w:cs="Times New Roman"/>
          <w:sz w:val="22"/>
          <w:szCs w:val="22"/>
          <w:lang w:eastAsia="ko-KR"/>
        </w:rPr>
        <w:t>led by multipath wave propagation</w:t>
      </w:r>
      <w:r w:rsidR="006C79E2">
        <w:rPr>
          <w:rFonts w:ascii="Times New Roman" w:eastAsia="Malgun Gothic" w:hAnsi="Times New Roman" w:cs="Times New Roman"/>
          <w:sz w:val="22"/>
          <w:szCs w:val="22"/>
          <w:lang w:eastAsia="ko-KR"/>
        </w:rPr>
        <w:t xml:space="preserve"> w</w:t>
      </w:r>
      <w:r w:rsidRPr="004253CA">
        <w:rPr>
          <w:rFonts w:ascii="Times New Roman" w:eastAsia="Malgun Gothic" w:hAnsi="Times New Roman" w:cs="Times New Roman"/>
          <w:sz w:val="22"/>
          <w:szCs w:val="22"/>
          <w:lang w:eastAsia="ko-KR"/>
        </w:rPr>
        <w:t xml:space="preserve">ith rapid changes when moving the antenna positions locally or there are moving objects between a transmitter and a receiver. </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Dispersion in the time domain and in a frequency selectivity of the channel </w:t>
      </w:r>
      <w:r w:rsidR="000E1362">
        <w:rPr>
          <w:rFonts w:ascii="Times New Roman" w:eastAsia="Malgun Gothic" w:hAnsi="Times New Roman" w:cs="Times New Roman" w:hint="eastAsia"/>
          <w:sz w:val="22"/>
          <w:szCs w:val="22"/>
          <w:lang w:val="en-US" w:eastAsia="ko-KR"/>
        </w:rPr>
        <w:t>is caused by d</w:t>
      </w:r>
      <w:proofErr w:type="spellStart"/>
      <w:r w:rsidRPr="004253CA">
        <w:rPr>
          <w:rFonts w:ascii="Times New Roman" w:eastAsia="Malgun Gothic" w:hAnsi="Times New Roman" w:cs="Times New Roman"/>
          <w:sz w:val="22"/>
          <w:szCs w:val="22"/>
          <w:lang w:eastAsia="ko-KR"/>
        </w:rPr>
        <w:t>ispersion</w:t>
      </w:r>
      <w:proofErr w:type="spellEnd"/>
      <w:r w:rsidRPr="004253CA">
        <w:rPr>
          <w:rFonts w:ascii="Times New Roman" w:eastAsia="Malgun Gothic" w:hAnsi="Times New Roman" w:cs="Times New Roman"/>
          <w:sz w:val="22"/>
          <w:szCs w:val="22"/>
          <w:lang w:eastAsia="ko-KR"/>
        </w:rPr>
        <w:t xml:space="preserve"> led by multipath for broadband transmission</w:t>
      </w:r>
      <w:r w:rsidR="000E1362">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The dispersion of the transmitted signal induced by the channel is modelled by a convolution with the channel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this impulse response, statistical models can be defined.</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b/>
          <w:bCs/>
          <w:iCs/>
          <w:sz w:val="22"/>
          <w:szCs w:val="22"/>
          <w:lang w:eastAsia="ko-KR"/>
        </w:rPr>
      </w:pPr>
      <w:r w:rsidRPr="000E1362">
        <w:rPr>
          <w:rFonts w:ascii="Times New Roman" w:eastAsia="Malgun Gothic" w:hAnsi="Times New Roman" w:cs="Times New Roman"/>
          <w:b/>
          <w:bCs/>
          <w:iCs/>
          <w:sz w:val="22"/>
          <w:szCs w:val="22"/>
          <w:lang w:eastAsia="ko-KR"/>
        </w:rPr>
        <w:t>Discrete Time Multipath Channel Model</w:t>
      </w:r>
    </w:p>
    <w:p w:rsidR="00090B06" w:rsidRPr="004253CA" w:rsidRDefault="00090B06" w:rsidP="00D21F88">
      <w:pPr>
        <w:pStyle w:val="PreformattedText"/>
        <w:spacing w:before="60"/>
        <w:rPr>
          <w:rFonts w:ascii="Times New Roman" w:eastAsia="Malgun Gothic" w:hAnsi="Times New Roman" w:cs="Times New Roman"/>
          <w:b/>
          <w:bCs/>
          <w:i/>
          <w:iCs/>
          <w:sz w:val="22"/>
          <w:szCs w:val="22"/>
          <w:lang w:eastAsia="ko-KR"/>
        </w:rPr>
      </w:pPr>
    </w:p>
    <w:p w:rsid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The discrete-time impulse response model suitable for baseband Monte Carlo simulations is given by</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77725F"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8" type="#_x0000_t75" style="position:absolute;margin-left:67.5pt;margin-top:-.4pt;width:113pt;height:28pt;z-index:251662336" fillcolor="window">
            <v:imagedata r:id="rId26" o:title=""/>
          </v:shape>
          <o:OLEObject Type="Embed" ProgID="Equation.3" ShapeID="_x0000_s1038" DrawAspect="Content" ObjectID="_1392650023" r:id="rId27"/>
        </w:pict>
      </w:r>
    </w:p>
    <w:p w:rsidR="00090B06" w:rsidRPr="004253CA" w:rsidRDefault="00090B06" w:rsidP="00090B06">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t>,</w:t>
      </w:r>
      <w:r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w:t>
      </w:r>
      <w:proofErr w:type="spellStart"/>
      <w:r w:rsidRPr="004253CA">
        <w:rPr>
          <w:rFonts w:ascii="Times New Roman" w:eastAsia="Malgun Gothic" w:hAnsi="Times New Roman" w:cs="Times New Roman"/>
          <w:i/>
          <w:iCs/>
          <w:sz w:val="22"/>
          <w:szCs w:val="22"/>
          <w:lang w:eastAsia="ko-KR"/>
        </w:rPr>
        <w:t>t</w:t>
      </w:r>
      <w:r w:rsidRPr="004253CA">
        <w:rPr>
          <w:rFonts w:ascii="Times New Roman" w:eastAsia="Malgun Gothic" w:hAnsi="Times New Roman" w:cs="Times New Roman"/>
          <w:sz w:val="22"/>
          <w:szCs w:val="22"/>
          <w:vertAlign w:val="subscript"/>
          <w:lang w:eastAsia="ko-KR"/>
        </w:rPr>
        <w:t>Δ</w:t>
      </w:r>
      <w:proofErr w:type="spellEnd"/>
      <w:r w:rsidRPr="004253CA">
        <w:rPr>
          <w:rFonts w:ascii="Times New Roman" w:eastAsia="Malgun Gothic" w:hAnsi="Times New Roman" w:cs="Times New Roman"/>
          <w:sz w:val="22"/>
          <w:szCs w:val="22"/>
          <w:lang w:eastAsia="ko-KR"/>
        </w:rPr>
        <w:t xml:space="preserve"> is the sampling interval. The complex-valued coefficients </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w:t>
      </w:r>
      <w:proofErr w:type="gramEnd"/>
      <w:r w:rsidRPr="004253CA">
        <w:rPr>
          <w:rFonts w:ascii="Times New Roman" w:eastAsia="Malgun Gothic" w:hAnsi="Times New Roman" w:cs="Times New Roman"/>
          <w:sz w:val="22"/>
          <w:szCs w:val="22"/>
          <w:lang w:eastAsia="ko-KR"/>
        </w:rPr>
        <w:t xml:space="preserve"> for the tapped-delay-line model are randomly generated. It is reasonable to assume uncorrelated scattering, i.e., </w:t>
      </w:r>
      <w:proofErr w:type="gramStart"/>
      <w:r w:rsidRPr="004253CA">
        <w:rPr>
          <w:rFonts w:ascii="Times New Roman" w:eastAsia="Malgun Gothic" w:hAnsi="Times New Roman" w:cs="Times New Roman"/>
          <w:sz w:val="22"/>
          <w:szCs w:val="22"/>
          <w:lang w:eastAsia="ko-KR"/>
        </w:rPr>
        <w:t>E[</w:t>
      </w:r>
      <w:proofErr w:type="spellStart"/>
      <w:proofErr w:type="gramEnd"/>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i/>
          <w:iCs/>
          <w:sz w:val="22"/>
          <w:szCs w:val="22"/>
          <w:vertAlign w:val="subscript"/>
          <w:lang w:eastAsia="ko-KR"/>
        </w:rPr>
        <w:t>k</w:t>
      </w:r>
      <w:proofErr w:type="spellEnd"/>
      <w:r w:rsidRPr="004253CA">
        <w:rPr>
          <w:rFonts w:ascii="Times New Roman" w:eastAsia="Malgun Gothic" w:hAnsi="Times New Roman" w:cs="Times New Roman"/>
          <w:i/>
          <w:iCs/>
          <w:sz w:val="22"/>
          <w:szCs w:val="22"/>
          <w:lang w:eastAsia="ko-KR"/>
        </w:rPr>
        <w:t xml:space="preserve"> (h</w:t>
      </w:r>
      <w:r w:rsidRPr="004253CA">
        <w:rPr>
          <w:rFonts w:ascii="Times New Roman" w:eastAsia="Malgun Gothic" w:hAnsi="Times New Roman" w:cs="Times New Roman"/>
          <w:i/>
          <w:iCs/>
          <w:sz w:val="22"/>
          <w:szCs w:val="22"/>
          <w:vertAlign w:val="subscript"/>
          <w:lang w:eastAsia="ko-KR"/>
        </w:rPr>
        <w:t>l</w:t>
      </w:r>
      <w:r w:rsidRPr="004253CA">
        <w:rPr>
          <w:rFonts w:ascii="Times New Roman" w:eastAsia="Malgun Gothic" w:hAnsi="Times New Roman" w:cs="Times New Roman"/>
          <w:i/>
          <w:iCs/>
          <w:sz w:val="22"/>
          <w:szCs w:val="22"/>
          <w:lang w:eastAsia="ko-KR"/>
        </w:rPr>
        <w:t>)*</w:t>
      </w:r>
      <w:r w:rsidRPr="004253CA">
        <w:rPr>
          <w:rFonts w:ascii="Times New Roman" w:eastAsia="Malgun Gothic" w:hAnsi="Times New Roman" w:cs="Times New Roman"/>
          <w:sz w:val="22"/>
          <w:szCs w:val="22"/>
          <w:lang w:eastAsia="ko-KR"/>
        </w:rPr>
        <w:t xml:space="preserve">] = 0 for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w:t>
      </w:r>
      <w:r w:rsidRPr="004253CA">
        <w:rPr>
          <w:rFonts w:ascii="Times New Roman" w:eastAsia="Malgun Gothic" w:hAnsi="Times New Roman" w:cs="Times New Roman"/>
          <w:i/>
          <w:iCs/>
          <w:sz w:val="22"/>
          <w:szCs w:val="22"/>
          <w:lang w:eastAsia="ko-KR"/>
        </w:rPr>
        <w:t>l</w:t>
      </w:r>
      <w:r w:rsidRPr="004253CA">
        <w:rPr>
          <w:rFonts w:ascii="Times New Roman" w:eastAsia="Malgun Gothic" w:hAnsi="Times New Roman" w:cs="Times New Roman"/>
          <w:sz w:val="22"/>
          <w:szCs w:val="22"/>
          <w:lang w:eastAsia="ko-KR"/>
        </w:rPr>
        <w:t>. Also, a zero-mean complex Gaussian distribution is assumed for each coefficient with the variance given by</w:t>
      </w:r>
      <w:r w:rsidRPr="004253CA">
        <w:rPr>
          <w:rFonts w:ascii="Times New Roman" w:eastAsia="Malgun Gothic" w:hAnsi="Times New Roman" w:cs="Times New Roman"/>
          <w:sz w:val="22"/>
          <w:szCs w:val="22"/>
          <w:lang w:val="en-US" w:eastAsia="ko-KR"/>
        </w:rPr>
        <w:t xml:space="preserve"> </w:t>
      </w:r>
    </w:p>
    <w:p w:rsidR="00090B06" w:rsidRPr="004253CA" w:rsidRDefault="0077725F"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9" type="#_x0000_t75" style="position:absolute;margin-left:67.5pt;margin-top:6.95pt;width:159pt;height:22pt;z-index:251663360" fillcolor="window">
            <v:imagedata r:id="rId28" o:title=""/>
          </v:shape>
          <o:OLEObject Type="Embed" ProgID="Equation.3" ShapeID="_x0000_s1039" DrawAspect="Content" ObjectID="_1392650024" r:id="rId29"/>
        </w:pict>
      </w:r>
    </w:p>
    <w:p w:rsidR="00090B06" w:rsidRPr="004253CA" w:rsidRDefault="0077725F"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0" type="#_x0000_t75" style="position:absolute;margin-left:67.5pt;margin-top:13.5pt;width:203pt;height:22pt;z-index:251664384" fillcolor="window">
            <v:imagedata r:id="rId30" o:title=""/>
          </v:shape>
          <o:OLEObject Type="Embed" ProgID="Equation.3" ShapeID="_x0000_s1040" DrawAspect="Content" ObjectID="_1392650025" r:id="rId31"/>
        </w:pict>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t>,</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ind w:left="5040" w:firstLine="72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1,</w:t>
      </w:r>
      <w:r w:rsidR="006C79E2">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sz w:val="22"/>
          <w:szCs w:val="22"/>
          <w:lang w:eastAsia="ko-KR"/>
        </w:rPr>
        <w:t>2,….</w:t>
      </w:r>
      <w:proofErr w:type="gramEnd"/>
      <w:r w:rsidRPr="004253CA">
        <w:rPr>
          <w:rFonts w:ascii="Times New Roman" w:eastAsia="Malgun Gothic" w:hAnsi="Times New Roman" w:cs="Times New Roman"/>
          <w:sz w:val="22"/>
          <w:szCs w:val="22"/>
          <w:lang w:val="en-US" w:eastAsia="ko-KR"/>
        </w:rPr>
        <w:t xml:space="preserve"> </w:t>
      </w:r>
    </w:p>
    <w:p w:rsidR="000E1362" w:rsidRDefault="000E1362" w:rsidP="000E1362">
      <w:pPr>
        <w:pStyle w:val="PreformattedText"/>
        <w:spacing w:before="60"/>
        <w:rPr>
          <w:rFonts w:ascii="Times New Roman" w:eastAsia="Malgun Gothic" w:hAnsi="Times New Roman" w:cs="Times New Roman"/>
          <w:sz w:val="22"/>
          <w:szCs w:val="22"/>
          <w:lang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The complex Gaussian distribution of all tap coefficients leads to a Rayleigh fading characteristic in the absence of a direct path (i.e.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 0), whereas otherwise a </w:t>
      </w:r>
      <w:proofErr w:type="spellStart"/>
      <w:r w:rsidRPr="004253CA">
        <w:rPr>
          <w:rFonts w:ascii="Times New Roman" w:eastAsia="Malgun Gothic" w:hAnsi="Times New Roman" w:cs="Times New Roman"/>
          <w:sz w:val="22"/>
          <w:szCs w:val="22"/>
          <w:lang w:eastAsia="ko-KR"/>
        </w:rPr>
        <w:t>Rician</w:t>
      </w:r>
      <w:proofErr w:type="spellEnd"/>
      <w:r w:rsidRPr="004253CA">
        <w:rPr>
          <w:rFonts w:ascii="Times New Roman" w:eastAsia="Malgun Gothic" w:hAnsi="Times New Roman" w:cs="Times New Roman"/>
          <w:sz w:val="22"/>
          <w:szCs w:val="22"/>
          <w:lang w:eastAsia="ko-KR"/>
        </w:rPr>
        <w:t xml:space="preserve"> fadi</w:t>
      </w:r>
      <w:r w:rsidR="000E1362">
        <w:rPr>
          <w:rFonts w:ascii="Times New Roman" w:eastAsia="Malgun Gothic" w:hAnsi="Times New Roman" w:cs="Times New Roman"/>
          <w:sz w:val="22"/>
          <w:szCs w:val="22"/>
          <w:lang w:eastAsia="ko-KR"/>
        </w:rPr>
        <w:t>ng results. Taking the location</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 xml:space="preserve">variability into account, the parameters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are also rando</w:t>
      </w:r>
      <w:r w:rsidR="000E1362">
        <w:rPr>
          <w:rFonts w:ascii="Times New Roman" w:eastAsia="Malgun Gothic" w:hAnsi="Times New Roman" w:cs="Times New Roman"/>
          <w:sz w:val="22"/>
          <w:szCs w:val="22"/>
          <w:lang w:eastAsia="ko-KR"/>
        </w:rPr>
        <w:t>m variables having a log-normal</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distribution.</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sz w:val="22"/>
          <w:szCs w:val="22"/>
          <w:lang w:val="en-US" w:eastAsia="ko-KR"/>
        </w:rPr>
      </w:pPr>
      <w:r w:rsidRPr="000E1362">
        <w:rPr>
          <w:rFonts w:ascii="Times New Roman" w:eastAsia="Malgun Gothic" w:hAnsi="Times New Roman" w:cs="Times New Roman"/>
          <w:b/>
          <w:bCs/>
          <w:iCs/>
          <w:sz w:val="22"/>
          <w:szCs w:val="22"/>
          <w:lang w:val="el-GR" w:eastAsia="ko-KR"/>
        </w:rPr>
        <w:t>Power Delay Profile</w:t>
      </w:r>
      <w:r w:rsidR="006C79E2">
        <w:rPr>
          <w:rFonts w:ascii="Times New Roman" w:eastAsia="Malgun Gothic" w:hAnsi="Times New Roman" w:cs="Times New Roman"/>
          <w:b/>
          <w:bCs/>
          <w:iCs/>
          <w:sz w:val="22"/>
          <w:szCs w:val="22"/>
          <w:lang w:eastAsia="ko-KR"/>
        </w:rPr>
        <w:t xml:space="preserve"> (PDP</w:t>
      </w:r>
      <w:r w:rsidRPr="000E1362">
        <w:rPr>
          <w:rFonts w:ascii="Times New Roman" w:eastAsia="Malgun Gothic" w:hAnsi="Times New Roman" w:cs="Times New Roman"/>
          <w:b/>
          <w:bCs/>
          <w:iCs/>
          <w:sz w:val="22"/>
          <w:szCs w:val="22"/>
          <w:lang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E1362" w:rsidRP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PDP provides the expected signal energy arriving at a specific delay from the transmission of a Dirac impulse.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 xml:space="preserve">The earliest arriving contribution is assigned delay zero and normally originates from the signal part travelling in a direct transmitter-receiver path, resulting in a peak in the PDP. The energies in the indirect, reflected or scattered signal parts typically decay exponentially in the mean. This leads to the common </w:t>
      </w:r>
      <w:r w:rsidRPr="004253CA">
        <w:rPr>
          <w:rFonts w:ascii="Times New Roman" w:eastAsia="Malgun Gothic" w:hAnsi="Times New Roman" w:cs="Times New Roman"/>
          <w:i/>
          <w:iCs/>
          <w:sz w:val="22"/>
          <w:szCs w:val="22"/>
          <w:lang w:eastAsia="ko-KR"/>
        </w:rPr>
        <w:t>spike-plus-exponential</w:t>
      </w:r>
      <w:r w:rsidRPr="004253CA">
        <w:rPr>
          <w:rFonts w:ascii="Times New Roman" w:eastAsia="Malgun Gothic" w:hAnsi="Times New Roman" w:cs="Times New Roman"/>
          <w:sz w:val="22"/>
          <w:szCs w:val="22"/>
          <w:lang w:eastAsia="ko-KR"/>
        </w:rPr>
        <w:t xml:space="preserve"> shape of the PDP, given by</w:t>
      </w:r>
    </w:p>
    <w:p w:rsidR="000E1362" w:rsidRDefault="0077725F"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1" type="#_x0000_t75" style="position:absolute;margin-left:76.5pt;margin-top:14.25pt;width:166pt;height:18pt;z-index:251665408" fillcolor="#4f81bd">
            <v:imagedata r:id="rId32" o:title=""/>
            <v:shadow color="#eeece1"/>
          </v:shape>
          <o:OLEObject Type="Embed" ProgID="Equation.3" ShapeID="_x0000_s1041" DrawAspect="Content" ObjectID="_1392650026" r:id="rId33"/>
        </w:pict>
      </w:r>
      <w:r w:rsidR="00090B06" w:rsidRPr="004253CA">
        <w:rPr>
          <w:rFonts w:ascii="Times New Roman" w:eastAsia="Malgun Gothic" w:hAnsi="Times New Roman" w:cs="Times New Roman"/>
          <w:sz w:val="22"/>
          <w:szCs w:val="22"/>
          <w:lang w:eastAsia="ko-KR"/>
        </w:rPr>
        <w:tab/>
        <w:t xml:space="preserve">                                                                        </w:t>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p>
    <w:p w:rsidR="00090B06" w:rsidRDefault="00090B06" w:rsidP="000E1362">
      <w:pPr>
        <w:pStyle w:val="PreformattedText"/>
        <w:spacing w:before="60"/>
        <w:ind w:left="5040" w:firstLine="72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sz w:val="22"/>
          <w:szCs w:val="22"/>
          <w:lang w:eastAsia="ko-KR"/>
        </w:rPr>
        <w:sym w:font="Symbol" w:char="00B3"/>
      </w:r>
      <w:r w:rsidRPr="004253CA">
        <w:rPr>
          <w:rFonts w:ascii="Times New Roman" w:eastAsia="Malgun Gothic" w:hAnsi="Times New Roman" w:cs="Times New Roman"/>
          <w:sz w:val="22"/>
          <w:szCs w:val="22"/>
          <w:lang w:eastAsia="ko-KR"/>
        </w:rPr>
        <w:t xml:space="preserve"> 0,</w:t>
      </w:r>
    </w:p>
    <w:p w:rsidR="00CD267E" w:rsidRPr="004253CA" w:rsidRDefault="00CD267E" w:rsidP="00090B06">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δ(·) is the Dirac delta function. </w:t>
      </w:r>
      <w:proofErr w:type="gramStart"/>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proofErr w:type="gramEnd"/>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determine the mean energies in the direct and indirect </w:t>
      </w:r>
      <w:r w:rsidRPr="004253CA">
        <w:rPr>
          <w:rFonts w:ascii="Times New Roman" w:eastAsia="Malgun Gothic" w:hAnsi="Times New Roman" w:cs="Times New Roman"/>
          <w:sz w:val="22"/>
          <w:szCs w:val="22"/>
          <w:lang w:eastAsia="ko-KR"/>
        </w:rPr>
        <w:lastRenderedPageBreak/>
        <w:t xml:space="preserve">signal parts, respectively, and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specifies the exponential decay in the indirect components. The mean total signal energy returning from a transmitted unit energy pulse equals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2868A3">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2868A3">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LOS scenarios</w:t>
      </w:r>
      <w:r w:rsidRPr="004253CA">
        <w:rPr>
          <w:rFonts w:ascii="Times New Roman" w:eastAsia="Malgun Gothic" w:hAnsi="Times New Roman" w:cs="Times New Roman"/>
          <w:sz w:val="22"/>
          <w:szCs w:val="22"/>
          <w:lang w:val="en-US" w:eastAsia="ko-KR"/>
        </w:rPr>
        <w:t xml:space="preserve"> </w:t>
      </w:r>
    </w:p>
    <w:p w:rsidR="00A754D0" w:rsidRDefault="0077725F"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2" type="#_x0000_t75" style="position:absolute;margin-left:70.5pt;margin-top:9pt;width:60.95pt;height:19pt;z-index:251666432" fillcolor="#4f81bd">
            <v:imagedata r:id="rId34" o:title=""/>
            <v:shadow color="#eeece1"/>
          </v:shape>
          <o:OLEObject Type="Embed" ProgID="Equation.3" ShapeID="_x0000_s1042" DrawAspect="Content" ObjectID="_1392650027" r:id="rId35"/>
        </w:pict>
      </w:r>
      <w:r w:rsidR="002868A3">
        <w:rPr>
          <w:rFonts w:ascii="Times New Roman" w:eastAsia="Malgun Gothic" w:hAnsi="Times New Roman" w:cs="Times New Roman"/>
          <w:sz w:val="22"/>
          <w:szCs w:val="22"/>
          <w:lang w:eastAsia="ko-KR"/>
        </w:rPr>
        <w:tab/>
      </w:r>
      <w:r w:rsidR="002868A3">
        <w:rPr>
          <w:rFonts w:ascii="Times New Roman" w:eastAsia="Malgun Gothic" w:hAnsi="Times New Roman" w:cs="Times New Roman" w:hint="eastAsia"/>
          <w:sz w:val="22"/>
          <w:szCs w:val="22"/>
          <w:lang w:eastAsia="ko-KR"/>
        </w:rPr>
        <w:t xml:space="preserve"> </w:t>
      </w:r>
      <w:r w:rsidR="002868A3">
        <w:rPr>
          <w:rFonts w:ascii="Times New Roman" w:eastAsia="Malgun Gothic" w:hAnsi="Times New Roman" w:cs="Times New Roman" w:hint="eastAsia"/>
          <w:sz w:val="22"/>
          <w:szCs w:val="22"/>
          <w:lang w:eastAsia="ko-KR"/>
        </w:rPr>
        <w:tab/>
      </w:r>
      <w:r w:rsidR="00090B06" w:rsidRPr="004253CA">
        <w:rPr>
          <w:rFonts w:ascii="Times New Roman" w:eastAsia="Malgun Gothic" w:hAnsi="Times New Roman" w:cs="Times New Roman"/>
          <w:sz w:val="22"/>
          <w:szCs w:val="22"/>
          <w:lang w:eastAsia="ko-KR"/>
        </w:rPr>
        <w:tab/>
        <w:t xml:space="preserve">  </w:t>
      </w:r>
      <w:r w:rsidR="00A754D0">
        <w:rPr>
          <w:rFonts w:ascii="Times New Roman" w:eastAsia="Malgun Gothic" w:hAnsi="Times New Roman" w:cs="Times New Roman"/>
          <w:sz w:val="22"/>
          <w:szCs w:val="22"/>
          <w:lang w:eastAsia="ko-KR"/>
        </w:rPr>
        <w:t xml:space="preserve">       </w:t>
      </w:r>
    </w:p>
    <w:p w:rsidR="002868A3" w:rsidRPr="002868A3" w:rsidRDefault="00A754D0" w:rsidP="00A754D0">
      <w:pPr>
        <w:pStyle w:val="PreformattedText"/>
        <w:spacing w:before="60"/>
        <w:ind w:left="21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            </w:t>
      </w:r>
    </w:p>
    <w:p w:rsidR="00090B06" w:rsidRDefault="0013340D" w:rsidP="002868A3">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sidRPr="00085B71">
        <w:rPr>
          <w:rFonts w:ascii="Times New Roman" w:eastAsia="Malgun Gothic" w:hAnsi="Times New Roman" w:cs="Times New Roman"/>
          <w:i/>
          <w:sz w:val="22"/>
          <w:szCs w:val="22"/>
          <w:vertAlign w:val="subscript"/>
          <w:lang w:eastAsia="ko-KR"/>
        </w:rPr>
        <w:t>LOS</w:t>
      </w:r>
      <w:r w:rsidR="00085B71">
        <w:rPr>
          <w:rFonts w:ascii="Times New Roman" w:eastAsia="Malgun Gothic" w:hAnsi="Times New Roman" w:cs="Times New Roman"/>
          <w:sz w:val="22"/>
          <w:szCs w:val="22"/>
          <w:lang w:eastAsia="ko-KR"/>
        </w:rPr>
        <w:t xml:space="preserve"> is the</w:t>
      </w:r>
      <w:r>
        <w:rPr>
          <w:rFonts w:ascii="Times New Roman" w:eastAsia="Malgun Gothic" w:hAnsi="Times New Roman" w:cs="Times New Roman"/>
          <w:sz w:val="22"/>
          <w:szCs w:val="22"/>
          <w:lang w:eastAsia="ko-KR"/>
        </w:rPr>
        <w:t xml:space="preserve"> </w:t>
      </w:r>
      <w:r w:rsidR="00085B71">
        <w:rPr>
          <w:rFonts w:ascii="Times New Roman" w:eastAsia="Malgun Gothic" w:hAnsi="Times New Roman" w:cs="Times New Roman"/>
          <w:sz w:val="22"/>
          <w:szCs w:val="22"/>
          <w:lang w:eastAsia="ko-KR"/>
        </w:rPr>
        <w:t xml:space="preserve">direct path </w:t>
      </w:r>
      <w:r>
        <w:rPr>
          <w:rFonts w:ascii="Times New Roman" w:eastAsia="Malgun Gothic" w:hAnsi="Times New Roman" w:cs="Times New Roman"/>
          <w:sz w:val="22"/>
          <w:szCs w:val="22"/>
          <w:lang w:eastAsia="ko-KR"/>
        </w:rPr>
        <w:t xml:space="preserve">propagation loss.  </w:t>
      </w:r>
      <w:r w:rsidR="00090B06" w:rsidRPr="004253CA">
        <w:rPr>
          <w:rFonts w:ascii="Times New Roman" w:eastAsia="Malgun Gothic" w:hAnsi="Times New Roman" w:cs="Times New Roman"/>
          <w:sz w:val="22"/>
          <w:szCs w:val="22"/>
          <w:lang w:eastAsia="ko-KR"/>
        </w:rPr>
        <w:t>For NLOS scenarios and wide angle terminal station antennas</w:t>
      </w:r>
      <w:r w:rsidR="00090B06" w:rsidRPr="004253CA">
        <w:rPr>
          <w:rFonts w:ascii="Times New Roman" w:eastAsia="Malgun Gothic" w:hAnsi="Times New Roman" w:cs="Times New Roman"/>
          <w:sz w:val="22"/>
          <w:szCs w:val="22"/>
          <w:lang w:val="en-US" w:eastAsia="ko-KR"/>
        </w:rPr>
        <w:t xml:space="preserve"> </w:t>
      </w:r>
    </w:p>
    <w:p w:rsidR="00453279" w:rsidRPr="004253CA" w:rsidRDefault="0077725F" w:rsidP="002868A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3" type="#_x0000_t75" style="position:absolute;margin-left:70.5pt;margin-top:9.95pt;width:84pt;height:19pt;z-index:251667456" fillcolor="#4f81bd">
            <v:imagedata r:id="rId36" o:title=""/>
            <v:shadow color="#eeece1"/>
          </v:shape>
          <o:OLEObject Type="Embed" ProgID="Equation.3" ShapeID="_x0000_s1043" DrawAspect="Content" ObjectID="_1392650028" r:id="rId37"/>
        </w:pict>
      </w:r>
    </w:p>
    <w:p w:rsidR="00090B06" w:rsidRPr="004253CA" w:rsidRDefault="0013340D"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t xml:space="preserve">      </w:t>
      </w:r>
    </w:p>
    <w:p w:rsidR="00090B06" w:rsidRPr="004253CA" w:rsidRDefault="00085B71" w:rsidP="0045327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Pr>
          <w:rFonts w:ascii="Times New Roman" w:eastAsia="Malgun Gothic" w:hAnsi="Times New Roman" w:cs="Times New Roman"/>
          <w:i/>
          <w:sz w:val="22"/>
          <w:szCs w:val="22"/>
          <w:vertAlign w:val="subscript"/>
          <w:lang w:eastAsia="ko-KR"/>
        </w:rPr>
        <w:t>NL</w:t>
      </w:r>
      <w:r w:rsidRPr="00085B71">
        <w:rPr>
          <w:rFonts w:ascii="Times New Roman" w:eastAsia="Malgun Gothic" w:hAnsi="Times New Roman" w:cs="Times New Roman"/>
          <w:i/>
          <w:sz w:val="22"/>
          <w:szCs w:val="22"/>
          <w:vertAlign w:val="subscript"/>
          <w:lang w:eastAsia="ko-KR"/>
        </w:rPr>
        <w:t>OS</w:t>
      </w:r>
      <w:r>
        <w:rPr>
          <w:rFonts w:ascii="Times New Roman" w:eastAsia="Malgun Gothic" w:hAnsi="Times New Roman" w:cs="Times New Roman"/>
          <w:sz w:val="22"/>
          <w:szCs w:val="22"/>
          <w:lang w:eastAsia="ko-KR"/>
        </w:rPr>
        <w:t xml:space="preserve"> is the total propagation loss from direct and indirect paths.  </w:t>
      </w:r>
      <w:r w:rsidR="00090B06" w:rsidRPr="004253CA">
        <w:rPr>
          <w:rFonts w:ascii="Times New Roman" w:eastAsia="Malgun Gothic" w:hAnsi="Times New Roman" w:cs="Times New Roman"/>
          <w:sz w:val="22"/>
          <w:szCs w:val="22"/>
          <w:lang w:eastAsia="ko-KR"/>
        </w:rPr>
        <w:t xml:space="preserve">The </w:t>
      </w:r>
      <w:r w:rsidR="00090B06" w:rsidRPr="00085B71">
        <w:rPr>
          <w:rFonts w:ascii="Times New Roman" w:eastAsia="Malgun Gothic" w:hAnsi="Times New Roman" w:cs="Times New Roman"/>
          <w:bCs/>
          <w:sz w:val="22"/>
          <w:szCs w:val="22"/>
          <w:lang w:eastAsia="ko-KR"/>
        </w:rPr>
        <w:t>ratio</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0</w:t>
      </w:r>
      <w:r w:rsidR="00090B06" w:rsidRPr="004253CA">
        <w:rPr>
          <w:rFonts w:ascii="Times New Roman" w:eastAsia="Malgun Gothic" w:hAnsi="Times New Roman" w:cs="Times New Roman"/>
          <w:b/>
          <w:bCs/>
          <w:sz w:val="22"/>
          <w:szCs w:val="22"/>
          <w:lang w:eastAsia="ko-KR"/>
        </w:rPr>
        <w:t>/</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1</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sz w:val="22"/>
          <w:szCs w:val="22"/>
          <w:lang w:eastAsia="ko-KR"/>
        </w:rPr>
        <w:t xml:space="preserve">is referred to as the </w:t>
      </w:r>
      <w:r w:rsidR="00090B06" w:rsidRPr="00085B71">
        <w:rPr>
          <w:rFonts w:ascii="Times New Roman" w:eastAsia="Malgun Gothic" w:hAnsi="Times New Roman" w:cs="Times New Roman"/>
          <w:bCs/>
          <w:sz w:val="22"/>
          <w:szCs w:val="22"/>
          <w:lang w:eastAsia="ko-KR"/>
        </w:rPr>
        <w:t xml:space="preserve">K-factor </w:t>
      </w:r>
      <w:r w:rsidR="00090B06" w:rsidRPr="00085B71">
        <w:rPr>
          <w:rFonts w:ascii="Times New Roman" w:eastAsia="Malgun Gothic" w:hAnsi="Times New Roman" w:cs="Times New Roman"/>
          <w:bCs/>
          <w:i/>
          <w:iCs/>
          <w:sz w:val="22"/>
          <w:szCs w:val="22"/>
          <w:lang w:eastAsia="ko-KR"/>
        </w:rPr>
        <w:t>K</w:t>
      </w:r>
      <w:r w:rsidR="00090B06" w:rsidRPr="00085B71">
        <w:rPr>
          <w:rFonts w:ascii="Times New Roman" w:eastAsia="Malgun Gothic" w:hAnsi="Times New Roman" w:cs="Times New Roman"/>
          <w:bCs/>
          <w:sz w:val="22"/>
          <w:szCs w:val="22"/>
          <w:vertAlign w:val="subscript"/>
          <w:lang w:eastAsia="ko-KR"/>
        </w:rPr>
        <w:t>0</w:t>
      </w:r>
      <w:r w:rsidR="00090B06" w:rsidRPr="00085B71">
        <w:rPr>
          <w:rFonts w:ascii="Times New Roman" w:eastAsia="Malgun Gothic" w:hAnsi="Times New Roman" w:cs="Times New Roman"/>
          <w:sz w:val="22"/>
          <w:szCs w:val="22"/>
          <w:lang w:eastAsia="ko-KR"/>
        </w:rPr>
        <w:t>, providing information about the presence and strength of the direct propagation path.</w:t>
      </w:r>
      <w:r w:rsidR="00453279" w:rsidRPr="00085B71">
        <w:rPr>
          <w:rFonts w:ascii="Times New Roman" w:eastAsia="Malgun Gothic" w:hAnsi="Times New Roman" w:cs="Times New Roman" w:hint="eastAsia"/>
          <w:sz w:val="22"/>
          <w:szCs w:val="22"/>
          <w:lang w:val="en-US" w:eastAsia="ko-KR"/>
        </w:rPr>
        <w:t xml:space="preserve"> </w:t>
      </w:r>
      <w:r w:rsidR="00090B06" w:rsidRPr="00085B71">
        <w:rPr>
          <w:rFonts w:ascii="Times New Roman" w:eastAsia="Malgun Gothic" w:hAnsi="Times New Roman" w:cs="Times New Roman"/>
          <w:sz w:val="22"/>
          <w:szCs w:val="22"/>
          <w:lang w:eastAsia="ko-KR"/>
        </w:rPr>
        <w:t xml:space="preserve">The root mean square (RMS) </w:t>
      </w:r>
      <w:r w:rsidR="00090B06" w:rsidRPr="00085B71">
        <w:rPr>
          <w:rFonts w:ascii="Times New Roman" w:eastAsia="Malgun Gothic" w:hAnsi="Times New Roman" w:cs="Times New Roman"/>
          <w:bCs/>
          <w:sz w:val="22"/>
          <w:szCs w:val="22"/>
          <w:lang w:eastAsia="ko-KR"/>
        </w:rPr>
        <w:t>delay spread</w:t>
      </w:r>
      <w:r w:rsidR="00090B06" w:rsidRPr="004253CA">
        <w:rPr>
          <w:rFonts w:ascii="Times New Roman" w:eastAsia="Malgun Gothic" w:hAnsi="Times New Roman" w:cs="Times New Roman"/>
          <w:b/>
          <w:bCs/>
          <w:sz w:val="22"/>
          <w:szCs w:val="22"/>
          <w:lang w:eastAsia="ko-KR"/>
        </w:rPr>
        <w:t xml:space="preserve"> </w:t>
      </w:r>
      <w:proofErr w:type="spellStart"/>
      <w:r w:rsidR="00090B06" w:rsidRPr="004253CA">
        <w:rPr>
          <w:rFonts w:ascii="Times New Roman" w:eastAsia="Malgun Gothic" w:hAnsi="Times New Roman" w:cs="Times New Roman"/>
          <w:b/>
          <w:bCs/>
          <w:i/>
          <w:iCs/>
          <w:sz w:val="22"/>
          <w:szCs w:val="22"/>
          <w:lang w:eastAsia="ko-KR"/>
        </w:rPr>
        <w:t>τ</w:t>
      </w:r>
      <w:r w:rsidR="00090B06" w:rsidRPr="004253CA">
        <w:rPr>
          <w:rFonts w:ascii="Times New Roman" w:eastAsia="Malgun Gothic" w:hAnsi="Times New Roman" w:cs="Times New Roman"/>
          <w:b/>
          <w:bCs/>
          <w:sz w:val="22"/>
          <w:szCs w:val="22"/>
          <w:vertAlign w:val="subscript"/>
          <w:lang w:eastAsia="ko-KR"/>
        </w:rPr>
        <w:t>RMS</w:t>
      </w:r>
      <w:proofErr w:type="spellEnd"/>
      <w:r w:rsidR="00090B06" w:rsidRPr="004253CA">
        <w:rPr>
          <w:rFonts w:ascii="Times New Roman" w:eastAsia="Malgun Gothic" w:hAnsi="Times New Roman" w:cs="Times New Roman"/>
          <w:sz w:val="22"/>
          <w:szCs w:val="22"/>
          <w:lang w:eastAsia="ko-KR"/>
        </w:rPr>
        <w:t xml:space="preserve"> of the PDP defined in the previous equation</w:t>
      </w:r>
      <w:r w:rsidR="00090B06" w:rsidRPr="004253CA">
        <w:rPr>
          <w:rFonts w:ascii="Times New Roman" w:eastAsia="Malgun Gothic" w:hAnsi="Times New Roman" w:cs="Times New Roman"/>
          <w:sz w:val="22"/>
          <w:szCs w:val="22"/>
          <w:lang w:val="en-US" w:eastAsia="ko-KR"/>
        </w:rPr>
        <w:t xml:space="preserve"> </w:t>
      </w:r>
    </w:p>
    <w:p w:rsidR="00090B06" w:rsidRPr="004253CA" w:rsidRDefault="0077725F"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4" type="#_x0000_t75" style="position:absolute;margin-left:70.5pt;margin-top:10.45pt;width:114.95pt;height:44pt;z-index:251668480" fillcolor="#4f81bd">
            <v:imagedata r:id="rId38" o:title=""/>
            <v:shadow color="#eeece1"/>
          </v:shape>
          <o:OLEObject Type="Embed" ProgID="Equation.3" ShapeID="_x0000_s1044" DrawAspect="Content" ObjectID="_1392650029" r:id="rId39"/>
        </w:pic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85B71"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t xml:space="preserve">  .</w:t>
      </w:r>
    </w:p>
    <w:p w:rsidR="00453279" w:rsidRDefault="00453279" w:rsidP="00453279">
      <w:pPr>
        <w:pStyle w:val="PreformattedText"/>
        <w:spacing w:before="60"/>
        <w:ind w:left="720"/>
        <w:rPr>
          <w:rFonts w:ascii="Times New Roman" w:eastAsia="Malgun Gothic" w:hAnsi="Times New Roman" w:cs="Times New Roman"/>
          <w:sz w:val="22"/>
          <w:szCs w:val="22"/>
          <w:lang w:val="en-US" w:eastAsia="ko-KR"/>
        </w:rPr>
      </w:pPr>
    </w:p>
    <w:p w:rsidR="00090B06" w:rsidRPr="004253CA" w:rsidRDefault="00453279" w:rsidP="0045327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So </w:t>
      </w:r>
      <w:r w:rsidR="00090B06" w:rsidRPr="004253CA">
        <w:rPr>
          <w:rFonts w:ascii="Times New Roman" w:eastAsia="Malgun Gothic" w:hAnsi="Times New Roman" w:cs="Times New Roman"/>
          <w:sz w:val="22"/>
          <w:szCs w:val="22"/>
          <w:lang w:val="en-US" w:eastAsia="ko-KR"/>
        </w:rPr>
        <w:t xml:space="preserve">K-factor </w:t>
      </w:r>
      <w:r>
        <w:rPr>
          <w:rFonts w:ascii="Times New Roman" w:eastAsia="Malgun Gothic" w:hAnsi="Times New Roman" w:cs="Times New Roman" w:hint="eastAsia"/>
          <w:sz w:val="22"/>
          <w:szCs w:val="22"/>
          <w:lang w:val="en-US" w:eastAsia="ko-KR"/>
        </w:rPr>
        <w:t xml:space="preserve">is defined as a </w:t>
      </w:r>
      <w:r w:rsidR="00090B06" w:rsidRPr="004253CA">
        <w:rPr>
          <w:rFonts w:ascii="Times New Roman" w:eastAsia="Malgun Gothic" w:hAnsi="Times New Roman" w:cs="Times New Roman"/>
          <w:sz w:val="22"/>
          <w:szCs w:val="22"/>
          <w:lang w:val="en-US" w:eastAsia="ko-KR"/>
        </w:rPr>
        <w:t>power ratio between the direct path component and scattered multipath components</w:t>
      </w:r>
      <w:r>
        <w:rPr>
          <w:rFonts w:ascii="Times New Roman" w:eastAsia="Malgun Gothic" w:hAnsi="Times New Roman" w:cs="Times New Roman" w:hint="eastAsia"/>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Both the delay spread and the K-factor heavily depend on the environment and the antenna types. In LOS scenarios the K-factor is much larger than for NLOS scenarios even with </w:t>
      </w:r>
      <w:proofErr w:type="spellStart"/>
      <w:r w:rsidR="00090B06" w:rsidRPr="004253CA">
        <w:rPr>
          <w:rFonts w:ascii="Times New Roman" w:eastAsia="Malgun Gothic" w:hAnsi="Times New Roman" w:cs="Times New Roman"/>
          <w:sz w:val="22"/>
          <w:szCs w:val="22"/>
          <w:lang w:eastAsia="ko-KR"/>
        </w:rPr>
        <w:t>omnidirectional</w:t>
      </w:r>
      <w:proofErr w:type="spellEnd"/>
      <w:r w:rsidR="00090B06" w:rsidRPr="004253CA">
        <w:rPr>
          <w:rFonts w:ascii="Times New Roman" w:eastAsia="Malgun Gothic" w:hAnsi="Times New Roman" w:cs="Times New Roman"/>
          <w:sz w:val="22"/>
          <w:szCs w:val="22"/>
          <w:lang w:eastAsia="ko-KR"/>
        </w:rPr>
        <w:t xml:space="preserve"> antennas. In NLOS scenarios,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determined by the presence and strength of a dominant signal path. If the area between the transmitter and the receiver is totally obstructed,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close to zero.</w:t>
      </w:r>
      <w:r w:rsidR="00090B06" w:rsidRPr="004253CA">
        <w:rPr>
          <w:rFonts w:ascii="Times New Roman" w:eastAsia="Malgun Gothic" w:hAnsi="Times New Roman" w:cs="Times New Roman"/>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Clearly, the K-factor also increases when narrowing the terminal station antenna </w:t>
      </w:r>
      <w:proofErr w:type="spellStart"/>
      <w:r w:rsidR="00090B06" w:rsidRPr="004253CA">
        <w:rPr>
          <w:rFonts w:ascii="Times New Roman" w:eastAsia="Malgun Gothic" w:hAnsi="Times New Roman" w:cs="Times New Roman"/>
          <w:sz w:val="22"/>
          <w:szCs w:val="22"/>
          <w:lang w:eastAsia="ko-KR"/>
        </w:rPr>
        <w:t>beamwidth</w:t>
      </w:r>
      <w:proofErr w:type="spellEnd"/>
      <w:r w:rsidR="00090B06" w:rsidRPr="004253CA">
        <w:rPr>
          <w:rFonts w:ascii="Times New Roman" w:eastAsia="Malgun Gothic" w:hAnsi="Times New Roman" w:cs="Times New Roman"/>
          <w:sz w:val="22"/>
          <w:szCs w:val="22"/>
          <w:lang w:eastAsia="ko-KR"/>
        </w:rPr>
        <w:t xml:space="preserve"> because of increased fading of reflected signal parts arriving from “blind” angles.</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53279" w:rsidRDefault="00453279"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Cs/>
          <w:sz w:val="22"/>
          <w:szCs w:val="22"/>
          <w:lang w:eastAsia="ko-KR"/>
        </w:rPr>
        <w:t xml:space="preserve">Multipath </w:t>
      </w:r>
      <w:r>
        <w:rPr>
          <w:rFonts w:ascii="Times New Roman" w:eastAsia="Malgun Gothic" w:hAnsi="Times New Roman" w:cs="Times New Roman" w:hint="eastAsia"/>
          <w:b/>
          <w:bCs/>
          <w:iCs/>
          <w:sz w:val="22"/>
          <w:szCs w:val="22"/>
          <w:lang w:eastAsia="ko-KR"/>
        </w:rPr>
        <w:t>v</w:t>
      </w:r>
      <w:r w:rsidRPr="00453279">
        <w:rPr>
          <w:rFonts w:ascii="Times New Roman" w:eastAsia="Malgun Gothic" w:hAnsi="Times New Roman" w:cs="Times New Roman"/>
          <w:b/>
          <w:bCs/>
          <w:iCs/>
          <w:sz w:val="22"/>
          <w:szCs w:val="22"/>
          <w:lang w:eastAsia="ko-KR"/>
        </w:rPr>
        <w:t>ersus Frequency</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090B06" w:rsidRPr="00800A8F" w:rsidRDefault="00090B06" w:rsidP="00D21F88">
      <w:pPr>
        <w:pStyle w:val="PreformattedText"/>
        <w:spacing w:before="60"/>
        <w:rPr>
          <w:rFonts w:ascii="Times New Roman" w:eastAsia="Malgun Gothic" w:hAnsi="Times New Roman" w:cs="Times New Roman"/>
          <w:sz w:val="22"/>
          <w:szCs w:val="22"/>
          <w:lang w:val="en-US" w:eastAsia="ko-KR"/>
        </w:rPr>
      </w:pPr>
      <w:r w:rsidRPr="00800A8F">
        <w:rPr>
          <w:rFonts w:ascii="Times New Roman" w:eastAsia="Malgun Gothic" w:hAnsi="Times New Roman" w:cs="Times New Roman"/>
          <w:sz w:val="22"/>
          <w:szCs w:val="22"/>
          <w:lang w:val="en-US" w:eastAsia="ko-KR"/>
        </w:rPr>
        <w:t>There is unquestionabl</w:t>
      </w:r>
      <w:r w:rsidR="00453279" w:rsidRPr="00800A8F">
        <w:rPr>
          <w:rFonts w:ascii="Times New Roman" w:eastAsia="Malgun Gothic" w:hAnsi="Times New Roman" w:cs="Times New Roman"/>
          <w:sz w:val="22"/>
          <w:szCs w:val="22"/>
          <w:lang w:val="en-US" w:eastAsia="ko-KR"/>
        </w:rPr>
        <w:t xml:space="preserve">y </w:t>
      </w:r>
      <w:proofErr w:type="spellStart"/>
      <w:r w:rsidR="00453279" w:rsidRPr="00800A8F">
        <w:rPr>
          <w:rFonts w:ascii="Times New Roman" w:eastAsia="Malgun Gothic" w:hAnsi="Times New Roman" w:cs="Times New Roman"/>
          <w:sz w:val="22"/>
          <w:szCs w:val="22"/>
          <w:lang w:val="en-US" w:eastAsia="ko-KR"/>
        </w:rPr>
        <w:t>a</w:t>
      </w:r>
      <w:r w:rsidRPr="00800A8F">
        <w:rPr>
          <w:rFonts w:ascii="Times New Roman" w:eastAsia="Malgun Gothic" w:hAnsi="Times New Roman" w:cs="Times New Roman"/>
          <w:sz w:val="22"/>
          <w:szCs w:val="22"/>
          <w:lang w:val="en-US" w:eastAsia="ko-KR"/>
        </w:rPr>
        <w:t>significant</w:t>
      </w:r>
      <w:proofErr w:type="spellEnd"/>
      <w:r w:rsidRPr="00800A8F">
        <w:rPr>
          <w:rFonts w:ascii="Times New Roman" w:eastAsia="Malgun Gothic" w:hAnsi="Times New Roman" w:cs="Times New Roman"/>
          <w:bCs/>
          <w:sz w:val="22"/>
          <w:szCs w:val="22"/>
          <w:lang w:val="en-US" w:eastAsia="ko-KR"/>
        </w:rPr>
        <w:t xml:space="preserve"> frequency dependence in terms of propagation losses</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 attenuation resulting from diffraction around objects or penetration through them almost invariably increases with frequency. </w:t>
      </w:r>
      <w:r w:rsidRPr="00800A8F">
        <w:rPr>
          <w:rFonts w:ascii="Times New Roman" w:eastAsia="Malgun Gothic" w:hAnsi="Times New Roman" w:cs="Times New Roman"/>
          <w:bCs/>
          <w:sz w:val="22"/>
          <w:szCs w:val="22"/>
          <w:lang w:val="en-US" w:eastAsia="ko-KR"/>
        </w:rPr>
        <w:t>The</w:t>
      </w:r>
      <w:r w:rsidRPr="00800A8F">
        <w:rPr>
          <w:rFonts w:ascii="Times New Roman" w:eastAsia="Malgun Gothic" w:hAnsi="Times New Roman" w:cs="Times New Roman"/>
          <w:sz w:val="22"/>
          <w:szCs w:val="22"/>
          <w:lang w:val="en-US" w:eastAsia="ko-KR"/>
        </w:rPr>
        <w:t xml:space="preserve"> </w:t>
      </w:r>
      <w:r w:rsidRPr="00800A8F">
        <w:rPr>
          <w:rFonts w:ascii="Times New Roman" w:eastAsia="Malgun Gothic" w:hAnsi="Times New Roman" w:cs="Times New Roman"/>
          <w:bCs/>
          <w:sz w:val="22"/>
          <w:szCs w:val="22"/>
          <w:lang w:val="en-US" w:eastAsia="ko-KR"/>
        </w:rPr>
        <w:t xml:space="preserve">delay spread is independent of the operating frequency at frequencies above 30 </w:t>
      </w:r>
      <w:proofErr w:type="spellStart"/>
      <w:r w:rsidRPr="00800A8F">
        <w:rPr>
          <w:rFonts w:ascii="Times New Roman" w:eastAsia="Malgun Gothic" w:hAnsi="Times New Roman" w:cs="Times New Roman"/>
          <w:bCs/>
          <w:sz w:val="22"/>
          <w:szCs w:val="22"/>
          <w:lang w:val="en-US" w:eastAsia="ko-KR"/>
        </w:rPr>
        <w:t>MHz</w:t>
      </w:r>
      <w:r w:rsidRPr="00800A8F">
        <w:rPr>
          <w:rFonts w:ascii="Times New Roman" w:eastAsia="Malgun Gothic" w:hAnsi="Times New Roman" w:cs="Times New Roman"/>
          <w:sz w:val="22"/>
          <w:szCs w:val="22"/>
          <w:lang w:val="en-US" w:eastAsia="ko-KR"/>
        </w:rPr>
        <w:t>.</w:t>
      </w:r>
      <w:proofErr w:type="spellEnd"/>
      <w:r w:rsidRPr="00800A8F">
        <w:rPr>
          <w:rFonts w:ascii="Times New Roman" w:eastAsia="Malgun Gothic" w:hAnsi="Times New Roman" w:cs="Times New Roman"/>
          <w:sz w:val="22"/>
          <w:szCs w:val="22"/>
          <w:lang w:val="en-US" w:eastAsia="ko-KR"/>
        </w:rPr>
        <w:t xml:space="preserve"> A</w:t>
      </w:r>
      <w:r w:rsidRPr="00800A8F">
        <w:rPr>
          <w:rFonts w:ascii="Times New Roman" w:eastAsia="Malgun Gothic" w:hAnsi="Times New Roman" w:cs="Times New Roman"/>
          <w:bCs/>
          <w:sz w:val="22"/>
          <w:szCs w:val="22"/>
          <w:lang w:val="en-US" w:eastAsia="ko-KR"/>
        </w:rPr>
        <w:t xml:space="preserve">s the wavelength increases, the energy scattered off a given object tends to decrease </w:t>
      </w:r>
      <w:r w:rsidRPr="00800A8F">
        <w:rPr>
          <w:rFonts w:ascii="Times New Roman" w:eastAsia="Malgun Gothic" w:hAnsi="Times New Roman" w:cs="Times New Roman"/>
          <w:sz w:val="22"/>
          <w:szCs w:val="22"/>
          <w:lang w:val="en-US" w:eastAsia="ko-KR"/>
        </w:rPr>
        <w:t xml:space="preserve">(more absorption and diffraction), which would decrease the amplitude of the multipath reflections. On the other hand, </w:t>
      </w:r>
      <w:r w:rsidRPr="00800A8F">
        <w:rPr>
          <w:rFonts w:ascii="Times New Roman" w:eastAsia="Malgun Gothic" w:hAnsi="Times New Roman" w:cs="Times New Roman"/>
          <w:bCs/>
          <w:sz w:val="22"/>
          <w:szCs w:val="22"/>
          <w:lang w:val="en-US" w:eastAsia="ko-KR"/>
        </w:rPr>
        <w:t>path loss decreases with increasing wavelength</w:t>
      </w:r>
      <w:r w:rsidRPr="00800A8F">
        <w:rPr>
          <w:rFonts w:ascii="Times New Roman" w:eastAsia="Malgun Gothic" w:hAnsi="Times New Roman" w:cs="Times New Roman"/>
          <w:sz w:val="22"/>
          <w:szCs w:val="22"/>
          <w:lang w:val="en-US" w:eastAsia="ko-KR"/>
        </w:rPr>
        <w:t xml:space="preserve"> (i.e., the effective aperture of the isotropic antenna at that frequency).</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These two effects tend to balance each other, </w:t>
      </w:r>
      <w:r w:rsidRPr="00800A8F">
        <w:rPr>
          <w:rFonts w:ascii="Times New Roman" w:eastAsia="Malgun Gothic" w:hAnsi="Times New Roman" w:cs="Times New Roman"/>
          <w:bCs/>
          <w:sz w:val="22"/>
          <w:szCs w:val="22"/>
          <w:lang w:val="en-US" w:eastAsia="ko-KR"/>
        </w:rPr>
        <w:t>making delay spread roughly independent of frequency</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Thus m</w:t>
      </w:r>
      <w:r w:rsidRPr="00800A8F">
        <w:rPr>
          <w:rFonts w:ascii="Times New Roman" w:eastAsia="Malgun Gothic" w:hAnsi="Times New Roman" w:cs="Times New Roman"/>
          <w:sz w:val="22"/>
          <w:szCs w:val="22"/>
          <w:lang w:val="en-US" w:eastAsia="ko-KR"/>
        </w:rPr>
        <w:t>ost of the important statistical parameters are relatively consta</w:t>
      </w:r>
      <w:r w:rsidR="00453279" w:rsidRPr="00800A8F">
        <w:rPr>
          <w:rFonts w:ascii="Times New Roman" w:eastAsia="Malgun Gothic" w:hAnsi="Times New Roman" w:cs="Times New Roman"/>
          <w:sz w:val="22"/>
          <w:szCs w:val="22"/>
          <w:lang w:val="en-US" w:eastAsia="ko-KR"/>
        </w:rPr>
        <w:t>nt across the VHF and UHF bands</w:t>
      </w:r>
      <w:r w:rsidRPr="00800A8F">
        <w:rPr>
          <w:rFonts w:ascii="Times New Roman" w:eastAsia="Malgun Gothic" w:hAnsi="Times New Roman" w:cs="Times New Roman"/>
          <w:sz w:val="22"/>
          <w:szCs w:val="22"/>
          <w:lang w:val="en-US" w:eastAsia="ko-KR"/>
        </w:rPr>
        <w:t xml:space="preserve">. </w:t>
      </w:r>
    </w:p>
    <w:p w:rsidR="00806D58" w:rsidRPr="004253CA" w:rsidRDefault="00806D58"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val="el-GR" w:eastAsia="ko-KR"/>
        </w:rPr>
        <w:t xml:space="preserve">Effect Of </w:t>
      </w:r>
      <w:r w:rsidRPr="00453279">
        <w:rPr>
          <w:rFonts w:ascii="Times New Roman" w:eastAsia="Malgun Gothic" w:hAnsi="Times New Roman" w:cs="Times New Roman"/>
          <w:b/>
          <w:bCs/>
          <w:iCs/>
          <w:sz w:val="22"/>
          <w:szCs w:val="22"/>
          <w:lang w:eastAsia="ko-KR"/>
        </w:rPr>
        <w:t>Pre-</w:t>
      </w:r>
      <w:r w:rsidRPr="00453279">
        <w:rPr>
          <w:rFonts w:ascii="Times New Roman" w:eastAsia="Malgun Gothic" w:hAnsi="Times New Roman" w:cs="Times New Roman"/>
          <w:b/>
          <w:bCs/>
          <w:iCs/>
          <w:sz w:val="22"/>
          <w:szCs w:val="22"/>
          <w:lang w:val="el-GR" w:eastAsia="ko-KR"/>
        </w:rPr>
        <w:t>Echoes</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t xml:space="preserve">It is possible that the main signal is received at a lower power level than the reflected signals. In such </w:t>
      </w:r>
      <w:r w:rsidRPr="004253CA">
        <w:rPr>
          <w:rFonts w:ascii="Times New Roman" w:eastAsia="Malgun Gothic" w:hAnsi="Times New Roman" w:cs="Times New Roman"/>
          <w:sz w:val="22"/>
          <w:szCs w:val="22"/>
          <w:lang w:val="en-US" w:eastAsia="ko-KR"/>
        </w:rPr>
        <w:t xml:space="preserve">a </w:t>
      </w:r>
      <w:r w:rsidRPr="004253CA">
        <w:rPr>
          <w:rFonts w:ascii="Times New Roman" w:eastAsia="Malgun Gothic" w:hAnsi="Times New Roman" w:cs="Times New Roman"/>
          <w:sz w:val="22"/>
          <w:szCs w:val="22"/>
          <w:lang w:val="el-GR" w:eastAsia="ko-KR"/>
        </w:rPr>
        <w:t>case, the receiver will have to work in presence of pre-echoes and still synchronize, and either equaliz</w:t>
      </w:r>
      <w:r w:rsidRPr="004253CA">
        <w:rPr>
          <w:rFonts w:ascii="Times New Roman" w:eastAsia="Malgun Gothic" w:hAnsi="Times New Roman" w:cs="Times New Roman"/>
          <w:sz w:val="22"/>
          <w:szCs w:val="22"/>
          <w:lang w:val="en-US" w:eastAsia="ko-KR"/>
        </w:rPr>
        <w:t>e</w:t>
      </w:r>
      <w:r w:rsidRPr="004253CA">
        <w:rPr>
          <w:rFonts w:ascii="Times New Roman" w:eastAsia="Malgun Gothic" w:hAnsi="Times New Roman" w:cs="Times New Roman"/>
          <w:sz w:val="22"/>
          <w:szCs w:val="22"/>
          <w:lang w:val="el-GR" w:eastAsia="ko-KR"/>
        </w:rPr>
        <w:t xml:space="preserve"> it or discard it. Because of the geometry involved in these signal reflection, attenuation and blockage, the extend of such pre-echoes is typically less than the post-echoes</w:t>
      </w:r>
      <w:r w:rsidRPr="004253CA">
        <w:rPr>
          <w:rFonts w:ascii="Times New Roman" w:eastAsia="Malgun Gothic" w:hAnsi="Times New Roman" w:cs="Times New Roman"/>
          <w:sz w:val="22"/>
          <w:szCs w:val="22"/>
          <w:lang w:val="en-US" w:eastAsia="ko-KR"/>
        </w:rPr>
        <w:t xml:space="preserve"> but they should not be neglected</w:t>
      </w:r>
      <w:r w:rsidRPr="004253CA">
        <w:rPr>
          <w:rFonts w:ascii="Times New Roman" w:eastAsia="Malgun Gothic" w:hAnsi="Times New Roman" w:cs="Times New Roman"/>
          <w:sz w:val="22"/>
          <w:szCs w:val="22"/>
          <w:lang w:val="el-GR" w:eastAsia="ko-KR"/>
        </w:rPr>
        <w:t xml:space="preserve">. A typical </w:t>
      </w:r>
      <w:r w:rsidRPr="004253CA">
        <w:rPr>
          <w:rFonts w:ascii="Times New Roman" w:eastAsia="Malgun Gothic" w:hAnsi="Times New Roman" w:cs="Times New Roman"/>
          <w:sz w:val="22"/>
          <w:szCs w:val="22"/>
          <w:lang w:val="en-US" w:eastAsia="ko-KR"/>
        </w:rPr>
        <w:t>range</w:t>
      </w:r>
      <w:r w:rsidRPr="004253CA">
        <w:rPr>
          <w:rFonts w:ascii="Times New Roman" w:eastAsia="Malgun Gothic" w:hAnsi="Times New Roman" w:cs="Times New Roman"/>
          <w:sz w:val="22"/>
          <w:szCs w:val="22"/>
          <w:lang w:val="el-GR" w:eastAsia="ko-KR"/>
        </w:rPr>
        <w:t xml:space="preserve"> for these pre-echoes is typically found to be around 5 μsec.</w:t>
      </w:r>
      <w:r w:rsidRPr="004253CA">
        <w:rPr>
          <w:rFonts w:ascii="Times New Roman" w:eastAsia="Malgun Gothic" w:hAnsi="Times New Roman" w:cs="Times New Roman"/>
          <w:sz w:val="22"/>
          <w:szCs w:val="22"/>
          <w:lang w:val="en-US" w:eastAsia="ko-KR"/>
        </w:rPr>
        <w:t xml:space="preserve"> This</w:t>
      </w:r>
      <w:r w:rsidR="00B41CD4">
        <w:rPr>
          <w:rFonts w:ascii="Times New Roman" w:eastAsia="Malgun Gothic" w:hAnsi="Times New Roman" w:cs="Times New Roman"/>
          <w:sz w:val="22"/>
          <w:szCs w:val="22"/>
          <w:lang w:val="en-US" w:eastAsia="ko-KR"/>
        </w:rPr>
        <w:t xml:space="preserve"> type of echoes should be considered in the TG4m multipath models</w:t>
      </w:r>
      <w:r w:rsidRPr="004253CA">
        <w:rPr>
          <w:rFonts w:ascii="Times New Roman" w:eastAsia="Malgun Gothic" w:hAnsi="Times New Roman" w:cs="Times New Roman"/>
          <w:sz w:val="22"/>
          <w:szCs w:val="22"/>
          <w:lang w:val="en-US" w:eastAsia="ko-KR"/>
        </w:rPr>
        <w:t xml:space="preserve"> after taking the practical measurement</w:t>
      </w:r>
      <w:r w:rsidR="00B41CD4">
        <w:rPr>
          <w:rFonts w:ascii="Times New Roman" w:eastAsia="Malgun Gothic" w:hAnsi="Times New Roman" w:cs="Times New Roman"/>
          <w:sz w:val="22"/>
          <w:szCs w:val="22"/>
          <w:lang w:val="en-US" w:eastAsia="ko-KR"/>
        </w:rPr>
        <w:t>s</w:t>
      </w:r>
      <w:r w:rsidRPr="004253CA">
        <w:rPr>
          <w:rFonts w:ascii="Times New Roman" w:eastAsia="Malgun Gothic" w:hAnsi="Times New Roman" w:cs="Times New Roman"/>
          <w:sz w:val="22"/>
          <w:szCs w:val="22"/>
          <w:lang w:val="en-US" w:eastAsia="ko-KR"/>
        </w:rPr>
        <w:t>, but may not be important for our models</w:t>
      </w:r>
      <w:r w:rsidR="00B41CD4">
        <w:rPr>
          <w:rFonts w:ascii="Times New Roman" w:eastAsia="Malgun Gothic" w:hAnsi="Times New Roman" w:cs="Times New Roman"/>
          <w:sz w:val="22"/>
          <w:szCs w:val="22"/>
          <w:lang w:val="en-US" w:eastAsia="ko-KR"/>
        </w:rPr>
        <w:t xml:space="preserve"> except for the models for relatively larger distances than 5 km</w:t>
      </w:r>
      <w:r w:rsidRPr="004253CA">
        <w:rPr>
          <w:rFonts w:ascii="Times New Roman" w:eastAsia="Malgun Gothic" w:hAnsi="Times New Roman" w:cs="Times New Roman"/>
          <w:sz w:val="22"/>
          <w:szCs w:val="22"/>
          <w:lang w:val="en-US" w:eastAsia="ko-KR"/>
        </w:rPr>
        <w:t>.</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w:t>
      </w:r>
      <w:r w:rsidR="00B41CD4">
        <w:rPr>
          <w:rFonts w:ascii="Times New Roman" w:eastAsia="Malgun Gothic" w:hAnsi="Times New Roman" w:cs="Times New Roman"/>
          <w:sz w:val="22"/>
          <w:szCs w:val="22"/>
          <w:lang w:val="en-US" w:eastAsia="ko-KR"/>
        </w:rPr>
        <w:t>hus t</w:t>
      </w:r>
      <w:r w:rsidRPr="004253CA">
        <w:rPr>
          <w:rFonts w:ascii="Times New Roman" w:eastAsia="Malgun Gothic" w:hAnsi="Times New Roman" w:cs="Times New Roman"/>
          <w:sz w:val="22"/>
          <w:szCs w:val="22"/>
          <w:lang w:val="en-US" w:eastAsia="ko-KR"/>
        </w:rPr>
        <w:t>hree types of ech</w:t>
      </w:r>
      <w:r w:rsidR="00B41CD4">
        <w:rPr>
          <w:rFonts w:ascii="Times New Roman" w:eastAsia="Malgun Gothic" w:hAnsi="Times New Roman" w:cs="Times New Roman"/>
          <w:sz w:val="22"/>
          <w:szCs w:val="22"/>
          <w:lang w:val="en-US" w:eastAsia="ko-KR"/>
        </w:rPr>
        <w:t>oes need to be considered for the TG4m models</w:t>
      </w:r>
      <w:r w:rsidR="00453279">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val="en-US" w:eastAsia="ko-KR"/>
        </w:rPr>
        <w:t xml:space="preserve">Echoes with medium excess </w:t>
      </w:r>
      <w:r w:rsidRPr="004253CA">
        <w:rPr>
          <w:rFonts w:ascii="Times New Roman" w:eastAsia="Malgun Gothic" w:hAnsi="Times New Roman" w:cs="Times New Roman"/>
          <w:sz w:val="22"/>
          <w:szCs w:val="22"/>
          <w:lang w:val="en-US" w:eastAsia="ko-KR"/>
        </w:rPr>
        <w:lastRenderedPageBreak/>
        <w:t>delay</w:t>
      </w:r>
      <w:r w:rsidR="009942C8">
        <w:rPr>
          <w:rFonts w:ascii="Times New Roman" w:eastAsia="Malgun Gothic" w:hAnsi="Times New Roman" w:cs="Times New Roman"/>
          <w:sz w:val="22"/>
          <w:szCs w:val="22"/>
          <w:lang w:val="en-US" w:eastAsia="ko-KR"/>
        </w:rPr>
        <w:t>s</w:t>
      </w:r>
      <w:r w:rsidR="009942C8" w:rsidRPr="009942C8">
        <w:rPr>
          <w:rFonts w:ascii="Times New Roman" w:eastAsia="Malgun Gothic" w:hAnsi="Times New Roman" w:cs="Times New Roman"/>
          <w:sz w:val="22"/>
          <w:szCs w:val="22"/>
          <w:lang w:val="el-GR" w:eastAsia="ko-KR"/>
        </w:rPr>
        <w:t xml:space="preserve"> in the range between about </w:t>
      </w:r>
      <w:r w:rsidR="009942C8" w:rsidRPr="009942C8">
        <w:rPr>
          <w:rFonts w:ascii="Times New Roman" w:eastAsia="Malgun Gothic" w:hAnsi="Times New Roman" w:cs="Times New Roman"/>
          <w:bCs/>
          <w:sz w:val="22"/>
          <w:szCs w:val="22"/>
          <w:lang w:val="el-GR" w:eastAsia="ko-KR"/>
        </w:rPr>
        <w:t xml:space="preserve">1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 xml:space="preserve">sec and 10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sec</w:t>
      </w:r>
      <w:r w:rsidR="00453279">
        <w:rPr>
          <w:rFonts w:ascii="Times New Roman" w:eastAsia="Malgun Gothic" w:hAnsi="Times New Roman" w:cs="Times New Roman" w:hint="eastAsia"/>
          <w:sz w:val="22"/>
          <w:szCs w:val="22"/>
          <w:lang w:val="en-US" w:eastAsia="ko-KR"/>
        </w:rPr>
        <w:t>, e</w:t>
      </w:r>
      <w:r w:rsidRPr="004253CA">
        <w:rPr>
          <w:rFonts w:ascii="Times New Roman" w:eastAsia="Malgun Gothic" w:hAnsi="Times New Roman" w:cs="Times New Roman"/>
          <w:sz w:val="22"/>
          <w:szCs w:val="22"/>
          <w:lang w:val="en-US" w:eastAsia="ko-KR"/>
        </w:rPr>
        <w:t>choe</w:t>
      </w:r>
      <w:r w:rsidR="00453279">
        <w:rPr>
          <w:rFonts w:ascii="Times New Roman" w:eastAsia="Malgun Gothic" w:hAnsi="Times New Roman" w:cs="Times New Roman"/>
          <w:sz w:val="22"/>
          <w:szCs w:val="22"/>
          <w:lang w:val="en-US" w:eastAsia="ko-KR"/>
        </w:rPr>
        <w:t>s with small excess delay</w:t>
      </w:r>
      <w:r w:rsidR="00453279">
        <w:rPr>
          <w:rFonts w:ascii="Times New Roman" w:eastAsia="Malgun Gothic" w:hAnsi="Times New Roman" w:cs="Times New Roman" w:hint="eastAsia"/>
          <w:sz w:val="22"/>
          <w:szCs w:val="22"/>
          <w:lang w:val="en-US" w:eastAsia="ko-KR"/>
        </w:rPr>
        <w:t xml:space="preserve"> </w:t>
      </w:r>
      <w:r w:rsidR="009942C8" w:rsidRPr="009942C8">
        <w:rPr>
          <w:rFonts w:ascii="Times New Roman" w:eastAsia="Malgun Gothic" w:hAnsi="Times New Roman" w:cs="Times New Roman"/>
          <w:sz w:val="22"/>
          <w:szCs w:val="22"/>
          <w:lang w:val="el-GR" w:eastAsia="ko-KR"/>
        </w:rPr>
        <w:t>produced by the RF signal being reflected by structures close to the receiver or the transmitter</w:t>
      </w:r>
      <w:r w:rsidR="009942C8">
        <w:rPr>
          <w:rFonts w:ascii="Times New Roman" w:eastAsia="Malgun Gothic" w:hAnsi="Times New Roman" w:cs="Times New Roman"/>
          <w:sz w:val="22"/>
          <w:szCs w:val="22"/>
          <w:lang w:val="en-US" w:eastAsia="ko-KR"/>
        </w:rPr>
        <w:t xml:space="preserve"> </w:t>
      </w:r>
      <w:r w:rsidR="00453279">
        <w:rPr>
          <w:rFonts w:ascii="Times New Roman" w:eastAsia="Malgun Gothic" w:hAnsi="Times New Roman" w:cs="Times New Roman" w:hint="eastAsia"/>
          <w:sz w:val="22"/>
          <w:szCs w:val="22"/>
          <w:lang w:val="en-US" w:eastAsia="ko-KR"/>
        </w:rPr>
        <w:t xml:space="preserve">which are </w:t>
      </w:r>
      <w:r w:rsidRPr="004253CA">
        <w:rPr>
          <w:rFonts w:ascii="Times New Roman" w:eastAsia="Malgun Gothic" w:hAnsi="Times New Roman" w:cs="Times New Roman"/>
          <w:sz w:val="22"/>
          <w:szCs w:val="22"/>
          <w:lang w:val="en-US" w:eastAsia="ko-KR"/>
        </w:rPr>
        <w:t>most important</w:t>
      </w:r>
      <w:r w:rsidR="00453279">
        <w:rPr>
          <w:rFonts w:ascii="Times New Roman" w:eastAsia="Malgun Gothic" w:hAnsi="Times New Roman" w:cs="Times New Roman" w:hint="eastAsia"/>
          <w:sz w:val="22"/>
          <w:szCs w:val="22"/>
          <w:lang w:val="en-US" w:eastAsia="ko-KR"/>
        </w:rPr>
        <w:t>, and p</w:t>
      </w:r>
      <w:r w:rsidRPr="004253CA">
        <w:rPr>
          <w:rFonts w:ascii="Times New Roman" w:eastAsia="Malgun Gothic" w:hAnsi="Times New Roman" w:cs="Times New Roman"/>
          <w:sz w:val="22"/>
          <w:szCs w:val="22"/>
          <w:lang w:val="en-US" w:eastAsia="ko-KR"/>
        </w:rPr>
        <w:t>re-echoes</w:t>
      </w:r>
      <w:r w:rsidR="00453279">
        <w:rPr>
          <w:rFonts w:ascii="Times New Roman" w:eastAsia="Malgun Gothic" w:hAnsi="Times New Roman" w:cs="Times New Roman" w:hint="eastAsia"/>
          <w:sz w:val="22"/>
          <w:szCs w:val="22"/>
          <w:lang w:val="en-US"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eastAsia="ko-KR"/>
        </w:rPr>
        <w:t xml:space="preserve">Various </w:t>
      </w:r>
      <w:r w:rsidRPr="00453279">
        <w:rPr>
          <w:rFonts w:ascii="Times New Roman" w:eastAsia="Malgun Gothic" w:hAnsi="Times New Roman" w:cs="Times New Roman"/>
          <w:b/>
          <w:bCs/>
          <w:iCs/>
          <w:sz w:val="22"/>
          <w:szCs w:val="22"/>
          <w:lang w:val="el-GR" w:eastAsia="ko-KR"/>
        </w:rPr>
        <w:t>Multipath Profiles</w:t>
      </w:r>
    </w:p>
    <w:p w:rsidR="00806D58" w:rsidRDefault="00806D58" w:rsidP="00D21F88">
      <w:pPr>
        <w:pStyle w:val="PreformattedText"/>
        <w:spacing w:before="60"/>
        <w:rPr>
          <w:rFonts w:ascii="Times New Roman" w:eastAsia="Malgun Gothic" w:hAnsi="Times New Roman" w:cs="Times New Roman"/>
          <w:sz w:val="22"/>
          <w:szCs w:val="22"/>
          <w:lang w:val="en-US" w:eastAsia="ko-KR"/>
        </w:rPr>
      </w:pPr>
    </w:p>
    <w:p w:rsidR="009B3E2D" w:rsidRDefault="009B3E2D"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Various multipath </w:t>
      </w:r>
      <w:proofErr w:type="gramStart"/>
      <w:r>
        <w:rPr>
          <w:rFonts w:ascii="Times New Roman" w:eastAsia="Malgun Gothic" w:hAnsi="Times New Roman" w:cs="Times New Roman"/>
          <w:sz w:val="22"/>
          <w:szCs w:val="22"/>
          <w:lang w:val="en-US" w:eastAsia="ko-KR"/>
        </w:rPr>
        <w:t>delay</w:t>
      </w:r>
      <w:proofErr w:type="gramEnd"/>
      <w:r>
        <w:rPr>
          <w:rFonts w:ascii="Times New Roman" w:eastAsia="Malgun Gothic" w:hAnsi="Times New Roman" w:cs="Times New Roman"/>
          <w:sz w:val="22"/>
          <w:szCs w:val="22"/>
          <w:lang w:val="en-US" w:eastAsia="ko-KR"/>
        </w:rPr>
        <w:t xml:space="preserve"> spread models adopted or </w:t>
      </w:r>
      <w:proofErr w:type="spellStart"/>
      <w:r>
        <w:rPr>
          <w:rFonts w:ascii="Times New Roman" w:eastAsia="Malgun Gothic" w:hAnsi="Times New Roman" w:cs="Times New Roman"/>
          <w:sz w:val="22"/>
          <w:szCs w:val="22"/>
          <w:lang w:val="en-US" w:eastAsia="ko-KR"/>
        </w:rPr>
        <w:t>considerd</w:t>
      </w:r>
      <w:proofErr w:type="spellEnd"/>
      <w:r>
        <w:rPr>
          <w:rFonts w:ascii="Times New Roman" w:eastAsia="Malgun Gothic" w:hAnsi="Times New Roman" w:cs="Times New Roman"/>
          <w:sz w:val="22"/>
          <w:szCs w:val="22"/>
          <w:lang w:val="en-US" w:eastAsia="ko-KR"/>
        </w:rPr>
        <w:t xml:space="preserve"> for other technologies are listed in this section to help TG4m proposers to select a model for their proposal evaluation:</w:t>
      </w:r>
    </w:p>
    <w:p w:rsidR="009B3E2D" w:rsidRPr="004253CA" w:rsidRDefault="009B3E2D" w:rsidP="00D21F88">
      <w:pPr>
        <w:pStyle w:val="PreformattedText"/>
        <w:spacing w:before="60"/>
        <w:rPr>
          <w:rFonts w:ascii="Times New Roman" w:eastAsia="Malgun Gothic" w:hAnsi="Times New Roman" w:cs="Times New Roman"/>
          <w:sz w:val="22"/>
          <w:szCs w:val="22"/>
          <w:lang w:val="en-US" w:eastAsia="ko-KR"/>
        </w:rPr>
      </w:pPr>
    </w:p>
    <w:p w:rsidR="00806D58" w:rsidRPr="00833E93" w:rsidRDefault="00806D58"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802.15.4g</w:t>
      </w: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AE2B68" w:rsidRDefault="00AE2B68" w:rsidP="00AE2B6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w:t>
      </w:r>
      <w:r>
        <w:rPr>
          <w:rFonts w:ascii="Times New Roman" w:eastAsia="Malgun Gothic" w:hAnsi="Times New Roman" w:cs="Times New Roman" w:hint="eastAsia"/>
          <w:sz w:val="22"/>
          <w:szCs w:val="22"/>
          <w:lang w:val="en-US" w:eastAsia="ko-KR"/>
        </w:rPr>
        <w:t xml:space="preserve">hannel models from </w:t>
      </w:r>
      <w:r w:rsidRPr="00AE2B68">
        <w:rPr>
          <w:rFonts w:ascii="Times New Roman" w:eastAsia="Malgun Gothic" w:hAnsi="Times New Roman" w:cs="Times New Roman"/>
          <w:sz w:val="22"/>
          <w:szCs w:val="22"/>
          <w:lang w:val="en-US" w:eastAsia="ko-KR"/>
        </w:rPr>
        <w:t>15-09-0279-01-004g-channel-characterization-for-sun</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75"/>
        <w:gridCol w:w="1440"/>
        <w:gridCol w:w="1620"/>
        <w:gridCol w:w="2160"/>
        <w:gridCol w:w="2340"/>
      </w:tblGrid>
      <w:tr w:rsidR="000D0A4E" w:rsidRPr="004253CA" w:rsidTr="000D0A4E">
        <w:trPr>
          <w:trHeight w:val="245"/>
        </w:trPr>
        <w:tc>
          <w:tcPr>
            <w:tcW w:w="9735" w:type="dxa"/>
            <w:gridSpan w:val="5"/>
            <w:shd w:val="clear" w:color="auto" w:fill="FFFFFF"/>
            <w:tcMar>
              <w:top w:w="15" w:type="dxa"/>
              <w:left w:w="15" w:type="dxa"/>
              <w:bottom w:w="0" w:type="dxa"/>
              <w:right w:w="15" w:type="dxa"/>
            </w:tcMar>
            <w:vAlign w:val="bottom"/>
            <w:hideMark/>
          </w:tcPr>
          <w:p w:rsidR="000D0A4E" w:rsidRDefault="000D0A4E" w:rsidP="00806D58">
            <w:pPr>
              <w:pStyle w:val="PreformattedText"/>
              <w:spacing w:before="60"/>
              <w:rPr>
                <w:rFonts w:ascii="Times New Roman" w:eastAsia="Malgun Gothic" w:hAnsi="Times New Roman" w:cs="Times New Roman"/>
                <w:b/>
                <w:bCs/>
                <w:sz w:val="22"/>
                <w:szCs w:val="22"/>
                <w:lang w:val="sv-SE" w:eastAsia="ko-KR"/>
              </w:rPr>
            </w:pPr>
            <w:r>
              <w:rPr>
                <w:rFonts w:ascii="Times New Roman" w:eastAsia="Malgun Gothic" w:hAnsi="Times New Roman" w:cs="Times New Roman"/>
                <w:b/>
                <w:bCs/>
                <w:sz w:val="22"/>
                <w:szCs w:val="22"/>
                <w:lang w:val="sv-SE" w:eastAsia="ko-KR"/>
              </w:rPr>
              <w:t>Channel Models taken from</w:t>
            </w:r>
            <w:r>
              <w:rPr>
                <w:rFonts w:ascii="Times New Roman" w:eastAsia="Malgun Gothic" w:hAnsi="Times New Roman" w:cs="Times New Roman" w:hint="eastAsia"/>
                <w:b/>
                <w:bCs/>
                <w:sz w:val="22"/>
                <w:szCs w:val="22"/>
                <w:lang w:val="sv-SE" w:eastAsia="ko-KR"/>
              </w:rPr>
              <w:t xml:space="preserve"> </w:t>
            </w:r>
            <w:r w:rsidRPr="004253CA">
              <w:rPr>
                <w:rFonts w:ascii="Times New Roman" w:eastAsia="Malgun Gothic" w:hAnsi="Times New Roman" w:cs="Times New Roman"/>
                <w:b/>
                <w:bCs/>
                <w:sz w:val="22"/>
                <w:szCs w:val="22"/>
                <w:lang w:val="sv-SE" w:eastAsia="ko-KR"/>
              </w:rPr>
              <w:t>ETSI EN 300 392-2 V3.2.1 (2007-09)</w:t>
            </w:r>
            <w:r>
              <w:rPr>
                <w:rFonts w:ascii="Times New Roman" w:eastAsia="Malgun Gothic" w:hAnsi="Times New Roman" w:cs="Times New Roman" w:hint="eastAsia"/>
                <w:b/>
                <w:bCs/>
                <w:sz w:val="22"/>
                <w:szCs w:val="22"/>
                <w:lang w:val="sv-SE" w:eastAsia="ko-KR"/>
              </w:rPr>
              <w:t xml:space="preserve"> for phase modulation</w:t>
            </w:r>
          </w:p>
        </w:tc>
      </w:tr>
      <w:tr w:rsidR="000D0A4E" w:rsidRPr="004253CA" w:rsidTr="000D0A4E">
        <w:trPr>
          <w:trHeight w:val="380"/>
        </w:trPr>
        <w:tc>
          <w:tcPr>
            <w:tcW w:w="2175"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Propagation Model</w:t>
            </w:r>
          </w:p>
        </w:tc>
        <w:tc>
          <w:tcPr>
            <w:tcW w:w="144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Tap Number</w:t>
            </w:r>
          </w:p>
        </w:tc>
        <w:tc>
          <w:tcPr>
            <w:tcW w:w="162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Relative D</w:t>
            </w:r>
            <w:r w:rsidRPr="004253CA">
              <w:rPr>
                <w:rFonts w:ascii="Times New Roman" w:eastAsia="Malgun Gothic" w:hAnsi="Times New Roman" w:cs="Times New Roman"/>
                <w:sz w:val="22"/>
                <w:szCs w:val="22"/>
                <w:lang w:val="en-US" w:eastAsia="ko-KR"/>
              </w:rPr>
              <w:t>elay (us)</w:t>
            </w:r>
          </w:p>
        </w:tc>
        <w:tc>
          <w:tcPr>
            <w:tcW w:w="216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Average Relative P</w:t>
            </w:r>
            <w:r w:rsidRPr="004253CA">
              <w:rPr>
                <w:rFonts w:ascii="Times New Roman" w:eastAsia="Malgun Gothic" w:hAnsi="Times New Roman" w:cs="Times New Roman"/>
                <w:sz w:val="22"/>
                <w:szCs w:val="22"/>
                <w:lang w:val="en-US" w:eastAsia="ko-KR"/>
              </w:rPr>
              <w:t>ower (dB)</w:t>
            </w:r>
          </w:p>
        </w:tc>
        <w:tc>
          <w:tcPr>
            <w:tcW w:w="2340" w:type="dxa"/>
            <w:shd w:val="clear" w:color="auto" w:fill="FFFFFF"/>
          </w:tcPr>
          <w:p w:rsidR="000D0A4E"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Tap gain process</w:t>
            </w:r>
          </w:p>
        </w:tc>
      </w:tr>
      <w:tr w:rsidR="000D0A4E" w:rsidRPr="004253CA" w:rsidTr="000D0A4E">
        <w:trPr>
          <w:trHeight w:val="200"/>
        </w:trPr>
        <w:tc>
          <w:tcPr>
            <w:tcW w:w="2175"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Rural Area (</w:t>
            </w:r>
            <w:proofErr w:type="spellStart"/>
            <w:r w:rsidRPr="004253CA">
              <w:rPr>
                <w:rFonts w:ascii="Times New Roman" w:eastAsia="Malgun Gothic" w:hAnsi="Times New Roman" w:cs="Times New Roman"/>
                <w:sz w:val="22"/>
                <w:szCs w:val="22"/>
                <w:lang w:val="en-US" w:eastAsia="ko-KR"/>
              </w:rPr>
              <w:t>Rax</w:t>
            </w:r>
            <w:proofErr w:type="spellEnd"/>
            <w:r w:rsidRPr="004253CA">
              <w:rPr>
                <w:rFonts w:ascii="Times New Roman" w:eastAsia="Malgun Gothic" w:hAnsi="Times New Roman" w:cs="Times New Roman"/>
                <w:sz w:val="22"/>
                <w:szCs w:val="22"/>
                <w:lang w:val="en-US" w:eastAsia="ko-KR"/>
              </w:rPr>
              <w:t>)</w:t>
            </w: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Rice</w:t>
            </w:r>
          </w:p>
        </w:tc>
      </w:tr>
      <w:tr w:rsidR="000D0A4E" w:rsidRPr="004253CA" w:rsidTr="000D0A4E">
        <w:trPr>
          <w:trHeight w:val="200"/>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Typical Urban (Tux)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0</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20"/>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-22.3</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82"/>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Bad Urban (</w:t>
            </w:r>
            <w:proofErr w:type="spellStart"/>
            <w:r w:rsidRPr="004253CA">
              <w:rPr>
                <w:rFonts w:ascii="Times New Roman" w:eastAsia="Malgun Gothic" w:hAnsi="Times New Roman" w:cs="Times New Roman"/>
                <w:sz w:val="22"/>
                <w:szCs w:val="22"/>
                <w:lang w:val="en-US" w:eastAsia="ko-KR"/>
              </w:rPr>
              <w:t>Bux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65"/>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83"/>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Hilly Terrain (</w:t>
            </w:r>
            <w:proofErr w:type="spellStart"/>
            <w:r w:rsidRPr="004253CA">
              <w:rPr>
                <w:rFonts w:ascii="Times New Roman" w:eastAsia="Malgun Gothic" w:hAnsi="Times New Roman" w:cs="Times New Roman"/>
                <w:sz w:val="22"/>
                <w:szCs w:val="22"/>
                <w:lang w:val="en-US" w:eastAsia="ko-KR"/>
              </w:rPr>
              <w:t>HTx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228"/>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-8.6</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bl>
    <w:p w:rsidR="00090B06" w:rsidRPr="004253CA" w:rsidRDefault="00090B06" w:rsidP="00D21F88">
      <w:pPr>
        <w:pStyle w:val="PreformattedText"/>
        <w:rPr>
          <w:rFonts w:ascii="Times New Roman" w:eastAsia="Malgun Gothic" w:hAnsi="Times New Roman" w:cs="Times New Roman"/>
          <w:sz w:val="22"/>
          <w:szCs w:val="22"/>
          <w:lang w:val="en-US" w:eastAsia="ko-KR"/>
        </w:rPr>
      </w:pPr>
    </w:p>
    <w:p w:rsidR="00090B06" w:rsidRDefault="00AE2B68"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Channel models from</w:t>
      </w:r>
      <w:r w:rsidRPr="00AE2B68">
        <w:t xml:space="preserve"> </w:t>
      </w:r>
      <w:r w:rsidRPr="00AE2B68">
        <w:rPr>
          <w:rFonts w:ascii="Times New Roman" w:eastAsia="Malgun Gothic" w:hAnsi="Times New Roman" w:cs="Times New Roman"/>
          <w:sz w:val="22"/>
          <w:szCs w:val="22"/>
          <w:lang w:val="en-US" w:eastAsia="ko-KR"/>
        </w:rPr>
        <w:t>15-09-0263-01-004g-channel-characteristics-4g</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18183F" w:rsidRPr="004253CA" w:rsidRDefault="008D61A9" w:rsidP="008D61A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1.</w:t>
      </w:r>
      <w:r w:rsidR="0018183F" w:rsidRPr="004253CA">
        <w:rPr>
          <w:rFonts w:ascii="Times New Roman" w:eastAsia="Malgun Gothic" w:hAnsi="Times New Roman" w:cs="Times New Roman"/>
          <w:b/>
          <w:bCs/>
          <w:i/>
          <w:iCs/>
          <w:sz w:val="22"/>
          <w:szCs w:val="22"/>
          <w:u w:val="wave"/>
          <w:lang w:val="en-US" w:eastAsia="ko-KR"/>
        </w:rPr>
        <w:t>Dense</w:t>
      </w:r>
      <w:proofErr w:type="gramEnd"/>
      <w:r w:rsidR="0018183F" w:rsidRPr="004253CA">
        <w:rPr>
          <w:rFonts w:ascii="Times New Roman" w:eastAsia="Malgun Gothic" w:hAnsi="Times New Roman" w:cs="Times New Roman"/>
          <w:b/>
          <w:bCs/>
          <w:i/>
          <w:iCs/>
          <w:sz w:val="22"/>
          <w:szCs w:val="22"/>
          <w:u w:val="wave"/>
          <w:lang w:val="en-US" w:eastAsia="ko-KR"/>
        </w:rPr>
        <w:t xml:space="preserve"> City Deployment: </w:t>
      </w:r>
      <w:r w:rsidR="0018183F" w:rsidRPr="004253CA">
        <w:rPr>
          <w:rFonts w:ascii="Times New Roman" w:eastAsia="Malgun Gothic" w:hAnsi="Times New Roman" w:cs="Times New Roman"/>
          <w:sz w:val="22"/>
          <w:szCs w:val="22"/>
          <w:lang w:val="en-US" w:eastAsia="ko-KR"/>
        </w:rPr>
        <w:t>typical of dense apartment complexes where dozens of end points might be located in a narrow utility alley or across the street in another alley</w:t>
      </w:r>
      <w:r w:rsidR="0018183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8183F" w:rsidRPr="004253CA" w:rsidTr="00967796">
        <w:trPr>
          <w:trHeight w:val="322"/>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Dense City Deployment     100m</w:t>
            </w:r>
          </w:p>
        </w:tc>
      </w:tr>
      <w:tr w:rsidR="0018183F" w:rsidRPr="004253CA" w:rsidTr="00967796">
        <w:trPr>
          <w:trHeight w:val="8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65ABF" w:rsidRPr="004253CA" w:rsidRDefault="008D61A9" w:rsidP="00165ABF">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2.</w:t>
      </w:r>
      <w:r w:rsidR="00165ABF" w:rsidRPr="004253CA">
        <w:rPr>
          <w:rFonts w:ascii="Times New Roman" w:eastAsia="Malgun Gothic" w:hAnsi="Times New Roman" w:cs="Times New Roman"/>
          <w:b/>
          <w:bCs/>
          <w:i/>
          <w:iCs/>
          <w:sz w:val="22"/>
          <w:szCs w:val="22"/>
          <w:u w:val="wave"/>
          <w:lang w:val="en-US" w:eastAsia="ko-KR"/>
        </w:rPr>
        <w:t>Residential</w:t>
      </w:r>
      <w:proofErr w:type="gramEnd"/>
      <w:r w:rsidR="00165ABF" w:rsidRPr="004253CA">
        <w:rPr>
          <w:rFonts w:ascii="Times New Roman" w:eastAsia="Malgun Gothic" w:hAnsi="Times New Roman" w:cs="Times New Roman"/>
          <w:b/>
          <w:bCs/>
          <w:i/>
          <w:iCs/>
          <w:sz w:val="22"/>
          <w:szCs w:val="22"/>
          <w:u w:val="wave"/>
          <w:lang w:val="en-US" w:eastAsia="ko-KR"/>
        </w:rPr>
        <w:t xml:space="preserve"> / Industrial: </w:t>
      </w:r>
      <w:r w:rsidR="00165ABF" w:rsidRPr="004253CA">
        <w:rPr>
          <w:rFonts w:ascii="Times New Roman" w:eastAsia="Malgun Gothic" w:hAnsi="Times New Roman" w:cs="Times New Roman"/>
          <w:sz w:val="22"/>
          <w:szCs w:val="22"/>
          <w:lang w:val="en-US" w:eastAsia="ko-KR"/>
        </w:rPr>
        <w:t>where the end points are either within, or around, the home or business park</w:t>
      </w:r>
      <w:r w:rsidR="00165AB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65ABF" w:rsidRPr="004253CA" w:rsidTr="00967796">
        <w:trPr>
          <w:trHeight w:val="333"/>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Residential / Industrial     500m</w:t>
            </w:r>
          </w:p>
        </w:tc>
      </w:tr>
      <w:tr w:rsidR="00165ABF" w:rsidRPr="004253CA" w:rsidTr="00967796">
        <w:trPr>
          <w:trHeight w:val="757"/>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59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lastRenderedPageBreak/>
        <w:t>3.</w:t>
      </w:r>
      <w:r w:rsidR="00C46440" w:rsidRPr="004253CA">
        <w:rPr>
          <w:rFonts w:ascii="Times New Roman" w:eastAsia="Malgun Gothic" w:hAnsi="Times New Roman" w:cs="Times New Roman"/>
          <w:b/>
          <w:bCs/>
          <w:i/>
          <w:iCs/>
          <w:sz w:val="22"/>
          <w:szCs w:val="22"/>
          <w:u w:val="wave"/>
          <w:lang w:val="en-US" w:eastAsia="ko-KR"/>
        </w:rPr>
        <w:t>Medium</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the link from the meter to a utility pole</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2km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4.</w:t>
      </w:r>
      <w:r w:rsidR="00C46440" w:rsidRPr="004253CA">
        <w:rPr>
          <w:rFonts w:ascii="Times New Roman" w:eastAsia="Malgun Gothic" w:hAnsi="Times New Roman" w:cs="Times New Roman"/>
          <w:b/>
          <w:bCs/>
          <w:i/>
          <w:iCs/>
          <w:sz w:val="22"/>
          <w:szCs w:val="22"/>
          <w:u w:val="wave"/>
          <w:lang w:val="en-US" w:eastAsia="ko-KR"/>
        </w:rPr>
        <w:t>Long</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a link from a utility pole to a number of houses in a rural setting</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LOS  20km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4km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1.5km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bl>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802.16</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1.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r w:rsidR="007A7DD5">
        <w:rPr>
          <w:rFonts w:ascii="Times New Roman" w:eastAsia="Malgun Gothic" w:hAnsi="Times New Roman" w:cs="Times New Roman"/>
          <w:b/>
          <w:bCs/>
          <w:i/>
          <w:sz w:val="22"/>
          <w:szCs w:val="22"/>
          <w:lang w:val="en-US" w:eastAsia="ko-KR"/>
        </w:rPr>
        <w:t>with low delay spread</w:t>
      </w:r>
    </w:p>
    <w:p w:rsidR="00C46440"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845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76482" name="Picture 2"/>
                    <pic:cNvPicPr>
                      <a:picLocks noChangeAspect="1" noChangeArrowheads="1"/>
                    </pic:cNvPicPr>
                  </pic:nvPicPr>
                  <pic:blipFill>
                    <a:blip r:embed="rId40" cstate="print"/>
                    <a:srcRect/>
                    <a:stretch>
                      <a:fillRect/>
                    </a:stretch>
                  </pic:blipFill>
                  <pic:spPr bwMode="auto">
                    <a:xfrm>
                      <a:off x="0" y="0"/>
                      <a:ext cx="5943600" cy="318452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2.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4365"/>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277506" name="Picture 2"/>
                    <pic:cNvPicPr>
                      <a:picLocks noChangeAspect="1" noChangeArrowheads="1"/>
                    </pic:cNvPicPr>
                  </pic:nvPicPr>
                  <pic:blipFill>
                    <a:blip r:embed="rId41" cstate="print"/>
                    <a:srcRect/>
                    <a:stretch>
                      <a:fillRect/>
                    </a:stretch>
                  </pic:blipFill>
                  <pic:spPr bwMode="auto">
                    <a:xfrm>
                      <a:off x="0" y="0"/>
                      <a:ext cx="5943600" cy="317436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3.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low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7373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278530" name="Picture 2"/>
                    <pic:cNvPicPr>
                      <a:picLocks noChangeAspect="1" noChangeArrowheads="1"/>
                    </pic:cNvPicPr>
                  </pic:nvPicPr>
                  <pic:blipFill>
                    <a:blip r:embed="rId42" cstate="print"/>
                    <a:srcRect/>
                    <a:stretch>
                      <a:fillRect/>
                    </a:stretch>
                  </pic:blipFill>
                  <pic:spPr bwMode="auto">
                    <a:xfrm>
                      <a:off x="0" y="0"/>
                      <a:ext cx="5943600" cy="317373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4.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moderate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7540"/>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279554" name="Picture 2"/>
                    <pic:cNvPicPr>
                      <a:picLocks noChangeAspect="1" noChangeArrowheads="1"/>
                    </pic:cNvPicPr>
                  </pic:nvPicPr>
                  <pic:blipFill>
                    <a:blip r:embed="rId43" cstate="print"/>
                    <a:srcRect/>
                    <a:stretch>
                      <a:fillRect/>
                    </a:stretch>
                  </pic:blipFill>
                  <pic:spPr bwMode="auto">
                    <a:xfrm>
                      <a:off x="0" y="0"/>
                      <a:ext cx="5943600" cy="317754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5.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226435"/>
            <wp:effectExtent l="19050" t="0" r="0" b="0"/>
            <wp:docPr id="9" name="Picture 7"/>
            <wp:cNvGraphicFramePr/>
            <a:graphic xmlns:a="http://schemas.openxmlformats.org/drawingml/2006/main">
              <a:graphicData uri="http://schemas.openxmlformats.org/drawingml/2006/picture">
                <pic:pic xmlns:pic="http://schemas.openxmlformats.org/drawingml/2006/picture">
                  <pic:nvPicPr>
                    <pic:cNvPr id="280578" name="Picture 2"/>
                    <pic:cNvPicPr>
                      <a:picLocks noChangeAspect="1" noChangeArrowheads="1"/>
                    </pic:cNvPicPr>
                  </pic:nvPicPr>
                  <pic:blipFill>
                    <a:blip r:embed="rId44" cstate="print"/>
                    <a:srcRect/>
                    <a:stretch>
                      <a:fillRect/>
                    </a:stretch>
                  </pic:blipFill>
                  <pic:spPr bwMode="auto">
                    <a:xfrm>
                      <a:off x="0" y="0"/>
                      <a:ext cx="5943600" cy="322643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6. </w:t>
      </w:r>
      <w:r w:rsidR="00993E39" w:rsidRPr="008D61A9">
        <w:rPr>
          <w:rFonts w:ascii="Times New Roman" w:eastAsia="Malgun Gothic" w:hAnsi="Times New Roman" w:cs="Times New Roman"/>
          <w:b/>
          <w:bCs/>
          <w:i/>
          <w:sz w:val="22"/>
          <w:szCs w:val="22"/>
          <w:lang w:val="en-US" w:eastAsia="ko-KR"/>
        </w:rPr>
        <w:t>Maximum path loss category: Hilly terrain with moderate-to-heavy tree densities</w:t>
      </w:r>
      <w:r w:rsidR="007A7DD5">
        <w:rPr>
          <w:rFonts w:ascii="Times New Roman" w:eastAsia="Malgun Gothic" w:hAnsi="Times New Roman" w:cs="Times New Roman"/>
          <w:b/>
          <w:bCs/>
          <w:i/>
          <w:sz w:val="22"/>
          <w:szCs w:val="22"/>
          <w:lang w:val="en-US" w:eastAsia="ko-KR"/>
        </w:rPr>
        <w:t xml:space="preserve"> with high delay spread</w:t>
      </w:r>
      <w:r w:rsidR="00993E39" w:rsidRPr="008D61A9">
        <w:rPr>
          <w:rFonts w:ascii="Times New Roman" w:eastAsia="Malgun Gothic" w:hAnsi="Times New Roman" w:cs="Times New Roman"/>
          <w:b/>
          <w:bCs/>
          <w:i/>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94685"/>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281602" name="Picture 2"/>
                    <pic:cNvPicPr>
                      <a:picLocks noChangeAspect="1" noChangeArrowheads="1"/>
                    </pic:cNvPicPr>
                  </pic:nvPicPr>
                  <pic:blipFill>
                    <a:blip r:embed="rId45" cstate="print"/>
                    <a:srcRect/>
                    <a:stretch>
                      <a:fillRect/>
                    </a:stretch>
                  </pic:blipFill>
                  <pic:spPr bwMode="auto">
                    <a:xfrm>
                      <a:off x="0" y="0"/>
                      <a:ext cx="5943600" cy="3194685"/>
                    </a:xfrm>
                    <a:prstGeom prst="rect">
                      <a:avLst/>
                    </a:prstGeom>
                    <a:noFill/>
                    <a:ln w="9525">
                      <a:noFill/>
                      <a:miter lim="800000"/>
                      <a:headEnd/>
                      <a:tailEnd/>
                    </a:ln>
                  </pic:spPr>
                </pic:pic>
              </a:graphicData>
            </a:graphic>
          </wp:inline>
        </w:drawing>
      </w:r>
    </w:p>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802.22</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270" w:type="dxa"/>
        <w:tblInd w:w="108" w:type="dxa"/>
        <w:tblCellMar>
          <w:left w:w="0" w:type="dxa"/>
          <w:right w:w="0" w:type="dxa"/>
        </w:tblCellMar>
        <w:tblLook w:val="04A0"/>
      </w:tblPr>
      <w:tblGrid>
        <w:gridCol w:w="2340"/>
        <w:gridCol w:w="1080"/>
        <w:gridCol w:w="1080"/>
        <w:gridCol w:w="1080"/>
        <w:gridCol w:w="1080"/>
        <w:gridCol w:w="1080"/>
        <w:gridCol w:w="1530"/>
      </w:tblGrid>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A</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i/>
                <w:iCs/>
                <w:sz w:val="22"/>
                <w:szCs w:val="22"/>
                <w:lang w:eastAsia="ko-KR"/>
              </w:rPr>
              <w:t>Excess delay</w:t>
            </w:r>
            <w:r w:rsidRPr="006703A9">
              <w:rPr>
                <w:rFonts w:ascii="Times New Roman" w:eastAsia="Malgun Gothic" w:hAnsi="Times New Roman" w:cs="Times New Roman"/>
                <w:bCs/>
                <w:i/>
                <w:iCs/>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8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13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-15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B</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4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-6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C</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33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-14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D</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 to 60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-10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-18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-30 to +10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COST 207 MODELS</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114E91" w:rsidRPr="00121C90" w:rsidRDefault="00A7763A" w:rsidP="00121C9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lastRenderedPageBreak/>
        <w:t xml:space="preserve">The main reference is the work done in Europe as part of the development of the GSM mobile radio system in the UHF range. Although this work was done for mobile communication, some useful information could be extracted for fixed point-to-point operation by considering the somewhat limited directivity of the user terminal antennas (typically 60º in low UHF). </w:t>
      </w:r>
      <w:r w:rsidRPr="004253CA">
        <w:rPr>
          <w:rFonts w:ascii="Times New Roman" w:eastAsia="Malgun Gothic" w:hAnsi="Times New Roman" w:cs="Times New Roman"/>
          <w:sz w:val="22"/>
          <w:szCs w:val="22"/>
          <w:lang w:val="en-US" w:eastAsia="ko-KR"/>
        </w:rPr>
        <w:t>F</w:t>
      </w:r>
      <w:r w:rsidRPr="004253CA">
        <w:rPr>
          <w:rFonts w:ascii="Times New Roman" w:eastAsia="Malgun Gothic" w:hAnsi="Times New Roman" w:cs="Times New Roman"/>
          <w:sz w:val="22"/>
          <w:szCs w:val="22"/>
          <w:lang w:val="el-GR" w:eastAsia="ko-KR"/>
        </w:rPr>
        <w:t xml:space="preserve">our mobile channel models, each representative of a different geographical environment, </w:t>
      </w:r>
      <w:r w:rsidR="00AD1FC0">
        <w:rPr>
          <w:rFonts w:ascii="Times New Roman" w:eastAsia="Malgun Gothic" w:hAnsi="Times New Roman" w:cs="Times New Roman"/>
          <w:sz w:val="22"/>
          <w:szCs w:val="22"/>
          <w:lang w:val="en-US" w:eastAsia="ko-KR"/>
        </w:rPr>
        <w:t xml:space="preserve">were </w:t>
      </w:r>
      <w:r w:rsidRPr="004253CA">
        <w:rPr>
          <w:rFonts w:ascii="Times New Roman" w:eastAsia="Malgun Gothic" w:hAnsi="Times New Roman" w:cs="Times New Roman"/>
          <w:sz w:val="22"/>
          <w:szCs w:val="22"/>
          <w:lang w:val="el-GR" w:eastAsia="ko-KR"/>
        </w:rPr>
        <w:t>developed by the COST 207 committee on Digital Land Mobile Radio Communications</w:t>
      </w:r>
      <w:r w:rsidRPr="004253CA">
        <w:rPr>
          <w:rFonts w:ascii="Times New Roman" w:eastAsia="Malgun Gothic" w:hAnsi="Times New Roman" w:cs="Times New Roman"/>
          <w:sz w:val="22"/>
          <w:szCs w:val="22"/>
          <w:lang w:val="en-US" w:eastAsia="ko-KR"/>
        </w:rPr>
        <w:t>.</w:t>
      </w:r>
      <w:r w:rsidR="00121C90" w:rsidRPr="00121C90">
        <w:rPr>
          <w:rFonts w:ascii="Times New Roman" w:eastAsia="Malgun Gothic" w:hAnsi="Times New Roman" w:cs="Times New Roman"/>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0"/>
        <w:gridCol w:w="3690"/>
        <w:gridCol w:w="3060"/>
      </w:tblGrid>
      <w:tr w:rsidR="00FE101F" w:rsidRPr="004253CA" w:rsidTr="005C4549">
        <w:trPr>
          <w:trHeight w:val="206"/>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Urban,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251"/>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Rural,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exp(-9.2 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440"/>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Bad urban, 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0.5 exp(5-t/1us)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5us </w:t>
            </w:r>
            <w:r w:rsidRPr="004253CA">
              <w:rPr>
                <w:rFonts w:eastAsia="Times New Roman"/>
                <w:color w:val="000000"/>
                <w:kern w:val="24"/>
                <w:szCs w:val="22"/>
                <w:lang w:val="en-US" w:eastAsia="ko-KR"/>
              </w:rPr>
              <w:br/>
              <w:t xml:space="preserve">for 5 &lt; t &lt; 10us </w:t>
            </w:r>
          </w:p>
        </w:tc>
      </w:tr>
      <w:tr w:rsidR="00FE101F" w:rsidRPr="004253CA" w:rsidTr="005C4549">
        <w:trPr>
          <w:trHeight w:val="467"/>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exp(-3.5 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0.1 exp(15-t/1us)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2us </w:t>
            </w:r>
            <w:r w:rsidRPr="004253CA">
              <w:rPr>
                <w:rFonts w:eastAsia="Times New Roman"/>
                <w:color w:val="000000"/>
                <w:kern w:val="24"/>
                <w:szCs w:val="22"/>
                <w:lang w:val="en-US" w:eastAsia="ko-KR"/>
              </w:rPr>
              <w:br/>
              <w:t xml:space="preserve">for 15 &lt; t &lt; 20us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121C90" w:rsidRDefault="00121C90"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COST 207 describes typical channel characteristics for over transmit bandwidths of 10 to 20 MHz around 900MHz for GSM. COST 207 profiles were adapted to mo</w:t>
      </w:r>
      <w:r>
        <w:rPr>
          <w:rFonts w:ascii="Times New Roman" w:eastAsia="Malgun Gothic" w:hAnsi="Times New Roman" w:cs="Times New Roman"/>
          <w:sz w:val="22"/>
          <w:szCs w:val="22"/>
          <w:lang w:val="en-US" w:eastAsia="ko-KR"/>
        </w:rPr>
        <w:t>bile DVB-T reception in the EU</w:t>
      </w:r>
      <w:r w:rsidRPr="004253CA">
        <w:rPr>
          <w:rFonts w:ascii="Times New Roman" w:eastAsia="Malgun Gothic" w:hAnsi="Times New Roman" w:cs="Times New Roman"/>
          <w:sz w:val="22"/>
          <w:szCs w:val="22"/>
          <w:lang w:val="en-US" w:eastAsia="ko-KR"/>
        </w:rPr>
        <w:t xml:space="preserve"> Motivate project.</w:t>
      </w:r>
    </w:p>
    <w:p w:rsidR="00121C90" w:rsidRPr="004253CA" w:rsidRDefault="00121C90"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Typical urban reception (TU6)</w:t>
      </w:r>
    </w:p>
    <w:p w:rsidR="00121C90" w:rsidRDefault="00121C90" w:rsidP="00121C90">
      <w:pPr>
        <w:pStyle w:val="PreformattedText"/>
        <w:spacing w:before="60"/>
        <w:rPr>
          <w:rFonts w:ascii="Times New Roman" w:eastAsia="Malgun Gothic" w:hAnsi="Times New Roman" w:cs="Times New Roman"/>
          <w:sz w:val="22"/>
          <w:szCs w:val="22"/>
          <w:lang w:val="en-US" w:eastAsia="ko-KR"/>
        </w:rPr>
      </w:pPr>
    </w:p>
    <w:p w:rsidR="00114E91" w:rsidRPr="004253CA" w:rsidRDefault="005829FA" w:rsidP="00121C9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As an example of COST 207 models, </w:t>
      </w:r>
      <w:r w:rsidR="00A7763A" w:rsidRPr="004253CA">
        <w:rPr>
          <w:rFonts w:ascii="Times New Roman" w:eastAsia="Malgun Gothic" w:hAnsi="Times New Roman" w:cs="Times New Roman"/>
          <w:sz w:val="22"/>
          <w:szCs w:val="22"/>
          <w:lang w:val="en-US" w:eastAsia="ko-KR"/>
        </w:rPr>
        <w:t xml:space="preserve">TU-6 models the terrestrial propagation in an urban area.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u w:val="single"/>
          <w:lang w:val="en-US" w:eastAsia="ko-KR"/>
        </w:rPr>
        <w:t>Tap number</w:t>
      </w:r>
      <w:r w:rsidRPr="004253CA">
        <w:rPr>
          <w:rFonts w:ascii="Times New Roman" w:eastAsia="Malgun Gothic" w:hAnsi="Times New Roman" w:cs="Times New Roman"/>
          <w:sz w:val="22"/>
          <w:szCs w:val="22"/>
          <w:u w:val="single"/>
          <w:lang w:val="en-US" w:eastAsia="ko-KR"/>
        </w:rPr>
        <w:tab/>
      </w:r>
      <w:r w:rsidR="006703A9">
        <w:rPr>
          <w:rFonts w:ascii="Times New Roman" w:eastAsia="Malgun Gothic" w:hAnsi="Times New Roman" w:cs="Times New Roman" w:hint="eastAsia"/>
          <w:sz w:val="22"/>
          <w:szCs w:val="22"/>
          <w:u w:val="single"/>
          <w:lang w:val="en-US" w:eastAsia="ko-KR"/>
        </w:rPr>
        <w:tab/>
      </w:r>
      <w:r w:rsidRPr="004253CA">
        <w:rPr>
          <w:rFonts w:ascii="Times New Roman" w:eastAsia="Malgun Gothic" w:hAnsi="Times New Roman" w:cs="Times New Roman"/>
          <w:sz w:val="22"/>
          <w:szCs w:val="22"/>
          <w:u w:val="single"/>
          <w:lang w:val="en-US" w:eastAsia="ko-KR"/>
        </w:rPr>
        <w:t>Delay (us)</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Power (dB)</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Fading model</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1</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  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4</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1.6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2.3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-8</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5.0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-10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Rayleigh </w:t>
      </w:r>
    </w:p>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833E93" w:rsidRDefault="00482DB9"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ITU-R M.1225</w:t>
      </w:r>
      <w:r w:rsidRPr="00833E93">
        <w:rPr>
          <w:rFonts w:ascii="Times New Roman" w:eastAsia="Malgun Gothic" w:hAnsi="Times New Roman" w:cs="Times New Roman" w:hint="eastAsia"/>
          <w:b/>
          <w:i/>
          <w:sz w:val="22"/>
          <w:szCs w:val="22"/>
          <w:u w:val="single"/>
          <w:lang w:val="en-US" w:eastAsia="ko-KR"/>
        </w:rPr>
        <w:t xml:space="preserve"> Model</w:t>
      </w: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5829FA" w:rsidRDefault="00482DB9" w:rsidP="005829FA">
      <w:pPr>
        <w:autoSpaceDE w:val="0"/>
        <w:autoSpaceDN w:val="0"/>
        <w:adjustRightInd w:val="0"/>
        <w:rPr>
          <w:szCs w:val="22"/>
          <w:lang w:val="en-US" w:eastAsia="ja-JP"/>
        </w:rPr>
      </w:pPr>
      <w:r w:rsidRPr="00482DB9">
        <w:rPr>
          <w:szCs w:val="22"/>
          <w:lang w:val="en-US" w:eastAsia="ja-JP"/>
        </w:rPr>
        <w:t>Another commonly used set of empirical channel models is that specified in ITU-R recommendation</w:t>
      </w:r>
      <w:r>
        <w:rPr>
          <w:rFonts w:hint="eastAsia"/>
          <w:szCs w:val="22"/>
          <w:lang w:val="en-US" w:eastAsia="ko-KR"/>
        </w:rPr>
        <w:t xml:space="preserve"> </w:t>
      </w:r>
      <w:r w:rsidRPr="00482DB9">
        <w:rPr>
          <w:szCs w:val="22"/>
          <w:lang w:val="en-US" w:eastAsia="ja-JP"/>
        </w:rPr>
        <w:t>M.1225. The recommendation specifies three different test environments: Indoor office, outdoor-to</w:t>
      </w:r>
      <w:r>
        <w:rPr>
          <w:rFonts w:hint="eastAsia"/>
          <w:szCs w:val="22"/>
          <w:lang w:val="en-US" w:eastAsia="ko-KR"/>
        </w:rPr>
        <w:t>-</w:t>
      </w:r>
      <w:r w:rsidRPr="00482DB9">
        <w:rPr>
          <w:szCs w:val="22"/>
          <w:lang w:val="en-US" w:eastAsia="ja-JP"/>
        </w:rPr>
        <w:t>indoor</w:t>
      </w:r>
      <w:r>
        <w:rPr>
          <w:rFonts w:hint="eastAsia"/>
          <w:szCs w:val="22"/>
          <w:lang w:val="en-US" w:eastAsia="ko-KR"/>
        </w:rPr>
        <w:t xml:space="preserve"> </w:t>
      </w:r>
      <w:r>
        <w:rPr>
          <w:szCs w:val="22"/>
          <w:lang w:val="en-US" w:eastAsia="ja-JP"/>
        </w:rPr>
        <w:t xml:space="preserve">pedestrian, and vehicular </w:t>
      </w:r>
      <w:r>
        <w:rPr>
          <w:rFonts w:hint="eastAsia"/>
          <w:szCs w:val="22"/>
          <w:lang w:val="en-US" w:eastAsia="ko-KR"/>
        </w:rPr>
        <w:t xml:space="preserve">with </w:t>
      </w:r>
      <w:r w:rsidRPr="00482DB9">
        <w:rPr>
          <w:szCs w:val="22"/>
          <w:lang w:val="en-US" w:eastAsia="ja-JP"/>
        </w:rPr>
        <w:t>high antenna. Since the delay spread can vary significantly, th</w:t>
      </w:r>
      <w:r>
        <w:rPr>
          <w:rFonts w:hint="eastAsia"/>
          <w:szCs w:val="22"/>
          <w:lang w:val="en-US" w:eastAsia="ko-KR"/>
        </w:rPr>
        <w:t xml:space="preserve">is </w:t>
      </w:r>
      <w:r w:rsidRPr="00482DB9">
        <w:rPr>
          <w:szCs w:val="22"/>
          <w:lang w:val="en-US" w:eastAsia="ja-JP"/>
        </w:rPr>
        <w:t>recommendation specifies two different delay spreads for each test environment: low delay spread (A),</w:t>
      </w:r>
      <w:r>
        <w:rPr>
          <w:rFonts w:hint="eastAsia"/>
          <w:szCs w:val="22"/>
          <w:lang w:val="en-US" w:eastAsia="ko-KR"/>
        </w:rPr>
        <w:t xml:space="preserve"> </w:t>
      </w:r>
      <w:r w:rsidRPr="00482DB9">
        <w:rPr>
          <w:szCs w:val="22"/>
          <w:lang w:val="en-US" w:eastAsia="ja-JP"/>
        </w:rPr>
        <w:t>and medium delay spread (B). In all there are 6 cases. For each of these cases, a multipath tap delay</w:t>
      </w:r>
      <w:r w:rsidR="005829FA">
        <w:rPr>
          <w:szCs w:val="22"/>
          <w:lang w:val="en-US" w:eastAsia="ja-JP"/>
        </w:rPr>
        <w:t xml:space="preserve"> </w:t>
      </w:r>
      <w:r w:rsidRPr="00482DB9">
        <w:rPr>
          <w:szCs w:val="22"/>
          <w:lang w:val="en-US" w:eastAsia="ja-JP"/>
        </w:rPr>
        <w:t>profile is specified. The number of multipath components in each model is different. The following</w:t>
      </w:r>
      <w:r w:rsidR="005829FA">
        <w:rPr>
          <w:szCs w:val="22"/>
          <w:lang w:val="en-US" w:eastAsia="ja-JP"/>
        </w:rPr>
        <w:t xml:space="preserve"> </w:t>
      </w:r>
      <w:r w:rsidRPr="00482DB9">
        <w:rPr>
          <w:szCs w:val="22"/>
          <w:lang w:val="en-US" w:eastAsia="ja-JP"/>
        </w:rPr>
        <w:t>three tables list t</w:t>
      </w:r>
      <w:r w:rsidR="00C3381D">
        <w:rPr>
          <w:szCs w:val="22"/>
          <w:lang w:val="en-US" w:eastAsia="ja-JP"/>
        </w:rPr>
        <w:t>he specified parameters</w:t>
      </w:r>
      <w:r w:rsidRPr="00482DB9">
        <w:rPr>
          <w:szCs w:val="22"/>
          <w:lang w:val="en-US" w:eastAsia="ja-JP"/>
        </w:rPr>
        <w: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5829FA">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1. </w:t>
      </w:r>
      <w:r w:rsidR="00C3381D" w:rsidRPr="005829FA">
        <w:rPr>
          <w:rFonts w:ascii="Times New Roman" w:hAnsi="Times New Roman" w:cs="Times New Roman"/>
          <w:b/>
          <w:bCs/>
          <w:i/>
          <w:sz w:val="22"/>
          <w:szCs w:val="22"/>
          <w:lang w:val="en-US" w:eastAsia="ja-JP"/>
        </w:rPr>
        <w:t>ITU Channel Model for Indoor Office</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lastRenderedPageBreak/>
        <w:drawing>
          <wp:inline distT="0" distB="0" distL="0" distR="0">
            <wp:extent cx="5943600" cy="19716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2. </w:t>
      </w:r>
      <w:r w:rsidR="00C3381D" w:rsidRPr="005829FA">
        <w:rPr>
          <w:rFonts w:ascii="Times New Roman" w:hAnsi="Times New Roman" w:cs="Times New Roman"/>
          <w:b/>
          <w:bCs/>
          <w:i/>
          <w:sz w:val="22"/>
          <w:szCs w:val="22"/>
          <w:lang w:val="en-US" w:eastAsia="ja-JP"/>
        </w:rPr>
        <w:t>ITU Channel Model for Outdoor to Indoor and Pedestrian Test Environment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34075" cy="20383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5934075" cy="2038350"/>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3. </w:t>
      </w:r>
      <w:r w:rsidR="00CC1FB0" w:rsidRPr="005829FA">
        <w:rPr>
          <w:rFonts w:ascii="Times New Roman" w:hAnsi="Times New Roman" w:cs="Times New Roman"/>
          <w:b/>
          <w:bCs/>
          <w:i/>
          <w:sz w:val="22"/>
          <w:szCs w:val="22"/>
          <w:lang w:val="en-US" w:eastAsia="ja-JP"/>
        </w:rPr>
        <w:t>ITU Channel Model for Vehicular Test Environment</w:t>
      </w:r>
    </w:p>
    <w:p w:rsidR="00C3381D" w:rsidRDefault="00CC1FB0"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43600" cy="19716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967728" w:rsidRPr="00C3381D" w:rsidRDefault="00967728" w:rsidP="00482DB9">
      <w:pPr>
        <w:pStyle w:val="PreformattedText"/>
        <w:spacing w:before="60"/>
        <w:rPr>
          <w:rFonts w:ascii="Times New Roman" w:eastAsiaTheme="minorEastAsia" w:hAnsi="Times New Roman" w:cs="Times New Roman"/>
          <w:sz w:val="22"/>
          <w:szCs w:val="22"/>
          <w:lang w:val="en-US" w:eastAsia="ko-KR"/>
        </w:rPr>
      </w:pPr>
    </w:p>
    <w:p w:rsidR="00482DB9" w:rsidRPr="0069561E" w:rsidRDefault="0069561E" w:rsidP="0069561E">
      <w:pPr>
        <w:autoSpaceDE w:val="0"/>
        <w:autoSpaceDN w:val="0"/>
        <w:adjustRightInd w:val="0"/>
        <w:rPr>
          <w:szCs w:val="22"/>
          <w:lang w:val="en-US" w:eastAsia="ja-JP"/>
        </w:rPr>
      </w:pPr>
      <w:r w:rsidRPr="0069561E">
        <w:rPr>
          <w:szCs w:val="22"/>
          <w:lang w:val="en-US" w:eastAsia="ja-JP"/>
        </w:rPr>
        <w:t>The term classic is used to identify the Doppler spectrum as</w:t>
      </w:r>
    </w:p>
    <w:p w:rsidR="0069561E" w:rsidRDefault="0069561E" w:rsidP="0069561E">
      <w:pPr>
        <w:autoSpaceDE w:val="0"/>
        <w:autoSpaceDN w:val="0"/>
        <w:adjustRightInd w:val="0"/>
        <w:rPr>
          <w:sz w:val="20"/>
          <w:lang w:val="en-US" w:eastAsia="ja-JP"/>
        </w:rPr>
      </w:pPr>
    </w:p>
    <w:p w:rsidR="0069561E" w:rsidRPr="0069561E" w:rsidRDefault="0069561E" w:rsidP="0069561E">
      <w:pPr>
        <w:autoSpaceDE w:val="0"/>
        <w:autoSpaceDN w:val="0"/>
        <w:adjustRightInd w:val="0"/>
        <w:ind w:firstLine="720"/>
        <w:rPr>
          <w:sz w:val="20"/>
          <w:lang w:val="en-US" w:eastAsia="ja-JP"/>
        </w:rPr>
      </w:pPr>
      <w:r>
        <w:rPr>
          <w:noProof/>
          <w:sz w:val="20"/>
          <w:lang w:val="en-US" w:eastAsia="ko-KR"/>
        </w:rPr>
        <w:drawing>
          <wp:inline distT="0" distB="0" distL="0" distR="0">
            <wp:extent cx="4171950" cy="568294"/>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4171950" cy="568294"/>
                    </a:xfrm>
                    <a:prstGeom prst="rect">
                      <a:avLst/>
                    </a:prstGeom>
                    <a:noFill/>
                    <a:ln w="9525">
                      <a:noFill/>
                      <a:miter lim="800000"/>
                      <a:headEnd/>
                      <a:tailEnd/>
                    </a:ln>
                  </pic:spPr>
                </pic:pic>
              </a:graphicData>
            </a:graphic>
          </wp:inline>
        </w:drawing>
      </w:r>
    </w:p>
    <w:p w:rsidR="0069561E" w:rsidRDefault="00F37339" w:rsidP="00482DB9">
      <w:pPr>
        <w:pStyle w:val="PreformattedText"/>
        <w:spacing w:before="60"/>
        <w:rPr>
          <w:rFonts w:ascii="Times New Roman" w:eastAsiaTheme="minorEastAsia" w:hAnsi="Times New Roman" w:cs="Times New Roman"/>
          <w:sz w:val="22"/>
          <w:szCs w:val="22"/>
          <w:lang w:val="en-US" w:eastAsia="ko-KR"/>
        </w:rPr>
      </w:pPr>
      <w:proofErr w:type="gramStart"/>
      <w:r>
        <w:rPr>
          <w:rFonts w:ascii="Times New Roman" w:eastAsiaTheme="minorEastAsia" w:hAnsi="Times New Roman" w:cs="Times New Roman"/>
          <w:sz w:val="22"/>
          <w:szCs w:val="22"/>
          <w:lang w:val="en-US" w:eastAsia="ko-KR"/>
        </w:rPr>
        <w:t>w</w:t>
      </w:r>
      <w:r w:rsidR="0069561E">
        <w:rPr>
          <w:rFonts w:ascii="Times New Roman" w:eastAsiaTheme="minorEastAsia" w:hAnsi="Times New Roman" w:cs="Times New Roman"/>
          <w:sz w:val="22"/>
          <w:szCs w:val="22"/>
          <w:lang w:val="en-US" w:eastAsia="ko-KR"/>
        </w:rPr>
        <w:t>hile</w:t>
      </w:r>
      <w:proofErr w:type="gramEnd"/>
      <w:r w:rsidR="0069561E">
        <w:rPr>
          <w:rFonts w:ascii="Times New Roman" w:eastAsiaTheme="minorEastAsia" w:hAnsi="Times New Roman" w:cs="Times New Roman"/>
          <w:sz w:val="22"/>
          <w:szCs w:val="22"/>
          <w:lang w:val="en-US" w:eastAsia="ko-KR"/>
        </w:rPr>
        <w:t xml:space="preserve"> the term flat is used to identify the Doppler spectrum as </w:t>
      </w:r>
    </w:p>
    <w:p w:rsid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Default="0069561E" w:rsidP="0069561E">
      <w:pPr>
        <w:pStyle w:val="PreformattedText"/>
        <w:spacing w:before="60"/>
        <w:ind w:firstLine="720"/>
        <w:rPr>
          <w:rFonts w:ascii="Times New Roman" w:eastAsiaTheme="minorEastAsia" w:hAnsi="Times New Roman" w:cs="Times New Roman"/>
          <w:sz w:val="22"/>
          <w:szCs w:val="22"/>
          <w:lang w:val="en-US" w:eastAsia="ko-KR"/>
        </w:rPr>
      </w:pPr>
      <w:r>
        <w:rPr>
          <w:rFonts w:ascii="Times New Roman" w:eastAsiaTheme="minorEastAsia" w:hAnsi="Times New Roman" w:cs="Times New Roman"/>
          <w:noProof/>
          <w:sz w:val="22"/>
          <w:szCs w:val="22"/>
          <w:lang w:val="en-US" w:eastAsia="ko-KR" w:bidi="ar-SA"/>
        </w:rPr>
        <w:lastRenderedPageBreak/>
        <w:drawing>
          <wp:inline distT="0" distB="0" distL="0" distR="0">
            <wp:extent cx="3286125" cy="479520"/>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3305266" cy="482313"/>
                    </a:xfrm>
                    <a:prstGeom prst="rect">
                      <a:avLst/>
                    </a:prstGeom>
                    <a:noFill/>
                    <a:ln w="9525">
                      <a:noFill/>
                      <a:miter lim="800000"/>
                      <a:headEnd/>
                      <a:tailEnd/>
                    </a:ln>
                  </pic:spPr>
                </pic:pic>
              </a:graphicData>
            </a:graphic>
          </wp:inline>
        </w:drawing>
      </w:r>
    </w:p>
    <w:p w:rsidR="0069561E" w:rsidRDefault="0069561E" w:rsidP="00482DB9">
      <w:pPr>
        <w:pStyle w:val="PreformattedText"/>
        <w:spacing w:before="60"/>
        <w:rPr>
          <w:rFonts w:ascii="Times New Roman" w:hAnsi="Times New Roman" w:cs="Times New Roman"/>
          <w:sz w:val="22"/>
          <w:szCs w:val="22"/>
          <w:lang w:val="en-US" w:eastAsia="ja-JP"/>
        </w:rPr>
      </w:pPr>
      <w:proofErr w:type="gramStart"/>
      <w:r w:rsidRPr="0069561E">
        <w:rPr>
          <w:rFonts w:ascii="Times New Roman" w:eastAsiaTheme="minorEastAsia" w:hAnsi="Times New Roman" w:cs="Times New Roman"/>
          <w:sz w:val="22"/>
          <w:szCs w:val="22"/>
          <w:lang w:val="en-US" w:eastAsia="ko-KR"/>
        </w:rPr>
        <w:t>where</w:t>
      </w:r>
      <w:proofErr w:type="gramEnd"/>
      <w:r w:rsidRPr="0069561E">
        <w:rPr>
          <w:rFonts w:ascii="Times New Roman" w:hAnsi="Times New Roman" w:cs="Times New Roman"/>
          <w:sz w:val="22"/>
          <w:szCs w:val="22"/>
          <w:lang w:val="en-US" w:eastAsia="ja-JP"/>
        </w:rPr>
        <w:t xml:space="preserve"> </w:t>
      </w:r>
      <w:r w:rsidRPr="0069561E">
        <w:rPr>
          <w:rFonts w:ascii="Times New Roman" w:hAnsi="Times New Roman" w:cs="Times New Roman"/>
          <w:i/>
          <w:iCs/>
          <w:sz w:val="22"/>
          <w:szCs w:val="22"/>
          <w:lang w:val="en-US" w:eastAsia="ja-JP"/>
        </w:rPr>
        <w:t xml:space="preserve">V </w:t>
      </w:r>
      <w:r w:rsidRPr="0069561E">
        <w:rPr>
          <w:rFonts w:ascii="Times New Roman" w:hAnsi="Times New Roman" w:cs="Times New Roman"/>
          <w:sz w:val="22"/>
          <w:szCs w:val="22"/>
          <w:lang w:val="en-US" w:eastAsia="ja-JP"/>
        </w:rPr>
        <w:t xml:space="preserve">is the velocity of the mobile and </w:t>
      </w:r>
      <w:r>
        <w:rPr>
          <w:rFonts w:ascii="Times New Roman" w:eastAsia="SymbolOOEnc" w:hAnsi="Times New Roman" w:cs="Times New Roman"/>
          <w:sz w:val="22"/>
          <w:szCs w:val="22"/>
          <w:lang w:val="en-US" w:eastAsia="ja-JP"/>
        </w:rPr>
        <w:t xml:space="preserve">λ </w:t>
      </w:r>
      <w:r w:rsidRPr="0069561E">
        <w:rPr>
          <w:rFonts w:ascii="Times New Roman" w:hAnsi="Times New Roman" w:cs="Times New Roman"/>
          <w:sz w:val="22"/>
          <w:szCs w:val="22"/>
          <w:lang w:val="en-US" w:eastAsia="ja-JP"/>
        </w:rPr>
        <w:t>is the wavelength at the carrier frequency.</w:t>
      </w:r>
      <w:r>
        <w:rPr>
          <w:rFonts w:ascii="Times New Roman" w:hAnsi="Times New Roman" w:cs="Times New Roman"/>
          <w:sz w:val="22"/>
          <w:szCs w:val="22"/>
          <w:lang w:val="en-US" w:eastAsia="ja-JP"/>
        </w:rPr>
        <w:t xml:space="preserve"> [14]</w:t>
      </w:r>
    </w:p>
    <w:p w:rsidR="0069561E" w:rsidRP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Pr="00482DB9" w:rsidRDefault="0069561E" w:rsidP="00482DB9">
      <w:pPr>
        <w:pStyle w:val="PreformattedText"/>
        <w:spacing w:before="60"/>
        <w:rPr>
          <w:rFonts w:ascii="Times New Roman" w:eastAsiaTheme="minorEastAsia" w:hAnsi="Times New Roman" w:cs="Times New Roman"/>
          <w:sz w:val="22"/>
          <w:szCs w:val="22"/>
          <w:lang w:val="en-US" w:eastAsia="ko-KR"/>
        </w:rPr>
      </w:pPr>
    </w:p>
    <w:p w:rsidR="00D73CD3" w:rsidRPr="00833E93" w:rsidRDefault="00BE19B1"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 xml:space="preserve">Channel </w:t>
      </w:r>
      <w:r w:rsidR="00833E93">
        <w:rPr>
          <w:rFonts w:ascii="Times New Roman" w:eastAsia="Malgun Gothic" w:hAnsi="Times New Roman" w:cs="Times New Roman"/>
          <w:b/>
          <w:i/>
          <w:sz w:val="22"/>
          <w:szCs w:val="22"/>
          <w:u w:val="single"/>
          <w:lang w:val="en-US" w:eastAsia="ko-KR"/>
        </w:rPr>
        <w:t>Models Initially Proposed b</w:t>
      </w:r>
      <w:r w:rsidR="00833E93" w:rsidRPr="00833E93">
        <w:rPr>
          <w:rFonts w:ascii="Times New Roman" w:eastAsia="Malgun Gothic" w:hAnsi="Times New Roman" w:cs="Times New Roman"/>
          <w:b/>
          <w:i/>
          <w:sz w:val="22"/>
          <w:szCs w:val="22"/>
          <w:u w:val="single"/>
          <w:lang w:val="en-US" w:eastAsia="ko-KR"/>
        </w:rPr>
        <w:t xml:space="preserve">y </w:t>
      </w:r>
      <w:r w:rsidRPr="00833E93">
        <w:rPr>
          <w:rFonts w:ascii="Times New Roman" w:eastAsia="Malgun Gothic" w:hAnsi="Times New Roman" w:cs="Times New Roman"/>
          <w:b/>
          <w:i/>
          <w:sz w:val="22"/>
          <w:szCs w:val="22"/>
          <w:u w:val="single"/>
          <w:lang w:val="en-US" w:eastAsia="ko-KR"/>
        </w:rPr>
        <w:t xml:space="preserve">NICT </w:t>
      </w:r>
      <w:r w:rsidR="00833E93">
        <w:rPr>
          <w:rFonts w:ascii="Times New Roman" w:eastAsia="Malgun Gothic" w:hAnsi="Times New Roman" w:cs="Times New Roman"/>
          <w:b/>
          <w:i/>
          <w:sz w:val="22"/>
          <w:szCs w:val="22"/>
          <w:u w:val="single"/>
          <w:lang w:val="en-US" w:eastAsia="ko-KR"/>
        </w:rPr>
        <w:t>for the First Version o</w:t>
      </w:r>
      <w:r w:rsidR="00833E93" w:rsidRPr="00833E93">
        <w:rPr>
          <w:rFonts w:ascii="Times New Roman" w:eastAsia="Malgun Gothic" w:hAnsi="Times New Roman" w:cs="Times New Roman"/>
          <w:b/>
          <w:i/>
          <w:sz w:val="22"/>
          <w:szCs w:val="22"/>
          <w:u w:val="single"/>
          <w:lang w:val="en-US" w:eastAsia="ko-KR"/>
        </w:rPr>
        <w:t xml:space="preserve">f </w:t>
      </w:r>
      <w:r w:rsidRPr="00833E93">
        <w:rPr>
          <w:rFonts w:ascii="Times New Roman" w:eastAsia="Malgun Gothic" w:hAnsi="Times New Roman" w:cs="Times New Roman"/>
          <w:b/>
          <w:i/>
          <w:sz w:val="22"/>
          <w:szCs w:val="22"/>
          <w:u w:val="single"/>
          <w:lang w:val="en-US" w:eastAsia="ko-KR"/>
        </w:rPr>
        <w:t xml:space="preserve">TGD </w:t>
      </w:r>
      <w:r w:rsidR="00833E93" w:rsidRPr="00833E93">
        <w:rPr>
          <w:rFonts w:ascii="Times New Roman" w:eastAsia="Malgun Gothic" w:hAnsi="Times New Roman" w:cs="Times New Roman"/>
          <w:b/>
          <w:i/>
          <w:sz w:val="22"/>
          <w:szCs w:val="22"/>
          <w:u w:val="single"/>
          <w:lang w:val="en-US" w:eastAsia="ko-KR"/>
        </w:rPr>
        <w:t>Draft</w:t>
      </w:r>
    </w:p>
    <w:p w:rsidR="00BE19B1" w:rsidRPr="004253CA" w:rsidRDefault="00BE19B1" w:rsidP="00D21F88">
      <w:pPr>
        <w:pStyle w:val="PreformattedText"/>
        <w:spacing w:before="60"/>
        <w:rPr>
          <w:rFonts w:ascii="Times New Roman" w:eastAsia="Malgun Gothic" w:hAnsi="Times New Roman" w:cs="Times New Roman"/>
          <w:sz w:val="22"/>
          <w:szCs w:val="22"/>
          <w:lang w:val="en-US" w:eastAsia="ko-KR"/>
        </w:rPr>
      </w:pPr>
    </w:p>
    <w:p w:rsidR="00D73CD3" w:rsidRPr="00375773" w:rsidRDefault="00375773" w:rsidP="00375773">
      <w:pPr>
        <w:tabs>
          <w:tab w:val="left" w:pos="360"/>
        </w:tabs>
        <w:rPr>
          <w:b/>
          <w:i/>
          <w:szCs w:val="22"/>
        </w:rPr>
      </w:pPr>
      <w:r w:rsidRPr="00375773">
        <w:rPr>
          <w:b/>
          <w:i/>
          <w:szCs w:val="22"/>
        </w:rPr>
        <w:t xml:space="preserve">1. </w:t>
      </w:r>
      <w:proofErr w:type="gramStart"/>
      <w:r w:rsidR="00D73CD3" w:rsidRPr="00375773">
        <w:rPr>
          <w:b/>
          <w:i/>
          <w:szCs w:val="22"/>
        </w:rPr>
        <w:t>For</w:t>
      </w:r>
      <w:proofErr w:type="gramEnd"/>
      <w:r w:rsidR="00D73CD3" w:rsidRPr="00375773">
        <w:rPr>
          <w:b/>
          <w:i/>
          <w:szCs w:val="22"/>
        </w:rPr>
        <w:t xml:space="preserve"> i</w:t>
      </w:r>
      <w:r w:rsidR="006703A9" w:rsidRPr="00375773">
        <w:rPr>
          <w:b/>
          <w:i/>
          <w:szCs w:val="22"/>
        </w:rPr>
        <w:t xml:space="preserve">ndoor scenarios </w:t>
      </w:r>
    </w:p>
    <w:p w:rsidR="00D73CD3" w:rsidRPr="004253CA" w:rsidRDefault="00D73CD3" w:rsidP="00D73CD3">
      <w:pPr>
        <w:pStyle w:val="ListParagraph"/>
        <w:rPr>
          <w:rFonts w:ascii="Times New Roman" w:hAnsi="Times New Roman"/>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21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286"/>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Indoor-B as defined in ITU-R M.1225 </w:t>
            </w:r>
          </w:p>
        </w:tc>
      </w:tr>
      <w:tr w:rsidR="00D73CD3" w:rsidRPr="004253CA" w:rsidTr="00AC638C">
        <w:trPr>
          <w:trHeight w:val="16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p>
        </w:tc>
      </w:tr>
      <w:tr w:rsidR="00D73CD3" w:rsidRPr="004253CA" w:rsidTr="00AC638C">
        <w:trPr>
          <w:trHeight w:val="10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-3.6</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-18.0</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p>
        </w:tc>
      </w:tr>
    </w:tbl>
    <w:p w:rsidR="00D73CD3" w:rsidRPr="004253CA" w:rsidRDefault="00D73CD3" w:rsidP="00D73CD3">
      <w:pPr>
        <w:rPr>
          <w:szCs w:val="22"/>
        </w:rPr>
      </w:pPr>
    </w:p>
    <w:p w:rsidR="00D73CD3" w:rsidRPr="004253CA" w:rsidRDefault="00D73CD3" w:rsidP="00D73CD3">
      <w:pPr>
        <w:rPr>
          <w:szCs w:val="22"/>
        </w:rPr>
      </w:pPr>
    </w:p>
    <w:p w:rsidR="00D73CD3" w:rsidRPr="00375773" w:rsidRDefault="00375773" w:rsidP="00375773">
      <w:pPr>
        <w:rPr>
          <w:b/>
          <w:i/>
          <w:szCs w:val="22"/>
        </w:rPr>
      </w:pPr>
      <w:r w:rsidRPr="00375773">
        <w:rPr>
          <w:b/>
          <w:i/>
          <w:szCs w:val="22"/>
        </w:rPr>
        <w:t xml:space="preserve">2. </w:t>
      </w:r>
      <w:r w:rsidR="00D73CD3" w:rsidRPr="00375773">
        <w:rPr>
          <w:b/>
          <w:i/>
          <w:szCs w:val="22"/>
        </w:rPr>
        <w:t>For Outdoor scenarios</w:t>
      </w:r>
    </w:p>
    <w:p w:rsidR="00D73CD3" w:rsidRPr="004253CA" w:rsidRDefault="00D73CD3" w:rsidP="00D73CD3">
      <w:pPr>
        <w:pStyle w:val="ListParagraph"/>
        <w:rPr>
          <w:rFonts w:ascii="Times New Roman" w:hAnsi="Times New Roman"/>
          <w:b/>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18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13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d=1.5 km  Profile A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6.8</w:t>
            </w:r>
            <w:r w:rsidRPr="004253CA">
              <w:rPr>
                <w:szCs w:val="22"/>
                <w:lang w:val="en-SG"/>
              </w:rPr>
              <w:t xml:space="preserve"> </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-25.9</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-24.8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-34.6</w:t>
            </w:r>
            <w:r w:rsidRPr="004253CA">
              <w:rPr>
                <w:szCs w:val="22"/>
                <w:lang w:val="en-SG"/>
              </w:rPr>
              <w:t xml:space="preserve"> </w:t>
            </w:r>
          </w:p>
        </w:tc>
      </w:tr>
      <w:tr w:rsidR="00D73CD3" w:rsidRPr="004253CA" w:rsidTr="00AC638C">
        <w:trPr>
          <w:trHeight w:val="22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d=2.7 km  Profile B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3.1</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r>
      <w:tr w:rsidR="00D73CD3" w:rsidRPr="004253CA" w:rsidTr="00AC638C">
        <w:trPr>
          <w:trHeight w:val="20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-18.2</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-20.6</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-26.5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-19.6</w:t>
            </w:r>
            <w:r w:rsidRPr="004253CA">
              <w:rPr>
                <w:szCs w:val="22"/>
                <w:lang w:val="en-SG"/>
              </w:rPr>
              <w:t xml:space="preserve"> </w:t>
            </w:r>
          </w:p>
        </w:tc>
      </w:tr>
      <w:tr w:rsidR="00D73CD3" w:rsidRPr="004253CA" w:rsidTr="00AC638C">
        <w:trPr>
          <w:trHeight w:val="151"/>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d=6.1 km  Profile C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0.6</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19.5</w:t>
            </w:r>
            <w:r w:rsidRPr="004253CA">
              <w:rPr>
                <w:szCs w:val="22"/>
                <w:lang w:val="en-SG"/>
              </w:rPr>
              <w:t xml:space="preserve">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-21.8</w:t>
            </w:r>
            <w:r w:rsidRPr="004253CA">
              <w:rPr>
                <w:szCs w:val="22"/>
                <w:lang w:val="en-SG"/>
              </w:rPr>
              <w:t xml:space="preserve"> </w:t>
            </w:r>
          </w:p>
        </w:tc>
      </w:tr>
      <w:tr w:rsidR="00D73CD3" w:rsidRPr="004253CA" w:rsidTr="00AC638C">
        <w:trPr>
          <w:trHeight w:val="205"/>
          <w:jc w:val="center"/>
        </w:trPr>
        <w:tc>
          <w:tcPr>
            <w:tcW w:w="8902" w:type="dxa"/>
            <w:gridSpan w:val="7"/>
            <w:shd w:val="clear" w:color="auto" w:fill="auto"/>
            <w:tcMar>
              <w:top w:w="72" w:type="dxa"/>
              <w:left w:w="144" w:type="dxa"/>
              <w:bottom w:w="72" w:type="dxa"/>
              <w:right w:w="144" w:type="dxa"/>
            </w:tcMar>
            <w:hideMark/>
          </w:tcPr>
          <w:p w:rsidR="00D73CD3" w:rsidRPr="004253CA" w:rsidRDefault="00AC638C" w:rsidP="00C74B04">
            <w:pPr>
              <w:rPr>
                <w:szCs w:val="22"/>
                <w:lang w:val="en-SG"/>
              </w:rPr>
            </w:pPr>
            <w:r>
              <w:rPr>
                <w:bCs/>
                <w:szCs w:val="22"/>
                <w:lang w:val="en-SG"/>
              </w:rPr>
              <w:t xml:space="preserve">COST 207  </w:t>
            </w:r>
            <w:r w:rsidR="00D73CD3" w:rsidRPr="004253CA">
              <w:rPr>
                <w:bCs/>
                <w:szCs w:val="22"/>
                <w:lang w:val="en-SG"/>
              </w:rPr>
              <w:t xml:space="preserve">Profile D </w:t>
            </w:r>
          </w:p>
        </w:tc>
      </w:tr>
      <w:tr w:rsidR="00D73CD3" w:rsidRPr="004253CA" w:rsidTr="00AC638C">
        <w:trPr>
          <w:trHeight w:val="28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2.3</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w:t>
            </w:r>
          </w:p>
        </w:tc>
      </w:tr>
    </w:tbl>
    <w:p w:rsidR="00D73CD3" w:rsidRPr="004253CA" w:rsidRDefault="00D73CD3" w:rsidP="00D73CD3">
      <w:pPr>
        <w:rPr>
          <w:szCs w:val="22"/>
        </w:rPr>
      </w:pPr>
      <w:r w:rsidRPr="004253CA">
        <w:rPr>
          <w:szCs w:val="22"/>
        </w:rPr>
        <w:t> </w:t>
      </w:r>
    </w:p>
    <w:p w:rsidR="00C46440" w:rsidRPr="004253CA" w:rsidRDefault="00C46440" w:rsidP="00D21F88">
      <w:pPr>
        <w:pStyle w:val="PreformattedText"/>
        <w:spacing w:before="60"/>
        <w:rPr>
          <w:rFonts w:ascii="Times New Roman" w:eastAsia="Malgun Gothic" w:hAnsi="Times New Roman" w:cs="Times New Roman"/>
          <w:sz w:val="22"/>
          <w:szCs w:val="22"/>
          <w:lang w:val="en-US" w:eastAsia="ko-KR"/>
        </w:rPr>
      </w:pP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Pr="004253CA" w:rsidRDefault="00833E93" w:rsidP="00D21F88">
      <w:pPr>
        <w:pStyle w:val="PreformattedText"/>
        <w:spacing w:before="60"/>
        <w:rPr>
          <w:rFonts w:ascii="Times New Roman" w:eastAsia="Malgun Gothic" w:hAnsi="Times New Roman" w:cs="Times New Roman"/>
          <w:sz w:val="22"/>
          <w:szCs w:val="22"/>
          <w:lang w:val="en-US" w:eastAsia="ko-KR"/>
        </w:rPr>
      </w:pPr>
    </w:p>
    <w:sectPr w:rsidR="00833E93" w:rsidRPr="004253CA" w:rsidSect="00C8595D">
      <w:headerReference w:type="default" r:id="rId51"/>
      <w:footerReference w:type="default" r:id="rId5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A40" w:rsidRDefault="00F15A40">
      <w:r>
        <w:separator/>
      </w:r>
    </w:p>
  </w:endnote>
  <w:endnote w:type="continuationSeparator" w:id="0">
    <w:p w:rsidR="00F15A40" w:rsidRDefault="00F15A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09F" w:csb1="00000000"/>
  </w:font>
  <w:font w:name="TimesNewRoman,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T485o00">
    <w:panose1 w:val="00000000000000000000"/>
    <w:charset w:val="00"/>
    <w:family w:val="auto"/>
    <w:notTrueType/>
    <w:pitch w:val="default"/>
    <w:sig w:usb0="00000003" w:usb1="00000000" w:usb2="00000000" w:usb3="00000000" w:csb0="00000001" w:csb1="00000000"/>
  </w:font>
  <w:font w:name="TT5A4oI00">
    <w:panose1 w:val="00000000000000000000"/>
    <w:charset w:val="00"/>
    <w:family w:val="auto"/>
    <w:notTrueType/>
    <w:pitch w:val="default"/>
    <w:sig w:usb0="00000003" w:usb1="00000000" w:usb2="00000000" w:usb3="00000000" w:csb0="00000001" w:csb1="00000000"/>
  </w:font>
  <w:font w:name="TT5A5oI00">
    <w:panose1 w:val="00000000000000000000"/>
    <w:charset w:val="00"/>
    <w:family w:val="auto"/>
    <w:notTrueType/>
    <w:pitch w:val="default"/>
    <w:sig w:usb0="00000003" w:usb1="00000000" w:usb2="00000000" w:usb3="00000000" w:csb0="00000001" w:csb1="00000000"/>
  </w:font>
  <w:font w:name="TT5B7oI00">
    <w:panose1 w:val="00000000000000000000"/>
    <w:charset w:val="00"/>
    <w:family w:val="auto"/>
    <w:notTrueType/>
    <w:pitch w:val="default"/>
    <w:sig w:usb0="00000003" w:usb1="00000000" w:usb2="00000000" w:usb3="00000000" w:csb0="00000001" w:csb1="00000000"/>
  </w:font>
  <w:font w:name="TT5C4o00">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D5" w:rsidRPr="003E6AB8" w:rsidRDefault="007A7DD5">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103990">
        <w:rPr>
          <w:noProof/>
        </w:rPr>
        <w:t>41</w:t>
      </w:r>
    </w:fldSimple>
    <w:r>
      <w:tab/>
    </w:r>
    <w:proofErr w:type="spellStart"/>
    <w:r>
      <w:rPr>
        <w:rFonts w:hint="eastAsia"/>
        <w:lang w:eastAsia="ko-KR"/>
      </w:rPr>
      <w:t>Soo</w:t>
    </w:r>
    <w:proofErr w:type="spellEnd"/>
    <w:r>
      <w:rPr>
        <w:rFonts w:hint="eastAsia"/>
        <w:lang w:eastAsia="ko-KR"/>
      </w:rPr>
      <w:t>-Young Chang, CSUS</w:t>
    </w:r>
  </w:p>
  <w:p w:rsidR="007A7DD5" w:rsidRDefault="007A7D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A40" w:rsidRDefault="00F15A40">
      <w:r>
        <w:separator/>
      </w:r>
    </w:p>
  </w:footnote>
  <w:footnote w:type="continuationSeparator" w:id="0">
    <w:p w:rsidR="00F15A40" w:rsidRDefault="00F15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D5" w:rsidRDefault="007A7DD5" w:rsidP="00460226">
    <w:pPr>
      <w:pStyle w:val="Header"/>
      <w:pBdr>
        <w:bottom w:val="single" w:sz="6" w:space="0" w:color="auto"/>
      </w:pBdr>
      <w:tabs>
        <w:tab w:val="clear" w:pos="6480"/>
        <w:tab w:val="center" w:pos="4680"/>
        <w:tab w:val="right" w:pos="9360"/>
      </w:tabs>
      <w:rPr>
        <w:lang w:eastAsia="ko-KR"/>
      </w:rPr>
    </w:pPr>
    <w:r>
      <w:rPr>
        <w:lang w:eastAsia="ko-KR"/>
      </w:rPr>
      <w:t>March</w:t>
    </w:r>
    <w:r>
      <w:t xml:space="preserve"> 2012</w:t>
    </w:r>
    <w:r>
      <w:tab/>
    </w:r>
    <w:r>
      <w:tab/>
    </w:r>
    <w:fldSimple w:instr=" TITLE  \* MERGEFORMAT ">
      <w:r>
        <w:t>doc.: IEEE 802.15-11-0684-08-</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7">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4">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6">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4"/>
  </w:num>
  <w:num w:numId="4">
    <w:abstractNumId w:val="21"/>
  </w:num>
  <w:num w:numId="5">
    <w:abstractNumId w:val="1"/>
  </w:num>
  <w:num w:numId="6">
    <w:abstractNumId w:val="15"/>
  </w:num>
  <w:num w:numId="7">
    <w:abstractNumId w:val="10"/>
  </w:num>
  <w:num w:numId="8">
    <w:abstractNumId w:val="14"/>
  </w:num>
  <w:num w:numId="9">
    <w:abstractNumId w:val="9"/>
  </w:num>
  <w:num w:numId="10">
    <w:abstractNumId w:val="11"/>
  </w:num>
  <w:num w:numId="11">
    <w:abstractNumId w:val="6"/>
  </w:num>
  <w:num w:numId="12">
    <w:abstractNumId w:val="13"/>
  </w:num>
  <w:num w:numId="13">
    <w:abstractNumId w:val="22"/>
  </w:num>
  <w:num w:numId="14">
    <w:abstractNumId w:val="18"/>
  </w:num>
  <w:num w:numId="15">
    <w:abstractNumId w:val="3"/>
  </w:num>
  <w:num w:numId="16">
    <w:abstractNumId w:val="0"/>
  </w:num>
  <w:num w:numId="17">
    <w:abstractNumId w:val="2"/>
  </w:num>
  <w:num w:numId="18">
    <w:abstractNumId w:val="5"/>
  </w:num>
  <w:num w:numId="19">
    <w:abstractNumId w:val="12"/>
  </w:num>
  <w:num w:numId="20">
    <w:abstractNumId w:val="7"/>
  </w:num>
  <w:num w:numId="21">
    <w:abstractNumId w:val="8"/>
  </w:num>
  <w:num w:numId="22">
    <w:abstractNumId w:val="20"/>
  </w:num>
  <w:num w:numId="23">
    <w:abstractNumId w:val="16"/>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5058">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9744A"/>
    <w:rsid w:val="000A282B"/>
    <w:rsid w:val="000A310B"/>
    <w:rsid w:val="000A4836"/>
    <w:rsid w:val="000A74A5"/>
    <w:rsid w:val="000B062C"/>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37B2"/>
    <w:rsid w:val="00103990"/>
    <w:rsid w:val="0010429A"/>
    <w:rsid w:val="00106423"/>
    <w:rsid w:val="001118ED"/>
    <w:rsid w:val="00113C9E"/>
    <w:rsid w:val="00114E91"/>
    <w:rsid w:val="001174DA"/>
    <w:rsid w:val="0012132D"/>
    <w:rsid w:val="00121C90"/>
    <w:rsid w:val="001252CD"/>
    <w:rsid w:val="0012655E"/>
    <w:rsid w:val="0013340D"/>
    <w:rsid w:val="00142D21"/>
    <w:rsid w:val="00142E2B"/>
    <w:rsid w:val="00144186"/>
    <w:rsid w:val="0014487E"/>
    <w:rsid w:val="00145673"/>
    <w:rsid w:val="00145D0B"/>
    <w:rsid w:val="00147EDD"/>
    <w:rsid w:val="00150A8B"/>
    <w:rsid w:val="001529D7"/>
    <w:rsid w:val="001554E5"/>
    <w:rsid w:val="00155B39"/>
    <w:rsid w:val="00161926"/>
    <w:rsid w:val="00165ABF"/>
    <w:rsid w:val="00166936"/>
    <w:rsid w:val="00166C23"/>
    <w:rsid w:val="0017441E"/>
    <w:rsid w:val="00174C93"/>
    <w:rsid w:val="00175453"/>
    <w:rsid w:val="00175CFA"/>
    <w:rsid w:val="001763B8"/>
    <w:rsid w:val="00177CCF"/>
    <w:rsid w:val="00180C6E"/>
    <w:rsid w:val="0018183F"/>
    <w:rsid w:val="00184AAF"/>
    <w:rsid w:val="00184F0D"/>
    <w:rsid w:val="00187335"/>
    <w:rsid w:val="0018797D"/>
    <w:rsid w:val="001927EE"/>
    <w:rsid w:val="00197C93"/>
    <w:rsid w:val="001A097B"/>
    <w:rsid w:val="001A2CFA"/>
    <w:rsid w:val="001A46D2"/>
    <w:rsid w:val="001A7186"/>
    <w:rsid w:val="001A73CF"/>
    <w:rsid w:val="001A7794"/>
    <w:rsid w:val="001B259D"/>
    <w:rsid w:val="001C1443"/>
    <w:rsid w:val="001C23DD"/>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63E7"/>
    <w:rsid w:val="00236F86"/>
    <w:rsid w:val="00245AB7"/>
    <w:rsid w:val="00246B56"/>
    <w:rsid w:val="002541EF"/>
    <w:rsid w:val="0025498A"/>
    <w:rsid w:val="00257BF3"/>
    <w:rsid w:val="00257D50"/>
    <w:rsid w:val="00262C33"/>
    <w:rsid w:val="002643B1"/>
    <w:rsid w:val="00264E1D"/>
    <w:rsid w:val="002657FF"/>
    <w:rsid w:val="002664B5"/>
    <w:rsid w:val="00267C86"/>
    <w:rsid w:val="002740AC"/>
    <w:rsid w:val="00283221"/>
    <w:rsid w:val="002843D8"/>
    <w:rsid w:val="002847A3"/>
    <w:rsid w:val="00286174"/>
    <w:rsid w:val="002868A3"/>
    <w:rsid w:val="00295763"/>
    <w:rsid w:val="002A11E7"/>
    <w:rsid w:val="002A12DD"/>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99A"/>
    <w:rsid w:val="002E5B15"/>
    <w:rsid w:val="002F0672"/>
    <w:rsid w:val="002F3604"/>
    <w:rsid w:val="002F38DB"/>
    <w:rsid w:val="002F4596"/>
    <w:rsid w:val="002F5A05"/>
    <w:rsid w:val="002F7FFC"/>
    <w:rsid w:val="003012EA"/>
    <w:rsid w:val="003039DC"/>
    <w:rsid w:val="00305CD9"/>
    <w:rsid w:val="00316538"/>
    <w:rsid w:val="0032164B"/>
    <w:rsid w:val="00330196"/>
    <w:rsid w:val="00330996"/>
    <w:rsid w:val="00330B7E"/>
    <w:rsid w:val="00332FED"/>
    <w:rsid w:val="00333066"/>
    <w:rsid w:val="003330A1"/>
    <w:rsid w:val="003344FD"/>
    <w:rsid w:val="00334E77"/>
    <w:rsid w:val="003366F7"/>
    <w:rsid w:val="00344E0A"/>
    <w:rsid w:val="00347F67"/>
    <w:rsid w:val="00350F2D"/>
    <w:rsid w:val="003515B2"/>
    <w:rsid w:val="00353766"/>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A0CC3"/>
    <w:rsid w:val="003A1D02"/>
    <w:rsid w:val="003A26F3"/>
    <w:rsid w:val="003A31D6"/>
    <w:rsid w:val="003B1A94"/>
    <w:rsid w:val="003B267F"/>
    <w:rsid w:val="003C03A5"/>
    <w:rsid w:val="003C4180"/>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20F65"/>
    <w:rsid w:val="00423E89"/>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72617"/>
    <w:rsid w:val="0048004B"/>
    <w:rsid w:val="00482DB9"/>
    <w:rsid w:val="00483126"/>
    <w:rsid w:val="004852FF"/>
    <w:rsid w:val="00487829"/>
    <w:rsid w:val="00490A4A"/>
    <w:rsid w:val="004943E5"/>
    <w:rsid w:val="0049455E"/>
    <w:rsid w:val="00495074"/>
    <w:rsid w:val="004A0468"/>
    <w:rsid w:val="004A1641"/>
    <w:rsid w:val="004A62EE"/>
    <w:rsid w:val="004A78F3"/>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7D9"/>
    <w:rsid w:val="004F4F1C"/>
    <w:rsid w:val="004F6F26"/>
    <w:rsid w:val="00500613"/>
    <w:rsid w:val="00500733"/>
    <w:rsid w:val="00503F22"/>
    <w:rsid w:val="00510144"/>
    <w:rsid w:val="00511215"/>
    <w:rsid w:val="00514101"/>
    <w:rsid w:val="005156F3"/>
    <w:rsid w:val="005234D0"/>
    <w:rsid w:val="005265C2"/>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43BC"/>
    <w:rsid w:val="005C4409"/>
    <w:rsid w:val="005C4549"/>
    <w:rsid w:val="005C6A45"/>
    <w:rsid w:val="005D01F3"/>
    <w:rsid w:val="005D27F5"/>
    <w:rsid w:val="005D3F6A"/>
    <w:rsid w:val="005D5509"/>
    <w:rsid w:val="005D5F45"/>
    <w:rsid w:val="005E377E"/>
    <w:rsid w:val="005E4649"/>
    <w:rsid w:val="005E7003"/>
    <w:rsid w:val="005E79EB"/>
    <w:rsid w:val="005F3906"/>
    <w:rsid w:val="005F443D"/>
    <w:rsid w:val="005F5CFC"/>
    <w:rsid w:val="005F6A0A"/>
    <w:rsid w:val="006040C3"/>
    <w:rsid w:val="00621967"/>
    <w:rsid w:val="006229D1"/>
    <w:rsid w:val="006240A2"/>
    <w:rsid w:val="0062440B"/>
    <w:rsid w:val="006316E5"/>
    <w:rsid w:val="00640493"/>
    <w:rsid w:val="00640D24"/>
    <w:rsid w:val="00640F9E"/>
    <w:rsid w:val="00644932"/>
    <w:rsid w:val="00646F18"/>
    <w:rsid w:val="00647796"/>
    <w:rsid w:val="00650934"/>
    <w:rsid w:val="0065333D"/>
    <w:rsid w:val="00667BAF"/>
    <w:rsid w:val="006703A9"/>
    <w:rsid w:val="00675BA2"/>
    <w:rsid w:val="0067792B"/>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14B2"/>
    <w:rsid w:val="00722D69"/>
    <w:rsid w:val="00723DE3"/>
    <w:rsid w:val="007256FC"/>
    <w:rsid w:val="0072604F"/>
    <w:rsid w:val="0072641B"/>
    <w:rsid w:val="00731C62"/>
    <w:rsid w:val="00736EA7"/>
    <w:rsid w:val="0074443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7DD5"/>
    <w:rsid w:val="007B0897"/>
    <w:rsid w:val="007B1523"/>
    <w:rsid w:val="007B4273"/>
    <w:rsid w:val="007B6C25"/>
    <w:rsid w:val="007B73C8"/>
    <w:rsid w:val="007C016A"/>
    <w:rsid w:val="007C04A9"/>
    <w:rsid w:val="007C134A"/>
    <w:rsid w:val="007C1B5A"/>
    <w:rsid w:val="007C20ED"/>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2BC4"/>
    <w:rsid w:val="00883849"/>
    <w:rsid w:val="00883E3F"/>
    <w:rsid w:val="00884A40"/>
    <w:rsid w:val="008901C3"/>
    <w:rsid w:val="008917F2"/>
    <w:rsid w:val="008A0C68"/>
    <w:rsid w:val="008A2A31"/>
    <w:rsid w:val="008A2D04"/>
    <w:rsid w:val="008A4902"/>
    <w:rsid w:val="008A4989"/>
    <w:rsid w:val="008A6526"/>
    <w:rsid w:val="008B3E6A"/>
    <w:rsid w:val="008B6EDC"/>
    <w:rsid w:val="008C11C3"/>
    <w:rsid w:val="008C1268"/>
    <w:rsid w:val="008C42AA"/>
    <w:rsid w:val="008C4A55"/>
    <w:rsid w:val="008C735F"/>
    <w:rsid w:val="008D095A"/>
    <w:rsid w:val="008D1411"/>
    <w:rsid w:val="008D433C"/>
    <w:rsid w:val="008D61A9"/>
    <w:rsid w:val="008D6AB3"/>
    <w:rsid w:val="008D6AE0"/>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9D0"/>
    <w:rsid w:val="0097428C"/>
    <w:rsid w:val="0098144E"/>
    <w:rsid w:val="00981553"/>
    <w:rsid w:val="00983A12"/>
    <w:rsid w:val="0099008C"/>
    <w:rsid w:val="00992486"/>
    <w:rsid w:val="00993E39"/>
    <w:rsid w:val="009942C8"/>
    <w:rsid w:val="00994394"/>
    <w:rsid w:val="009945EE"/>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219F"/>
    <w:rsid w:val="009E25C0"/>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40051"/>
    <w:rsid w:val="00B41CD4"/>
    <w:rsid w:val="00B4682D"/>
    <w:rsid w:val="00B5223D"/>
    <w:rsid w:val="00B52539"/>
    <w:rsid w:val="00B54819"/>
    <w:rsid w:val="00B54F37"/>
    <w:rsid w:val="00B579C4"/>
    <w:rsid w:val="00B57A04"/>
    <w:rsid w:val="00B61F53"/>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EC"/>
    <w:rsid w:val="00BC605E"/>
    <w:rsid w:val="00BC7BEB"/>
    <w:rsid w:val="00BD3B9D"/>
    <w:rsid w:val="00BD5115"/>
    <w:rsid w:val="00BD6643"/>
    <w:rsid w:val="00BD73D9"/>
    <w:rsid w:val="00BE11F2"/>
    <w:rsid w:val="00BE19B1"/>
    <w:rsid w:val="00BE28AC"/>
    <w:rsid w:val="00BE7CF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F6E"/>
    <w:rsid w:val="00CC1FB0"/>
    <w:rsid w:val="00CC299E"/>
    <w:rsid w:val="00CC52F7"/>
    <w:rsid w:val="00CC5A06"/>
    <w:rsid w:val="00CD267E"/>
    <w:rsid w:val="00CD4B5F"/>
    <w:rsid w:val="00CE4951"/>
    <w:rsid w:val="00CE5FC3"/>
    <w:rsid w:val="00CE6C87"/>
    <w:rsid w:val="00CE6FE7"/>
    <w:rsid w:val="00CF093C"/>
    <w:rsid w:val="00CF4574"/>
    <w:rsid w:val="00CF56A1"/>
    <w:rsid w:val="00CF6774"/>
    <w:rsid w:val="00CF6D7D"/>
    <w:rsid w:val="00D00380"/>
    <w:rsid w:val="00D02680"/>
    <w:rsid w:val="00D0482C"/>
    <w:rsid w:val="00D06CD1"/>
    <w:rsid w:val="00D13776"/>
    <w:rsid w:val="00D13C07"/>
    <w:rsid w:val="00D169B8"/>
    <w:rsid w:val="00D17568"/>
    <w:rsid w:val="00D21F88"/>
    <w:rsid w:val="00D26E92"/>
    <w:rsid w:val="00D26FB3"/>
    <w:rsid w:val="00D33BD3"/>
    <w:rsid w:val="00D34881"/>
    <w:rsid w:val="00D377D9"/>
    <w:rsid w:val="00D37BB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3AA1"/>
    <w:rsid w:val="00DA4142"/>
    <w:rsid w:val="00DA6D8B"/>
    <w:rsid w:val="00DB0A76"/>
    <w:rsid w:val="00DB3528"/>
    <w:rsid w:val="00DB54E0"/>
    <w:rsid w:val="00DB6C45"/>
    <w:rsid w:val="00DC0FB6"/>
    <w:rsid w:val="00DC4691"/>
    <w:rsid w:val="00DC531D"/>
    <w:rsid w:val="00DC7251"/>
    <w:rsid w:val="00DD33EC"/>
    <w:rsid w:val="00DE111E"/>
    <w:rsid w:val="00DF0420"/>
    <w:rsid w:val="00DF1C5D"/>
    <w:rsid w:val="00DF4C1E"/>
    <w:rsid w:val="00E063A5"/>
    <w:rsid w:val="00E109D4"/>
    <w:rsid w:val="00E116D0"/>
    <w:rsid w:val="00E12882"/>
    <w:rsid w:val="00E14E54"/>
    <w:rsid w:val="00E16320"/>
    <w:rsid w:val="00E177A1"/>
    <w:rsid w:val="00E213A4"/>
    <w:rsid w:val="00E227B0"/>
    <w:rsid w:val="00E2342D"/>
    <w:rsid w:val="00E2372F"/>
    <w:rsid w:val="00E25F1C"/>
    <w:rsid w:val="00E32FFB"/>
    <w:rsid w:val="00E33489"/>
    <w:rsid w:val="00E33C25"/>
    <w:rsid w:val="00E4120C"/>
    <w:rsid w:val="00E41DA2"/>
    <w:rsid w:val="00E41F06"/>
    <w:rsid w:val="00E45742"/>
    <w:rsid w:val="00E527D0"/>
    <w:rsid w:val="00E554FE"/>
    <w:rsid w:val="00E55A35"/>
    <w:rsid w:val="00E569F8"/>
    <w:rsid w:val="00E574B5"/>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589E"/>
    <w:rsid w:val="00F47BEB"/>
    <w:rsid w:val="00F50164"/>
    <w:rsid w:val="00F534C1"/>
    <w:rsid w:val="00F53674"/>
    <w:rsid w:val="00F53984"/>
    <w:rsid w:val="00F56ECA"/>
    <w:rsid w:val="00F57D00"/>
    <w:rsid w:val="00F6040E"/>
    <w:rsid w:val="00F643DB"/>
    <w:rsid w:val="00F64AC8"/>
    <w:rsid w:val="00F6559C"/>
    <w:rsid w:val="00F672D2"/>
    <w:rsid w:val="00F70B76"/>
    <w:rsid w:val="00F727BF"/>
    <w:rsid w:val="00F74B9A"/>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C133B"/>
    <w:rsid w:val="00FC3707"/>
    <w:rsid w:val="00FC3C08"/>
    <w:rsid w:val="00FD06E5"/>
    <w:rsid w:val="00FD0A6C"/>
    <w:rsid w:val="00FD38F8"/>
    <w:rsid w:val="00FD61AC"/>
    <w:rsid w:val="00FE101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9.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1.wmf"/><Relationship Id="rId5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4531-2FF3-4CD4-9036-BB95C692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41</Pages>
  <Words>11032</Words>
  <Characters>62883</Characters>
  <Application>Microsoft Office Word</Application>
  <DocSecurity>0</DocSecurity>
  <Lines>524</Lines>
  <Paragraphs>147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73768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9</cp:revision>
  <cp:lastPrinted>2011-10-11T06:42:00Z</cp:lastPrinted>
  <dcterms:created xsi:type="dcterms:W3CDTF">2012-03-07T18:31:00Z</dcterms:created>
  <dcterms:modified xsi:type="dcterms:W3CDTF">2012-03-08T02:27:00Z</dcterms:modified>
</cp:coreProperties>
</file>